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29" w:rsidRDefault="009C1929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0AD5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3B1">
        <w:rPr>
          <w:rFonts w:ascii="Times New Roman" w:hAnsi="Times New Roman" w:cs="Times New Roman"/>
          <w:b/>
          <w:bCs/>
          <w:sz w:val="32"/>
          <w:szCs w:val="32"/>
        </w:rPr>
        <w:t>Harmonogram Wydziałowego Konkursu Prac Magisterskich Wydzia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łu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Farmaceutyczn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dla kierunku analityka </w:t>
      </w:r>
      <w:r w:rsidR="007C14A2">
        <w:rPr>
          <w:rFonts w:ascii="Times New Roman" w:hAnsi="Times New Roman" w:cs="Times New Roman"/>
          <w:b/>
          <w:bCs/>
          <w:sz w:val="32"/>
          <w:szCs w:val="32"/>
        </w:rPr>
        <w:t>medyczna                  w roku akademickim 2021/2022</w:t>
      </w: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33B1" w:rsidRPr="007633B1" w:rsidTr="00500AC0">
        <w:tc>
          <w:tcPr>
            <w:tcW w:w="2547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6515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7C14A2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Ogłoszenie konkursu i powołanie Komisji Konkursowej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7C14A2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Zgłaszanie prac na konkurs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7C14A2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Wybór recenzentów i przekazanie prac do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AA599B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515" w:type="dxa"/>
          </w:tcPr>
          <w:p w:rsidR="007633B1" w:rsidRPr="009C1929" w:rsidRDefault="00500AC0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>adsyłani</w:t>
            </w: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 xml:space="preserve">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AA599B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Wyłonienie laureatów konkursu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1" w:rsidRPr="007633B1" w:rsidRDefault="007633B1" w:rsidP="007633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33B1" w:rsidRPr="0076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B" w:rsidRDefault="0016300B" w:rsidP="00AB107B">
      <w:pPr>
        <w:spacing w:after="0" w:line="240" w:lineRule="auto"/>
      </w:pPr>
      <w:r>
        <w:separator/>
      </w:r>
    </w:p>
  </w:endnote>
  <w:endnote w:type="continuationSeparator" w:id="0">
    <w:p w:rsidR="0016300B" w:rsidRDefault="0016300B" w:rsidP="00A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B" w:rsidRDefault="0016300B" w:rsidP="00AB107B">
      <w:pPr>
        <w:spacing w:after="0" w:line="240" w:lineRule="auto"/>
      </w:pPr>
      <w:r>
        <w:separator/>
      </w:r>
    </w:p>
  </w:footnote>
  <w:footnote w:type="continuationSeparator" w:id="0">
    <w:p w:rsidR="0016300B" w:rsidRDefault="0016300B" w:rsidP="00A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7B" w:rsidRDefault="00AB1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-323850</wp:posOffset>
          </wp:positionV>
          <wp:extent cx="760095" cy="742950"/>
          <wp:effectExtent l="0" t="0" r="1905" b="0"/>
          <wp:wrapTight wrapText="bothSides">
            <wp:wrapPolygon edited="0">
              <wp:start x="5414" y="0"/>
              <wp:lineTo x="0" y="3877"/>
              <wp:lineTo x="0" y="14954"/>
              <wp:lineTo x="1083" y="17723"/>
              <wp:lineTo x="5955" y="21046"/>
              <wp:lineTo x="7038" y="21046"/>
              <wp:lineTo x="14075" y="21046"/>
              <wp:lineTo x="14617" y="21046"/>
              <wp:lineTo x="19489" y="17723"/>
              <wp:lineTo x="21113" y="13846"/>
              <wp:lineTo x="21113" y="4431"/>
              <wp:lineTo x="15158" y="0"/>
              <wp:lineTo x="5414" y="0"/>
            </wp:wrapPolygon>
          </wp:wrapTight>
          <wp:docPr id="1" name="Obraz 1" descr="Opis: logowy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wy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1"/>
    <w:rsid w:val="00134C50"/>
    <w:rsid w:val="0016300B"/>
    <w:rsid w:val="001E4288"/>
    <w:rsid w:val="00432B36"/>
    <w:rsid w:val="004B1086"/>
    <w:rsid w:val="004D6B0B"/>
    <w:rsid w:val="00500AC0"/>
    <w:rsid w:val="0060716B"/>
    <w:rsid w:val="00612D2E"/>
    <w:rsid w:val="00655E95"/>
    <w:rsid w:val="007633B1"/>
    <w:rsid w:val="007C14A2"/>
    <w:rsid w:val="0080291B"/>
    <w:rsid w:val="00901881"/>
    <w:rsid w:val="00940AD5"/>
    <w:rsid w:val="009C1929"/>
    <w:rsid w:val="00AA599B"/>
    <w:rsid w:val="00AB107B"/>
    <w:rsid w:val="00E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Marzena</cp:lastModifiedBy>
  <cp:revision>2</cp:revision>
  <cp:lastPrinted>2019-10-14T07:31:00Z</cp:lastPrinted>
  <dcterms:created xsi:type="dcterms:W3CDTF">2021-10-06T07:25:00Z</dcterms:created>
  <dcterms:modified xsi:type="dcterms:W3CDTF">2021-10-06T07:25:00Z</dcterms:modified>
</cp:coreProperties>
</file>