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5A" w:rsidRPr="00BF17EC" w:rsidRDefault="00646D5A" w:rsidP="00646D5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F17EC">
        <w:rPr>
          <w:rFonts w:asciiTheme="minorHAnsi" w:hAnsiTheme="minorHAnsi" w:cstheme="minorHAnsi"/>
          <w:b/>
          <w:sz w:val="28"/>
          <w:szCs w:val="28"/>
        </w:rPr>
        <w:t>PÓŁSTAŁE PREPARATY DO STOSOWANIA NA SKÓRĘ</w:t>
      </w:r>
    </w:p>
    <w:p w:rsidR="00646D5A" w:rsidRPr="00BF17EC" w:rsidRDefault="00646D5A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646D5A" w:rsidRPr="00BF17EC" w:rsidTr="00855BEC">
        <w:trPr>
          <w:trHeight w:val="1701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5A" w:rsidRPr="00855BEC" w:rsidRDefault="00646D5A" w:rsidP="00855BEC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EC">
              <w:rPr>
                <w:rFonts w:asciiTheme="minorHAnsi" w:hAnsiTheme="minorHAnsi" w:cstheme="minorHAnsi"/>
                <w:sz w:val="18"/>
                <w:szCs w:val="18"/>
              </w:rPr>
              <w:t>Skład podłoża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5A" w:rsidRPr="00855BEC" w:rsidRDefault="00646D5A" w:rsidP="00855BEC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EC"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proofErr w:type="spellStart"/>
            <w:r w:rsidRPr="00855BEC">
              <w:rPr>
                <w:rFonts w:asciiTheme="minorHAnsi" w:hAnsiTheme="minorHAnsi" w:cstheme="minorHAnsi"/>
                <w:sz w:val="18"/>
                <w:szCs w:val="18"/>
              </w:rPr>
              <w:t>organolep</w:t>
            </w:r>
            <w:proofErr w:type="spellEnd"/>
            <w:r w:rsidR="00855BEC" w:rsidRPr="00855BE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855BEC">
              <w:rPr>
                <w:rFonts w:asciiTheme="minorHAnsi" w:hAnsiTheme="minorHAnsi" w:cstheme="minorHAnsi"/>
                <w:sz w:val="18"/>
                <w:szCs w:val="18"/>
              </w:rPr>
              <w:t>tyczne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5A" w:rsidRPr="00855BEC" w:rsidRDefault="00646D5A" w:rsidP="00855BEC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EC">
              <w:rPr>
                <w:rFonts w:asciiTheme="minorHAnsi" w:hAnsiTheme="minorHAnsi" w:cstheme="minorHAnsi"/>
                <w:sz w:val="18"/>
                <w:szCs w:val="18"/>
              </w:rPr>
              <w:t>Wygląd podłoża po stopieniu/ zapach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5A" w:rsidRPr="00855BEC" w:rsidRDefault="00646D5A" w:rsidP="00855BEC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EC">
              <w:rPr>
                <w:rFonts w:asciiTheme="minorHAnsi" w:hAnsiTheme="minorHAnsi" w:cstheme="minorHAnsi"/>
                <w:sz w:val="18"/>
                <w:szCs w:val="18"/>
              </w:rPr>
              <w:t>Konsystencja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5A" w:rsidRPr="00855BEC" w:rsidRDefault="00646D5A" w:rsidP="00855BEC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EC">
              <w:rPr>
                <w:rFonts w:asciiTheme="minorHAnsi" w:hAnsiTheme="minorHAnsi" w:cstheme="minorHAnsi"/>
                <w:sz w:val="18"/>
                <w:szCs w:val="18"/>
              </w:rPr>
              <w:t>Zdolność absorbowania wody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5A" w:rsidRPr="00855BEC" w:rsidRDefault="00646D5A" w:rsidP="00855BEC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EC">
              <w:rPr>
                <w:rFonts w:asciiTheme="minorHAnsi" w:hAnsiTheme="minorHAnsi" w:cstheme="minorHAnsi"/>
                <w:sz w:val="18"/>
                <w:szCs w:val="18"/>
              </w:rPr>
              <w:t>Charakter podłoża</w:t>
            </w:r>
          </w:p>
        </w:tc>
      </w:tr>
      <w:tr w:rsidR="00855BEC" w:rsidRPr="00BF17EC" w:rsidTr="00855BEC">
        <w:trPr>
          <w:trHeight w:val="1701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BEC" w:rsidRPr="00BF17EC" w:rsidTr="00855BEC">
        <w:trPr>
          <w:trHeight w:val="1701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BEC" w:rsidRPr="00BF17EC" w:rsidTr="00855BEC">
        <w:trPr>
          <w:trHeight w:val="1701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BEC" w:rsidRPr="00BF17EC" w:rsidTr="00855BEC">
        <w:trPr>
          <w:trHeight w:val="1701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BEC" w:rsidRPr="00BF17EC" w:rsidTr="00855BEC">
        <w:trPr>
          <w:trHeight w:val="1701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BEC" w:rsidRPr="00BF17EC" w:rsidTr="00855BEC">
        <w:trPr>
          <w:trHeight w:val="1701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EC" w:rsidRPr="00BF17EC" w:rsidRDefault="00855BEC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46D5A" w:rsidRPr="00BF17EC" w:rsidRDefault="00646D5A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-99695</wp:posOffset>
                </wp:positionV>
                <wp:extent cx="5886450" cy="42767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27672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6A75A" id="Prostokąt 4" o:spid="_x0000_s1026" style="position:absolute;margin-left:-8.6pt;margin-top:-7.85pt;width:463.5pt;height:3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" fillcolor="black [3213]" strokecolor="#1f4d78 [1604]" strokeweight="1pt">
                <v:fill r:id="rId7" o:title="" color2="white [3212]" type="pattern"/>
              </v:rect>
            </w:pict>
          </mc:Fallback>
        </mc:AlternateContent>
      </w: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85C81" w:rsidRDefault="00685C81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07AA8" w:rsidRPr="00BF17EC" w:rsidRDefault="00607AA8" w:rsidP="00646D5A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646D5A" w:rsidRPr="00BF17EC" w:rsidRDefault="00646D5A" w:rsidP="00646D5A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Wnioski:</w:t>
      </w:r>
      <w:r w:rsidRPr="00BF17EC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7AA8">
        <w:rPr>
          <w:rFonts w:asciiTheme="minorHAnsi" w:hAnsiTheme="minorHAnsi" w:cstheme="minorHAnsi"/>
          <w:sz w:val="20"/>
          <w:szCs w:val="20"/>
        </w:rPr>
        <w:t>..</w:t>
      </w:r>
    </w:p>
    <w:p w:rsidR="00C940F9" w:rsidRDefault="00C940F9" w:rsidP="00C940F9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940952" w:rsidRDefault="00940952" w:rsidP="00C940F9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940952" w:rsidRDefault="00940952" w:rsidP="00C940F9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940952" w:rsidRDefault="00940952" w:rsidP="00C940F9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940952" w:rsidRDefault="00940952" w:rsidP="00C940F9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940952" w:rsidRDefault="00940952" w:rsidP="00C940F9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C940F9" w:rsidRDefault="00C940F9" w:rsidP="00C940F9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C940F9" w:rsidRDefault="00C940F9" w:rsidP="00C940F9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</w:rPr>
        <w:sectPr w:rsidR="00C940F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17EC" w:rsidRPr="00BF17EC" w:rsidRDefault="00BF17EC" w:rsidP="00BF17EC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17EC">
        <w:rPr>
          <w:rFonts w:asciiTheme="minorHAnsi" w:hAnsiTheme="minorHAnsi" w:cstheme="minorHAnsi"/>
          <w:b/>
          <w:sz w:val="28"/>
          <w:szCs w:val="28"/>
        </w:rPr>
        <w:lastRenderedPageBreak/>
        <w:t>CZOPKI</w:t>
      </w:r>
    </w:p>
    <w:p w:rsidR="00BF17EC" w:rsidRPr="00BF17EC" w:rsidRDefault="00BF17EC" w:rsidP="00BF17EC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t>Sporządzanie czopków metodą wylewania:</w:t>
      </w:r>
    </w:p>
    <w:p w:rsidR="00BF17EC" w:rsidRPr="00BF17EC" w:rsidRDefault="00BF17EC" w:rsidP="00BF17EC">
      <w:pPr>
        <w:numPr>
          <w:ilvl w:val="1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t>standaryzacja form,</w:t>
      </w:r>
    </w:p>
    <w:p w:rsidR="00BF17EC" w:rsidRPr="00BF17EC" w:rsidRDefault="00BF17EC" w:rsidP="00BF17EC">
      <w:pPr>
        <w:numPr>
          <w:ilvl w:val="1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t>obliczenie potrzebnej ilości podłoża z uwzględnieniem współczynnika wyparcia,</w:t>
      </w:r>
    </w:p>
    <w:p w:rsidR="00BF17EC" w:rsidRPr="00BF17EC" w:rsidRDefault="00BF17EC" w:rsidP="00BF17EC">
      <w:pPr>
        <w:numPr>
          <w:ilvl w:val="1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t xml:space="preserve">sporządzanie czopków na podłożu </w:t>
      </w:r>
      <w:proofErr w:type="spellStart"/>
      <w:r w:rsidRPr="00BF17EC">
        <w:rPr>
          <w:rFonts w:asciiTheme="minorHAnsi" w:hAnsiTheme="minorHAnsi" w:cstheme="minorHAnsi"/>
          <w:b/>
          <w:sz w:val="24"/>
          <w:szCs w:val="24"/>
        </w:rPr>
        <w:t>lipofilowym</w:t>
      </w:r>
      <w:proofErr w:type="spellEnd"/>
      <w:r w:rsidRPr="00BF17EC">
        <w:rPr>
          <w:rFonts w:asciiTheme="minorHAnsi" w:hAnsiTheme="minorHAnsi" w:cstheme="minorHAnsi"/>
          <w:b/>
          <w:sz w:val="24"/>
          <w:szCs w:val="24"/>
        </w:rPr>
        <w:t xml:space="preserve"> (recepta 1. i recepta 2.) i hydrofilowym (recepta 3.) metodą wylewania.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F17EC">
        <w:rPr>
          <w:rFonts w:asciiTheme="minorHAnsi" w:hAnsiTheme="minorHAnsi" w:cstheme="minorHAnsi"/>
          <w:sz w:val="20"/>
          <w:szCs w:val="20"/>
        </w:rPr>
        <w:t>Rp</w:t>
      </w:r>
      <w:proofErr w:type="spellEnd"/>
      <w:r w:rsidRPr="00BF17EC">
        <w:rPr>
          <w:rFonts w:asciiTheme="minorHAnsi" w:hAnsiTheme="minorHAnsi" w:cstheme="minorHAnsi"/>
          <w:sz w:val="20"/>
          <w:szCs w:val="20"/>
        </w:rPr>
        <w:t>. 1.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</w:rPr>
        <w:t>Papaverini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</w:rPr>
        <w:t>hydrochloridi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</w:rPr>
        <w:tab/>
        <w:t>0,1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</w:rPr>
        <w:t>Cacao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</w:rPr>
        <w:t xml:space="preserve"> olei</w:t>
      </w:r>
      <w:r w:rsidRPr="00BF17EC">
        <w:rPr>
          <w:rFonts w:asciiTheme="minorHAnsi" w:hAnsiTheme="minorHAnsi" w:cstheme="minorHAnsi"/>
          <w:i/>
          <w:sz w:val="20"/>
          <w:szCs w:val="20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</w:rPr>
        <w:tab/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</w:rPr>
        <w:t>q.s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</w:rPr>
        <w:t>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M.f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. supp. anal. 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D.t.d.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 No X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sz w:val="20"/>
          <w:szCs w:val="20"/>
        </w:rPr>
        <w:t xml:space="preserve">Rzeczywista pojemność formy: </w:t>
      </w:r>
      <w:r w:rsidRPr="00BF17EC">
        <w:rPr>
          <w:rFonts w:asciiTheme="minorHAnsi" w:hAnsiTheme="minorHAnsi" w:cstheme="minorHAnsi"/>
          <w:sz w:val="20"/>
          <w:szCs w:val="20"/>
        </w:rPr>
        <w:tab/>
        <w:t>………………..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sz w:val="20"/>
          <w:szCs w:val="20"/>
        </w:rPr>
        <w:t xml:space="preserve">Współczynnik wyparcia: </w:t>
      </w:r>
      <w:r w:rsidRPr="00BF17EC">
        <w:rPr>
          <w:rFonts w:asciiTheme="minorHAnsi" w:hAnsiTheme="minorHAnsi" w:cstheme="minorHAnsi"/>
          <w:sz w:val="20"/>
          <w:szCs w:val="20"/>
        </w:rPr>
        <w:tab/>
      </w:r>
      <w:r w:rsidRPr="00BF17EC">
        <w:rPr>
          <w:rFonts w:asciiTheme="minorHAnsi" w:hAnsiTheme="minorHAnsi" w:cstheme="minorHAnsi"/>
          <w:sz w:val="20"/>
          <w:szCs w:val="20"/>
        </w:rPr>
        <w:tab/>
        <w:t>………………..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sz w:val="20"/>
          <w:szCs w:val="20"/>
          <w:lang w:val="en-US"/>
        </w:rPr>
        <w:t>Rp</w:t>
      </w:r>
      <w:proofErr w:type="spellEnd"/>
      <w:r w:rsidRPr="00BF17EC">
        <w:rPr>
          <w:rFonts w:asciiTheme="minorHAnsi" w:hAnsiTheme="minorHAnsi" w:cstheme="minorHAnsi"/>
          <w:sz w:val="20"/>
          <w:szCs w:val="20"/>
          <w:lang w:val="en-US"/>
        </w:rPr>
        <w:t>. 2.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Ibuprofeni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  <w:t>0,125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Witepsoli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q.s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M.f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. supp. anal. 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</w:rPr>
        <w:t>D.t.d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</w:rPr>
        <w:t>. No X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sz w:val="20"/>
          <w:szCs w:val="20"/>
        </w:rPr>
        <w:t xml:space="preserve">Rzeczywista pojemność formy: </w:t>
      </w:r>
      <w:r w:rsidRPr="00BF17EC">
        <w:rPr>
          <w:rFonts w:asciiTheme="minorHAnsi" w:hAnsiTheme="minorHAnsi" w:cstheme="minorHAnsi"/>
          <w:sz w:val="20"/>
          <w:szCs w:val="20"/>
        </w:rPr>
        <w:tab/>
        <w:t>………………..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sz w:val="20"/>
          <w:szCs w:val="20"/>
        </w:rPr>
        <w:t xml:space="preserve">Współczynnik wyparcia: </w:t>
      </w:r>
      <w:r w:rsidRPr="00BF17EC">
        <w:rPr>
          <w:rFonts w:asciiTheme="minorHAnsi" w:hAnsiTheme="minorHAnsi" w:cstheme="minorHAnsi"/>
          <w:sz w:val="20"/>
          <w:szCs w:val="20"/>
        </w:rPr>
        <w:tab/>
      </w:r>
      <w:r w:rsidRPr="00BF17EC">
        <w:rPr>
          <w:rFonts w:asciiTheme="minorHAnsi" w:hAnsiTheme="minorHAnsi" w:cstheme="minorHAnsi"/>
          <w:sz w:val="20"/>
          <w:szCs w:val="20"/>
        </w:rPr>
        <w:tab/>
        <w:t>………………..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F17EC">
        <w:rPr>
          <w:rFonts w:asciiTheme="minorHAnsi" w:hAnsiTheme="minorHAnsi" w:cstheme="minorHAnsi"/>
          <w:sz w:val="20"/>
          <w:szCs w:val="20"/>
        </w:rPr>
        <w:t>Rp</w:t>
      </w:r>
      <w:proofErr w:type="spellEnd"/>
      <w:r w:rsidRPr="00BF17EC">
        <w:rPr>
          <w:rFonts w:asciiTheme="minorHAnsi" w:hAnsiTheme="minorHAnsi" w:cstheme="minorHAnsi"/>
          <w:sz w:val="20"/>
          <w:szCs w:val="20"/>
        </w:rPr>
        <w:t>. 3.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</w:rPr>
        <w:t>Paracetamoli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</w:rPr>
        <w:tab/>
        <w:t>0,125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</w:rPr>
        <w:t>Macrogoli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</w:rPr>
        <w:t xml:space="preserve"> 1500</w:t>
      </w:r>
      <w:r w:rsidRPr="00BF17EC">
        <w:rPr>
          <w:rFonts w:asciiTheme="minorHAnsi" w:hAnsiTheme="minorHAnsi" w:cstheme="minorHAnsi"/>
          <w:i/>
          <w:sz w:val="20"/>
          <w:szCs w:val="20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</w:rPr>
        <w:tab/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</w:rPr>
        <w:t>q.s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</w:rPr>
        <w:t>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Macrogoli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 4000</w:t>
      </w:r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q.s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..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M.f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. supp. anal.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</w:rPr>
        <w:t>D.t.d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</w:rPr>
        <w:t>. No X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sz w:val="20"/>
          <w:szCs w:val="20"/>
        </w:rPr>
        <w:t xml:space="preserve">Rzeczywista pojemność formy: </w:t>
      </w:r>
      <w:r w:rsidRPr="00BF17EC">
        <w:rPr>
          <w:rFonts w:asciiTheme="minorHAnsi" w:hAnsiTheme="minorHAnsi" w:cstheme="minorHAnsi"/>
          <w:sz w:val="20"/>
          <w:szCs w:val="20"/>
        </w:rPr>
        <w:tab/>
        <w:t>………………..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sz w:val="20"/>
          <w:szCs w:val="20"/>
        </w:rPr>
        <w:t xml:space="preserve">Współczynnik wyparcia: </w:t>
      </w:r>
      <w:r w:rsidRPr="00BF17EC">
        <w:rPr>
          <w:rFonts w:asciiTheme="minorHAnsi" w:hAnsiTheme="minorHAnsi" w:cstheme="minorHAnsi"/>
          <w:sz w:val="20"/>
          <w:szCs w:val="20"/>
        </w:rPr>
        <w:tab/>
      </w:r>
      <w:r w:rsidRPr="00BF17EC">
        <w:rPr>
          <w:rFonts w:asciiTheme="minorHAnsi" w:hAnsiTheme="minorHAnsi" w:cstheme="minorHAnsi"/>
          <w:sz w:val="20"/>
          <w:szCs w:val="20"/>
        </w:rPr>
        <w:tab/>
        <w:t>………………..</w:t>
      </w:r>
    </w:p>
    <w:p w:rsidR="00BF17EC" w:rsidRPr="00BF17EC" w:rsidRDefault="00BF17EC" w:rsidP="00BF17EC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lastRenderedPageBreak/>
        <w:t>Badanie jednolitości masy preparatów jednodawkowych (FP XI, 2.9.5.).</w:t>
      </w:r>
    </w:p>
    <w:p w:rsidR="00BF17EC" w:rsidRPr="00BF17EC" w:rsidRDefault="00BF17EC" w:rsidP="00BF17EC">
      <w:pPr>
        <w:spacing w:after="0" w:line="360" w:lineRule="auto"/>
        <w:ind w:left="35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560"/>
        <w:gridCol w:w="2125"/>
        <w:gridCol w:w="1556"/>
      </w:tblGrid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Nr czopka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Masa (g)</w:t>
            </w:r>
          </w:p>
        </w:tc>
        <w:tc>
          <w:tcPr>
            <w:tcW w:w="2125" w:type="dxa"/>
          </w:tcPr>
          <w:p w:rsidR="00BF17EC" w:rsidRPr="00BF17EC" w:rsidRDefault="00BF17EC" w:rsidP="000650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Średnia masa</w:t>
            </w: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Odchylenie procentowe</w:t>
            </w:r>
          </w:p>
        </w:tc>
      </w:tr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rPr>
          <w:jc w:val="center"/>
        </w:trPr>
        <w:tc>
          <w:tcPr>
            <w:tcW w:w="92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Wnioski:</w:t>
      </w:r>
      <w:r w:rsidRPr="00BF17EC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numPr>
          <w:ilvl w:val="0"/>
          <w:numId w:val="1"/>
        </w:numPr>
        <w:spacing w:line="48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lastRenderedPageBreak/>
        <w:t>Badanie czasu rozpadu czopków (FP XI 2.9.2.).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1379"/>
        <w:gridCol w:w="1242"/>
        <w:gridCol w:w="1241"/>
        <w:gridCol w:w="1226"/>
      </w:tblGrid>
      <w:tr w:rsidR="00BF17EC" w:rsidRPr="00BF17EC" w:rsidTr="000650C5">
        <w:trPr>
          <w:trHeight w:val="478"/>
        </w:trPr>
        <w:tc>
          <w:tcPr>
            <w:tcW w:w="4077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Rodzaj czopka</w:t>
            </w:r>
          </w:p>
        </w:tc>
        <w:tc>
          <w:tcPr>
            <w:tcW w:w="1418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42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Średnia</w:t>
            </w:r>
          </w:p>
        </w:tc>
      </w:tr>
      <w:tr w:rsidR="00BF17EC" w:rsidRPr="00BF17EC" w:rsidTr="000650C5">
        <w:tc>
          <w:tcPr>
            <w:tcW w:w="4077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 xml:space="preserve">Czopki na podłożu </w:t>
            </w: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lipofilowym</w:t>
            </w:r>
            <w:proofErr w:type="spellEnd"/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 xml:space="preserve">(masło kakaowe lub </w:t>
            </w: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Witepsol</w:t>
            </w:r>
            <w:proofErr w:type="spellEnd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c>
          <w:tcPr>
            <w:tcW w:w="4077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Czopki na podłożu hydrofilowym</w:t>
            </w:r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makrogole</w:t>
            </w:r>
            <w:proofErr w:type="spellEnd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Wnioski: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numPr>
          <w:ilvl w:val="0"/>
          <w:numId w:val="1"/>
        </w:numPr>
        <w:spacing w:line="48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t xml:space="preserve">Badanie czasu całkowitej deformacji czopków </w:t>
      </w:r>
      <w:proofErr w:type="spellStart"/>
      <w:r w:rsidRPr="00BF17EC">
        <w:rPr>
          <w:rFonts w:asciiTheme="minorHAnsi" w:hAnsiTheme="minorHAnsi" w:cstheme="minorHAnsi"/>
          <w:b/>
          <w:sz w:val="24"/>
          <w:szCs w:val="24"/>
        </w:rPr>
        <w:t>lipofilowych</w:t>
      </w:r>
      <w:proofErr w:type="spellEnd"/>
      <w:r w:rsidRPr="00BF17EC">
        <w:rPr>
          <w:rFonts w:asciiTheme="minorHAnsi" w:hAnsiTheme="minorHAnsi" w:cstheme="minorHAnsi"/>
          <w:b/>
          <w:sz w:val="24"/>
          <w:szCs w:val="24"/>
        </w:rPr>
        <w:t xml:space="preserve"> (FP XI 2.9.22.).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380"/>
        <w:gridCol w:w="1243"/>
        <w:gridCol w:w="1242"/>
        <w:gridCol w:w="1227"/>
      </w:tblGrid>
      <w:tr w:rsidR="00BF17EC" w:rsidRPr="00BF17EC" w:rsidTr="000650C5">
        <w:trPr>
          <w:trHeight w:val="478"/>
        </w:trPr>
        <w:tc>
          <w:tcPr>
            <w:tcW w:w="4077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Rodzaj czopka</w:t>
            </w:r>
          </w:p>
        </w:tc>
        <w:tc>
          <w:tcPr>
            <w:tcW w:w="1418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42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Średnia</w:t>
            </w:r>
          </w:p>
        </w:tc>
      </w:tr>
      <w:tr w:rsidR="00BF17EC" w:rsidRPr="00BF17EC" w:rsidTr="000650C5">
        <w:tc>
          <w:tcPr>
            <w:tcW w:w="4077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 xml:space="preserve">Czopki na podłożu </w:t>
            </w: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lipofilowym</w:t>
            </w:r>
            <w:proofErr w:type="spellEnd"/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(masło kakaowe)</w:t>
            </w:r>
          </w:p>
        </w:tc>
        <w:tc>
          <w:tcPr>
            <w:tcW w:w="1418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c>
          <w:tcPr>
            <w:tcW w:w="4077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 xml:space="preserve">Czopki na podłożu </w:t>
            </w: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lipofilowym</w:t>
            </w:r>
            <w:proofErr w:type="spellEnd"/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Witepsol</w:t>
            </w:r>
            <w:proofErr w:type="spellEnd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BF17EC" w:rsidRPr="00BF17EC" w:rsidRDefault="00BF17EC" w:rsidP="000650C5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Wnioski: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7EC" w:rsidRPr="00BF17EC" w:rsidRDefault="00BF17EC" w:rsidP="00BF17EC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lastRenderedPageBreak/>
        <w:t>Badanie kruchości czopków (FP V).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1391"/>
        <w:gridCol w:w="1252"/>
        <w:gridCol w:w="1251"/>
        <w:gridCol w:w="1158"/>
      </w:tblGrid>
      <w:tr w:rsidR="00BF17EC" w:rsidRPr="00BF17EC" w:rsidTr="000650C5">
        <w:tc>
          <w:tcPr>
            <w:tcW w:w="4077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Rodzaj czopka</w:t>
            </w:r>
          </w:p>
        </w:tc>
        <w:tc>
          <w:tcPr>
            <w:tcW w:w="1418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BF17EC" w:rsidRPr="00BF17EC" w:rsidRDefault="00BF17EC" w:rsidP="000650C5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Średnia</w:t>
            </w:r>
          </w:p>
        </w:tc>
      </w:tr>
      <w:tr w:rsidR="00BF17EC" w:rsidRPr="00BF17EC" w:rsidTr="000650C5">
        <w:tc>
          <w:tcPr>
            <w:tcW w:w="4077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 xml:space="preserve">Czopki na podłożu </w:t>
            </w: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lipofilowym</w:t>
            </w:r>
            <w:proofErr w:type="spellEnd"/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(masło kakaowe)</w:t>
            </w:r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c>
          <w:tcPr>
            <w:tcW w:w="4077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 xml:space="preserve">Czopki na podłożu </w:t>
            </w: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lipofilowym</w:t>
            </w:r>
            <w:proofErr w:type="spellEnd"/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Witepsol</w:t>
            </w:r>
            <w:proofErr w:type="spellEnd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0650C5">
        <w:tc>
          <w:tcPr>
            <w:tcW w:w="4077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Czopki na podłożu hydrofilowym</w:t>
            </w:r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makrogole</w:t>
            </w:r>
            <w:proofErr w:type="spellEnd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:rsidR="00BF17EC" w:rsidRPr="00BF17EC" w:rsidRDefault="00BF17EC" w:rsidP="000650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Wnioski: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>
      <w:pPr>
        <w:rPr>
          <w:rFonts w:asciiTheme="minorHAnsi" w:hAnsiTheme="minorHAnsi" w:cstheme="minorHAnsi"/>
        </w:rPr>
      </w:pPr>
    </w:p>
    <w:p w:rsidR="00BF17EC" w:rsidRPr="00BF17EC" w:rsidRDefault="00BF17EC" w:rsidP="00BF17E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17EC">
        <w:rPr>
          <w:rFonts w:asciiTheme="minorHAnsi" w:hAnsiTheme="minorHAnsi" w:cstheme="minorHAnsi"/>
          <w:b/>
          <w:sz w:val="28"/>
          <w:szCs w:val="28"/>
        </w:rPr>
        <w:lastRenderedPageBreak/>
        <w:t>KAPSUŁKI</w:t>
      </w:r>
    </w:p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t>Wypełnianie kapsułek żelatynowych twardych na podstawie wskazanej recepty.</w:t>
      </w: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t>Recepta nr :</w:t>
      </w: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Wymiar użytych kapsułek żelatynowych twardych :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t>Obliczenia ilości substancji leczniczej i pomocniczej: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t xml:space="preserve">Badanie czasu rozpadu kapsułek miękkich i twardych (FP XI </w:t>
      </w:r>
      <w:r w:rsidRPr="00BF17EC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>2.9.1)</w:t>
      </w:r>
      <w:r w:rsidRPr="00BF17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56"/>
        <w:gridCol w:w="2257"/>
        <w:gridCol w:w="2292"/>
      </w:tblGrid>
      <w:tr w:rsidR="00BF17EC" w:rsidRPr="00BF17EC" w:rsidTr="00AA46BF"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b/>
                <w:sz w:val="20"/>
                <w:szCs w:val="20"/>
              </w:rPr>
              <w:t>Kapsułki miękkie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b/>
                <w:sz w:val="20"/>
                <w:szCs w:val="20"/>
              </w:rPr>
              <w:t>Kapsułki twarde</w:t>
            </w:r>
          </w:p>
        </w:tc>
      </w:tr>
      <w:tr w:rsidR="00BF17EC" w:rsidRPr="00BF17EC" w:rsidTr="00AA46BF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w wodzie oczyszczonej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w sztucznym soku żołądkowym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w wodzie oczyszczonej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w sztucznym soku żołądkowym</w:t>
            </w:r>
          </w:p>
        </w:tc>
      </w:tr>
      <w:tr w:rsidR="00BF17EC" w:rsidRPr="00BF17EC" w:rsidTr="00AA46BF">
        <w:trPr>
          <w:trHeight w:val="107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Wnioski:</w:t>
      </w:r>
      <w:r w:rsidRPr="00BF17EC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46BF"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lastRenderedPageBreak/>
        <w:t>Badanie jednolitości masy kapsułek twardych (FP XI 2.9.5.)</w:t>
      </w:r>
    </w:p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493"/>
        <w:gridCol w:w="1513"/>
        <w:gridCol w:w="1524"/>
        <w:gridCol w:w="1493"/>
        <w:gridCol w:w="1514"/>
        <w:gridCol w:w="1525"/>
      </w:tblGrid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Numer kapsułki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Masa zawartości (g)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Odchylenie procentowe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Numer kapsułki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Masa zawartości (g)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Odchylenie procentowe</w:t>
            </w:r>
          </w:p>
        </w:tc>
      </w:tr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1</w:t>
            </w:r>
          </w:p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2</w:t>
            </w:r>
          </w:p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 xml:space="preserve">          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3</w:t>
            </w:r>
          </w:p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4</w:t>
            </w:r>
          </w:p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 xml:space="preserve">          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5</w:t>
            </w:r>
          </w:p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 xml:space="preserve">          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6</w:t>
            </w:r>
          </w:p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 xml:space="preserve">          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7</w:t>
            </w:r>
          </w:p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 xml:space="preserve">          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8</w:t>
            </w:r>
          </w:p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 xml:space="preserve">          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9</w:t>
            </w:r>
          </w:p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 xml:space="preserve">          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17EC" w:rsidRPr="00BF17EC" w:rsidTr="000650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>10</w:t>
            </w:r>
          </w:p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BF17EC">
              <w:rPr>
                <w:rFonts w:asciiTheme="minorHAnsi" w:hAnsiTheme="minorHAnsi" w:cstheme="minorHAnsi"/>
                <w:sz w:val="24"/>
              </w:rPr>
              <w:t xml:space="preserve">          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C" w:rsidRPr="00BF17EC" w:rsidRDefault="00BF17EC" w:rsidP="00BF17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</w:p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  <w:r w:rsidRPr="00BF17EC">
        <w:rPr>
          <w:rFonts w:asciiTheme="minorHAnsi" w:hAnsiTheme="minorHAnsi" w:cstheme="minorHAnsi"/>
          <w:sz w:val="24"/>
        </w:rPr>
        <w:t>Wnioski:</w:t>
      </w:r>
    </w:p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  <w:r w:rsidRPr="00BF17EC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</w:t>
      </w:r>
      <w:r w:rsidR="00AA46BF">
        <w:rPr>
          <w:rFonts w:asciiTheme="minorHAnsi" w:hAnsiTheme="minorHAnsi" w:cstheme="minorHAnsi"/>
          <w:sz w:val="24"/>
        </w:rPr>
        <w:t>…………………………………………....</w:t>
      </w:r>
    </w:p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  <w:r w:rsidRPr="00BF17EC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</w:t>
      </w:r>
      <w:r w:rsidR="00AA46BF">
        <w:rPr>
          <w:rFonts w:asciiTheme="minorHAnsi" w:hAnsiTheme="minorHAnsi" w:cstheme="minorHAnsi"/>
          <w:sz w:val="24"/>
        </w:rPr>
        <w:t>……………………………………………..</w:t>
      </w:r>
    </w:p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  <w:r w:rsidRPr="00BF17EC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</w:t>
      </w:r>
      <w:r w:rsidR="00AA46BF">
        <w:rPr>
          <w:rFonts w:asciiTheme="minorHAnsi" w:hAnsiTheme="minorHAnsi" w:cstheme="minorHAnsi"/>
          <w:sz w:val="24"/>
        </w:rPr>
        <w:t>……………………………………………..</w:t>
      </w:r>
    </w:p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  <w:r w:rsidRPr="00BF17EC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</w:t>
      </w:r>
      <w:r w:rsidR="00AA46BF">
        <w:rPr>
          <w:rFonts w:asciiTheme="minorHAnsi" w:hAnsiTheme="minorHAnsi" w:cstheme="minorHAnsi"/>
          <w:sz w:val="24"/>
        </w:rPr>
        <w:t>……………………………………………..</w:t>
      </w:r>
    </w:p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  <w:r w:rsidRPr="00BF17EC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</w:t>
      </w:r>
      <w:r w:rsidR="00AA46BF">
        <w:rPr>
          <w:rFonts w:asciiTheme="minorHAnsi" w:hAnsiTheme="minorHAnsi" w:cstheme="minorHAnsi"/>
          <w:sz w:val="24"/>
        </w:rPr>
        <w:t>……………………………………………..</w:t>
      </w:r>
    </w:p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  <w:r w:rsidRPr="00BF17EC">
        <w:rPr>
          <w:rFonts w:asciiTheme="minorHAnsi" w:hAnsiTheme="minorHAnsi" w:cstheme="minorHAnsi"/>
          <w:sz w:val="24"/>
        </w:rPr>
        <w:t>…………………………………………………………………………………………............</w:t>
      </w:r>
      <w:r w:rsidR="00AA46BF">
        <w:rPr>
          <w:rFonts w:asciiTheme="minorHAnsi" w:hAnsiTheme="minorHAnsi" w:cstheme="minorHAnsi"/>
          <w:sz w:val="24"/>
        </w:rPr>
        <w:t>............................................</w:t>
      </w:r>
    </w:p>
    <w:p w:rsidR="00BF17EC" w:rsidRPr="00BF17EC" w:rsidRDefault="00BF17EC" w:rsidP="00BF17EC">
      <w:pPr>
        <w:jc w:val="both"/>
        <w:rPr>
          <w:rFonts w:asciiTheme="minorHAnsi" w:hAnsiTheme="minorHAnsi" w:cstheme="minorHAnsi"/>
          <w:sz w:val="24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480" w:lineRule="auto"/>
        <w:ind w:left="3192"/>
        <w:rPr>
          <w:rFonts w:asciiTheme="minorHAnsi" w:hAnsiTheme="minorHAnsi" w:cstheme="minorHAnsi"/>
          <w:b/>
          <w:sz w:val="28"/>
          <w:szCs w:val="28"/>
        </w:rPr>
      </w:pPr>
      <w:r w:rsidRPr="00BF17EC">
        <w:rPr>
          <w:rFonts w:asciiTheme="minorHAnsi" w:hAnsiTheme="minorHAnsi" w:cstheme="minorHAnsi"/>
          <w:b/>
          <w:sz w:val="28"/>
          <w:szCs w:val="28"/>
        </w:rPr>
        <w:lastRenderedPageBreak/>
        <w:t>EMULSJE LECZNICZE</w:t>
      </w:r>
    </w:p>
    <w:p w:rsidR="00BF17EC" w:rsidRPr="00BF17EC" w:rsidRDefault="00BF17EC" w:rsidP="00BF17EC">
      <w:pPr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Obliczenia do wykonania emulsji według recept 1-4</w:t>
      </w: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sz w:val="20"/>
          <w:szCs w:val="20"/>
          <w:lang w:val="en-US"/>
        </w:rPr>
        <w:t>Rp</w:t>
      </w:r>
      <w:proofErr w:type="spellEnd"/>
      <w:r w:rsidRPr="00BF17EC">
        <w:rPr>
          <w:rFonts w:asciiTheme="minorHAnsi" w:hAnsiTheme="minorHAnsi" w:cstheme="minorHAnsi"/>
          <w:sz w:val="20"/>
          <w:szCs w:val="20"/>
          <w:lang w:val="en-US"/>
        </w:rPr>
        <w:t>. 1.</w:t>
      </w: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Emulsionis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Ricini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olei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  <w:t>200,0</w:t>
      </w: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M.f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. </w:t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lege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artis</w:t>
      </w:r>
      <w:proofErr w:type="spellEnd"/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sz w:val="20"/>
          <w:szCs w:val="20"/>
          <w:lang w:val="en-US"/>
        </w:rPr>
        <w:t>Rp</w:t>
      </w:r>
      <w:proofErr w:type="spellEnd"/>
      <w:r w:rsidRPr="00BF17EC">
        <w:rPr>
          <w:rFonts w:asciiTheme="minorHAnsi" w:hAnsiTheme="minorHAnsi" w:cstheme="minorHAnsi"/>
          <w:sz w:val="20"/>
          <w:szCs w:val="20"/>
          <w:lang w:val="en-US"/>
        </w:rPr>
        <w:t>. 2.</w:t>
      </w: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Emulsionis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Paraffini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olei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ab/>
        <w:t>200,0</w:t>
      </w: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M.f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. </w:t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lege</w:t>
      </w:r>
      <w:proofErr w:type="spellEnd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BF17EC">
        <w:rPr>
          <w:rFonts w:asciiTheme="minorHAnsi" w:hAnsiTheme="minorHAnsi" w:cstheme="minorHAnsi"/>
          <w:i/>
          <w:sz w:val="20"/>
          <w:szCs w:val="20"/>
          <w:lang w:val="en-US"/>
        </w:rPr>
        <w:t>artis</w:t>
      </w:r>
      <w:proofErr w:type="spellEnd"/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BF17EC">
        <w:rPr>
          <w:rFonts w:asciiTheme="minorHAnsi" w:hAnsiTheme="minorHAnsi" w:cstheme="minorHAnsi"/>
          <w:sz w:val="20"/>
          <w:szCs w:val="20"/>
          <w:lang w:val="en-US"/>
        </w:rPr>
        <w:lastRenderedPageBreak/>
        <w:t>Rp</w:t>
      </w:r>
      <w:proofErr w:type="spellEnd"/>
      <w:r w:rsidRPr="00BF17EC">
        <w:rPr>
          <w:rFonts w:asciiTheme="minorHAnsi" w:hAnsiTheme="minorHAnsi" w:cstheme="minorHAnsi"/>
          <w:sz w:val="20"/>
          <w:szCs w:val="20"/>
          <w:lang w:val="en-US"/>
        </w:rPr>
        <w:t>. 3.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C526F6" w:rsidRDefault="00C526F6" w:rsidP="00BF17EC">
      <w:pPr>
        <w:spacing w:line="48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C526F6" w:rsidRDefault="00C526F6" w:rsidP="00BF17EC">
      <w:pPr>
        <w:spacing w:line="48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C526F6" w:rsidRDefault="00C526F6" w:rsidP="00BF17EC">
      <w:pPr>
        <w:spacing w:line="48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C526F6" w:rsidRPr="00BF17EC" w:rsidRDefault="00C526F6" w:rsidP="00BF17EC">
      <w:pPr>
        <w:spacing w:line="48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F17EC">
        <w:rPr>
          <w:rFonts w:asciiTheme="minorHAnsi" w:hAnsiTheme="minorHAnsi" w:cstheme="minorHAnsi"/>
          <w:sz w:val="20"/>
          <w:szCs w:val="20"/>
        </w:rPr>
        <w:t>Rp</w:t>
      </w:r>
      <w:proofErr w:type="spellEnd"/>
      <w:r w:rsidRPr="00BF17EC">
        <w:rPr>
          <w:rFonts w:asciiTheme="minorHAnsi" w:hAnsiTheme="minorHAnsi" w:cstheme="minorHAnsi"/>
          <w:sz w:val="20"/>
          <w:szCs w:val="20"/>
        </w:rPr>
        <w:t xml:space="preserve">. 4. </w:t>
      </w: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526F6" w:rsidRDefault="00C526F6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526F6" w:rsidRDefault="00C526F6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526F6" w:rsidRDefault="00C526F6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526F6" w:rsidRDefault="00C526F6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F17EC" w:rsidRPr="00BF17EC" w:rsidRDefault="00BF17EC" w:rsidP="00BF17EC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F17EC">
        <w:rPr>
          <w:rFonts w:asciiTheme="minorHAnsi" w:hAnsiTheme="minorHAnsi" w:cstheme="minorHAnsi"/>
          <w:b/>
          <w:sz w:val="24"/>
          <w:szCs w:val="24"/>
        </w:rPr>
        <w:lastRenderedPageBreak/>
        <w:t>Badanie stopnia rozproszenia emulsji</w:t>
      </w:r>
    </w:p>
    <w:p w:rsidR="00BF17EC" w:rsidRPr="00BF17EC" w:rsidRDefault="00BF17EC" w:rsidP="00BF17EC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sz w:val="20"/>
          <w:szCs w:val="20"/>
        </w:rPr>
        <w:t>Na szkiełko podstawowe nanieść bagietką kroplę emulsji, nakryć szkiełkiem nakrywkowym i oglądać pod mikroskopem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2927"/>
        <w:gridCol w:w="2996"/>
      </w:tblGrid>
      <w:tr w:rsidR="00BF17EC" w:rsidRPr="00BF17EC" w:rsidTr="00BF17EC">
        <w:tc>
          <w:tcPr>
            <w:tcW w:w="3003" w:type="dxa"/>
          </w:tcPr>
          <w:p w:rsidR="00BF17EC" w:rsidRPr="00BF17EC" w:rsidRDefault="00BF17EC" w:rsidP="000650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Rp</w:t>
            </w:r>
            <w:proofErr w:type="spellEnd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. 1</w:t>
            </w:r>
          </w:p>
        </w:tc>
        <w:tc>
          <w:tcPr>
            <w:tcW w:w="2927" w:type="dxa"/>
          </w:tcPr>
          <w:p w:rsidR="00BF17EC" w:rsidRPr="00BF17EC" w:rsidRDefault="00BF17EC" w:rsidP="000650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Rp</w:t>
            </w:r>
            <w:proofErr w:type="spellEnd"/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. 2</w:t>
            </w:r>
          </w:p>
        </w:tc>
        <w:tc>
          <w:tcPr>
            <w:tcW w:w="2996" w:type="dxa"/>
          </w:tcPr>
          <w:p w:rsidR="00BF17EC" w:rsidRPr="00BF17EC" w:rsidRDefault="00BF17EC" w:rsidP="000650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Wnioski</w:t>
            </w:r>
          </w:p>
        </w:tc>
      </w:tr>
      <w:tr w:rsidR="00BF17EC" w:rsidRPr="00BF17EC" w:rsidTr="00BF17EC">
        <w:trPr>
          <w:trHeight w:val="1893"/>
        </w:trPr>
        <w:tc>
          <w:tcPr>
            <w:tcW w:w="3003" w:type="dxa"/>
          </w:tcPr>
          <w:p w:rsidR="00BF17EC" w:rsidRPr="00BF17EC" w:rsidRDefault="00BF17EC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927" w:type="dxa"/>
          </w:tcPr>
          <w:p w:rsidR="00BF17EC" w:rsidRPr="00BF17EC" w:rsidRDefault="00BF17EC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996" w:type="dxa"/>
          </w:tcPr>
          <w:p w:rsidR="00BF17EC" w:rsidRPr="00BF17EC" w:rsidRDefault="00BF17EC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BF17EC">
        <w:trPr>
          <w:trHeight w:val="2119"/>
        </w:trPr>
        <w:tc>
          <w:tcPr>
            <w:tcW w:w="3003" w:type="dxa"/>
          </w:tcPr>
          <w:p w:rsidR="00BF17EC" w:rsidRPr="00BF17EC" w:rsidRDefault="00BF17EC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2927" w:type="dxa"/>
          </w:tcPr>
          <w:p w:rsidR="00BF17EC" w:rsidRPr="00BF17EC" w:rsidRDefault="00BF17EC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2996" w:type="dxa"/>
          </w:tcPr>
          <w:p w:rsidR="00BF17EC" w:rsidRPr="00BF17EC" w:rsidRDefault="00BF17EC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7EC" w:rsidRPr="00BF17EC" w:rsidTr="00BF17EC">
        <w:trPr>
          <w:trHeight w:val="2121"/>
        </w:trPr>
        <w:tc>
          <w:tcPr>
            <w:tcW w:w="3003" w:type="dxa"/>
          </w:tcPr>
          <w:p w:rsidR="00BF17EC" w:rsidRPr="00BF17EC" w:rsidRDefault="00BF17EC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2927" w:type="dxa"/>
          </w:tcPr>
          <w:p w:rsidR="00BF17EC" w:rsidRPr="00BF17EC" w:rsidRDefault="00BF17EC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2996" w:type="dxa"/>
          </w:tcPr>
          <w:p w:rsidR="00BF17EC" w:rsidRPr="00BF17EC" w:rsidRDefault="00BF17EC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825" w:rsidRPr="00BF17EC" w:rsidTr="00DE6CFB">
        <w:trPr>
          <w:trHeight w:val="2392"/>
        </w:trPr>
        <w:tc>
          <w:tcPr>
            <w:tcW w:w="8926" w:type="dxa"/>
            <w:gridSpan w:val="3"/>
          </w:tcPr>
          <w:p w:rsidR="00AA3825" w:rsidRPr="00BF17EC" w:rsidRDefault="00AA3825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Emulsja z emulgatorami niejonowymi 1.</w:t>
            </w:r>
          </w:p>
        </w:tc>
      </w:tr>
      <w:tr w:rsidR="00AA3825" w:rsidRPr="00BF17EC" w:rsidTr="00FE7EE9">
        <w:trPr>
          <w:trHeight w:val="2398"/>
        </w:trPr>
        <w:tc>
          <w:tcPr>
            <w:tcW w:w="8926" w:type="dxa"/>
            <w:gridSpan w:val="3"/>
          </w:tcPr>
          <w:p w:rsidR="00AA3825" w:rsidRPr="00BF17EC" w:rsidRDefault="00AA3825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Emulsja z emulgatorami niejonowymi 2.</w:t>
            </w:r>
          </w:p>
          <w:p w:rsidR="00AA3825" w:rsidRPr="00BF17EC" w:rsidRDefault="00AA3825" w:rsidP="000650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17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BF17EC" w:rsidRPr="00BF17EC" w:rsidRDefault="00BF17EC" w:rsidP="00BF17EC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F17EC" w:rsidRPr="00BF17EC" w:rsidRDefault="00BF17EC" w:rsidP="00BF17EC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F17EC" w:rsidRPr="00BF17EC" w:rsidRDefault="00BF17EC" w:rsidP="00BF17EC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F17EC" w:rsidRPr="00BF17EC" w:rsidRDefault="00BF17EC" w:rsidP="00BF17EC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Wnioski: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BF17EC" w:rsidRPr="00BF17EC" w:rsidRDefault="00BF17EC" w:rsidP="00BF17EC">
      <w:pPr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 xml:space="preserve">Oznaczanie procesu </w:t>
      </w:r>
      <w:proofErr w:type="spellStart"/>
      <w:r w:rsidRPr="00BF17EC">
        <w:rPr>
          <w:rFonts w:asciiTheme="minorHAnsi" w:hAnsiTheme="minorHAnsi" w:cstheme="minorHAnsi"/>
          <w:b/>
          <w:sz w:val="20"/>
          <w:szCs w:val="20"/>
        </w:rPr>
        <w:t>śmietanowania</w:t>
      </w:r>
      <w:proofErr w:type="spellEnd"/>
      <w:r w:rsidRPr="00BF17EC">
        <w:rPr>
          <w:rFonts w:asciiTheme="minorHAnsi" w:hAnsiTheme="minorHAnsi" w:cstheme="minorHAnsi"/>
          <w:b/>
          <w:sz w:val="20"/>
          <w:szCs w:val="20"/>
        </w:rPr>
        <w:t xml:space="preserve"> przez wirowanie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Wnioski:</w:t>
      </w:r>
      <w:r w:rsidRPr="00BF17EC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17EC" w:rsidRPr="00BF17EC" w:rsidRDefault="00BF17EC" w:rsidP="00BF17EC">
      <w:pPr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Określenie typu emulsji</w:t>
      </w:r>
    </w:p>
    <w:p w:rsidR="00BF17EC" w:rsidRPr="00BF17EC" w:rsidRDefault="00BF17EC" w:rsidP="00BF17E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F17EC">
        <w:rPr>
          <w:rFonts w:asciiTheme="minorHAnsi" w:hAnsiTheme="minorHAnsi" w:cstheme="minorHAnsi"/>
          <w:b/>
          <w:sz w:val="20"/>
          <w:szCs w:val="20"/>
        </w:rPr>
        <w:t>Wnioski:</w:t>
      </w:r>
      <w:r w:rsidRPr="00BF17EC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7EC" w:rsidRDefault="00BF17EC">
      <w:pPr>
        <w:rPr>
          <w:rFonts w:asciiTheme="minorHAnsi" w:hAnsiTheme="minorHAnsi" w:cstheme="minorHAnsi"/>
        </w:rPr>
      </w:pPr>
    </w:p>
    <w:p w:rsidR="00683BED" w:rsidRPr="00683BED" w:rsidRDefault="00683BED" w:rsidP="00683BED">
      <w:pPr>
        <w:spacing w:before="240" w:after="60" w:line="240" w:lineRule="auto"/>
        <w:jc w:val="center"/>
        <w:outlineLvl w:val="0"/>
        <w:rPr>
          <w:rFonts w:eastAsia="Times New Roman" w:cs="Calibri"/>
          <w:b/>
          <w:sz w:val="28"/>
          <w:szCs w:val="32"/>
          <w:lang w:eastAsia="pl-PL"/>
        </w:rPr>
      </w:pPr>
      <w:r w:rsidRPr="00683BED">
        <w:rPr>
          <w:rFonts w:eastAsia="Times New Roman" w:cs="Calibri"/>
          <w:b/>
          <w:sz w:val="28"/>
          <w:szCs w:val="32"/>
          <w:lang w:eastAsia="pl-PL"/>
        </w:rPr>
        <w:lastRenderedPageBreak/>
        <w:t>Analiza rozkładu wielkości cząstek emulsji metodą DLS</w:t>
      </w: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83BED">
        <w:rPr>
          <w:rFonts w:eastAsia="Times New Roman" w:cs="Calibri"/>
          <w:b/>
          <w:sz w:val="24"/>
          <w:szCs w:val="24"/>
          <w:lang w:eastAsia="pl-PL"/>
        </w:rPr>
        <w:t xml:space="preserve">Skład </w:t>
      </w:r>
      <w:proofErr w:type="spellStart"/>
      <w:r w:rsidRPr="00683BED">
        <w:rPr>
          <w:rFonts w:eastAsia="Times New Roman" w:cs="Calibri"/>
          <w:b/>
          <w:sz w:val="24"/>
          <w:szCs w:val="24"/>
          <w:lang w:eastAsia="pl-PL"/>
        </w:rPr>
        <w:t>nanoemulsji</w:t>
      </w:r>
      <w:proofErr w:type="spellEnd"/>
      <w:r w:rsidRPr="00683BED">
        <w:rPr>
          <w:rFonts w:eastAsia="Times New Roman" w:cs="Calibri"/>
          <w:b/>
          <w:sz w:val="24"/>
          <w:szCs w:val="24"/>
          <w:lang w:eastAsia="pl-PL"/>
        </w:rPr>
        <w:t>:</w:t>
      </w: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83BED">
        <w:rPr>
          <w:rFonts w:eastAsia="Times New Roman" w:cs="Calibri"/>
          <w:b/>
          <w:bCs/>
          <w:sz w:val="24"/>
          <w:szCs w:val="24"/>
          <w:lang w:eastAsia="pl-PL"/>
        </w:rPr>
        <w:t>Ocena wizualna</w:t>
      </w:r>
      <w:r w:rsidRPr="00683BED">
        <w:rPr>
          <w:rFonts w:eastAsia="Times New Roman" w:cs="Calibri"/>
          <w:sz w:val="24"/>
          <w:szCs w:val="24"/>
          <w:lang w:eastAsia="pl-PL"/>
        </w:rPr>
        <w:t>:</w:t>
      </w: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683BED">
        <w:rPr>
          <w:rFonts w:eastAsia="Times New Roman" w:cs="Calibri"/>
          <w:b/>
          <w:sz w:val="24"/>
          <w:szCs w:val="24"/>
          <w:lang w:eastAsia="pl-PL"/>
        </w:rPr>
        <w:t>Warunki homogenizacji:</w:t>
      </w: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83BED">
        <w:rPr>
          <w:rFonts w:eastAsia="Times New Roman" w:cs="Calibri"/>
          <w:sz w:val="24"/>
          <w:szCs w:val="24"/>
          <w:lang w:eastAsia="pl-PL"/>
        </w:rPr>
        <w:t>-wstępnej</w:t>
      </w: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83BED">
        <w:rPr>
          <w:rFonts w:eastAsia="Times New Roman" w:cs="Calibri"/>
          <w:sz w:val="24"/>
          <w:szCs w:val="24"/>
          <w:lang w:eastAsia="pl-PL"/>
        </w:rPr>
        <w:t>-wysokociśnieniowej</w:t>
      </w: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83BED" w:rsidRPr="00683BED" w:rsidRDefault="00683BED" w:rsidP="00683BE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83BED" w:rsidRPr="00683BED" w:rsidRDefault="00683BED" w:rsidP="00683BED">
      <w:pPr>
        <w:spacing w:after="12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683BED">
        <w:rPr>
          <w:rFonts w:eastAsia="Times New Roman" w:cs="Calibri"/>
          <w:b/>
          <w:sz w:val="24"/>
          <w:szCs w:val="24"/>
          <w:lang w:eastAsia="pl-PL"/>
        </w:rPr>
        <w:t>Wyniki pomiarów wielkości cząstek (rozkład objętościowy):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08"/>
        <w:gridCol w:w="913"/>
        <w:gridCol w:w="1173"/>
        <w:gridCol w:w="1046"/>
        <w:gridCol w:w="1042"/>
        <w:gridCol w:w="1042"/>
        <w:gridCol w:w="1008"/>
      </w:tblGrid>
      <w:tr w:rsidR="00683BED" w:rsidRPr="00683BED" w:rsidTr="009D2A20">
        <w:trPr>
          <w:trHeight w:val="450"/>
        </w:trPr>
        <w:tc>
          <w:tcPr>
            <w:tcW w:w="348" w:type="pct"/>
            <w:vMerge w:val="restart"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nr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nazwa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T</w:t>
            </w:r>
          </w:p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[°C]</w:t>
            </w:r>
          </w:p>
        </w:tc>
        <w:tc>
          <w:tcPr>
            <w:tcW w:w="647" w:type="pct"/>
            <w:vMerge w:val="restart"/>
            <w:vAlign w:val="center"/>
          </w:tcPr>
          <w:p w:rsidR="00683BED" w:rsidRPr="00683BED" w:rsidRDefault="00683BED" w:rsidP="00683B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średnia</w:t>
            </w:r>
          </w:p>
          <w:p w:rsidR="00683BED" w:rsidRPr="00683BED" w:rsidRDefault="00683BED" w:rsidP="00683B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wielkość</w:t>
            </w:r>
          </w:p>
          <w:p w:rsidR="00683BED" w:rsidRPr="00683BED" w:rsidRDefault="00683BED" w:rsidP="00683B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cząstek</w:t>
            </w:r>
          </w:p>
          <w:p w:rsidR="00683BED" w:rsidRPr="00683BED" w:rsidRDefault="00683BED" w:rsidP="00683BE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683BED" w:rsidRPr="00683BED" w:rsidRDefault="00683BED" w:rsidP="00683BED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d [</w:t>
            </w:r>
            <w:proofErr w:type="spellStart"/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nm</w:t>
            </w:r>
            <w:proofErr w:type="spellEnd"/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]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PDI</w:t>
            </w:r>
          </w:p>
        </w:tc>
        <w:tc>
          <w:tcPr>
            <w:tcW w:w="1707" w:type="pct"/>
            <w:gridSpan w:val="3"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rozkład wielkości</w:t>
            </w:r>
          </w:p>
        </w:tc>
      </w:tr>
      <w:tr w:rsidR="00683BED" w:rsidRPr="00683BED" w:rsidTr="009D2A20">
        <w:trPr>
          <w:trHeight w:val="826"/>
        </w:trPr>
        <w:tc>
          <w:tcPr>
            <w:tcW w:w="348" w:type="pct"/>
            <w:vMerge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647" w:type="pct"/>
            <w:vMerge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D</w:t>
            </w:r>
            <w:r w:rsidRPr="00683BED">
              <w:rPr>
                <w:rFonts w:eastAsia="Times New Roman" w:cs="Calibri"/>
                <w:sz w:val="24"/>
                <w:szCs w:val="20"/>
                <w:vertAlign w:val="subscript"/>
                <w:lang w:eastAsia="pl-PL"/>
              </w:rPr>
              <w:t>(10)</w:t>
            </w:r>
          </w:p>
          <w:p w:rsidR="00683BED" w:rsidRPr="00683BED" w:rsidRDefault="00683BED" w:rsidP="00683BE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[</w:t>
            </w:r>
            <w:proofErr w:type="spellStart"/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nm</w:t>
            </w:r>
            <w:proofErr w:type="spellEnd"/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]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D</w:t>
            </w:r>
            <w:r w:rsidRPr="00683BED">
              <w:rPr>
                <w:rFonts w:eastAsia="Times New Roman" w:cs="Calibri"/>
                <w:sz w:val="24"/>
                <w:szCs w:val="20"/>
                <w:vertAlign w:val="subscript"/>
                <w:lang w:eastAsia="pl-PL"/>
              </w:rPr>
              <w:t>(50)</w:t>
            </w:r>
          </w:p>
          <w:p w:rsidR="00683BED" w:rsidRPr="00683BED" w:rsidRDefault="00683BED" w:rsidP="00683BE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[</w:t>
            </w:r>
            <w:proofErr w:type="spellStart"/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nm</w:t>
            </w:r>
            <w:proofErr w:type="spellEnd"/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]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D</w:t>
            </w:r>
            <w:r w:rsidRPr="00683BED">
              <w:rPr>
                <w:rFonts w:eastAsia="Times New Roman" w:cs="Calibri"/>
                <w:sz w:val="24"/>
                <w:szCs w:val="20"/>
                <w:vertAlign w:val="subscript"/>
                <w:lang w:eastAsia="pl-PL"/>
              </w:rPr>
              <w:t>(90)</w:t>
            </w:r>
          </w:p>
          <w:p w:rsidR="00683BED" w:rsidRPr="00683BED" w:rsidRDefault="00683BED" w:rsidP="00683BE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[</w:t>
            </w:r>
            <w:proofErr w:type="spellStart"/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nm</w:t>
            </w:r>
            <w:proofErr w:type="spellEnd"/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]</w:t>
            </w:r>
          </w:p>
        </w:tc>
      </w:tr>
      <w:tr w:rsidR="00683BED" w:rsidRPr="00683BED" w:rsidTr="009D2A20">
        <w:trPr>
          <w:trHeight w:val="281"/>
        </w:trPr>
        <w:tc>
          <w:tcPr>
            <w:tcW w:w="5000" w:type="pct"/>
            <w:gridSpan w:val="8"/>
            <w:shd w:val="clear" w:color="auto" w:fill="D0CECE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b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b/>
                <w:sz w:val="24"/>
                <w:szCs w:val="20"/>
                <w:lang w:eastAsia="pl-PL"/>
              </w:rPr>
              <w:t>emulsja nierozcieńczona</w:t>
            </w:r>
          </w:p>
        </w:tc>
      </w:tr>
      <w:tr w:rsidR="00683BED" w:rsidRPr="00683BED" w:rsidTr="009D2A20">
        <w:tc>
          <w:tcPr>
            <w:tcW w:w="34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04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34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04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34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04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34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04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2069" w:type="pct"/>
            <w:gridSpan w:val="3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 xml:space="preserve">wartość średnia </w:t>
            </w: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2069" w:type="pct"/>
            <w:gridSpan w:val="3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odchylenie stand.</w:t>
            </w: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5000" w:type="pct"/>
            <w:gridSpan w:val="8"/>
            <w:shd w:val="clear" w:color="auto" w:fill="D0CECE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b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b/>
                <w:sz w:val="24"/>
                <w:szCs w:val="20"/>
                <w:lang w:eastAsia="pl-PL"/>
              </w:rPr>
              <w:t>emulsja po rozcieńczeniu:</w:t>
            </w:r>
          </w:p>
        </w:tc>
      </w:tr>
      <w:tr w:rsidR="00683BED" w:rsidRPr="00683BED" w:rsidTr="009D2A20">
        <w:tc>
          <w:tcPr>
            <w:tcW w:w="34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04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34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04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34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04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34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04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2069" w:type="pct"/>
            <w:gridSpan w:val="3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 xml:space="preserve">wartość średnia </w:t>
            </w: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  <w:tr w:rsidR="00683BED" w:rsidRPr="00683BED" w:rsidTr="009D2A20">
        <w:tc>
          <w:tcPr>
            <w:tcW w:w="2069" w:type="pct"/>
            <w:gridSpan w:val="3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  <w:r w:rsidRPr="00683BED">
              <w:rPr>
                <w:rFonts w:eastAsia="Times New Roman" w:cs="Calibri"/>
                <w:sz w:val="24"/>
                <w:szCs w:val="20"/>
                <w:lang w:eastAsia="pl-PL"/>
              </w:rPr>
              <w:t>odchylenie stand.</w:t>
            </w:r>
          </w:p>
        </w:tc>
        <w:tc>
          <w:tcPr>
            <w:tcW w:w="647" w:type="pct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:rsidR="00683BED" w:rsidRPr="00683BED" w:rsidRDefault="00683BED" w:rsidP="00683BED">
            <w:pPr>
              <w:spacing w:after="120" w:line="240" w:lineRule="auto"/>
              <w:jc w:val="center"/>
              <w:rPr>
                <w:rFonts w:eastAsia="Times New Roman" w:cs="Calibri"/>
                <w:sz w:val="24"/>
                <w:szCs w:val="20"/>
                <w:lang w:eastAsia="pl-PL"/>
              </w:rPr>
            </w:pPr>
          </w:p>
        </w:tc>
      </w:tr>
    </w:tbl>
    <w:p w:rsidR="00683BED" w:rsidRPr="00683BED" w:rsidRDefault="00683BED" w:rsidP="00683BED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83BED">
        <w:rPr>
          <w:rFonts w:eastAsia="Times New Roman" w:cs="Calibri"/>
          <w:sz w:val="20"/>
          <w:szCs w:val="20"/>
          <w:lang w:eastAsia="pl-PL"/>
        </w:rPr>
        <w:t>PDI – współczynnik polidyspersyjności</w:t>
      </w:r>
    </w:p>
    <w:p w:rsidR="00683BED" w:rsidRPr="00683BED" w:rsidRDefault="00683BED" w:rsidP="00683BED">
      <w:pPr>
        <w:spacing w:after="120" w:line="240" w:lineRule="auto"/>
        <w:jc w:val="both"/>
        <w:rPr>
          <w:rFonts w:eastAsia="Times New Roman" w:cs="Calibri"/>
          <w:sz w:val="24"/>
          <w:szCs w:val="20"/>
          <w:lang w:eastAsia="pl-PL"/>
        </w:rPr>
      </w:pPr>
      <w:r w:rsidRPr="00683BED">
        <w:rPr>
          <w:rFonts w:eastAsia="Times New Roman" w:cs="Calibri"/>
          <w:sz w:val="24"/>
          <w:szCs w:val="20"/>
          <w:lang w:eastAsia="pl-PL"/>
        </w:rPr>
        <w:t>W oparciu o otrzymane wyniki, przeanalizować wpływ rozcieńczenia na jakość badania rozkładu wielkości cząstek.</w:t>
      </w:r>
    </w:p>
    <w:p w:rsidR="00683BED" w:rsidRPr="00683BED" w:rsidRDefault="00683BED" w:rsidP="00683BED">
      <w:pPr>
        <w:spacing w:after="120" w:line="240" w:lineRule="auto"/>
        <w:jc w:val="both"/>
        <w:rPr>
          <w:rFonts w:eastAsia="Times New Roman" w:cs="Calibri"/>
          <w:b/>
          <w:sz w:val="24"/>
          <w:szCs w:val="20"/>
          <w:lang w:eastAsia="pl-PL"/>
        </w:rPr>
      </w:pPr>
      <w:r w:rsidRPr="00683BED">
        <w:rPr>
          <w:rFonts w:eastAsia="Times New Roman" w:cs="Calibri"/>
          <w:b/>
          <w:sz w:val="24"/>
          <w:szCs w:val="20"/>
          <w:lang w:eastAsia="pl-PL"/>
        </w:rPr>
        <w:t>Wnioski:</w:t>
      </w:r>
    </w:p>
    <w:p w:rsidR="00683BED" w:rsidRPr="00683BED" w:rsidRDefault="00683BED" w:rsidP="00683BE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  <w:lang w:eastAsia="pl-PL"/>
        </w:rPr>
      </w:pPr>
    </w:p>
    <w:p w:rsidR="003B0B55" w:rsidRPr="003B0B55" w:rsidRDefault="003B0B55" w:rsidP="003B0B55">
      <w:pPr>
        <w:jc w:val="center"/>
        <w:rPr>
          <w:b/>
          <w:sz w:val="36"/>
        </w:rPr>
      </w:pPr>
      <w:r w:rsidRPr="003B0B55">
        <w:rPr>
          <w:b/>
          <w:sz w:val="28"/>
        </w:rPr>
        <w:lastRenderedPageBreak/>
        <w:t>Filmy</w:t>
      </w:r>
      <w:r w:rsidRPr="00337DD3">
        <w:rPr>
          <w:b/>
          <w:sz w:val="36"/>
        </w:rPr>
        <w:t xml:space="preserve"> </w:t>
      </w:r>
      <w:r w:rsidRPr="003B0B55">
        <w:rPr>
          <w:b/>
          <w:sz w:val="28"/>
          <w:szCs w:val="28"/>
        </w:rPr>
        <w:t>polimerowe</w:t>
      </w:r>
    </w:p>
    <w:p w:rsidR="003B0B55" w:rsidRDefault="003B0B55" w:rsidP="003B0B55">
      <w:pPr>
        <w:pStyle w:val="Akapitzlist"/>
        <w:numPr>
          <w:ilvl w:val="0"/>
          <w:numId w:val="3"/>
        </w:numPr>
        <w:spacing w:after="160" w:line="259" w:lineRule="auto"/>
      </w:pPr>
      <w:r w:rsidRPr="54856F97">
        <w:t>Skład żelu.</w:t>
      </w: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  <w:numPr>
          <w:ilvl w:val="0"/>
          <w:numId w:val="3"/>
        </w:numPr>
        <w:spacing w:after="160" w:line="259" w:lineRule="auto"/>
      </w:pPr>
      <w:r>
        <w:t>Badanie jednolitości masy.</w:t>
      </w:r>
    </w:p>
    <w:p w:rsidR="003B0B55" w:rsidRDefault="003B0B55" w:rsidP="003B0B55">
      <w:pPr>
        <w:pStyle w:val="Akapitzlist"/>
      </w:pPr>
    </w:p>
    <w:tbl>
      <w:tblPr>
        <w:tblStyle w:val="Tabela-Siatka"/>
        <w:tblW w:w="8500" w:type="dxa"/>
        <w:tblInd w:w="72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B0B55" w:rsidTr="003B0B55">
        <w:trPr>
          <w:trHeight w:val="737"/>
        </w:trPr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  <w:p w:rsidR="003B0B55" w:rsidRDefault="003B0B55" w:rsidP="004C52AA">
            <w:pPr>
              <w:pStyle w:val="Akapitzlist"/>
              <w:ind w:left="0"/>
            </w:pPr>
          </w:p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</w:tr>
      <w:tr w:rsidR="003B0B55" w:rsidTr="003B0B55">
        <w:trPr>
          <w:trHeight w:val="737"/>
        </w:trPr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  <w:p w:rsidR="003B0B55" w:rsidRDefault="003B0B55" w:rsidP="004C52AA">
            <w:pPr>
              <w:pStyle w:val="Akapitzlist"/>
              <w:ind w:left="0"/>
            </w:pPr>
          </w:p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3B0B55" w:rsidRDefault="003B0B55" w:rsidP="004C52AA">
            <w:pPr>
              <w:pStyle w:val="Akapitzlist"/>
              <w:ind w:left="0"/>
            </w:pPr>
          </w:p>
        </w:tc>
      </w:tr>
    </w:tbl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  <w:r>
        <w:t>Średnia masa (mg) :</w:t>
      </w:r>
    </w:p>
    <w:p w:rsidR="003B0B55" w:rsidRDefault="003B0B55" w:rsidP="003B0B55">
      <w:pPr>
        <w:pStyle w:val="Akapitzlist"/>
      </w:pPr>
      <w:r>
        <w:t>Odchylenie:</w:t>
      </w: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  <w:numPr>
          <w:ilvl w:val="0"/>
          <w:numId w:val="3"/>
        </w:numPr>
        <w:spacing w:after="160" w:line="259" w:lineRule="auto"/>
      </w:pPr>
      <w:r>
        <w:t>Badanie czasu rozpadu</w:t>
      </w:r>
    </w:p>
    <w:p w:rsidR="003B0B55" w:rsidRPr="00337DD3" w:rsidRDefault="003B0B55" w:rsidP="003B0B55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24"/>
        <w:gridCol w:w="2072"/>
        <w:gridCol w:w="2073"/>
        <w:gridCol w:w="2073"/>
      </w:tblGrid>
      <w:tr w:rsidR="003B0B55" w:rsidTr="003B0B55">
        <w:tc>
          <w:tcPr>
            <w:tcW w:w="2124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  <w:r>
              <w:t>Próbka numer</w:t>
            </w:r>
          </w:p>
        </w:tc>
        <w:tc>
          <w:tcPr>
            <w:tcW w:w="2072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073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073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  <w:r>
              <w:t>3</w:t>
            </w:r>
          </w:p>
        </w:tc>
      </w:tr>
      <w:tr w:rsidR="003B0B55" w:rsidTr="003B0B55">
        <w:tc>
          <w:tcPr>
            <w:tcW w:w="2124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  <w:r>
              <w:t>Czas [</w:t>
            </w:r>
            <w:proofErr w:type="spellStart"/>
            <w:r>
              <w:t>sek</w:t>
            </w:r>
            <w:proofErr w:type="spellEnd"/>
            <w:r>
              <w:t>]</w:t>
            </w:r>
          </w:p>
        </w:tc>
        <w:tc>
          <w:tcPr>
            <w:tcW w:w="2072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</w:p>
          <w:p w:rsidR="003B0B55" w:rsidRDefault="003B0B55" w:rsidP="003B0B55">
            <w:pPr>
              <w:pStyle w:val="Akapitzlist"/>
              <w:ind w:left="0"/>
              <w:jc w:val="center"/>
            </w:pPr>
          </w:p>
        </w:tc>
        <w:tc>
          <w:tcPr>
            <w:tcW w:w="2073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</w:p>
        </w:tc>
        <w:tc>
          <w:tcPr>
            <w:tcW w:w="2073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</w:p>
        </w:tc>
      </w:tr>
    </w:tbl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  <w:numPr>
          <w:ilvl w:val="0"/>
          <w:numId w:val="3"/>
        </w:numPr>
        <w:spacing w:after="160" w:line="259" w:lineRule="auto"/>
      </w:pPr>
      <w:r>
        <w:t xml:space="preserve">Krzywa wzorcowa. </w:t>
      </w: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</w:p>
    <w:p w:rsidR="003B0B55" w:rsidRDefault="003B0B55" w:rsidP="003B0B55"/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</w:pPr>
    </w:p>
    <w:p w:rsidR="003B0B55" w:rsidRDefault="003B0B55" w:rsidP="003B0B55">
      <w:pPr>
        <w:pStyle w:val="Akapitzlist"/>
        <w:numPr>
          <w:ilvl w:val="0"/>
          <w:numId w:val="3"/>
        </w:numPr>
        <w:spacing w:after="160" w:line="259" w:lineRule="auto"/>
      </w:pPr>
      <w:r>
        <w:t xml:space="preserve">Średnia zawartość API w badanych filmach + </w:t>
      </w:r>
      <w:proofErr w:type="spellStart"/>
      <w:r>
        <w:t>chromatogram</w:t>
      </w:r>
      <w:proofErr w:type="spellEnd"/>
      <w:r>
        <w:t xml:space="preserve">. </w:t>
      </w:r>
    </w:p>
    <w:p w:rsidR="003B0B55" w:rsidRDefault="003B0B55" w:rsidP="003B0B55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24"/>
        <w:gridCol w:w="2072"/>
        <w:gridCol w:w="2073"/>
        <w:gridCol w:w="2073"/>
      </w:tblGrid>
      <w:tr w:rsidR="003B0B55" w:rsidTr="003B0B55">
        <w:tc>
          <w:tcPr>
            <w:tcW w:w="2124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  <w:r>
              <w:t>Próbka numer</w:t>
            </w:r>
          </w:p>
        </w:tc>
        <w:tc>
          <w:tcPr>
            <w:tcW w:w="2072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073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073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  <w:r>
              <w:t>3</w:t>
            </w:r>
          </w:p>
        </w:tc>
      </w:tr>
      <w:tr w:rsidR="003B0B55" w:rsidTr="003B0B55">
        <w:tc>
          <w:tcPr>
            <w:tcW w:w="2124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  <w:r>
              <w:t>Zawartość API [mg]</w:t>
            </w:r>
          </w:p>
        </w:tc>
        <w:tc>
          <w:tcPr>
            <w:tcW w:w="2072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</w:p>
          <w:p w:rsidR="003B0B55" w:rsidRDefault="003B0B55" w:rsidP="003B0B55">
            <w:pPr>
              <w:pStyle w:val="Akapitzlist"/>
              <w:ind w:left="0"/>
              <w:jc w:val="center"/>
            </w:pPr>
          </w:p>
          <w:p w:rsidR="003B0B55" w:rsidRDefault="003B0B55" w:rsidP="003B0B55">
            <w:pPr>
              <w:pStyle w:val="Akapitzlist"/>
              <w:ind w:left="0"/>
              <w:jc w:val="center"/>
            </w:pPr>
          </w:p>
        </w:tc>
        <w:tc>
          <w:tcPr>
            <w:tcW w:w="2073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</w:p>
        </w:tc>
        <w:tc>
          <w:tcPr>
            <w:tcW w:w="2073" w:type="dxa"/>
            <w:vAlign w:val="center"/>
          </w:tcPr>
          <w:p w:rsidR="003B0B55" w:rsidRDefault="003B0B55" w:rsidP="003B0B55">
            <w:pPr>
              <w:pStyle w:val="Akapitzlist"/>
              <w:ind w:left="0"/>
              <w:jc w:val="center"/>
            </w:pPr>
          </w:p>
        </w:tc>
      </w:tr>
    </w:tbl>
    <w:p w:rsidR="00683BED" w:rsidRPr="00BF17EC" w:rsidRDefault="00683BED">
      <w:pPr>
        <w:rPr>
          <w:rFonts w:asciiTheme="minorHAnsi" w:hAnsiTheme="minorHAnsi" w:cstheme="minorHAnsi"/>
        </w:rPr>
      </w:pPr>
    </w:p>
    <w:sectPr w:rsidR="00683BED" w:rsidRPr="00BF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FC" w:rsidRDefault="002660FC" w:rsidP="00213EE1">
      <w:pPr>
        <w:spacing w:after="0" w:line="240" w:lineRule="auto"/>
      </w:pPr>
      <w:r>
        <w:separator/>
      </w:r>
    </w:p>
  </w:endnote>
  <w:endnote w:type="continuationSeparator" w:id="0">
    <w:p w:rsidR="002660FC" w:rsidRDefault="002660FC" w:rsidP="0021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0539244"/>
      <w:docPartObj>
        <w:docPartGallery w:val="Page Numbers (Bottom of Page)"/>
        <w:docPartUnique/>
      </w:docPartObj>
    </w:sdtPr>
    <w:sdtEndPr/>
    <w:sdtContent>
      <w:p w:rsidR="00213EE1" w:rsidRDefault="00213E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6BF">
          <w:rPr>
            <w:noProof/>
          </w:rPr>
          <w:t>13</w:t>
        </w:r>
        <w:r>
          <w:fldChar w:fldCharType="end"/>
        </w:r>
      </w:p>
    </w:sdtContent>
  </w:sdt>
  <w:p w:rsidR="00213EE1" w:rsidRDefault="00213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FC" w:rsidRDefault="002660FC" w:rsidP="00213EE1">
      <w:pPr>
        <w:spacing w:after="0" w:line="240" w:lineRule="auto"/>
      </w:pPr>
      <w:r>
        <w:separator/>
      </w:r>
    </w:p>
  </w:footnote>
  <w:footnote w:type="continuationSeparator" w:id="0">
    <w:p w:rsidR="002660FC" w:rsidRDefault="002660FC" w:rsidP="0021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2CA8"/>
    <w:multiLevelType w:val="hybridMultilevel"/>
    <w:tmpl w:val="A838E59C"/>
    <w:lvl w:ilvl="0" w:tplc="6512D78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315D727A"/>
    <w:multiLevelType w:val="hybridMultilevel"/>
    <w:tmpl w:val="EF342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83D95"/>
    <w:multiLevelType w:val="hybridMultilevel"/>
    <w:tmpl w:val="B484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5A"/>
    <w:rsid w:val="00102A05"/>
    <w:rsid w:val="00213EE1"/>
    <w:rsid w:val="00252743"/>
    <w:rsid w:val="002660FC"/>
    <w:rsid w:val="002A3B07"/>
    <w:rsid w:val="002D03EB"/>
    <w:rsid w:val="003A06F6"/>
    <w:rsid w:val="003B0B55"/>
    <w:rsid w:val="003C76DA"/>
    <w:rsid w:val="00607AA8"/>
    <w:rsid w:val="00646D5A"/>
    <w:rsid w:val="00683BED"/>
    <w:rsid w:val="00685C81"/>
    <w:rsid w:val="00855BEC"/>
    <w:rsid w:val="00940952"/>
    <w:rsid w:val="00981A9B"/>
    <w:rsid w:val="00AA3825"/>
    <w:rsid w:val="00AA46BF"/>
    <w:rsid w:val="00B4215C"/>
    <w:rsid w:val="00BA2FEF"/>
    <w:rsid w:val="00BF17EC"/>
    <w:rsid w:val="00C526F6"/>
    <w:rsid w:val="00C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8CA54-0D20-458A-9446-4FAE4B75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6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7E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F17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3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E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3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E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</dc:creator>
  <cp:keywords/>
  <dc:description/>
  <cp:lastModifiedBy>Magdalena</cp:lastModifiedBy>
  <cp:revision>2</cp:revision>
  <cp:lastPrinted>2020-10-07T15:13:00Z</cp:lastPrinted>
  <dcterms:created xsi:type="dcterms:W3CDTF">2021-10-08T07:33:00Z</dcterms:created>
  <dcterms:modified xsi:type="dcterms:W3CDTF">2021-10-08T07:33:00Z</dcterms:modified>
</cp:coreProperties>
</file>