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</w:t>
      </w:r>
      <w:r w:rsidR="00717435">
        <w:rPr>
          <w:rFonts w:asciiTheme="minorHAnsi" w:hAnsiTheme="minorHAnsi" w:cstheme="minorHAnsi"/>
          <w:b/>
          <w:sz w:val="22"/>
          <w:szCs w:val="22"/>
        </w:rPr>
        <w:t>wój potencjału badawczego w 2023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534"/>
        <w:gridCol w:w="2179"/>
        <w:gridCol w:w="2357"/>
      </w:tblGrid>
      <w:tr w:rsidR="00355E02" w:rsidRPr="006B6E24" w:rsidTr="00F72FE5">
        <w:trPr>
          <w:trHeight w:val="625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cantSplit/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55E02" w:rsidRPr="006B6E24" w:rsidTr="00F72FE5">
        <w:trPr>
          <w:cantSplit/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(imię i nazwisko, tel., e-mail):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BB3" w:rsidRPr="006B6E24" w:rsidTr="00F72FE5">
        <w:trPr>
          <w:cantSplit/>
          <w:trHeight w:val="620"/>
        </w:trPr>
        <w:tc>
          <w:tcPr>
            <w:tcW w:w="9426" w:type="dxa"/>
            <w:gridSpan w:val="4"/>
          </w:tcPr>
          <w:p w:rsidR="00EA1BB3" w:rsidRDefault="00EA1BB3" w:rsidP="00EA1B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Promotor – dysponent środków </w:t>
            </w:r>
          </w:p>
          <w:p w:rsidR="00EA1BB3" w:rsidRPr="006B6E24" w:rsidRDefault="00EA1BB3" w:rsidP="00EA1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</w:tc>
      </w:tr>
      <w:tr w:rsidR="00355E02" w:rsidRPr="006B6E24" w:rsidTr="00F72FE5">
        <w:trPr>
          <w:cantSplit/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582C7C" w:rsidRPr="006B6E24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:rsidR="00582C7C" w:rsidRDefault="00582C7C" w:rsidP="00D35D0D">
            <w:pPr>
              <w:jc w:val="both"/>
              <w:rPr>
                <w:rFonts w:ascii="Arial" w:hAnsi="Arial" w:cs="Arial"/>
              </w:rPr>
            </w:pPr>
            <w:r>
              <w:t>Czy planowane badania są eksperymentem medycznym zgodnie z ustawą z dnia 5 grudnia</w:t>
            </w:r>
            <w:r>
              <w:br/>
              <w:t>1996 r. o zawodzie lekarza i lekarza dentysty (</w:t>
            </w:r>
            <w:r w:rsidR="000A24D8">
              <w:t xml:space="preserve">t.j. </w:t>
            </w:r>
            <w:r>
              <w:t>Dz. U. z 20</w:t>
            </w:r>
            <w:r w:rsidR="000A24D8">
              <w:t>21</w:t>
            </w:r>
            <w:r>
              <w:t xml:space="preserve"> r.</w:t>
            </w:r>
            <w:r w:rsidR="000A24D8">
              <w:t>,</w:t>
            </w:r>
            <w:r>
              <w:t xml:space="preserve"> poz. </w:t>
            </w:r>
            <w:r w:rsidR="000A24D8">
              <w:t>790</w:t>
            </w:r>
            <w:r>
              <w:t xml:space="preserve"> ze zm.)? </w:t>
            </w:r>
            <w:r>
              <w:rPr>
                <w:rFonts w:ascii="Arial" w:hAnsi="Arial" w:cs="Arial"/>
              </w:rPr>
              <w:t>(TAK/NIE)</w:t>
            </w:r>
            <w:r w:rsidR="00BE11BA">
              <w:rPr>
                <w:rStyle w:val="Odwoanieprzypisudolnego"/>
                <w:rFonts w:ascii="Arial" w:hAnsi="Arial" w:cs="Arial"/>
              </w:rPr>
              <w:footnoteReference w:id="2"/>
            </w:r>
          </w:p>
          <w:p w:rsidR="00F72FE5" w:rsidRPr="006B6E24" w:rsidRDefault="00F72FE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FE5" w:rsidRPr="006B6E24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:rsidR="00F72FE5" w:rsidRDefault="00F72FE5" w:rsidP="00D35D0D">
            <w:pPr>
              <w:jc w:val="both"/>
            </w:pPr>
            <w:r w:rsidRPr="00F72FE5">
              <w:t>RODZAJ TECHNOLOGII</w:t>
            </w:r>
            <w:r w:rsidR="000A24D8">
              <w:t xml:space="preserve"> </w:t>
            </w:r>
            <w:r>
              <w:t xml:space="preserve">(informacja na </w:t>
            </w:r>
            <w:r w:rsidR="004926D5">
              <w:t>potrzeby sprawozdania do GUS-u).</w:t>
            </w:r>
            <w:r w:rsidR="004926D5">
              <w:rPr>
                <w:rStyle w:val="Odwoanieprzypisudolnego"/>
              </w:rPr>
              <w:footnoteReference w:id="3"/>
            </w:r>
          </w:p>
        </w:tc>
      </w:tr>
      <w:tr w:rsidR="00F72FE5" w:rsidRPr="006B6E24" w:rsidTr="004926D5">
        <w:trPr>
          <w:cantSplit/>
          <w:trHeight w:val="620"/>
        </w:trPr>
        <w:tc>
          <w:tcPr>
            <w:tcW w:w="2356" w:type="dxa"/>
            <w:shd w:val="clear" w:color="auto" w:fill="auto"/>
          </w:tcPr>
          <w:p w:rsidR="00F72FE5" w:rsidRDefault="00F72FE5" w:rsidP="00D35D0D">
            <w:pPr>
              <w:jc w:val="both"/>
            </w:pPr>
            <w:r w:rsidRPr="00F72FE5">
              <w:lastRenderedPageBreak/>
              <w:t>BIOTECHNOLOGIA (Interdyscyplinarna dziedzina nauki i techniki zajmująca się zmianą materii żywej i nieożywionej poprzez wykorzystanie organizmów żywych, ich części, bądź pochodzących od nich produktów, a także modeli procesów biologicznych w celu tworzenia wiedzy, dóbr i usług</w:t>
            </w:r>
          </w:p>
        </w:tc>
        <w:tc>
          <w:tcPr>
            <w:tcW w:w="2534" w:type="dxa"/>
            <w:shd w:val="clear" w:color="auto" w:fill="auto"/>
          </w:tcPr>
          <w:p w:rsidR="00F72FE5" w:rsidRDefault="00F72FE5" w:rsidP="00D35D0D">
            <w:pPr>
              <w:jc w:val="both"/>
            </w:pPr>
            <w:r w:rsidRPr="00F72FE5">
              <w:t>NANOTECHNOLOGIA (Rozpoznanie i kontrola materii i procesów w nanoskali, zwykle, ale nie wyłącznie poniżej 100 nanometrów w jednym lub wielu wymiarach, w których 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właściwości)</w:t>
            </w:r>
          </w:p>
        </w:tc>
        <w:tc>
          <w:tcPr>
            <w:tcW w:w="2179" w:type="dxa"/>
            <w:shd w:val="clear" w:color="auto" w:fill="auto"/>
          </w:tcPr>
          <w:p w:rsidR="00F72FE5" w:rsidRDefault="00F72FE5" w:rsidP="00D35D0D">
            <w:pPr>
              <w:jc w:val="both"/>
            </w:pPr>
            <w:r w:rsidRPr="00F72FE5">
              <w:t>INFORMACYJNO-KOMUNIKACYJNA (ICT) to rodzina technologii przetwarzających, gromadzących i przesyłających informacje w formie elektronicznej.</w:t>
            </w:r>
          </w:p>
        </w:tc>
        <w:tc>
          <w:tcPr>
            <w:tcW w:w="2357" w:type="dxa"/>
            <w:shd w:val="clear" w:color="auto" w:fill="auto"/>
          </w:tcPr>
          <w:p w:rsidR="00F72FE5" w:rsidRDefault="004926D5" w:rsidP="000A24D8">
            <w:r w:rsidRPr="004926D5">
              <w:t>INNA NIŻ  WYMIENIONE</w:t>
            </w:r>
          </w:p>
        </w:tc>
      </w:tr>
      <w:tr w:rsidR="00355E02" w:rsidRPr="006B6E24" w:rsidTr="00F72FE5">
        <w:trPr>
          <w:cantSplit/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  <w:p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do 7 lat po doktoracie</w:t>
            </w:r>
            <w:r w:rsidR="006527F0">
              <w:rPr>
                <w:rFonts w:asciiTheme="minorHAnsi" w:hAnsiTheme="minorHAnsi" w:cstheme="minorHAnsi"/>
                <w:sz w:val="22"/>
                <w:szCs w:val="22"/>
              </w:rPr>
              <w:t>, bez habilitacji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- górna granica budżetu 80 tys. zł,</w:t>
            </w:r>
          </w:p>
          <w:p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Default="00355E02" w:rsidP="00D35D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(max. 1 rok )</w:t>
            </w:r>
          </w:p>
          <w:p w:rsidR="00717435" w:rsidRPr="006B6E24" w:rsidRDefault="0071743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01.01.2023 – 31.12.2023</w:t>
            </w: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717435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regulującym zasady finansowania i realizacji zadań i projektów z subwencji na utrzymanie potencjału badawczego </w:t>
            </w:r>
            <w:r w:rsidR="000A24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  …..…………….. .</w:t>
            </w: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Metodyka badań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Oczekiwane rezultaty, efekty praktyczne:</w:t>
            </w:r>
          </w:p>
          <w:p w:rsidR="00355E02" w:rsidRPr="006B6E24" w:rsidRDefault="00355E02" w:rsidP="00D35D0D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B7536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5 publikacji kierownika projektu z ostatnich 5 lat z podaniem punktacji według ministra właściwego ds. nauki, 5-letni IF czasopism oraz liczby </w:t>
            </w:r>
            <w:proofErr w:type="spellStart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355E0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F72FE5">
        <w:trPr>
          <w:trHeight w:val="620"/>
        </w:trPr>
        <w:tc>
          <w:tcPr>
            <w:tcW w:w="9426" w:type="dxa"/>
            <w:gridSpan w:val="4"/>
          </w:tcPr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Oświadczenie kierownika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:</w:t>
            </w:r>
          </w:p>
          <w:p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niefinansowaniu zadania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/projektu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z innego źródła (,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dostarczeniu zgody właściwej komisji lub oświadczenia</w:t>
            </w:r>
          </w:p>
          <w:p w:rsidR="00355E02" w:rsidRPr="006B6E24" w:rsidRDefault="00355E02" w:rsidP="00D35D0D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/projekt </w:t>
            </w:r>
            <w:r w:rsidR="00E17EC2">
              <w:rPr>
                <w:rFonts w:asciiTheme="minorHAnsi" w:hAnsiTheme="minorHAnsi" w:cstheme="minorHAnsi"/>
                <w:sz w:val="22"/>
                <w:szCs w:val="22"/>
              </w:rPr>
              <w:t>konkursowy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55E02" w:rsidRPr="006B6E24" w:rsidRDefault="00355E02" w:rsidP="00D35D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:rsidR="00355E02" w:rsidRPr="006B6E24" w:rsidRDefault="00355E02" w:rsidP="00D35D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wymagające zgody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55E02" w:rsidRPr="006B6E24" w:rsidRDefault="00355E02" w:rsidP="00D35D0D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związku z powyższym załączam do wniosku zgodę właściwej komisji  a w przypadku jej braku zobowiązuję się do uzyskania wymaganych zgód, opinii, zezwoleń oraz pozwoleń przed rozpoczęciem realizacji badań, których dotyczą.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przyjęciu  odpowiedzialności za:</w:t>
            </w:r>
          </w:p>
          <w:p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 na warunkach określonych w niniejszym wniosku i zarządzeniu regulującym zasady finansowania i realizacji zadań i projektów z subwencji na utrzymanie potencjału badawczego 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</w:p>
          <w:p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 badawczego/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badawczego pod względem merytorycznym i finansowym w ramach subwencji na utrzymanie i rozwój potencjału badawczego.</w:t>
            </w: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:rsidR="00355E02" w:rsidRPr="006B6E24" w:rsidRDefault="00355E02" w:rsidP="00D35D0D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:rsidR="00355E02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55E02" w:rsidRPr="006B6E24" w:rsidTr="00D35D0D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Nagwek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pStyle w:val="Nagwek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pozycji</w:t>
            </w: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Usługi obce ogółem(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koszty 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udział w szkoleniu</w:t>
            </w:r>
            <w:r w:rsidR="00E17E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niezbędnym do realizacji projektu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717435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355E02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Wynagrodzenie w ramach umów cywilnoprawnych wraz z pochodnymi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Delegacja krajowe i zagraniczne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Środki trwałe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E02" w:rsidRPr="006B6E24" w:rsidRDefault="00355E02" w:rsidP="00D35D0D">
            <w:pPr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Wnioskowana  kwota (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55E02" w:rsidRPr="006B6E24" w:rsidRDefault="00355E02" w:rsidP="00355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55E02" w:rsidRPr="006B6E24" w:rsidRDefault="00355E02" w:rsidP="00355E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:rsidR="00355E02" w:rsidRPr="006B6E24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 xml:space="preserve">Środki trwałe ( o wartości </w:t>
      </w:r>
      <w:r w:rsidR="00717435">
        <w:rPr>
          <w:rFonts w:asciiTheme="minorHAnsi" w:hAnsiTheme="minorHAnsi" w:cstheme="minorHAnsi"/>
          <w:sz w:val="22"/>
          <w:szCs w:val="22"/>
          <w:u w:val="single"/>
        </w:rPr>
        <w:t xml:space="preserve">jednostkowej </w:t>
      </w:r>
      <w:r w:rsidRPr="006B6E24">
        <w:rPr>
          <w:rFonts w:asciiTheme="minorHAnsi" w:hAnsiTheme="minorHAnsi" w:cstheme="minorHAnsi"/>
          <w:sz w:val="22"/>
          <w:szCs w:val="22"/>
          <w:u w:val="single"/>
        </w:rPr>
        <w:t>do 10 tys. zł)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Usługi obce:</w:t>
      </w: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835FD5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:rsidR="00355E02" w:rsidRPr="006B6E24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E02" w:rsidRPr="006B6E24" w:rsidTr="00D35D0D">
        <w:tc>
          <w:tcPr>
            <w:tcW w:w="4531" w:type="dxa"/>
          </w:tcPr>
          <w:p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55E02" w:rsidRPr="006B6E24" w:rsidRDefault="00355E02" w:rsidP="00D35D0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:rsidTr="00D35D0D">
        <w:tc>
          <w:tcPr>
            <w:tcW w:w="4531" w:type="dxa"/>
          </w:tcPr>
          <w:p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:rsidR="00355E02" w:rsidRDefault="00355E02" w:rsidP="00355E02"/>
    <w:p w:rsidR="00355E02" w:rsidRDefault="00355E02" w:rsidP="00355E02"/>
    <w:p w:rsidR="00E2097B" w:rsidRDefault="00E2097B"/>
    <w:sectPr w:rsidR="00E2097B" w:rsidSect="006B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EE" w:rsidRDefault="00180AEE" w:rsidP="00355E02">
      <w:r>
        <w:separator/>
      </w:r>
    </w:p>
  </w:endnote>
  <w:endnote w:type="continuationSeparator" w:id="0">
    <w:p w:rsidR="00180AEE" w:rsidRDefault="00180AEE" w:rsidP="003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8A" w:rsidRDefault="000C1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B324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D1D" w:rsidRDefault="000C1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D0" w:rsidRPr="00166DD0" w:rsidRDefault="000C1E8A" w:rsidP="00166DD0">
    <w:pPr>
      <w:pStyle w:val="Stopka"/>
      <w:tabs>
        <w:tab w:val="clear" w:pos="4536"/>
        <w:tab w:val="clear" w:pos="9072"/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EE" w:rsidRDefault="00180AEE" w:rsidP="00355E02">
      <w:r>
        <w:separator/>
      </w:r>
    </w:p>
  </w:footnote>
  <w:footnote w:type="continuationSeparator" w:id="0">
    <w:p w:rsidR="00180AEE" w:rsidRDefault="00180AEE" w:rsidP="00355E02">
      <w:r>
        <w:continuationSeparator/>
      </w:r>
    </w:p>
  </w:footnote>
  <w:footnote w:id="1">
    <w:p w:rsidR="00355E02" w:rsidRPr="000A24D8" w:rsidRDefault="00355E02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zakreślić</w:t>
      </w:r>
    </w:p>
  </w:footnote>
  <w:footnote w:id="2"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Style w:val="Odwoanieprzypisudolnego"/>
          <w:rFonts w:asciiTheme="minorHAnsi" w:hAnsiTheme="minorHAnsi" w:cstheme="minorHAnsi"/>
          <w:i/>
        </w:rPr>
        <w:footnoteRef/>
      </w:r>
      <w:r w:rsidRPr="000A24D8">
        <w:rPr>
          <w:rFonts w:asciiTheme="minorHAnsi" w:hAnsiTheme="minorHAnsi" w:cstheme="minorHAnsi"/>
          <w:i/>
        </w:rPr>
        <w:t xml:space="preserve"> Art.  21.  [Eksperyment medyczny, leczniczy, badawczy]</w:t>
      </w:r>
    </w:p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1. Eksperyment medyczny przeprowadzany na ludziach może być eksperymentem leczniczym albo</w:t>
      </w:r>
      <w:r w:rsidR="000A24D8">
        <w:rPr>
          <w:rFonts w:asciiTheme="minorHAnsi" w:hAnsiTheme="minorHAnsi" w:cstheme="minorHAnsi"/>
          <w:i/>
        </w:rPr>
        <w:t xml:space="preserve"> </w:t>
      </w:r>
      <w:r w:rsidRPr="000A24D8">
        <w:rPr>
          <w:rFonts w:asciiTheme="minorHAnsi" w:hAnsiTheme="minorHAnsi" w:cstheme="minorHAnsi"/>
          <w:i/>
        </w:rPr>
        <w:t>eksperymentem badawczym.</w:t>
      </w:r>
    </w:p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2. 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3. Eksperyment badawczy ma na celu przede wszystkim rozszerzenie wiedzy medycznej. Może być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 xml:space="preserve">on przeprowadzany zarówno na osobie chorej, jak i zdrowej. Przeprowadzenie eksperymentu badawczego jest dopuszczalne, gdy uczestnictwo w nim nie jest związane z ryzykiem albo też ryzyko jest minimalne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i nie pozostaje w dysproporcji do możliwych pozytywnych rezultatów takiego eksperymentu.</w:t>
      </w:r>
    </w:p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4. Eksperymentem medycznym jest również przeprowadzenie badań materiału biologicznego,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w tym genetycznego, pobranego od osoby dla celów naukowych.</w:t>
      </w:r>
    </w:p>
    <w:p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Fonts w:asciiTheme="minorHAnsi" w:hAnsiTheme="minorHAnsi" w:cstheme="minorHAnsi"/>
          <w:i/>
        </w:rPr>
        <w:t>5. Uczestnikiem eksperymentu medycznego, zwanym dalej "uczestnikiem", jest osoba, na której eksperyment medyczny jest bezpośrednio przeprowadzany.</w:t>
      </w:r>
    </w:p>
  </w:footnote>
  <w:footnote w:id="3">
    <w:p w:rsidR="004926D5" w:rsidRPr="000A24D8" w:rsidRDefault="004926D5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zaznaczyć</w:t>
      </w:r>
    </w:p>
    <w:p w:rsidR="004926D5" w:rsidRDefault="004926D5">
      <w:pPr>
        <w:pStyle w:val="Tekstprzypisudolnego"/>
      </w:pPr>
    </w:p>
  </w:footnote>
  <w:footnote w:id="4">
    <w:p w:rsidR="00355E02" w:rsidRPr="00C670C2" w:rsidRDefault="00355E02" w:rsidP="00355E02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5">
    <w:p w:rsidR="00355E02" w:rsidRDefault="00355E02" w:rsidP="00355E02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8A" w:rsidRDefault="000C1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AE" w:rsidRDefault="000C1E8A" w:rsidP="000C05A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D0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</w:t>
    </w:r>
    <w:r>
      <w:rPr>
        <w:rFonts w:asciiTheme="minorHAnsi" w:hAnsiTheme="minorHAnsi" w:cstheme="minorHAnsi"/>
      </w:rPr>
      <w:br/>
      <w:t xml:space="preserve">do zarządzenia nr </w:t>
    </w:r>
    <w:r w:rsidR="000C1E8A">
      <w:rPr>
        <w:rFonts w:asciiTheme="minorHAnsi" w:hAnsiTheme="minorHAnsi" w:cstheme="minorHAnsi"/>
      </w:rPr>
      <w:t xml:space="preserve"> 182</w:t>
    </w:r>
    <w:r w:rsidR="000A24D8">
      <w:rPr>
        <w:rFonts w:asciiTheme="minorHAnsi" w:hAnsiTheme="minorHAnsi" w:cstheme="minorHAnsi"/>
      </w:rPr>
      <w:t>/XVI R/</w:t>
    </w:r>
    <w:r>
      <w:rPr>
        <w:rFonts w:asciiTheme="minorHAnsi" w:hAnsiTheme="minorHAnsi" w:cstheme="minorHAnsi"/>
      </w:rPr>
      <w:t>2022</w:t>
    </w:r>
  </w:p>
  <w:p w:rsidR="00166DD0" w:rsidRDefault="00B32461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166DD0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0C1E8A">
      <w:rPr>
        <w:rFonts w:asciiTheme="minorHAnsi" w:hAnsiTheme="minorHAnsi" w:cstheme="minorHAnsi"/>
      </w:rPr>
      <w:t xml:space="preserve"> 10 października </w:t>
    </w:r>
    <w:bookmarkStart w:id="0" w:name="_GoBack"/>
    <w:bookmarkEnd w:id="0"/>
    <w:r>
      <w:rPr>
        <w:rFonts w:asciiTheme="minorHAnsi" w:hAnsiTheme="minorHAnsi" w:cstheme="minorHAnsi"/>
      </w:rPr>
      <w:t>2022</w:t>
    </w:r>
    <w:r w:rsidR="00B32461">
      <w:rPr>
        <w:rFonts w:asciiTheme="minorHAnsi" w:hAnsiTheme="minorHAnsi" w:cstheme="minorHAnsi"/>
      </w:rPr>
      <w:t xml:space="preserve"> r. </w:t>
    </w:r>
  </w:p>
  <w:p w:rsidR="006B6E24" w:rsidRPr="00166DD0" w:rsidRDefault="000C1E8A" w:rsidP="00166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2"/>
    <w:rsid w:val="000A24D8"/>
    <w:rsid w:val="000C1E8A"/>
    <w:rsid w:val="00180AEE"/>
    <w:rsid w:val="00355E02"/>
    <w:rsid w:val="00394CAC"/>
    <w:rsid w:val="003D37C1"/>
    <w:rsid w:val="004926D5"/>
    <w:rsid w:val="004F4471"/>
    <w:rsid w:val="005554F4"/>
    <w:rsid w:val="00582C7C"/>
    <w:rsid w:val="006527F0"/>
    <w:rsid w:val="006B2AC5"/>
    <w:rsid w:val="00717435"/>
    <w:rsid w:val="00B32461"/>
    <w:rsid w:val="00B75362"/>
    <w:rsid w:val="00BE11BA"/>
    <w:rsid w:val="00E17EC2"/>
    <w:rsid w:val="00E2097B"/>
    <w:rsid w:val="00EA1BB3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C7D4F"/>
  <w15:docId w15:val="{F226454A-D66D-42E2-8F5A-DF65ED9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E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E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55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55E02"/>
  </w:style>
  <w:style w:type="character" w:customStyle="1" w:styleId="TekstprzypisudolnegoZnak">
    <w:name w:val="Tekst przypisu dolnego Znak"/>
    <w:basedOn w:val="Domylnaczcionkaakapitu"/>
    <w:link w:val="Tekstprzypisudolnego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55E0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E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55E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E0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E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3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-s">
    <w:name w:val="a_lb-s"/>
    <w:basedOn w:val="Domylnaczcionkaakapitu"/>
    <w:rsid w:val="00BE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1E33-90D1-40E6-AF05-A84D03B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3</cp:revision>
  <cp:lastPrinted>2022-08-31T08:27:00Z</cp:lastPrinted>
  <dcterms:created xsi:type="dcterms:W3CDTF">2022-08-31T08:27:00Z</dcterms:created>
  <dcterms:modified xsi:type="dcterms:W3CDTF">2022-10-11T10:42:00Z</dcterms:modified>
</cp:coreProperties>
</file>