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44" w:rsidRDefault="00554544" w:rsidP="00554544">
      <w:pPr>
        <w:spacing w:after="0" w:line="240" w:lineRule="auto"/>
        <w:ind w:left="5245"/>
        <w:rPr>
          <w:rFonts w:ascii="Times New Roman" w:hAnsi="Times New Roman" w:cs="Times New Roman"/>
          <w:b/>
          <w:sz w:val="20"/>
          <w:szCs w:val="20"/>
        </w:rPr>
      </w:pPr>
      <w:r>
        <w:rPr>
          <w:rFonts w:ascii="Times New Roman" w:hAnsi="Times New Roman" w:cs="Times New Roman"/>
          <w:b/>
          <w:sz w:val="20"/>
          <w:szCs w:val="20"/>
        </w:rPr>
        <w:t>Załącznik nr 2                                                                                                                                                                                                     do Uchwały nr 4/2023 Rady Uczelni                                                                                                                                                                                                       Uniwersytetu Medycznego we Wrocławiu</w:t>
      </w:r>
    </w:p>
    <w:p w:rsidR="00554544" w:rsidRDefault="00554544" w:rsidP="00554544">
      <w:pPr>
        <w:spacing w:after="0" w:line="240" w:lineRule="auto"/>
        <w:ind w:left="5245"/>
        <w:rPr>
          <w:rFonts w:ascii="Times New Roman" w:hAnsi="Times New Roman" w:cs="Times New Roman"/>
          <w:b/>
          <w:sz w:val="20"/>
          <w:szCs w:val="20"/>
        </w:rPr>
      </w:pPr>
      <w:r>
        <w:rPr>
          <w:rFonts w:ascii="Times New Roman" w:hAnsi="Times New Roman" w:cs="Times New Roman"/>
          <w:b/>
          <w:sz w:val="20"/>
          <w:szCs w:val="20"/>
        </w:rPr>
        <w:t>z dnia 17 marca 2023 r.</w:t>
      </w:r>
    </w:p>
    <w:p w:rsidR="00554544" w:rsidRDefault="00554544" w:rsidP="00554544">
      <w:pPr>
        <w:spacing w:after="120" w:line="23" w:lineRule="atLeast"/>
        <w:outlineLvl w:val="0"/>
        <w:rPr>
          <w:rFonts w:ascii="Times New Roman" w:hAnsi="Times New Roman" w:cs="Times New Roman"/>
          <w:sz w:val="20"/>
          <w:szCs w:val="20"/>
        </w:rPr>
      </w:pPr>
    </w:p>
    <w:p w:rsidR="00554544" w:rsidRPr="007B3A68" w:rsidRDefault="00554544" w:rsidP="00554544">
      <w:pPr>
        <w:spacing w:after="120" w:line="23" w:lineRule="atLeast"/>
        <w:ind w:left="4536"/>
        <w:outlineLvl w:val="0"/>
        <w:rPr>
          <w:rFonts w:ascii="Times New Roman" w:hAnsi="Times New Roman" w:cs="Times New Roman"/>
          <w:sz w:val="20"/>
          <w:szCs w:val="20"/>
        </w:rPr>
      </w:pPr>
      <w:r w:rsidRPr="0061399C">
        <w:rPr>
          <w:rFonts w:ascii="Times New Roman" w:hAnsi="Times New Roman" w:cs="Times New Roman"/>
          <w:sz w:val="20"/>
          <w:szCs w:val="20"/>
        </w:rPr>
        <w:t>Załącznik nr 7</w:t>
      </w:r>
      <w:r>
        <w:rPr>
          <w:rFonts w:ascii="Times New Roman" w:hAnsi="Times New Roman" w:cs="Times New Roman"/>
          <w:sz w:val="20"/>
          <w:szCs w:val="20"/>
        </w:rPr>
        <w:t xml:space="preserve"> </w:t>
      </w:r>
      <w:r w:rsidRPr="0061399C">
        <w:rPr>
          <w:rFonts w:ascii="Times New Roman" w:hAnsi="Times New Roman" w:cs="Times New Roman"/>
          <w:sz w:val="20"/>
          <w:szCs w:val="20"/>
        </w:rPr>
        <w:t>do statutu Uniwersytetu Medycznego we Wrocławiu</w:t>
      </w:r>
    </w:p>
    <w:p w:rsidR="00554544" w:rsidRPr="0061399C" w:rsidRDefault="00554544" w:rsidP="00554544">
      <w:pPr>
        <w:spacing w:after="120" w:line="240" w:lineRule="auto"/>
        <w:jc w:val="center"/>
        <w:outlineLvl w:val="0"/>
        <w:rPr>
          <w:rFonts w:ascii="Times New Roman" w:hAnsi="Times New Roman" w:cs="Times New Roman"/>
          <w:b/>
          <w:bCs/>
          <w:sz w:val="24"/>
          <w:szCs w:val="24"/>
        </w:rPr>
      </w:pPr>
      <w:r w:rsidRPr="0061399C">
        <w:rPr>
          <w:rFonts w:ascii="Times New Roman" w:hAnsi="Times New Roman" w:cs="Times New Roman"/>
          <w:b/>
          <w:bCs/>
          <w:sz w:val="24"/>
          <w:szCs w:val="24"/>
        </w:rPr>
        <w:t>REGULAMIN</w:t>
      </w:r>
      <w:r>
        <w:rPr>
          <w:rFonts w:ascii="Times New Roman" w:hAnsi="Times New Roman" w:cs="Times New Roman"/>
          <w:b/>
          <w:bCs/>
          <w:sz w:val="24"/>
          <w:szCs w:val="24"/>
        </w:rPr>
        <w:t xml:space="preserve"> </w:t>
      </w:r>
      <w:r w:rsidRPr="0061399C">
        <w:rPr>
          <w:rFonts w:ascii="Times New Roman" w:hAnsi="Times New Roman" w:cs="Times New Roman"/>
          <w:b/>
          <w:bCs/>
          <w:sz w:val="24"/>
          <w:szCs w:val="24"/>
        </w:rPr>
        <w:t>WYBORÓW</w:t>
      </w:r>
    </w:p>
    <w:p w:rsidR="00554544" w:rsidRPr="0061399C" w:rsidRDefault="00554544" w:rsidP="00554544">
      <w:pPr>
        <w:spacing w:after="120" w:line="240" w:lineRule="auto"/>
        <w:jc w:val="center"/>
        <w:outlineLvl w:val="0"/>
        <w:rPr>
          <w:rFonts w:ascii="Times New Roman" w:hAnsi="Times New Roman" w:cs="Times New Roman"/>
          <w:b/>
          <w:bCs/>
          <w:sz w:val="24"/>
          <w:szCs w:val="24"/>
        </w:rPr>
      </w:pPr>
      <w:r w:rsidRPr="0061399C">
        <w:rPr>
          <w:rFonts w:ascii="Times New Roman" w:hAnsi="Times New Roman" w:cs="Times New Roman"/>
          <w:b/>
          <w:bCs/>
          <w:spacing w:val="-4"/>
          <w:sz w:val="24"/>
          <w:szCs w:val="24"/>
        </w:rPr>
        <w:t>UCZELNIANEJ KOMISJI WYBORCZEJ, UCZELNIANEGO KOLEGIUM ELEKTORÓW,</w:t>
      </w:r>
      <w:r>
        <w:rPr>
          <w:rFonts w:ascii="Times New Roman" w:hAnsi="Times New Roman" w:cs="Times New Roman"/>
          <w:b/>
          <w:bCs/>
          <w:spacing w:val="-4"/>
          <w:sz w:val="24"/>
          <w:szCs w:val="24"/>
        </w:rPr>
        <w:t xml:space="preserve"> </w:t>
      </w:r>
      <w:r w:rsidRPr="0061399C">
        <w:rPr>
          <w:rFonts w:ascii="Times New Roman" w:hAnsi="Times New Roman" w:cs="Times New Roman"/>
          <w:b/>
          <w:bCs/>
          <w:sz w:val="24"/>
          <w:szCs w:val="24"/>
        </w:rPr>
        <w:t>REKTORA I</w:t>
      </w:r>
      <w:r>
        <w:rPr>
          <w:rFonts w:ascii="Times New Roman" w:hAnsi="Times New Roman" w:cs="Times New Roman"/>
          <w:b/>
          <w:bCs/>
          <w:sz w:val="24"/>
          <w:szCs w:val="24"/>
        </w:rPr>
        <w:t xml:space="preserve"> </w:t>
      </w:r>
      <w:r w:rsidRPr="0061399C">
        <w:rPr>
          <w:rFonts w:ascii="Times New Roman" w:hAnsi="Times New Roman" w:cs="Times New Roman"/>
          <w:b/>
          <w:bCs/>
          <w:sz w:val="24"/>
          <w:szCs w:val="24"/>
        </w:rPr>
        <w:t>SENATU</w:t>
      </w:r>
    </w:p>
    <w:p w:rsidR="00554544" w:rsidRPr="007B3A68" w:rsidRDefault="00554544" w:rsidP="00554544">
      <w:pPr>
        <w:spacing w:after="120" w:line="240" w:lineRule="auto"/>
        <w:jc w:val="center"/>
        <w:outlineLvl w:val="0"/>
        <w:rPr>
          <w:rFonts w:ascii="Times New Roman" w:hAnsi="Times New Roman" w:cs="Times New Roman"/>
          <w:b/>
          <w:bCs/>
          <w:sz w:val="24"/>
          <w:szCs w:val="24"/>
        </w:rPr>
      </w:pPr>
      <w:r w:rsidRPr="0061399C">
        <w:rPr>
          <w:rFonts w:ascii="Times New Roman" w:hAnsi="Times New Roman" w:cs="Times New Roman"/>
          <w:b/>
          <w:bCs/>
          <w:sz w:val="24"/>
          <w:szCs w:val="24"/>
        </w:rPr>
        <w:t>UNIWERSYTETU MEDYCZNEGO IM. PIASTÓW ŚLĄSKICH WE WROCŁAWIU</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w:t>
      </w:r>
    </w:p>
    <w:p w:rsidR="00554544" w:rsidRPr="0061399C" w:rsidRDefault="00554544" w:rsidP="00554544">
      <w:pPr>
        <w:pStyle w:val="Tekstpodstawowywcity"/>
        <w:spacing w:after="0" w:line="23" w:lineRule="atLeast"/>
        <w:ind w:hanging="283"/>
        <w:rPr>
          <w:rFonts w:ascii="Times New Roman" w:hAnsi="Times New Roman" w:cs="Times New Roman"/>
          <w:sz w:val="24"/>
          <w:szCs w:val="24"/>
        </w:rPr>
      </w:pPr>
      <w:r w:rsidRPr="0061399C">
        <w:rPr>
          <w:rFonts w:ascii="Times New Roman" w:hAnsi="Times New Roman" w:cs="Times New Roman"/>
          <w:sz w:val="24"/>
          <w:szCs w:val="24"/>
        </w:rPr>
        <w:t xml:space="preserve">Użyte w niniejszym regulaminie określenia oznaczają: </w:t>
      </w:r>
    </w:p>
    <w:tbl>
      <w:tblPr>
        <w:tblW w:w="0" w:type="auto"/>
        <w:tblInd w:w="-106" w:type="dxa"/>
        <w:tblLook w:val="01E0" w:firstRow="1" w:lastRow="1" w:firstColumn="1" w:lastColumn="1" w:noHBand="0" w:noVBand="0"/>
      </w:tblPr>
      <w:tblGrid>
        <w:gridCol w:w="2658"/>
        <w:gridCol w:w="6630"/>
      </w:tblGrid>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UKW</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należy przez to rozumieć Uczelnianą Komisję Wyborczą</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UKE</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należy przez to rozumieć Uczelniane Kolegium Elektorów</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Uczelnia</w:t>
            </w:r>
          </w:p>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lub Uniwersytet</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 xml:space="preserve">należy przez to rozumieć </w:t>
            </w:r>
            <w:r w:rsidRPr="0061399C">
              <w:rPr>
                <w:rFonts w:ascii="Times New Roman" w:hAnsi="Times New Roman" w:cs="Times New Roman"/>
                <w:sz w:val="24"/>
                <w:szCs w:val="24"/>
              </w:rPr>
              <w:t>Uniwersytet Medyczny im. Piastów Śląskich we Wrocławiu</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Ustawa</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 xml:space="preserve">należy przez to rozumieć ustawę z </w:t>
            </w:r>
            <w:r w:rsidRPr="0061399C">
              <w:rPr>
                <w:rFonts w:ascii="Times New Roman" w:hAnsi="Times New Roman" w:cs="Times New Roman"/>
                <w:spacing w:val="-4"/>
                <w:sz w:val="24"/>
                <w:szCs w:val="24"/>
              </w:rPr>
              <w:t xml:space="preserve">dnia 20 lipca 2018 r. Prawo o szkolnictwie wyższym i nauce </w:t>
            </w:r>
            <w:r w:rsidRPr="0061399C">
              <w:rPr>
                <w:rFonts w:ascii="Times New Roman" w:hAnsi="Times New Roman" w:cs="Times New Roman"/>
                <w:color w:val="000000" w:themeColor="text1"/>
                <w:spacing w:val="-4"/>
                <w:sz w:val="24"/>
                <w:szCs w:val="24"/>
              </w:rPr>
              <w:t>(</w:t>
            </w:r>
            <w:proofErr w:type="spellStart"/>
            <w:r w:rsidRPr="0061399C">
              <w:rPr>
                <w:rFonts w:ascii="Times New Roman" w:hAnsi="Times New Roman" w:cs="Times New Roman"/>
                <w:color w:val="000000" w:themeColor="text1"/>
                <w:spacing w:val="-4"/>
                <w:sz w:val="24"/>
                <w:szCs w:val="24"/>
              </w:rPr>
              <w:t>t.j</w:t>
            </w:r>
            <w:proofErr w:type="spellEnd"/>
            <w:r w:rsidRPr="0061399C">
              <w:rPr>
                <w:rFonts w:ascii="Times New Roman" w:hAnsi="Times New Roman" w:cs="Times New Roman"/>
                <w:color w:val="000000" w:themeColor="text1"/>
                <w:spacing w:val="-4"/>
                <w:sz w:val="24"/>
                <w:szCs w:val="24"/>
              </w:rPr>
              <w:t>. Dz. U. 2022, poz. 574 ze zm.)</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statut</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pacing w:val="-4"/>
                <w:sz w:val="24"/>
                <w:szCs w:val="24"/>
              </w:rPr>
            </w:pPr>
            <w:r w:rsidRPr="0061399C">
              <w:rPr>
                <w:rFonts w:ascii="Times New Roman" w:hAnsi="Times New Roman" w:cs="Times New Roman"/>
                <w:snapToGrid w:val="0"/>
                <w:spacing w:val="-4"/>
                <w:sz w:val="24"/>
                <w:szCs w:val="24"/>
              </w:rPr>
              <w:t xml:space="preserve">należy przez to rozumieć Statut </w:t>
            </w:r>
            <w:r w:rsidRPr="0061399C">
              <w:rPr>
                <w:rFonts w:ascii="Times New Roman" w:hAnsi="Times New Roman" w:cs="Times New Roman"/>
                <w:sz w:val="24"/>
                <w:szCs w:val="24"/>
              </w:rPr>
              <w:t>Uniwersytetu Medycznego we Wrocławiu,</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rok wyborczy</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ostatni rok kalendarzowy w danej kadencji, w którym dokonuje się wyborów organów Uczelni na nową kadencję</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Biuro UKW</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pacing w:val="-4"/>
                <w:sz w:val="24"/>
                <w:szCs w:val="24"/>
              </w:rPr>
            </w:pPr>
            <w:r w:rsidRPr="0061399C">
              <w:rPr>
                <w:rFonts w:ascii="Times New Roman" w:hAnsi="Times New Roman" w:cs="Times New Roman"/>
                <w:snapToGrid w:val="0"/>
                <w:spacing w:val="-4"/>
                <w:sz w:val="24"/>
                <w:szCs w:val="24"/>
              </w:rPr>
              <w:t>należy przez to rozumieć jednostkę organizacyjną administracji, której powierzono obsługę UKW.</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WL</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Lekarski</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WF</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Farmaceutyczny</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WNOZ</w:t>
            </w:r>
          </w:p>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WLS</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Nauk o Zdrowiu</w:t>
            </w:r>
          </w:p>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Lekarsko-Stomatologiczny</w:t>
            </w:r>
          </w:p>
        </w:tc>
      </w:tr>
      <w:tr w:rsidR="00554544" w:rsidRPr="0061399C" w:rsidTr="00660829">
        <w:tc>
          <w:tcPr>
            <w:tcW w:w="2658" w:type="dxa"/>
          </w:tcPr>
          <w:p w:rsidR="00554544" w:rsidRPr="0061399C" w:rsidRDefault="00554544" w:rsidP="00660829">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Regulamin wyborów</w:t>
            </w:r>
          </w:p>
        </w:tc>
        <w:tc>
          <w:tcPr>
            <w:tcW w:w="6630" w:type="dxa"/>
          </w:tcPr>
          <w:p w:rsidR="00554544" w:rsidRPr="0061399C" w:rsidRDefault="00554544" w:rsidP="00554544">
            <w:pPr>
              <w:pStyle w:val="Tekstpodstawowywcity"/>
              <w:numPr>
                <w:ilvl w:val="0"/>
                <w:numId w:val="53"/>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niniejszy regulamin wyborów uczelnianej komisji wyborczej, uczelnianego kolegium elektorów, rektora i członków senatu Uniwersytetu Medycznego im. Piastów Śląskich we Wrocławiu</w:t>
            </w:r>
          </w:p>
        </w:tc>
      </w:tr>
    </w:tbl>
    <w:p w:rsidR="00554544" w:rsidRDefault="00554544" w:rsidP="00554544">
      <w:pPr>
        <w:pStyle w:val="Zwykytekst"/>
        <w:spacing w:after="120" w:line="23" w:lineRule="atLeast"/>
        <w:jc w:val="both"/>
        <w:rPr>
          <w:rFonts w:ascii="Times New Roman" w:hAnsi="Times New Roman" w:cs="Times New Roman"/>
          <w:b/>
          <w:bCs/>
          <w:sz w:val="24"/>
          <w:szCs w:val="24"/>
        </w:rPr>
      </w:pPr>
    </w:p>
    <w:p w:rsidR="00554544" w:rsidRPr="0061399C" w:rsidRDefault="00554544" w:rsidP="00554544">
      <w:pPr>
        <w:pStyle w:val="Zwykytekst"/>
        <w:spacing w:after="120" w:line="23" w:lineRule="atLeast"/>
        <w:jc w:val="both"/>
        <w:rPr>
          <w:rFonts w:ascii="Times New Roman" w:hAnsi="Times New Roman" w:cs="Times New Roman"/>
          <w:b/>
          <w:bCs/>
          <w:sz w:val="24"/>
          <w:szCs w:val="24"/>
        </w:rPr>
      </w:pPr>
    </w:p>
    <w:p w:rsidR="00554544" w:rsidRPr="0061399C" w:rsidRDefault="00554544" w:rsidP="00554544">
      <w:pPr>
        <w:pStyle w:val="Zwykytekst"/>
        <w:spacing w:after="120" w:line="23" w:lineRule="atLeast"/>
        <w:jc w:val="both"/>
        <w:rPr>
          <w:rFonts w:ascii="Times New Roman" w:hAnsi="Times New Roman" w:cs="Times New Roman"/>
          <w:b/>
          <w:bCs/>
          <w:sz w:val="24"/>
          <w:szCs w:val="24"/>
        </w:rPr>
      </w:pPr>
      <w:r w:rsidRPr="0061399C">
        <w:rPr>
          <w:rFonts w:ascii="Times New Roman" w:hAnsi="Times New Roman" w:cs="Times New Roman"/>
          <w:b/>
          <w:bCs/>
          <w:sz w:val="24"/>
          <w:szCs w:val="24"/>
        </w:rPr>
        <w:t>ROZDZIAŁ  I  –  POSTANOWIENIA OGÓLNE</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(czynne i bierne prawo wyborcze)</w:t>
      </w:r>
    </w:p>
    <w:p w:rsidR="00554544" w:rsidRPr="0061399C" w:rsidRDefault="00554544" w:rsidP="00554544">
      <w:pPr>
        <w:numPr>
          <w:ilvl w:val="0"/>
          <w:numId w:val="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Czynne prawo wyborcze przysługuje wszystkim członkom wspólnoty Uczelni.</w:t>
      </w:r>
    </w:p>
    <w:p w:rsidR="00554544" w:rsidRPr="0061399C" w:rsidRDefault="00554544" w:rsidP="00554544">
      <w:pPr>
        <w:numPr>
          <w:ilvl w:val="0"/>
          <w:numId w:val="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Bierne prawo wyborcze do organów Uczelni przysługuje osobom wskazanym w ustawie prawo o szkolnictwie wyższym i nauce, statucie oraz niniejszym regulaminie.  </w:t>
      </w: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3</w:t>
      </w:r>
    </w:p>
    <w:p w:rsidR="00554544" w:rsidRPr="0061399C" w:rsidRDefault="00554544" w:rsidP="00554544">
      <w:pPr>
        <w:numPr>
          <w:ilvl w:val="0"/>
          <w:numId w:val="3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Czynne i bierne prawo wyborcze pracowników ustala się na dzień 30 listopada roku poprzedzającego rok wyborczy na podstawie list pracowników zatrudnionych w Uczelni, sporządzonych przez Dział Spraw Pracowniczych, z zastrzeżeniem ust. 2 i 3, a w przypadku biernego prawa wyborczego również z zastrzeżeniem warunków określonych w ustawie, statucie i niniejszym regulaminie.</w:t>
      </w:r>
    </w:p>
    <w:p w:rsidR="00554544" w:rsidRPr="0061399C" w:rsidRDefault="00554544" w:rsidP="00554544">
      <w:pPr>
        <w:numPr>
          <w:ilvl w:val="0"/>
          <w:numId w:val="3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Czynne prawo wyborcze nie przysługuje osobom, które utraciły status pracownika Uczelni, doktoranta lub studenta, po dniu 31 grudnia roku poprzedzającego rok wyborczy.</w:t>
      </w:r>
    </w:p>
    <w:p w:rsidR="00554544" w:rsidRPr="0061399C" w:rsidRDefault="00554544" w:rsidP="00554544">
      <w:pPr>
        <w:numPr>
          <w:ilvl w:val="0"/>
          <w:numId w:val="3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Osoby, które stały się członkami wspólnoty Uczelni po dniu 31 grudnia roku poprzedzającego rok wyborczy, uzyskują czynne prawo wyborcze. Dział Spraw Pracowniczych na bieżąco informuje Uczelnianą Komisję Wyborczą o zmianach w zatrudnieniu po dniu 31 grudnia danego roku kalendarzowego do czasu zakończenia wyborów organów Uczelni.</w:t>
      </w:r>
    </w:p>
    <w:p w:rsidR="00554544" w:rsidRPr="0061399C" w:rsidRDefault="00554544" w:rsidP="00554544">
      <w:pPr>
        <w:numPr>
          <w:ilvl w:val="0"/>
          <w:numId w:val="3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Osoby, którym przysługuje prawo wyborcze z tytułu posiadania statusu pracownika zatrudnionego na stanowisku nauczyciela i pracownika niebędącego nauczycielem i/lub jednocześnie studenta i/lub doktoranta, składają oświadczenie o wyborze grupy, w której będą wykonywać swoje prawo wyborcze w terminie wyznaczonym w komunikacie UKW. W przypadku niezłożenia oświadczenia w wyznaczonym terminie:</w:t>
      </w:r>
    </w:p>
    <w:p w:rsidR="00554544" w:rsidRPr="0061399C" w:rsidRDefault="00554544" w:rsidP="00554544">
      <w:pPr>
        <w:pStyle w:val="Akapitzlist"/>
        <w:numPr>
          <w:ilvl w:val="0"/>
          <w:numId w:val="60"/>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pracownicy zatrudnieni na stanowisku nauczyciela i pracownika niebędącego nauczycielem głosują w grupie, w której są zatrudnieni na pełen etat, a w przypadku zatrudnienia na pełen etat w dwóch grupach, głosują w grupie, w której uzyskali prawo wyborcze wcześniej,</w:t>
      </w:r>
    </w:p>
    <w:p w:rsidR="00554544" w:rsidRPr="0061399C" w:rsidRDefault="00554544" w:rsidP="00554544">
      <w:pPr>
        <w:pStyle w:val="Akapitzlist"/>
        <w:numPr>
          <w:ilvl w:val="0"/>
          <w:numId w:val="60"/>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pracownicy będący jednocześnie studentami i/lub doktorantami – głosują w grupie pracowników,</w:t>
      </w:r>
    </w:p>
    <w:p w:rsidR="00554544" w:rsidRPr="0061399C" w:rsidRDefault="00554544" w:rsidP="00554544">
      <w:pPr>
        <w:pStyle w:val="Akapitzlist"/>
        <w:numPr>
          <w:ilvl w:val="0"/>
          <w:numId w:val="60"/>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doktoranci będący jednocześnie studentami – głosują w grupie doktorantów,</w:t>
      </w:r>
    </w:p>
    <w:p w:rsidR="00554544" w:rsidRPr="0061399C" w:rsidRDefault="00554544" w:rsidP="00554544">
      <w:pPr>
        <w:pStyle w:val="Akapitzlist"/>
        <w:numPr>
          <w:ilvl w:val="0"/>
          <w:numId w:val="60"/>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studenci studiujący na dwóch lub więcej różnych wydziałach – głosują na wydziale, na którym uzyskali prawo wyborcze wcześniej.</w:t>
      </w:r>
    </w:p>
    <w:p w:rsidR="00554544" w:rsidRPr="0061399C" w:rsidRDefault="00554544" w:rsidP="00554544">
      <w:pPr>
        <w:pStyle w:val="Tekstpodstawowy"/>
        <w:tabs>
          <w:tab w:val="left" w:pos="1836"/>
          <w:tab w:val="center" w:pos="4819"/>
        </w:tabs>
        <w:spacing w:after="120" w:line="23" w:lineRule="atLeast"/>
        <w:ind w:left="360" w:hanging="360"/>
        <w:jc w:val="center"/>
        <w:rPr>
          <w:rFonts w:ascii="Times New Roman" w:hAnsi="Times New Roman" w:cs="Times New Roman"/>
        </w:rPr>
      </w:pPr>
      <w:r w:rsidRPr="0061399C">
        <w:rPr>
          <w:rFonts w:ascii="Times New Roman" w:hAnsi="Times New Roman" w:cs="Times New Roman"/>
        </w:rPr>
        <w:t>§ 4</w:t>
      </w:r>
    </w:p>
    <w:p w:rsidR="00554544" w:rsidRPr="0061399C" w:rsidRDefault="00554544" w:rsidP="00554544">
      <w:pPr>
        <w:pStyle w:val="Tekstpodstawowy"/>
        <w:spacing w:after="120" w:line="23" w:lineRule="atLeast"/>
        <w:ind w:left="360" w:hanging="360"/>
        <w:jc w:val="center"/>
        <w:rPr>
          <w:rFonts w:ascii="Times New Roman" w:hAnsi="Times New Roman" w:cs="Times New Roman"/>
          <w:b/>
        </w:rPr>
      </w:pPr>
      <w:r w:rsidRPr="0061399C">
        <w:rPr>
          <w:rFonts w:ascii="Times New Roman" w:hAnsi="Times New Roman" w:cs="Times New Roman"/>
          <w:b/>
        </w:rPr>
        <w:t>(sposób przeprowadzania wyborów)</w:t>
      </w:r>
    </w:p>
    <w:p w:rsidR="00554544" w:rsidRPr="0061399C" w:rsidRDefault="00554544" w:rsidP="00554544">
      <w:pPr>
        <w:numPr>
          <w:ilvl w:val="0"/>
          <w:numId w:val="3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Wybory odbywają się w punktach wyborczych (wybory do UKE i Senatu), na zebraniach wyborczych (wybory przewodniczącego oraz zastępcy przewodniczącego UKE, wybory rektora) lub przy użyciu elektronicznego systemu głosowania (wybory do UKE, senatu, wybory przewodniczącego oraz zastępcy przewodniczącego UKE oraz wybory rektora).</w:t>
      </w:r>
    </w:p>
    <w:p w:rsidR="00554544" w:rsidRPr="0061399C" w:rsidRDefault="00554544" w:rsidP="00554544">
      <w:pPr>
        <w:numPr>
          <w:ilvl w:val="0"/>
          <w:numId w:val="3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lokalu wyborczym obowiązuje cisza wyborcza, w szczególności: zakaz rozkładania lub wręczania ulotek, wieszania plakatów, wygłaszania poglądów na rzecz lub przeciw kandydatom lub wyborom.</w:t>
      </w:r>
    </w:p>
    <w:p w:rsidR="00554544" w:rsidRPr="0061399C" w:rsidRDefault="00554544" w:rsidP="00554544">
      <w:pPr>
        <w:pStyle w:val="Tekstpodstawowy"/>
        <w:spacing w:after="120" w:line="23" w:lineRule="atLeast"/>
        <w:ind w:left="360" w:hanging="360"/>
        <w:jc w:val="center"/>
        <w:rPr>
          <w:rFonts w:ascii="Times New Roman" w:hAnsi="Times New Roman" w:cs="Times New Roman"/>
        </w:rPr>
      </w:pPr>
      <w:r w:rsidRPr="0061399C">
        <w:rPr>
          <w:rFonts w:ascii="Times New Roman" w:hAnsi="Times New Roman" w:cs="Times New Roman"/>
        </w:rPr>
        <w:t>§ 5</w:t>
      </w:r>
    </w:p>
    <w:p w:rsidR="00554544" w:rsidRPr="0061399C" w:rsidRDefault="00554544" w:rsidP="00554544">
      <w:pPr>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Wybory odbywają się w sposób tajny, bezpośredni, przy użyciu karty do głosowania albo elektronicznego systemu, za pomocą którego głosy są oddawane i liczone.</w:t>
      </w:r>
    </w:p>
    <w:p w:rsidR="00554544" w:rsidRPr="0061399C" w:rsidRDefault="00554544" w:rsidP="00554544">
      <w:pPr>
        <w:pStyle w:val="Tekstpodstawowy"/>
        <w:spacing w:after="120" w:line="23" w:lineRule="atLeast"/>
        <w:ind w:left="360" w:hanging="360"/>
        <w:jc w:val="center"/>
        <w:rPr>
          <w:rFonts w:ascii="Times New Roman" w:hAnsi="Times New Roman" w:cs="Times New Roman"/>
        </w:rPr>
      </w:pPr>
      <w:r w:rsidRPr="0061399C">
        <w:rPr>
          <w:rFonts w:ascii="Times New Roman" w:hAnsi="Times New Roman" w:cs="Times New Roman"/>
        </w:rPr>
        <w:t>§ 5a</w:t>
      </w:r>
    </w:p>
    <w:p w:rsidR="00554544" w:rsidRPr="0061399C" w:rsidRDefault="00554544" w:rsidP="00554544">
      <w:pPr>
        <w:pStyle w:val="Tekstpodstawowy"/>
        <w:spacing w:after="120" w:line="23" w:lineRule="atLeast"/>
        <w:ind w:left="360" w:hanging="360"/>
        <w:jc w:val="center"/>
        <w:rPr>
          <w:rFonts w:ascii="Times New Roman" w:hAnsi="Times New Roman" w:cs="Times New Roman"/>
          <w:b/>
        </w:rPr>
      </w:pPr>
      <w:r w:rsidRPr="0061399C">
        <w:rPr>
          <w:rFonts w:ascii="Times New Roman" w:hAnsi="Times New Roman" w:cs="Times New Roman"/>
          <w:b/>
        </w:rPr>
        <w:t>(karty do głosowania)</w:t>
      </w:r>
    </w:p>
    <w:p w:rsidR="00554544" w:rsidRPr="0061399C" w:rsidRDefault="00554544" w:rsidP="00554544">
      <w:pPr>
        <w:numPr>
          <w:ilvl w:val="0"/>
          <w:numId w:val="3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Wzory kart do głosowania określa UKW i podaje do wiadomości społeczności akademickiej zamieszczając na stronie internetowej Uczelni w zakładce „WYBORY ”, nie później niż do 31 grudnia roku poprzedzającego rok wyborczy.</w:t>
      </w:r>
    </w:p>
    <w:p w:rsidR="00554544" w:rsidRPr="0061399C" w:rsidRDefault="00554544" w:rsidP="00554544">
      <w:pPr>
        <w:numPr>
          <w:ilvl w:val="0"/>
          <w:numId w:val="3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Nazwiska i imiona kandydatów umieszcza się na karcie do głosowania w kolejności alfabetycznej nazwisk. Ponadto, na karcie do głosowania podaje się czego wybór dotyczy, datę głosowania, turę, liczbę kandydatów biorących udział w danej turze i liczbę mandatów do obsadzenia, informację o sposobie głosowania, o którym mowa w § 6 i 7.</w:t>
      </w:r>
    </w:p>
    <w:p w:rsidR="00554544" w:rsidRPr="0061399C" w:rsidRDefault="00554544" w:rsidP="00554544">
      <w:pPr>
        <w:spacing w:after="120" w:line="23" w:lineRule="atLeast"/>
        <w:ind w:left="360"/>
        <w:jc w:val="center"/>
        <w:rPr>
          <w:rFonts w:ascii="Times New Roman" w:hAnsi="Times New Roman" w:cs="Times New Roman"/>
          <w:sz w:val="24"/>
          <w:szCs w:val="24"/>
        </w:rPr>
      </w:pPr>
      <w:r w:rsidRPr="0061399C">
        <w:rPr>
          <w:rFonts w:ascii="Times New Roman" w:hAnsi="Times New Roman" w:cs="Times New Roman"/>
          <w:sz w:val="24"/>
          <w:szCs w:val="24"/>
        </w:rPr>
        <w:t>§ 5b</w:t>
      </w:r>
    </w:p>
    <w:p w:rsidR="00554544" w:rsidRPr="0061399C" w:rsidRDefault="00554544" w:rsidP="00554544">
      <w:pPr>
        <w:spacing w:after="120" w:line="23" w:lineRule="atLeast"/>
        <w:ind w:left="360"/>
        <w:jc w:val="center"/>
        <w:rPr>
          <w:rFonts w:ascii="Times New Roman" w:hAnsi="Times New Roman" w:cs="Times New Roman"/>
          <w:b/>
          <w:sz w:val="24"/>
          <w:szCs w:val="24"/>
        </w:rPr>
      </w:pPr>
      <w:r w:rsidRPr="0061399C">
        <w:rPr>
          <w:rFonts w:ascii="Times New Roman" w:hAnsi="Times New Roman" w:cs="Times New Roman"/>
          <w:b/>
          <w:sz w:val="24"/>
          <w:szCs w:val="24"/>
        </w:rPr>
        <w:t>(głosowanie w systemie elektronicznym)</w:t>
      </w:r>
    </w:p>
    <w:p w:rsidR="00554544" w:rsidRPr="0061399C" w:rsidRDefault="00554544" w:rsidP="00554544">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Instrukcję głosowania w elektronicznym systemie głosowania sporządza UKW i zamieszcza na stronie internetowej Uczelni w zakładce „WYBORY”.</w:t>
      </w:r>
    </w:p>
    <w:p w:rsidR="00554544" w:rsidRPr="0061399C" w:rsidRDefault="00554544" w:rsidP="00554544">
      <w:pPr>
        <w:pStyle w:val="Akapitzlist"/>
        <w:spacing w:after="120" w:line="23" w:lineRule="atLeast"/>
        <w:ind w:left="0"/>
        <w:jc w:val="center"/>
        <w:rPr>
          <w:rFonts w:ascii="Times New Roman" w:hAnsi="Times New Roman" w:cs="Times New Roman"/>
          <w:spacing w:val="-4"/>
          <w:sz w:val="24"/>
          <w:szCs w:val="24"/>
        </w:rPr>
      </w:pPr>
      <w:r w:rsidRPr="0061399C">
        <w:rPr>
          <w:rFonts w:ascii="Times New Roman" w:hAnsi="Times New Roman" w:cs="Times New Roman"/>
          <w:spacing w:val="-4"/>
          <w:sz w:val="24"/>
          <w:szCs w:val="24"/>
        </w:rPr>
        <w:t>§ 6</w:t>
      </w:r>
    </w:p>
    <w:p w:rsidR="00554544" w:rsidRPr="0061399C" w:rsidRDefault="00554544" w:rsidP="00554544">
      <w:pPr>
        <w:pStyle w:val="Akapitzlist"/>
        <w:spacing w:after="120" w:line="23" w:lineRule="atLeast"/>
        <w:ind w:left="0"/>
        <w:jc w:val="center"/>
        <w:rPr>
          <w:rFonts w:ascii="Times New Roman" w:hAnsi="Times New Roman" w:cs="Times New Roman"/>
          <w:b/>
          <w:sz w:val="24"/>
          <w:szCs w:val="24"/>
        </w:rPr>
      </w:pPr>
      <w:r w:rsidRPr="0061399C">
        <w:rPr>
          <w:rFonts w:ascii="Times New Roman" w:hAnsi="Times New Roman" w:cs="Times New Roman"/>
          <w:b/>
          <w:sz w:val="24"/>
          <w:szCs w:val="24"/>
        </w:rPr>
        <w:t>(karty do głosowania na rektora)</w:t>
      </w:r>
    </w:p>
    <w:p w:rsidR="00554544" w:rsidRPr="0061399C" w:rsidRDefault="00554544" w:rsidP="00554544">
      <w:pPr>
        <w:numPr>
          <w:ilvl w:val="0"/>
          <w:numId w:val="3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wyborach rektora, w przypadku więcej niż jednego kandydata, głosować należy stawiając znak „X” w kratce po lewej stronie nazwiska kandydata albo w kratce „WSTRZYMUJĘ SIĘ OD GŁOSU”. W przypadku jednego kandydata, głosować należy stawiając znak „X” w kratce po lewej stronie nazwiska kandydata albo w kratce „NIE” albo w kratce „WSTRZYMUJĘ SIĘ OD GŁOSU”.</w:t>
      </w:r>
    </w:p>
    <w:p w:rsidR="00554544" w:rsidRPr="0061399C" w:rsidRDefault="00554544" w:rsidP="00554544">
      <w:pPr>
        <w:numPr>
          <w:ilvl w:val="0"/>
          <w:numId w:val="3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przypadku więcej niż jednego kandydata głos jest ważny, jeżeli znak "X" zostanie postawiony w kratce przed nazwiskiem jednego z kandydatów, albo w kratce „WSTRZYMUJĘ SIĘ OD GŁOSU”. </w:t>
      </w:r>
    </w:p>
    <w:p w:rsidR="00554544" w:rsidRPr="0061399C" w:rsidRDefault="00554544" w:rsidP="00554544">
      <w:p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2a. W przypadku jednego kandydata głos jest ważny, jeżeli znak „X” zostanie postawiony w kratce przed nazwiskiem kandydata, albo w kratce „NIE”, albo w kratce: „WSTRZYMUJĘ SIĘ OD GŁOSU”.</w:t>
      </w:r>
    </w:p>
    <w:p w:rsidR="00554544" w:rsidRPr="0061399C" w:rsidRDefault="00554544" w:rsidP="00554544">
      <w:pPr>
        <w:numPr>
          <w:ilvl w:val="0"/>
          <w:numId w:val="3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Postawienie w kratce innych znaków niż „X” powoduje nieważność głosu.</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7</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(karty do głosowania do senatu i UKE)</w:t>
      </w:r>
    </w:p>
    <w:p w:rsidR="00554544" w:rsidRPr="0061399C" w:rsidRDefault="00554544" w:rsidP="0055454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wyborach do senatu i UKE, w przypadku zgłoszenia więcej niż jednego kandydata, przed nazwiskiem umieszcza się jedną kratkę.</w:t>
      </w:r>
    </w:p>
    <w:p w:rsidR="00554544" w:rsidRPr="0061399C" w:rsidRDefault="00554544" w:rsidP="0055454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więcej niż jednego kandydata głos jest ważny, jeżeli znak "X" zostanie postawiony w kratce przed nazwiskami kandydatów w liczbie równej lub mniejszej od liczby mandatów.</w:t>
      </w:r>
    </w:p>
    <w:p w:rsidR="00554544" w:rsidRPr="0061399C" w:rsidRDefault="00554544" w:rsidP="0055454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rsidR="00554544" w:rsidRPr="0061399C" w:rsidRDefault="00554544" w:rsidP="0055454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przypadku zgłoszenia jednego kandydata, przed nazwiskiem umieszcza się dwie kratki „TAK” oraz „NIE”. </w:t>
      </w:r>
    </w:p>
    <w:p w:rsidR="00554544" w:rsidRPr="0061399C" w:rsidRDefault="00554544" w:rsidP="0055454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jednego kandydata głos jest ważny, jeżeli znak "X" zostanie postawiony w jednej z kratek przed nazwiskiem kandydata. Głos jest nieważny, jeżeli znak "X" nie będzie postawiony w żadnej kratce lub będzie postawiony w dwu kratkach.</w:t>
      </w:r>
    </w:p>
    <w:p w:rsidR="00554544" w:rsidRPr="0061399C" w:rsidRDefault="00554544" w:rsidP="0055454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Postawienie w kratce po lewej stronie nazwiska innych znaków niż „X” powoduje nieważność głosu.</w:t>
      </w:r>
    </w:p>
    <w:p w:rsidR="00554544" w:rsidRPr="0061399C" w:rsidRDefault="00554544" w:rsidP="00554544">
      <w:pPr>
        <w:tabs>
          <w:tab w:val="num" w:pos="5040"/>
        </w:tabs>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8</w:t>
      </w:r>
    </w:p>
    <w:p w:rsidR="00554544" w:rsidRPr="0061399C" w:rsidRDefault="00554544" w:rsidP="00554544">
      <w:pPr>
        <w:tabs>
          <w:tab w:val="num" w:pos="5040"/>
        </w:tabs>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(wydanie kart do głosowania)</w:t>
      </w:r>
    </w:p>
    <w:p w:rsidR="00554544" w:rsidRPr="0061399C" w:rsidRDefault="00554544" w:rsidP="00554544">
      <w:pPr>
        <w:numPr>
          <w:ilvl w:val="0"/>
          <w:numId w:val="35"/>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Wyborca potwierdza pobranie karty do głosowania składając podpis na liście wyborczej.</w:t>
      </w:r>
    </w:p>
    <w:p w:rsidR="00554544" w:rsidRPr="0061399C" w:rsidRDefault="00554544" w:rsidP="00554544">
      <w:pPr>
        <w:numPr>
          <w:ilvl w:val="0"/>
          <w:numId w:val="35"/>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lastRenderedPageBreak/>
        <w:t xml:space="preserve">Każdy wyborca otrzymuje jedną kartę do głosowania. </w:t>
      </w:r>
    </w:p>
    <w:p w:rsidR="00554544" w:rsidRPr="0061399C" w:rsidRDefault="00554544" w:rsidP="00554544">
      <w:pPr>
        <w:numPr>
          <w:ilvl w:val="0"/>
          <w:numId w:val="35"/>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 przypadku dokonania pomyłki przez wyborcę niedopuszczalne jest wydawanie nowej karty do głosowania.</w:t>
      </w:r>
    </w:p>
    <w:p w:rsidR="00554544" w:rsidRPr="0061399C" w:rsidRDefault="00554544" w:rsidP="00554544">
      <w:pPr>
        <w:numPr>
          <w:ilvl w:val="0"/>
          <w:numId w:val="35"/>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Wyborca głosuje osobiście.</w:t>
      </w:r>
    </w:p>
    <w:p w:rsidR="00554544" w:rsidRPr="0061399C" w:rsidRDefault="00554544" w:rsidP="00554544">
      <w:pPr>
        <w:tabs>
          <w:tab w:val="num" w:pos="5040"/>
        </w:tabs>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9</w:t>
      </w:r>
    </w:p>
    <w:p w:rsidR="00554544" w:rsidRPr="0061399C" w:rsidRDefault="00554544" w:rsidP="00554544">
      <w:pPr>
        <w:tabs>
          <w:tab w:val="num" w:pos="5040"/>
        </w:tabs>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(potwierdzenie tożsamości wyborcy)</w:t>
      </w:r>
    </w:p>
    <w:p w:rsidR="00554544" w:rsidRPr="0061399C" w:rsidRDefault="00554544" w:rsidP="00554544">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Jeżeli wyborca nie posiada dokumentu potwierdzającego jego tożsamość, karta do głosowania może zostać mu wydana, jeżeli jego tożsamość zostanie potwierdzona przez jedną osobę posiadającą dokument potwierdzający jej tożsamość, co odnotowuje się na liście obecności.</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10</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(obsługa punktów i zebrań wyborczych)</w:t>
      </w:r>
    </w:p>
    <w:p w:rsidR="00554544" w:rsidRPr="0061399C" w:rsidRDefault="00554544" w:rsidP="00554544">
      <w:pPr>
        <w:numPr>
          <w:ilvl w:val="0"/>
          <w:numId w:val="36"/>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Obsługę techniczną punktów wyborczych oraz zebrań wyborczych pełni, oprócz członków UKW, Biuro UKW  oraz  pracownicy oddelegowani odpowiednio przez dziekana lub dyrektora generalnego, z zastrzeżeniem ust. 2.</w:t>
      </w:r>
    </w:p>
    <w:p w:rsidR="00554544" w:rsidRPr="0061399C" w:rsidRDefault="00554544" w:rsidP="00554544">
      <w:pPr>
        <w:numPr>
          <w:ilvl w:val="0"/>
          <w:numId w:val="36"/>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Obsługę techniczną wyborów przedstawicieli doktorantów oraz studentów pełnią członkowie odpowiedniego samorządu.</w:t>
      </w:r>
    </w:p>
    <w:p w:rsidR="00554544" w:rsidRPr="0061399C" w:rsidRDefault="00554544" w:rsidP="00554544">
      <w:pPr>
        <w:numPr>
          <w:ilvl w:val="0"/>
          <w:numId w:val="36"/>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Do zadań osób obsługi technicznej, o których mowa w ust. 1 i 2 należy:</w:t>
      </w:r>
    </w:p>
    <w:p w:rsidR="00554544" w:rsidRPr="0061399C" w:rsidRDefault="00554544" w:rsidP="00554544">
      <w:pPr>
        <w:numPr>
          <w:ilvl w:val="0"/>
          <w:numId w:val="37"/>
        </w:numPr>
        <w:spacing w:after="120" w:line="23" w:lineRule="atLeast"/>
        <w:ind w:left="1134" w:hanging="283"/>
        <w:jc w:val="both"/>
        <w:rPr>
          <w:rFonts w:ascii="Times New Roman" w:hAnsi="Times New Roman" w:cs="Times New Roman"/>
          <w:color w:val="000000" w:themeColor="text1"/>
          <w:spacing w:val="-4"/>
          <w:sz w:val="24"/>
          <w:szCs w:val="24"/>
        </w:rPr>
      </w:pPr>
      <w:r w:rsidRPr="0061399C">
        <w:rPr>
          <w:rFonts w:ascii="Times New Roman" w:hAnsi="Times New Roman" w:cs="Times New Roman"/>
          <w:color w:val="000000" w:themeColor="text1"/>
          <w:spacing w:val="-4"/>
          <w:sz w:val="24"/>
          <w:szCs w:val="24"/>
        </w:rPr>
        <w:t>odszukiwanie nazwiska wyborcy na liście obecności na podstawie dowodu tożsamości,</w:t>
      </w:r>
    </w:p>
    <w:p w:rsidR="00554544" w:rsidRPr="0061399C" w:rsidRDefault="00554544" w:rsidP="00554544">
      <w:pPr>
        <w:numPr>
          <w:ilvl w:val="0"/>
          <w:numId w:val="37"/>
        </w:numPr>
        <w:spacing w:after="120" w:line="23" w:lineRule="atLeast"/>
        <w:ind w:left="1134" w:hanging="283"/>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xml:space="preserve">dopilnowanie, aby wyborca przed pobraniem karty do głosowania złożył swój podpis </w:t>
      </w:r>
      <w:r w:rsidRPr="0061399C">
        <w:rPr>
          <w:rFonts w:ascii="Times New Roman" w:hAnsi="Times New Roman" w:cs="Times New Roman"/>
          <w:color w:val="000000" w:themeColor="text1"/>
          <w:sz w:val="24"/>
          <w:szCs w:val="24"/>
        </w:rPr>
        <w:br/>
        <w:t>w odpowiednim miejscu,</w:t>
      </w:r>
    </w:p>
    <w:p w:rsidR="00554544" w:rsidRPr="0061399C" w:rsidRDefault="00554544" w:rsidP="00554544">
      <w:pPr>
        <w:numPr>
          <w:ilvl w:val="0"/>
          <w:numId w:val="37"/>
        </w:numPr>
        <w:spacing w:after="120" w:line="23" w:lineRule="atLeast"/>
        <w:ind w:left="1134" w:hanging="283"/>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wydawanie kart do głosowania.</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11</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(nieważność wyborów – głosowanie przy użyciu kart)</w:t>
      </w:r>
    </w:p>
    <w:p w:rsidR="00554544" w:rsidRPr="0061399C" w:rsidRDefault="00554544" w:rsidP="00554544">
      <w:pPr>
        <w:numPr>
          <w:ilvl w:val="0"/>
          <w:numId w:val="3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Jeżeli liczba wyjętych z urny kart do głosowania jest większa od liczby podpisów na liście wyborców, wybory uważa się za nieważne i należy je powtórzyć, z zastrzeżeniem ust. 2.</w:t>
      </w:r>
    </w:p>
    <w:p w:rsidR="00554544" w:rsidRPr="0061399C" w:rsidRDefault="00554544" w:rsidP="00554544">
      <w:pPr>
        <w:numPr>
          <w:ilvl w:val="0"/>
          <w:numId w:val="3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Jeżeli liczba wyjętych z urny kart do głosowania jest większa od liczby podpisów wyborców </w:t>
      </w:r>
      <w:r w:rsidRPr="0061399C">
        <w:rPr>
          <w:rFonts w:ascii="Times New Roman" w:hAnsi="Times New Roman" w:cs="Times New Roman"/>
          <w:sz w:val="24"/>
          <w:szCs w:val="24"/>
        </w:rPr>
        <w:br/>
        <w:t xml:space="preserve">w danym punkcie wyborczym, wybory w tej grupie w tym punkcie wyborczym uważa się za nieważne i należy je powtórzyć. </w:t>
      </w:r>
    </w:p>
    <w:p w:rsidR="00554544" w:rsidRPr="0061399C" w:rsidRDefault="00554544" w:rsidP="00554544">
      <w:pPr>
        <w:pStyle w:val="Akapitzlist"/>
        <w:spacing w:after="120" w:line="23" w:lineRule="atLeast"/>
        <w:ind w:left="360"/>
        <w:jc w:val="center"/>
        <w:rPr>
          <w:rFonts w:ascii="Times New Roman" w:hAnsi="Times New Roman" w:cs="Times New Roman"/>
          <w:sz w:val="24"/>
          <w:szCs w:val="24"/>
        </w:rPr>
      </w:pPr>
      <w:r w:rsidRPr="0061399C">
        <w:rPr>
          <w:rFonts w:ascii="Times New Roman" w:hAnsi="Times New Roman" w:cs="Times New Roman"/>
          <w:sz w:val="24"/>
          <w:szCs w:val="24"/>
        </w:rPr>
        <w:t>§ 11a</w:t>
      </w:r>
    </w:p>
    <w:p w:rsidR="00554544" w:rsidRPr="0061399C" w:rsidRDefault="00554544" w:rsidP="00554544">
      <w:pPr>
        <w:spacing w:after="120" w:line="23" w:lineRule="atLeast"/>
        <w:ind w:left="360"/>
        <w:jc w:val="center"/>
        <w:rPr>
          <w:rFonts w:ascii="Times New Roman" w:hAnsi="Times New Roman" w:cs="Times New Roman"/>
          <w:b/>
          <w:sz w:val="24"/>
          <w:szCs w:val="24"/>
        </w:rPr>
      </w:pPr>
      <w:r w:rsidRPr="0061399C">
        <w:rPr>
          <w:rFonts w:ascii="Times New Roman" w:hAnsi="Times New Roman" w:cs="Times New Roman"/>
          <w:b/>
          <w:sz w:val="24"/>
          <w:szCs w:val="24"/>
        </w:rPr>
        <w:t>(głosowanie w elektronicznym systemie głosowania)</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W elektronicznym systemie głosowania głos oddaje się w terminie podanym w kalendarzu wyborczym lub w komunikacie UKW, wskazującym datę oraz godzinę rozpoczęcia i zakończenia głosowania (czas głosowania) poprzez zaznaczenie nazwiska kandydata lub kandydatów, na których wyborca oddaje swój głos lub opcji „WSTRZYMUJĘ SIĘ OD GŁOSU” lub opcji „NIE” – zgodnie z ust. 3-5 poniżej. Nie zaznaczenie żadnego nazwiska ani opcji „WSTRZYMUJĘ SIĘ OD GŁOSU” lub „NIE” w czasie głosowania, oznacza nie oddanie głosu.</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lastRenderedPageBreak/>
        <w:t>W przypadku wystąpienia problemów technicznych, powodujących niemożność oddania głosu w elektronicznym systemie głosowania, UKW może zarządzić przedłużenie głosowania.</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W wyborach rektora, w przypadku więcej niż jednego kandydata, głosować należy poprzez zaznaczenie nazwiska jednego z kandydatów lub opcji „WSTRZYMUJĘ SIĘ OD GŁOSU”. W przypadku jednego kandydata, głosować należy poprzez zaznaczenie nazwiska kandydata, lub opcji „NIE” lub opcji „WSTRZYMUJĘ SIĘ OD GŁOSU”.</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W wyborach do senatu i UKE głosować należy poprzez zaznaczenie nazwisk kandydatów w liczbie równej lub mniejszej od liczby mandatów, a w przypadku gdy jest tylko jeden kandydat – poprzez zaznaczenie nazwiska tego kandydata lub opcji: „NIE”.</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W wyborach przewodniczącego oraz zastępcy przewodniczącego UKE głosować należy przez zaznaczenie nazwiska jednego z kandydatów, a w przypadku gdy jest tylko jeden kandydat - przez zaznaczenie nazwiska tego kandydata lub opcji "NIE".</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i/>
          <w:sz w:val="24"/>
          <w:szCs w:val="24"/>
        </w:rPr>
      </w:pPr>
      <w:r w:rsidRPr="0061399C">
        <w:rPr>
          <w:rFonts w:ascii="Times New Roman" w:hAnsi="Times New Roman" w:cs="Times New Roman"/>
          <w:i/>
          <w:sz w:val="24"/>
          <w:szCs w:val="24"/>
        </w:rPr>
        <w:t>uchylony</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i/>
          <w:sz w:val="24"/>
          <w:szCs w:val="24"/>
        </w:rPr>
      </w:pPr>
      <w:r w:rsidRPr="0061399C">
        <w:rPr>
          <w:rFonts w:ascii="Times New Roman" w:hAnsi="Times New Roman" w:cs="Times New Roman"/>
          <w:sz w:val="24"/>
          <w:szCs w:val="24"/>
        </w:rPr>
        <w:t>W elektronicznym systemie głosowania głosy zliczane są przez system elektroniczny i przedstawiane przewodniczącemu UKW, a w razie jego nieobecności –jego zastępcy, z zastrzeżeniem ust. 8. Przewodniczący UKW i jego zastępcy nadzorują przeprowadzanie głosowania w systemie elektronicznym.</w:t>
      </w:r>
    </w:p>
    <w:p w:rsidR="00554544" w:rsidRPr="0061399C" w:rsidRDefault="00554544" w:rsidP="00554544">
      <w:pPr>
        <w:pStyle w:val="Akapitzlist"/>
        <w:numPr>
          <w:ilvl w:val="0"/>
          <w:numId w:val="61"/>
        </w:numPr>
        <w:spacing w:after="120" w:line="23" w:lineRule="atLeast"/>
        <w:contextualSpacing w:val="0"/>
        <w:jc w:val="both"/>
        <w:rPr>
          <w:rFonts w:ascii="Times New Roman" w:hAnsi="Times New Roman" w:cs="Times New Roman"/>
          <w:sz w:val="24"/>
          <w:szCs w:val="24"/>
        </w:rPr>
      </w:pPr>
      <w:r w:rsidRPr="0061399C">
        <w:rPr>
          <w:rFonts w:ascii="Times New Roman" w:hAnsi="Times New Roman" w:cs="Times New Roman"/>
          <w:sz w:val="24"/>
          <w:szCs w:val="24"/>
        </w:rPr>
        <w:t>W wyborach rektora organizowanych w elektronicznym systemie głosowania głosy zliczane są przez system elektroniczny i przedstawiane przewodniczącemu UKE, a w razie jego nieobecności – jego zastępcy.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12</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(większość bezwzględna i zwykła)</w:t>
      </w:r>
    </w:p>
    <w:p w:rsidR="00554544" w:rsidRPr="0061399C" w:rsidRDefault="00554544" w:rsidP="00554544">
      <w:pPr>
        <w:numPr>
          <w:ilvl w:val="0"/>
          <w:numId w:val="5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Bezwzględna większość głosów oznacza, że wybór zostaje dokonany jeżeli kandydat otrzymał więcej niż połowę ważnie oddanych głosów, tj. co najmniej o jeden głos więcej od sumy pozostałych ważnie oddanych głosów.</w:t>
      </w:r>
    </w:p>
    <w:p w:rsidR="00554544" w:rsidRPr="0061399C" w:rsidRDefault="00554544" w:rsidP="00554544">
      <w:pPr>
        <w:numPr>
          <w:ilvl w:val="0"/>
          <w:numId w:val="55"/>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Zwykła większość głosów oznacza, że wybór zostaje dokonany jeżeli kandydat otrzymał więcej niż połowę ważnie oddanych głosów, przy czym mandat uzyskują osoby w kolejności uzyskania największej liczby głosów, do wyczerpania liczby mandatów w ramach poszczególnych grup.</w:t>
      </w:r>
    </w:p>
    <w:p w:rsidR="00554544" w:rsidRPr="0061399C" w:rsidRDefault="00554544" w:rsidP="00554544">
      <w:pPr>
        <w:spacing w:after="120" w:line="23" w:lineRule="atLeast"/>
        <w:jc w:val="center"/>
        <w:rPr>
          <w:rFonts w:ascii="Times New Roman" w:hAnsi="Times New Roman" w:cs="Times New Roman"/>
          <w:spacing w:val="-4"/>
          <w:sz w:val="24"/>
          <w:szCs w:val="24"/>
        </w:rPr>
      </w:pPr>
      <w:r w:rsidRPr="0061399C">
        <w:rPr>
          <w:rFonts w:ascii="Times New Roman" w:hAnsi="Times New Roman" w:cs="Times New Roman"/>
          <w:spacing w:val="-4"/>
          <w:sz w:val="24"/>
          <w:szCs w:val="24"/>
        </w:rPr>
        <w:t>§ 13</w:t>
      </w:r>
    </w:p>
    <w:p w:rsidR="00554544" w:rsidRPr="0061399C" w:rsidRDefault="00554544" w:rsidP="00554544">
      <w:pPr>
        <w:spacing w:after="120" w:line="23" w:lineRule="atLeast"/>
        <w:jc w:val="center"/>
        <w:rPr>
          <w:rFonts w:ascii="Times New Roman" w:hAnsi="Times New Roman" w:cs="Times New Roman"/>
          <w:b/>
          <w:spacing w:val="-4"/>
          <w:sz w:val="24"/>
          <w:szCs w:val="24"/>
        </w:rPr>
      </w:pPr>
      <w:r w:rsidRPr="0061399C">
        <w:rPr>
          <w:rFonts w:ascii="Times New Roman" w:hAnsi="Times New Roman" w:cs="Times New Roman"/>
          <w:b/>
          <w:spacing w:val="-4"/>
          <w:sz w:val="24"/>
          <w:szCs w:val="24"/>
        </w:rPr>
        <w:t>(mniejsza liczba kandydatów)</w:t>
      </w:r>
    </w:p>
    <w:p w:rsidR="00554544" w:rsidRPr="0061399C" w:rsidRDefault="00554544" w:rsidP="00554544">
      <w:pPr>
        <w:spacing w:after="120" w:line="23" w:lineRule="atLeast"/>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W w</w:t>
      </w:r>
      <w:r w:rsidRPr="0061399C">
        <w:rPr>
          <w:rFonts w:ascii="Times New Roman" w:hAnsi="Times New Roman" w:cs="Times New Roman"/>
          <w:color w:val="000000" w:themeColor="text1"/>
          <w:spacing w:val="-4"/>
          <w:sz w:val="24"/>
          <w:szCs w:val="24"/>
        </w:rPr>
        <w:t xml:space="preserve">yborach do UKE i senatu w przypadku zgłoszenia kandydatów w liczbie mniejszej niż liczba mandatów UKW wyznacza dodatkowy termin na zgłaszanie kandydatów. </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14</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(kolejne tury głosowania)</w:t>
      </w:r>
    </w:p>
    <w:p w:rsidR="00554544" w:rsidRPr="0061399C" w:rsidRDefault="00554544" w:rsidP="00554544">
      <w:pPr>
        <w:numPr>
          <w:ilvl w:val="0"/>
          <w:numId w:val="3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przypadku wyborów do UKE i do senatu, jeżeli wybór nie zostanie dokonany w I turze, do drugiej tury wyborów dopuszcza się kandydatów, którzy uzyskali największą liczbę głosów, </w:t>
      </w:r>
      <w:r w:rsidRPr="0061399C">
        <w:rPr>
          <w:rFonts w:ascii="Times New Roman" w:hAnsi="Times New Roman" w:cs="Times New Roman"/>
          <w:sz w:val="24"/>
          <w:szCs w:val="24"/>
        </w:rPr>
        <w:br/>
        <w:t xml:space="preserve">w liczbie równej nieobsadzonym mandatom + 2, a do trzeciej i kolejnych tur w liczbie równej nieobsadzonym mandatom + 1, z zastrzeżeniem ust. 2 niniejszego paragrafu oraz § 39 ust. 2 i 3. </w:t>
      </w:r>
    </w:p>
    <w:p w:rsidR="00554544" w:rsidRPr="0061399C" w:rsidRDefault="00554544" w:rsidP="00554544">
      <w:pPr>
        <w:numPr>
          <w:ilvl w:val="0"/>
          <w:numId w:val="3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Jeżeli kilku kandydatów uzyskało tę samą najmniejszą wymaganą liczbę głosów, do kolejnej tury przechodzą wszyscy ci kandydaci, z zastrzeżeniem §39 ust. 2 i 3.</w:t>
      </w:r>
    </w:p>
    <w:p w:rsidR="00554544" w:rsidRPr="0061399C" w:rsidRDefault="00554544" w:rsidP="00554544">
      <w:pPr>
        <w:spacing w:after="120" w:line="23" w:lineRule="atLeast"/>
        <w:rPr>
          <w:rFonts w:ascii="Times New Roman" w:hAnsi="Times New Roman" w:cs="Times New Roman"/>
          <w:b/>
          <w:bCs/>
          <w:snapToGrid w:val="0"/>
          <w:sz w:val="24"/>
          <w:szCs w:val="24"/>
        </w:rPr>
      </w:pPr>
    </w:p>
    <w:p w:rsidR="00554544" w:rsidRPr="0061399C" w:rsidRDefault="00554544" w:rsidP="00554544">
      <w:pPr>
        <w:spacing w:after="120" w:line="23" w:lineRule="atLeast"/>
        <w:rPr>
          <w:rFonts w:ascii="Times New Roman" w:hAnsi="Times New Roman" w:cs="Times New Roman"/>
          <w:b/>
          <w:bCs/>
          <w:snapToGrid w:val="0"/>
          <w:sz w:val="24"/>
          <w:szCs w:val="24"/>
        </w:rPr>
      </w:pPr>
      <w:r w:rsidRPr="0061399C">
        <w:rPr>
          <w:rFonts w:ascii="Times New Roman" w:hAnsi="Times New Roman" w:cs="Times New Roman"/>
          <w:b/>
          <w:bCs/>
          <w:snapToGrid w:val="0"/>
          <w:sz w:val="24"/>
          <w:szCs w:val="24"/>
        </w:rPr>
        <w:t>ROZDZIAŁ  II  –  UCZELNIANA  KOMISJA  WYBORCZA (UKW)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15</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(skład UKW)</w:t>
      </w:r>
    </w:p>
    <w:p w:rsidR="00554544" w:rsidRPr="0061399C" w:rsidRDefault="00554544" w:rsidP="00554544">
      <w:pPr>
        <w:numPr>
          <w:ilvl w:val="0"/>
          <w:numId w:val="4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skład UKW wchodzi 27</w:t>
      </w:r>
      <w:r>
        <w:rPr>
          <w:rFonts w:ascii="Times New Roman" w:hAnsi="Times New Roman" w:cs="Times New Roman"/>
          <w:sz w:val="24"/>
          <w:szCs w:val="24"/>
        </w:rPr>
        <w:t xml:space="preserve"> </w:t>
      </w:r>
      <w:r w:rsidRPr="0061399C">
        <w:rPr>
          <w:rFonts w:ascii="Times New Roman" w:hAnsi="Times New Roman" w:cs="Times New Roman"/>
          <w:sz w:val="24"/>
          <w:szCs w:val="24"/>
        </w:rPr>
        <w:t>osób, w tym:</w:t>
      </w:r>
    </w:p>
    <w:p w:rsidR="00554544" w:rsidRPr="0061399C" w:rsidRDefault="00554544" w:rsidP="00554544">
      <w:pPr>
        <w:pStyle w:val="Tekstpodstawowy"/>
        <w:numPr>
          <w:ilvl w:val="0"/>
          <w:numId w:val="26"/>
        </w:numPr>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 xml:space="preserve">9 przedstawicieli nauczycieli akademickich zatrudnionych na WL, w tym: </w:t>
      </w:r>
    </w:p>
    <w:p w:rsidR="00554544" w:rsidRPr="0061399C" w:rsidRDefault="00554544" w:rsidP="00554544">
      <w:pPr>
        <w:pStyle w:val="Tekstpodstawowy"/>
        <w:numPr>
          <w:ilvl w:val="0"/>
          <w:numId w:val="27"/>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5 </w:t>
      </w:r>
      <w:r w:rsidRPr="0061399C">
        <w:rPr>
          <w:rFonts w:ascii="Times New Roman" w:hAnsi="Times New Roman" w:cs="Times New Roman"/>
        </w:rPr>
        <w:t>zatrudnionych na stanowisku profesora lub profesora Uczeln</w:t>
      </w:r>
      <w:r w:rsidRPr="0061399C">
        <w:rPr>
          <w:rFonts w:ascii="Times New Roman" w:hAnsi="Times New Roman" w:cs="Times New Roman"/>
          <w:spacing w:val="-4"/>
        </w:rPr>
        <w:t xml:space="preserve">i </w:t>
      </w:r>
    </w:p>
    <w:p w:rsidR="00554544" w:rsidRPr="0061399C" w:rsidRDefault="00554544" w:rsidP="00554544">
      <w:pPr>
        <w:pStyle w:val="Tekstpodstawowy"/>
        <w:numPr>
          <w:ilvl w:val="0"/>
          <w:numId w:val="27"/>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4 </w:t>
      </w:r>
      <w:r w:rsidRPr="0061399C">
        <w:rPr>
          <w:rFonts w:ascii="Times New Roman" w:hAnsi="Times New Roman" w:cs="Times New Roman"/>
        </w:rPr>
        <w:t>zatrudnionych na pozostałych stanowiskach</w:t>
      </w:r>
      <w:r w:rsidRPr="0061399C">
        <w:rPr>
          <w:rFonts w:ascii="Times New Roman" w:hAnsi="Times New Roman" w:cs="Times New Roman"/>
          <w:spacing w:val="-4"/>
        </w:rPr>
        <w:t>,</w:t>
      </w:r>
    </w:p>
    <w:p w:rsidR="00554544" w:rsidRPr="0061399C" w:rsidRDefault="00554544" w:rsidP="00554544">
      <w:pPr>
        <w:pStyle w:val="Tekstpodstawowy"/>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1a) 2 przedstawicieli nauczycieli akademickich zatrudnionych na WLS, w tym:</w:t>
      </w:r>
    </w:p>
    <w:p w:rsidR="00554544" w:rsidRPr="0061399C" w:rsidRDefault="00554544" w:rsidP="00554544">
      <w:pPr>
        <w:pStyle w:val="Tekstpodstawowy"/>
        <w:numPr>
          <w:ilvl w:val="0"/>
          <w:numId w:val="62"/>
        </w:numPr>
        <w:spacing w:after="120" w:line="23" w:lineRule="atLeast"/>
        <w:rPr>
          <w:rFonts w:ascii="Times New Roman" w:hAnsi="Times New Roman" w:cs="Times New Roman"/>
          <w:spacing w:val="-4"/>
        </w:rPr>
      </w:pPr>
      <w:r w:rsidRPr="0061399C">
        <w:rPr>
          <w:rFonts w:ascii="Times New Roman" w:hAnsi="Times New Roman" w:cs="Times New Roman"/>
          <w:spacing w:val="-4"/>
        </w:rPr>
        <w:t>1 zatrudnionych na stanowisku profesora lub profesora Uczelni,</w:t>
      </w:r>
    </w:p>
    <w:p w:rsidR="00554544" w:rsidRPr="0061399C" w:rsidRDefault="00554544" w:rsidP="00554544">
      <w:pPr>
        <w:pStyle w:val="Tekstpodstawowy"/>
        <w:numPr>
          <w:ilvl w:val="0"/>
          <w:numId w:val="62"/>
        </w:numPr>
        <w:spacing w:after="120" w:line="23" w:lineRule="atLeast"/>
        <w:rPr>
          <w:rFonts w:ascii="Times New Roman" w:hAnsi="Times New Roman" w:cs="Times New Roman"/>
          <w:spacing w:val="-4"/>
        </w:rPr>
      </w:pPr>
      <w:r w:rsidRPr="0061399C">
        <w:rPr>
          <w:rFonts w:ascii="Times New Roman" w:hAnsi="Times New Roman" w:cs="Times New Roman"/>
          <w:spacing w:val="-4"/>
        </w:rPr>
        <w:t>1 zatrudnionych na pozostałych stanowiskach,</w:t>
      </w:r>
    </w:p>
    <w:p w:rsidR="00554544" w:rsidRPr="0061399C" w:rsidRDefault="00554544" w:rsidP="00554544">
      <w:pPr>
        <w:pStyle w:val="Tekstpodstawowy"/>
        <w:numPr>
          <w:ilvl w:val="0"/>
          <w:numId w:val="26"/>
        </w:numPr>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 xml:space="preserve">3 przedstawicieli nauczycieli akademickich zatrudnionych na WF, w tym: </w:t>
      </w:r>
    </w:p>
    <w:p w:rsidR="00554544" w:rsidRPr="0061399C" w:rsidRDefault="00554544" w:rsidP="00554544">
      <w:pPr>
        <w:pStyle w:val="Tekstpodstawowy"/>
        <w:numPr>
          <w:ilvl w:val="0"/>
          <w:numId w:val="28"/>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2 zatrudnionych na stanowisku profesora lub profesora Uczelni, </w:t>
      </w:r>
    </w:p>
    <w:p w:rsidR="00554544" w:rsidRPr="0061399C" w:rsidRDefault="00554544" w:rsidP="00554544">
      <w:pPr>
        <w:pStyle w:val="Tekstpodstawowy"/>
        <w:numPr>
          <w:ilvl w:val="0"/>
          <w:numId w:val="28"/>
        </w:numPr>
        <w:spacing w:after="120" w:line="23" w:lineRule="atLeast"/>
        <w:rPr>
          <w:rFonts w:ascii="Times New Roman" w:hAnsi="Times New Roman" w:cs="Times New Roman"/>
          <w:spacing w:val="-4"/>
        </w:rPr>
      </w:pPr>
      <w:r w:rsidRPr="0061399C">
        <w:rPr>
          <w:rFonts w:ascii="Times New Roman" w:hAnsi="Times New Roman" w:cs="Times New Roman"/>
          <w:spacing w:val="-4"/>
        </w:rPr>
        <w:t>1 zatrudniony na pozostałych stanowiskach,</w:t>
      </w:r>
    </w:p>
    <w:p w:rsidR="00554544" w:rsidRPr="0061399C" w:rsidRDefault="00554544" w:rsidP="00554544">
      <w:pPr>
        <w:pStyle w:val="Tekstpodstawowy"/>
        <w:numPr>
          <w:ilvl w:val="0"/>
          <w:numId w:val="26"/>
        </w:numPr>
        <w:spacing w:after="120" w:line="23" w:lineRule="atLeast"/>
        <w:ind w:left="1418" w:hanging="284"/>
        <w:rPr>
          <w:rFonts w:ascii="Times New Roman" w:hAnsi="Times New Roman" w:cs="Times New Roman"/>
          <w:spacing w:val="-6"/>
        </w:rPr>
      </w:pPr>
      <w:r w:rsidRPr="0061399C">
        <w:rPr>
          <w:rFonts w:ascii="Times New Roman" w:hAnsi="Times New Roman" w:cs="Times New Roman"/>
          <w:spacing w:val="-6"/>
        </w:rPr>
        <w:t xml:space="preserve">3 przedstawicieli nauczycieli akademickich zatrudnionych na WNOZ, w tym: </w:t>
      </w:r>
    </w:p>
    <w:p w:rsidR="00554544" w:rsidRPr="0061399C" w:rsidRDefault="00554544" w:rsidP="00554544">
      <w:pPr>
        <w:pStyle w:val="Tekstpodstawowy"/>
        <w:spacing w:after="120" w:line="23" w:lineRule="atLeast"/>
        <w:ind w:left="1418"/>
        <w:rPr>
          <w:rFonts w:ascii="Times New Roman" w:hAnsi="Times New Roman" w:cs="Times New Roman"/>
          <w:spacing w:val="-4"/>
        </w:rPr>
      </w:pPr>
      <w:r w:rsidRPr="0061399C">
        <w:rPr>
          <w:rFonts w:ascii="Times New Roman" w:hAnsi="Times New Roman" w:cs="Times New Roman"/>
          <w:spacing w:val="-6"/>
        </w:rPr>
        <w:t xml:space="preserve">a) </w:t>
      </w:r>
      <w:r w:rsidRPr="0061399C">
        <w:rPr>
          <w:rFonts w:ascii="Times New Roman" w:hAnsi="Times New Roman" w:cs="Times New Roman"/>
          <w:spacing w:val="-4"/>
        </w:rPr>
        <w:t xml:space="preserve">2 </w:t>
      </w:r>
      <w:r w:rsidRPr="0061399C">
        <w:rPr>
          <w:rFonts w:ascii="Times New Roman" w:hAnsi="Times New Roman" w:cs="Times New Roman"/>
        </w:rPr>
        <w:t>zatrudnionych na stanowisku profesora lub profesora Uczeln</w:t>
      </w:r>
      <w:r w:rsidRPr="0061399C">
        <w:rPr>
          <w:rFonts w:ascii="Times New Roman" w:hAnsi="Times New Roman" w:cs="Times New Roman"/>
          <w:spacing w:val="-4"/>
        </w:rPr>
        <w:t xml:space="preserve">i, </w:t>
      </w:r>
    </w:p>
    <w:p w:rsidR="00554544" w:rsidRPr="0061399C" w:rsidRDefault="00554544" w:rsidP="00554544">
      <w:pPr>
        <w:pStyle w:val="Tekstpodstawowy"/>
        <w:spacing w:after="120" w:line="23" w:lineRule="atLeast"/>
        <w:ind w:left="1418"/>
        <w:rPr>
          <w:rFonts w:ascii="Times New Roman" w:hAnsi="Times New Roman" w:cs="Times New Roman"/>
          <w:spacing w:val="-6"/>
        </w:rPr>
      </w:pPr>
      <w:r w:rsidRPr="0061399C">
        <w:rPr>
          <w:rFonts w:ascii="Times New Roman" w:hAnsi="Times New Roman" w:cs="Times New Roman"/>
          <w:spacing w:val="-4"/>
        </w:rPr>
        <w:t xml:space="preserve">b) 1 </w:t>
      </w:r>
      <w:r w:rsidRPr="0061399C">
        <w:rPr>
          <w:rFonts w:ascii="Times New Roman" w:hAnsi="Times New Roman" w:cs="Times New Roman"/>
        </w:rPr>
        <w:t>zatrudniony na pozostałych stanowiskach</w:t>
      </w:r>
      <w:r w:rsidRPr="0061399C">
        <w:rPr>
          <w:rFonts w:ascii="Times New Roman" w:hAnsi="Times New Roman" w:cs="Times New Roman"/>
          <w:spacing w:val="-6"/>
        </w:rPr>
        <w:t>,</w:t>
      </w:r>
    </w:p>
    <w:p w:rsidR="00554544" w:rsidRPr="0061399C" w:rsidRDefault="00554544" w:rsidP="00554544">
      <w:pPr>
        <w:pStyle w:val="Tekstpodstawowy"/>
        <w:numPr>
          <w:ilvl w:val="0"/>
          <w:numId w:val="26"/>
        </w:numPr>
        <w:spacing w:after="120" w:line="23" w:lineRule="atLeast"/>
        <w:ind w:left="1418" w:hanging="284"/>
        <w:rPr>
          <w:rFonts w:ascii="Times New Roman" w:hAnsi="Times New Roman" w:cs="Times New Roman"/>
        </w:rPr>
      </w:pPr>
      <w:r w:rsidRPr="0061399C">
        <w:rPr>
          <w:rFonts w:ascii="Times New Roman" w:hAnsi="Times New Roman" w:cs="Times New Roman"/>
        </w:rPr>
        <w:t>3 przedstawicieli pracowników niebędących nauczycielami akademickimi,</w:t>
      </w:r>
    </w:p>
    <w:p w:rsidR="00554544" w:rsidRPr="0061399C" w:rsidRDefault="00554544" w:rsidP="00554544">
      <w:pPr>
        <w:pStyle w:val="Tekstpodstawowy"/>
        <w:numPr>
          <w:ilvl w:val="0"/>
          <w:numId w:val="26"/>
        </w:numPr>
        <w:spacing w:after="120" w:line="23" w:lineRule="atLeast"/>
        <w:ind w:left="1418" w:hanging="284"/>
        <w:rPr>
          <w:rFonts w:ascii="Times New Roman" w:hAnsi="Times New Roman" w:cs="Times New Roman"/>
        </w:rPr>
      </w:pPr>
      <w:r w:rsidRPr="0061399C">
        <w:rPr>
          <w:rFonts w:ascii="Times New Roman" w:hAnsi="Times New Roman" w:cs="Times New Roman"/>
        </w:rPr>
        <w:t>5 przedstawicieli studentów,</w:t>
      </w:r>
    </w:p>
    <w:p w:rsidR="00554544" w:rsidRPr="0061399C" w:rsidRDefault="00554544" w:rsidP="00554544">
      <w:pPr>
        <w:pStyle w:val="Tekstpodstawowy"/>
        <w:numPr>
          <w:ilvl w:val="0"/>
          <w:numId w:val="26"/>
        </w:numPr>
        <w:spacing w:after="120" w:line="23" w:lineRule="atLeast"/>
        <w:ind w:left="1418" w:hanging="284"/>
        <w:rPr>
          <w:rFonts w:ascii="Times New Roman" w:hAnsi="Times New Roman" w:cs="Times New Roman"/>
        </w:rPr>
      </w:pPr>
      <w:r w:rsidRPr="0061399C">
        <w:rPr>
          <w:rFonts w:ascii="Times New Roman" w:hAnsi="Times New Roman" w:cs="Times New Roman"/>
        </w:rPr>
        <w:t xml:space="preserve">2 przedstawiciel </w:t>
      </w:r>
      <w:r w:rsidRPr="0061399C">
        <w:rPr>
          <w:rFonts w:ascii="Times New Roman" w:hAnsi="Times New Roman" w:cs="Times New Roman"/>
          <w:snapToGrid w:val="0"/>
        </w:rPr>
        <w:t>doktorantów</w:t>
      </w:r>
      <w:r w:rsidRPr="0061399C">
        <w:rPr>
          <w:rFonts w:ascii="Times New Roman" w:hAnsi="Times New Roman" w:cs="Times New Roman"/>
        </w:rPr>
        <w:t>.</w:t>
      </w:r>
    </w:p>
    <w:p w:rsidR="00554544" w:rsidRPr="0061399C" w:rsidRDefault="00554544" w:rsidP="00554544">
      <w:pPr>
        <w:numPr>
          <w:ilvl w:val="0"/>
          <w:numId w:val="40"/>
        </w:numPr>
        <w:spacing w:after="120" w:line="23" w:lineRule="atLeast"/>
        <w:jc w:val="both"/>
        <w:rPr>
          <w:rFonts w:ascii="Times New Roman" w:hAnsi="Times New Roman" w:cs="Times New Roman"/>
          <w:i/>
          <w:sz w:val="24"/>
          <w:szCs w:val="24"/>
        </w:rPr>
      </w:pPr>
      <w:r w:rsidRPr="0061399C">
        <w:rPr>
          <w:rFonts w:ascii="Times New Roman" w:hAnsi="Times New Roman" w:cs="Times New Roman"/>
          <w:i/>
          <w:sz w:val="24"/>
          <w:szCs w:val="24"/>
        </w:rPr>
        <w:t xml:space="preserve">uchylony </w:t>
      </w:r>
    </w:p>
    <w:p w:rsidR="00554544" w:rsidRPr="0061399C" w:rsidRDefault="00554544" w:rsidP="00554544">
      <w:pPr>
        <w:numPr>
          <w:ilvl w:val="0"/>
          <w:numId w:val="40"/>
        </w:numPr>
        <w:spacing w:after="120" w:line="23" w:lineRule="atLeast"/>
        <w:jc w:val="both"/>
        <w:rPr>
          <w:rFonts w:ascii="Times New Roman" w:hAnsi="Times New Roman" w:cs="Times New Roman"/>
          <w:i/>
          <w:sz w:val="24"/>
          <w:szCs w:val="24"/>
        </w:rPr>
      </w:pPr>
      <w:r w:rsidRPr="0061399C">
        <w:rPr>
          <w:rFonts w:ascii="Times New Roman" w:hAnsi="Times New Roman" w:cs="Times New Roman"/>
          <w:sz w:val="24"/>
          <w:szCs w:val="24"/>
        </w:rPr>
        <w:t>Kandydatów do UKW zgłaszają rektorowi członkowie senatu lub dziekani.</w:t>
      </w:r>
    </w:p>
    <w:p w:rsidR="00554544" w:rsidRPr="0061399C" w:rsidRDefault="00554544" w:rsidP="00554544">
      <w:pPr>
        <w:numPr>
          <w:ilvl w:val="0"/>
          <w:numId w:val="4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Wyboru UKW dokonuje senat w głosowaniu tajnym, zwykłą większością głosów.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16</w:t>
      </w:r>
    </w:p>
    <w:p w:rsidR="00554544" w:rsidRPr="0061399C" w:rsidRDefault="00554544" w:rsidP="00554544">
      <w:pPr>
        <w:spacing w:after="120" w:line="23" w:lineRule="atLeast"/>
        <w:jc w:val="center"/>
        <w:rPr>
          <w:rFonts w:ascii="Times New Roman" w:hAnsi="Times New Roman" w:cs="Times New Roman"/>
          <w:b/>
          <w:bCs/>
          <w:snapToGrid w:val="0"/>
          <w:sz w:val="24"/>
          <w:szCs w:val="24"/>
        </w:rPr>
      </w:pPr>
      <w:r w:rsidRPr="0061399C">
        <w:rPr>
          <w:rFonts w:ascii="Times New Roman" w:hAnsi="Times New Roman" w:cs="Times New Roman"/>
          <w:b/>
          <w:sz w:val="24"/>
          <w:szCs w:val="24"/>
        </w:rPr>
        <w:t>(wyłączenie prawa kandydowania na rektora)</w:t>
      </w:r>
    </w:p>
    <w:p w:rsidR="00554544" w:rsidRPr="0061399C" w:rsidRDefault="00554544" w:rsidP="00554544">
      <w:pPr>
        <w:numPr>
          <w:ilvl w:val="0"/>
          <w:numId w:val="4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Członek UKW nie może kandydować w wyborach na rektora.</w:t>
      </w:r>
    </w:p>
    <w:p w:rsidR="00554544" w:rsidRPr="0061399C" w:rsidRDefault="00554544" w:rsidP="00554544">
      <w:pPr>
        <w:numPr>
          <w:ilvl w:val="0"/>
          <w:numId w:val="4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Jeżeli członek UKW chce kandydować w wyborach na rektora, musi wcześniej złożyć rezygnację z członkostwa w UKW.</w:t>
      </w:r>
    </w:p>
    <w:p w:rsidR="00554544" w:rsidRPr="0061399C" w:rsidRDefault="00554544" w:rsidP="00554544">
      <w:pPr>
        <w:numPr>
          <w:ilvl w:val="0"/>
          <w:numId w:val="41"/>
        </w:numPr>
        <w:spacing w:after="120" w:line="23" w:lineRule="atLeast"/>
        <w:jc w:val="both"/>
        <w:rPr>
          <w:rFonts w:ascii="Times New Roman" w:hAnsi="Times New Roman" w:cs="Times New Roman"/>
          <w:sz w:val="24"/>
          <w:szCs w:val="24"/>
        </w:rPr>
      </w:pPr>
      <w:r w:rsidRPr="0061399C">
        <w:rPr>
          <w:rFonts w:ascii="Times New Roman" w:hAnsi="Times New Roman" w:cs="Times New Roman"/>
          <w:i/>
          <w:sz w:val="24"/>
          <w:szCs w:val="24"/>
        </w:rPr>
        <w:t>uchylony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17</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(komunikaty UKW)</w:t>
      </w:r>
    </w:p>
    <w:p w:rsidR="00554544" w:rsidRPr="0061399C" w:rsidRDefault="00554544" w:rsidP="00554544">
      <w:pPr>
        <w:numPr>
          <w:ilvl w:val="0"/>
          <w:numId w:val="4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wydaje komunikaty.</w:t>
      </w:r>
    </w:p>
    <w:p w:rsidR="00554544" w:rsidRPr="0061399C" w:rsidRDefault="00554544" w:rsidP="00554544">
      <w:pPr>
        <w:numPr>
          <w:ilvl w:val="0"/>
          <w:numId w:val="4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Komunikaty i inne informacje UKW ogłasza się poprzez zamieszczenie na stronie internetowej Uczelni w zakładce „WYBORY”.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lastRenderedPageBreak/>
        <w:t>§ 18</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(przewodniczący UKW i zastępcy)</w:t>
      </w:r>
    </w:p>
    <w:p w:rsidR="00554544" w:rsidRPr="0061399C" w:rsidRDefault="00554544" w:rsidP="00554544">
      <w:pPr>
        <w:numPr>
          <w:ilvl w:val="0"/>
          <w:numId w:val="4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Na pierwszym posiedzeniu zwoływanym przez rektora, UKW wybiera ze swego grona, w głosowaniu tajnym, przewodniczącego i dwóch zastępców. </w:t>
      </w:r>
    </w:p>
    <w:p w:rsidR="00554544" w:rsidRPr="0061399C" w:rsidRDefault="00554544" w:rsidP="00554544">
      <w:pPr>
        <w:numPr>
          <w:ilvl w:val="0"/>
          <w:numId w:val="4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Przewodniczący UKW lub jego zastępca przewodniczy zebraniom wyborczym Uczelnianego Kolegium Elektorów (UKE) do chwili wyboru przewodniczącego tego kolegium oraz otwartym zebraniom prezentującym kandydatów na rektora.</w:t>
      </w:r>
    </w:p>
    <w:p w:rsidR="00554544" w:rsidRPr="0061399C" w:rsidRDefault="00554544" w:rsidP="00554544">
      <w:pPr>
        <w:numPr>
          <w:ilvl w:val="0"/>
          <w:numId w:val="43"/>
        </w:numPr>
        <w:spacing w:after="120" w:line="23" w:lineRule="atLeast"/>
        <w:jc w:val="both"/>
        <w:rPr>
          <w:rFonts w:ascii="Times New Roman" w:hAnsi="Times New Roman" w:cs="Times New Roman"/>
          <w:sz w:val="24"/>
          <w:szCs w:val="24"/>
        </w:rPr>
      </w:pPr>
      <w:r w:rsidRPr="0061399C">
        <w:rPr>
          <w:rFonts w:ascii="Times New Roman" w:hAnsi="Times New Roman" w:cs="Times New Roman"/>
          <w:i/>
          <w:sz w:val="24"/>
          <w:szCs w:val="24"/>
        </w:rPr>
        <w:t>uchylony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19</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(zadania UKW)</w:t>
      </w:r>
    </w:p>
    <w:p w:rsidR="00554544" w:rsidRPr="0061399C" w:rsidRDefault="00554544" w:rsidP="00554544">
      <w:pPr>
        <w:pStyle w:val="Tekstpodstawowy"/>
        <w:spacing w:after="120" w:line="23" w:lineRule="atLeast"/>
        <w:rPr>
          <w:rFonts w:ascii="Times New Roman" w:hAnsi="Times New Roman" w:cs="Times New Roman"/>
        </w:rPr>
      </w:pPr>
      <w:r w:rsidRPr="0061399C">
        <w:rPr>
          <w:rFonts w:ascii="Times New Roman" w:hAnsi="Times New Roman" w:cs="Times New Roman"/>
        </w:rPr>
        <w:t>Do zadań UKW należy w szczególności:</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color w:val="000000" w:themeColor="text1"/>
          <w:spacing w:val="-4"/>
        </w:rPr>
      </w:pPr>
      <w:r w:rsidRPr="0061399C">
        <w:rPr>
          <w:rFonts w:ascii="Times New Roman" w:hAnsi="Times New Roman" w:cs="Times New Roman"/>
          <w:spacing w:val="-4"/>
        </w:rPr>
        <w:t xml:space="preserve">przygotowywanie i przedkładanie senatowi do zatwierdzenia propozycji kalendarza </w:t>
      </w:r>
      <w:r w:rsidRPr="0061399C">
        <w:rPr>
          <w:rFonts w:ascii="Times New Roman" w:hAnsi="Times New Roman" w:cs="Times New Roman"/>
          <w:color w:val="000000" w:themeColor="text1"/>
          <w:spacing w:val="-4"/>
        </w:rPr>
        <w:t>wyborczego oraz podziału mandatów do UKE,</w:t>
      </w:r>
    </w:p>
    <w:p w:rsidR="00554544" w:rsidRPr="0061399C" w:rsidRDefault="00554544" w:rsidP="00554544">
      <w:pPr>
        <w:pStyle w:val="Tekstpodstawowy"/>
        <w:spacing w:after="120" w:line="23" w:lineRule="atLeast"/>
        <w:ind w:left="993" w:hanging="426"/>
        <w:rPr>
          <w:rFonts w:ascii="Times New Roman" w:hAnsi="Times New Roman" w:cs="Times New Roman"/>
          <w:color w:val="000000" w:themeColor="text1"/>
          <w:spacing w:val="-4"/>
        </w:rPr>
      </w:pPr>
      <w:r w:rsidRPr="0061399C">
        <w:rPr>
          <w:rFonts w:ascii="Times New Roman" w:hAnsi="Times New Roman" w:cs="Times New Roman"/>
          <w:color w:val="000000" w:themeColor="text1"/>
          <w:spacing w:val="-4"/>
        </w:rPr>
        <w:t xml:space="preserve">1a) </w:t>
      </w:r>
      <w:r w:rsidRPr="0061399C">
        <w:rPr>
          <w:rFonts w:ascii="Times New Roman" w:hAnsi="Times New Roman" w:cs="Times New Roman"/>
          <w:color w:val="000000" w:themeColor="text1"/>
        </w:rPr>
        <w:t>ustalanie kolejnych tur wyborów do UKE i senatu nieujętych w kalendarzu wyborczym, z wyłączeniem  wyborów do senatu w grupie studentów i doktorantów,</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color w:val="000000" w:themeColor="text1"/>
        </w:rPr>
      </w:pPr>
      <w:r w:rsidRPr="0061399C">
        <w:rPr>
          <w:rFonts w:ascii="Times New Roman" w:hAnsi="Times New Roman" w:cs="Times New Roman"/>
          <w:spacing w:val="-2"/>
        </w:rPr>
        <w:t xml:space="preserve">określanie punktów wyborczych oraz jednostek organizacyjnych właściwych dla danego </w:t>
      </w:r>
      <w:r w:rsidRPr="0061399C">
        <w:rPr>
          <w:rFonts w:ascii="Times New Roman" w:hAnsi="Times New Roman" w:cs="Times New Roman"/>
          <w:color w:val="000000" w:themeColor="text1"/>
          <w:spacing w:val="-2"/>
        </w:rPr>
        <w:t>punktu,</w:t>
      </w:r>
    </w:p>
    <w:p w:rsidR="00554544" w:rsidRPr="0061399C" w:rsidRDefault="00554544" w:rsidP="00554544">
      <w:pPr>
        <w:pStyle w:val="Tekstpodstawowy"/>
        <w:tabs>
          <w:tab w:val="left" w:pos="567"/>
        </w:tabs>
        <w:spacing w:after="120" w:line="23" w:lineRule="atLeast"/>
        <w:ind w:left="567"/>
        <w:rPr>
          <w:rFonts w:ascii="Times New Roman" w:hAnsi="Times New Roman" w:cs="Times New Roman"/>
          <w:color w:val="000000" w:themeColor="text1"/>
        </w:rPr>
      </w:pPr>
      <w:r w:rsidRPr="0061399C">
        <w:rPr>
          <w:rFonts w:ascii="Times New Roman" w:hAnsi="Times New Roman" w:cs="Times New Roman"/>
          <w:spacing w:val="-2"/>
        </w:rPr>
        <w:t>2a) sporządzanie instrukcji głosowania w oparciu o system elektronicznego głosowania,</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color w:val="000000" w:themeColor="text1"/>
        </w:rPr>
      </w:pPr>
      <w:r w:rsidRPr="0061399C">
        <w:rPr>
          <w:rFonts w:ascii="Times New Roman" w:hAnsi="Times New Roman" w:cs="Times New Roman"/>
          <w:color w:val="000000" w:themeColor="text1"/>
        </w:rPr>
        <w:t>sporządzanie list wyborców do UKE i senatu, z wyłączeniem list studentów i doktorantów w wyborach do senatu,</w:t>
      </w:r>
    </w:p>
    <w:p w:rsidR="00554544" w:rsidRPr="0061399C" w:rsidRDefault="00554544" w:rsidP="00554544">
      <w:pPr>
        <w:pStyle w:val="Tekstpodstawowy"/>
        <w:spacing w:after="120" w:line="23" w:lineRule="atLeast"/>
        <w:ind w:left="993" w:hanging="426"/>
        <w:rPr>
          <w:rFonts w:ascii="Times New Roman" w:hAnsi="Times New Roman" w:cs="Times New Roman"/>
          <w:color w:val="000000" w:themeColor="text1"/>
        </w:rPr>
      </w:pPr>
      <w:r w:rsidRPr="0061399C">
        <w:rPr>
          <w:rFonts w:ascii="Times New Roman" w:hAnsi="Times New Roman" w:cs="Times New Roman"/>
          <w:color w:val="000000" w:themeColor="text1"/>
        </w:rPr>
        <w:t>3a) wyznaczanie dodatkowego terminu zgłaszania kandydatów do senatu i UKE, z wyłączeniem terminu zgłaszania kandydatów do senatu w grupie studentów i doktorantów,</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rPr>
      </w:pPr>
      <w:r w:rsidRPr="0061399C">
        <w:rPr>
          <w:rFonts w:ascii="Times New Roman" w:hAnsi="Times New Roman" w:cs="Times New Roman"/>
        </w:rPr>
        <w:t>ustalanie wzorów kart do głosowania, protokołów, druku zgłoszenia, oświadczeń kandydatów, oraz rejestru zgłoszeń,</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rPr>
      </w:pPr>
      <w:r w:rsidRPr="0061399C">
        <w:rPr>
          <w:rFonts w:ascii="Times New Roman" w:hAnsi="Times New Roman" w:cs="Times New Roman"/>
        </w:rPr>
        <w:t>organizowanie i przeprowadzanie wyborów,</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rPr>
      </w:pPr>
      <w:r w:rsidRPr="0061399C">
        <w:rPr>
          <w:rFonts w:ascii="Times New Roman" w:hAnsi="Times New Roman" w:cs="Times New Roman"/>
        </w:rPr>
        <w:t>ustalanie przeprowadzenia wyborów do UKE, przewodniczącego oraz zastępcy przewodniczącego UKE, rektora i senatu w oparciu o elektroniczny system głosowania,</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rPr>
      </w:pPr>
      <w:r w:rsidRPr="0061399C">
        <w:rPr>
          <w:rFonts w:ascii="Times New Roman" w:hAnsi="Times New Roman" w:cs="Times New Roman"/>
        </w:rPr>
        <w:t>stwierdzanie nieważności wyborów w przypadku nieprawidłowego ich przebiegu,</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spacing w:val="-4"/>
        </w:rPr>
      </w:pPr>
      <w:r w:rsidRPr="0061399C">
        <w:rPr>
          <w:rFonts w:ascii="Times New Roman" w:hAnsi="Times New Roman" w:cs="Times New Roman"/>
          <w:spacing w:val="-4"/>
        </w:rPr>
        <w:t>rozpatrywanie i rozstrzyganie protestów wyborczych w sprawach związanych z przebiegiem wyborów,</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rPr>
      </w:pPr>
      <w:r w:rsidRPr="0061399C">
        <w:rPr>
          <w:rFonts w:ascii="Times New Roman" w:hAnsi="Times New Roman" w:cs="Times New Roman"/>
        </w:rPr>
        <w:t>drukowanie kart do głosowania w wyborach elektorów UKE, rektora i członków senatu,</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rPr>
      </w:pPr>
      <w:r w:rsidRPr="0061399C">
        <w:rPr>
          <w:rFonts w:ascii="Times New Roman" w:hAnsi="Times New Roman" w:cs="Times New Roman"/>
        </w:rPr>
        <w:t>przekazywanie komunikatów UKW na stronę internetową zakładka „WYBORY”,</w:t>
      </w:r>
    </w:p>
    <w:p w:rsidR="00554544" w:rsidRPr="0061399C" w:rsidRDefault="00554544" w:rsidP="00554544">
      <w:pPr>
        <w:pStyle w:val="Tekstpodstawowy"/>
        <w:numPr>
          <w:ilvl w:val="0"/>
          <w:numId w:val="44"/>
        </w:numPr>
        <w:spacing w:after="120" w:line="23" w:lineRule="atLeast"/>
        <w:ind w:left="993" w:hanging="426"/>
        <w:rPr>
          <w:rFonts w:ascii="Times New Roman" w:hAnsi="Times New Roman" w:cs="Times New Roman"/>
          <w:spacing w:val="-2"/>
        </w:rPr>
      </w:pPr>
      <w:r w:rsidRPr="0061399C">
        <w:rPr>
          <w:rFonts w:ascii="Times New Roman" w:hAnsi="Times New Roman" w:cs="Times New Roman"/>
        </w:rPr>
        <w:t>zabezpieczenie dokumentacji wyborów rektora, senatu i UKE.</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20</w:t>
      </w:r>
    </w:p>
    <w:p w:rsidR="00554544" w:rsidRPr="0061399C" w:rsidRDefault="00554544" w:rsidP="0055454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wybory do rady uczelni – w sposób wskazany w statucie,</w:t>
      </w:r>
    </w:p>
    <w:p w:rsidR="00554544" w:rsidRPr="0061399C" w:rsidRDefault="00554544" w:rsidP="0055454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ustalanie składu rady dyscypliny – w sposób wskazany w statucie.</w:t>
      </w:r>
    </w:p>
    <w:p w:rsidR="00554544" w:rsidRPr="0061399C" w:rsidRDefault="00554544" w:rsidP="0055454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UKW nadzoruje wybory elektorów spośród doktorantów i studentów, poprzez udział członka UKW w tych wyborach</w:t>
      </w:r>
    </w:p>
    <w:p w:rsidR="00554544" w:rsidRPr="0061399C" w:rsidRDefault="00554544" w:rsidP="0055454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wybory członków senatu spośród doktorantów i studentów, poprzez udział członka UKW w tych wyborach.</w:t>
      </w:r>
    </w:p>
    <w:p w:rsidR="00554544" w:rsidRPr="0061399C" w:rsidRDefault="00554544" w:rsidP="0055454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Obsługę administracyjną UKW pełni jednostka organizacyjna administracji wskazana przez senat oraz osoby wyznaczone przez dyrektora generalnego i dziekana.</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21</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(zadania Przewodniczącego UKW)</w:t>
      </w:r>
    </w:p>
    <w:p w:rsidR="00554544" w:rsidRPr="0061399C" w:rsidRDefault="00554544" w:rsidP="00554544">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Przewodniczący UKW lub jego zastępca podpisuje:</w:t>
      </w:r>
    </w:p>
    <w:p w:rsidR="00554544" w:rsidRPr="0061399C" w:rsidRDefault="00554544" w:rsidP="00554544">
      <w:pPr>
        <w:numPr>
          <w:ilvl w:val="0"/>
          <w:numId w:val="21"/>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powołania i mandaty elektorów,</w:t>
      </w:r>
    </w:p>
    <w:p w:rsidR="00554544" w:rsidRPr="0061399C" w:rsidRDefault="00554544" w:rsidP="00554544">
      <w:pPr>
        <w:numPr>
          <w:ilvl w:val="0"/>
          <w:numId w:val="21"/>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dokumenty stwierdzające odwołanie lub wygaśnięcie mandatu elektora,</w:t>
      </w:r>
    </w:p>
    <w:p w:rsidR="00554544" w:rsidRPr="0061399C" w:rsidRDefault="00554544" w:rsidP="00554544">
      <w:pPr>
        <w:numPr>
          <w:ilvl w:val="0"/>
          <w:numId w:val="21"/>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i/>
          <w:sz w:val="24"/>
          <w:szCs w:val="24"/>
        </w:rPr>
        <w:t>uchylony</w:t>
      </w:r>
    </w:p>
    <w:p w:rsidR="00554544" w:rsidRPr="0061399C" w:rsidRDefault="00554544" w:rsidP="00554544">
      <w:pPr>
        <w:numPr>
          <w:ilvl w:val="0"/>
          <w:numId w:val="21"/>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powołania dla wybranych przedstawicieli do senatu,</w:t>
      </w:r>
    </w:p>
    <w:p w:rsidR="00554544" w:rsidRPr="0061399C" w:rsidRDefault="00554544" w:rsidP="00554544">
      <w:pPr>
        <w:numPr>
          <w:ilvl w:val="0"/>
          <w:numId w:val="21"/>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komunikaty UKW,</w:t>
      </w:r>
    </w:p>
    <w:p w:rsidR="00554544" w:rsidRPr="0061399C" w:rsidRDefault="00554544" w:rsidP="00554544">
      <w:pPr>
        <w:numPr>
          <w:ilvl w:val="0"/>
          <w:numId w:val="21"/>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inne dokumenty wynikające z zadań UKW.</w:t>
      </w: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22</w:t>
      </w:r>
    </w:p>
    <w:p w:rsidR="00554544" w:rsidRPr="0061399C" w:rsidRDefault="00554544" w:rsidP="00554544">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(kalendarz wyborczy)</w:t>
      </w:r>
    </w:p>
    <w:p w:rsidR="00554544" w:rsidRPr="0061399C" w:rsidRDefault="00554544" w:rsidP="00554544">
      <w:pPr>
        <w:pStyle w:val="Tekstpodstawowy"/>
        <w:spacing w:after="120" w:line="23" w:lineRule="atLeast"/>
        <w:rPr>
          <w:rFonts w:ascii="Times New Roman" w:hAnsi="Times New Roman" w:cs="Times New Roman"/>
        </w:rPr>
      </w:pPr>
      <w:r w:rsidRPr="0061399C">
        <w:rPr>
          <w:rFonts w:ascii="Times New Roman" w:hAnsi="Times New Roman" w:cs="Times New Roman"/>
        </w:rPr>
        <w:t>Kalendarz wyborczy UKW udostępnia społeczności akademickiej, poprzez zamieszczenie na stronie internetowej Uczelni nie później niż do dnia 31 grudnia roku poprzedzającego rok wyborczy.</w:t>
      </w: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§23</w:t>
      </w:r>
    </w:p>
    <w:p w:rsidR="00554544" w:rsidRPr="0061399C" w:rsidRDefault="00554544" w:rsidP="00554544">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(ustanie członkostwa w UKW)</w:t>
      </w:r>
    </w:p>
    <w:p w:rsidR="00554544" w:rsidRPr="0061399C" w:rsidRDefault="00554544" w:rsidP="00554544">
      <w:pPr>
        <w:numPr>
          <w:ilvl w:val="0"/>
          <w:numId w:val="4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Członkostwo w UKW wygasa w przypadku:</w:t>
      </w:r>
    </w:p>
    <w:p w:rsidR="00554544" w:rsidRPr="0061399C" w:rsidRDefault="00554544" w:rsidP="00554544">
      <w:pPr>
        <w:pStyle w:val="Akapitzlist"/>
        <w:numPr>
          <w:ilvl w:val="1"/>
          <w:numId w:val="57"/>
        </w:numPr>
        <w:spacing w:after="120" w:line="23" w:lineRule="atLeast"/>
        <w:ind w:left="1418" w:hanging="284"/>
        <w:contextualSpacing w:val="0"/>
        <w:jc w:val="both"/>
        <w:rPr>
          <w:rFonts w:ascii="Times New Roman" w:hAnsi="Times New Roman" w:cs="Times New Roman"/>
          <w:snapToGrid w:val="0"/>
          <w:sz w:val="24"/>
          <w:szCs w:val="24"/>
        </w:rPr>
      </w:pPr>
      <w:r w:rsidRPr="0061399C">
        <w:rPr>
          <w:rFonts w:ascii="Times New Roman" w:hAnsi="Times New Roman" w:cs="Times New Roman"/>
          <w:snapToGrid w:val="0"/>
          <w:sz w:val="24"/>
          <w:szCs w:val="24"/>
        </w:rPr>
        <w:t xml:space="preserve">utraty statusu pracownika, studenta lub doktoranta, </w:t>
      </w:r>
    </w:p>
    <w:p w:rsidR="00554544" w:rsidRPr="0061399C" w:rsidRDefault="00554544" w:rsidP="00554544">
      <w:pPr>
        <w:pStyle w:val="Akapitzlist"/>
        <w:numPr>
          <w:ilvl w:val="1"/>
          <w:numId w:val="57"/>
        </w:numPr>
        <w:spacing w:after="120" w:line="23" w:lineRule="atLeast"/>
        <w:ind w:left="1418" w:hanging="284"/>
        <w:contextualSpacing w:val="0"/>
        <w:jc w:val="both"/>
        <w:rPr>
          <w:rFonts w:ascii="Times New Roman" w:hAnsi="Times New Roman" w:cs="Times New Roman"/>
          <w:snapToGrid w:val="0"/>
          <w:sz w:val="24"/>
          <w:szCs w:val="24"/>
        </w:rPr>
      </w:pPr>
      <w:r w:rsidRPr="0061399C">
        <w:rPr>
          <w:rFonts w:ascii="Times New Roman" w:hAnsi="Times New Roman" w:cs="Times New Roman"/>
          <w:snapToGrid w:val="0"/>
          <w:sz w:val="24"/>
          <w:szCs w:val="24"/>
        </w:rPr>
        <w:t>śmierci,</w:t>
      </w:r>
    </w:p>
    <w:p w:rsidR="00554544" w:rsidRPr="0061399C" w:rsidRDefault="00554544" w:rsidP="00554544">
      <w:pPr>
        <w:pStyle w:val="Akapitzlist"/>
        <w:numPr>
          <w:ilvl w:val="1"/>
          <w:numId w:val="57"/>
        </w:numPr>
        <w:spacing w:after="120" w:line="23" w:lineRule="atLeast"/>
        <w:ind w:left="1418" w:hanging="284"/>
        <w:contextualSpacing w:val="0"/>
        <w:jc w:val="both"/>
        <w:rPr>
          <w:rFonts w:ascii="Times New Roman" w:hAnsi="Times New Roman" w:cs="Times New Roman"/>
          <w:snapToGrid w:val="0"/>
          <w:sz w:val="24"/>
          <w:szCs w:val="24"/>
        </w:rPr>
      </w:pPr>
      <w:r w:rsidRPr="0061399C">
        <w:rPr>
          <w:rFonts w:ascii="Times New Roman" w:hAnsi="Times New Roman" w:cs="Times New Roman"/>
          <w:snapToGrid w:val="0"/>
          <w:sz w:val="24"/>
          <w:szCs w:val="24"/>
        </w:rPr>
        <w:t>rezygnacji,</w:t>
      </w:r>
    </w:p>
    <w:p w:rsidR="00554544" w:rsidRPr="0061399C" w:rsidRDefault="00554544" w:rsidP="00554544">
      <w:pPr>
        <w:pStyle w:val="Akapitzlist"/>
        <w:numPr>
          <w:ilvl w:val="1"/>
          <w:numId w:val="57"/>
        </w:numPr>
        <w:spacing w:after="120" w:line="23" w:lineRule="atLeast"/>
        <w:ind w:left="1418" w:hanging="284"/>
        <w:contextualSpacing w:val="0"/>
        <w:jc w:val="both"/>
        <w:rPr>
          <w:rFonts w:ascii="Times New Roman" w:hAnsi="Times New Roman" w:cs="Times New Roman"/>
          <w:snapToGrid w:val="0"/>
          <w:sz w:val="24"/>
          <w:szCs w:val="24"/>
        </w:rPr>
      </w:pPr>
      <w:r w:rsidRPr="0061399C">
        <w:rPr>
          <w:rFonts w:ascii="Times New Roman" w:hAnsi="Times New Roman" w:cs="Times New Roman"/>
          <w:i/>
          <w:snapToGrid w:val="0"/>
          <w:sz w:val="24"/>
          <w:szCs w:val="24"/>
        </w:rPr>
        <w:t>uchylony</w:t>
      </w:r>
    </w:p>
    <w:p w:rsidR="00554544" w:rsidRPr="0061399C" w:rsidRDefault="00554544" w:rsidP="00554544">
      <w:pPr>
        <w:pStyle w:val="Akapitzlist"/>
        <w:numPr>
          <w:ilvl w:val="1"/>
          <w:numId w:val="57"/>
        </w:numPr>
        <w:spacing w:after="120" w:line="23" w:lineRule="atLeast"/>
        <w:ind w:left="1418" w:hanging="284"/>
        <w:contextualSpacing w:val="0"/>
        <w:jc w:val="both"/>
        <w:rPr>
          <w:rFonts w:ascii="Times New Roman" w:hAnsi="Times New Roman" w:cs="Times New Roman"/>
          <w:i/>
          <w:snapToGrid w:val="0"/>
          <w:sz w:val="24"/>
          <w:szCs w:val="24"/>
        </w:rPr>
      </w:pPr>
      <w:r w:rsidRPr="0061399C">
        <w:rPr>
          <w:rFonts w:ascii="Times New Roman" w:hAnsi="Times New Roman" w:cs="Times New Roman"/>
          <w:i/>
          <w:snapToGrid w:val="0"/>
          <w:sz w:val="24"/>
          <w:szCs w:val="24"/>
        </w:rPr>
        <w:t>uchylony</w:t>
      </w:r>
    </w:p>
    <w:p w:rsidR="00554544" w:rsidRPr="0061399C" w:rsidRDefault="00554544" w:rsidP="00554544">
      <w:pPr>
        <w:numPr>
          <w:ilvl w:val="0"/>
          <w:numId w:val="46"/>
        </w:numPr>
        <w:spacing w:after="120" w:line="23" w:lineRule="atLeast"/>
        <w:jc w:val="both"/>
        <w:rPr>
          <w:rFonts w:ascii="Times New Roman" w:hAnsi="Times New Roman" w:cs="Times New Roman"/>
          <w:i/>
          <w:sz w:val="24"/>
          <w:szCs w:val="24"/>
        </w:rPr>
      </w:pPr>
      <w:r w:rsidRPr="0061399C">
        <w:rPr>
          <w:rFonts w:ascii="Times New Roman" w:hAnsi="Times New Roman" w:cs="Times New Roman"/>
          <w:i/>
          <w:sz w:val="24"/>
          <w:szCs w:val="24"/>
        </w:rPr>
        <w:t>uchylony</w:t>
      </w:r>
    </w:p>
    <w:p w:rsidR="00554544" w:rsidRPr="0061399C" w:rsidRDefault="00554544" w:rsidP="00554544">
      <w:pPr>
        <w:numPr>
          <w:ilvl w:val="0"/>
          <w:numId w:val="46"/>
        </w:numPr>
        <w:spacing w:after="120" w:line="23" w:lineRule="atLeast"/>
        <w:jc w:val="both"/>
        <w:rPr>
          <w:rFonts w:ascii="Times New Roman" w:hAnsi="Times New Roman" w:cs="Times New Roman"/>
          <w:i/>
          <w:sz w:val="24"/>
          <w:szCs w:val="24"/>
        </w:rPr>
      </w:pPr>
      <w:r w:rsidRPr="0061399C">
        <w:rPr>
          <w:rFonts w:ascii="Times New Roman" w:hAnsi="Times New Roman" w:cs="Times New Roman"/>
          <w:sz w:val="24"/>
          <w:szCs w:val="24"/>
        </w:rPr>
        <w:t>Wygaśnięcie członkostwa stwierdza przewodniczący UKW, a w przypadku, gdy wygaśnięcie członkostwa dotyczy przewodniczącego UKW – jego zastępca.</w:t>
      </w:r>
    </w:p>
    <w:p w:rsidR="00554544" w:rsidRPr="0061399C" w:rsidRDefault="00554544" w:rsidP="00554544">
      <w:pPr>
        <w:spacing w:after="120" w:line="23" w:lineRule="atLeast"/>
        <w:jc w:val="both"/>
        <w:rPr>
          <w:rFonts w:ascii="Times New Roman" w:hAnsi="Times New Roman" w:cs="Times New Roman"/>
          <w:i/>
          <w:sz w:val="24"/>
          <w:szCs w:val="24"/>
        </w:rPr>
      </w:pP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24</w:t>
      </w:r>
    </w:p>
    <w:p w:rsidR="00554544" w:rsidRPr="0061399C" w:rsidRDefault="00554544" w:rsidP="00554544">
      <w:pPr>
        <w:pStyle w:val="Tekstpodstawowy"/>
        <w:numPr>
          <w:ilvl w:val="0"/>
          <w:numId w:val="20"/>
        </w:numPr>
        <w:spacing w:after="120" w:line="23" w:lineRule="atLeast"/>
        <w:rPr>
          <w:rFonts w:ascii="Times New Roman" w:hAnsi="Times New Roman" w:cs="Times New Roman"/>
          <w:spacing w:val="-4"/>
        </w:rPr>
      </w:pPr>
      <w:r w:rsidRPr="0061399C">
        <w:rPr>
          <w:rFonts w:ascii="Times New Roman" w:hAnsi="Times New Roman" w:cs="Times New Roman"/>
          <w:spacing w:val="-4"/>
        </w:rPr>
        <w:t>Skład UKW uzupełnia się w drodze wyborów uzupełniających.</w:t>
      </w:r>
    </w:p>
    <w:p w:rsidR="00554544" w:rsidRPr="0061399C" w:rsidRDefault="00554544" w:rsidP="00554544">
      <w:pPr>
        <w:pStyle w:val="Tekstpodstawowy"/>
        <w:numPr>
          <w:ilvl w:val="0"/>
          <w:numId w:val="20"/>
        </w:numPr>
        <w:spacing w:after="120" w:line="23" w:lineRule="atLeast"/>
        <w:rPr>
          <w:rFonts w:ascii="Times New Roman" w:hAnsi="Times New Roman" w:cs="Times New Roman"/>
          <w:spacing w:val="-4"/>
        </w:rPr>
      </w:pPr>
      <w:r w:rsidRPr="0061399C">
        <w:rPr>
          <w:rFonts w:ascii="Times New Roman" w:hAnsi="Times New Roman" w:cs="Times New Roman"/>
          <w:spacing w:val="-4"/>
        </w:rPr>
        <w:t>Do wyborów uzupełniających stosuje się odpowiednio postanowienia dotyczące wyborów.</w:t>
      </w:r>
    </w:p>
    <w:p w:rsidR="00554544" w:rsidRPr="0061399C" w:rsidRDefault="00554544" w:rsidP="00554544">
      <w:pPr>
        <w:spacing w:after="120" w:line="23" w:lineRule="atLeast"/>
        <w:rPr>
          <w:rFonts w:ascii="Times New Roman" w:hAnsi="Times New Roman" w:cs="Times New Roman"/>
          <w:b/>
          <w:bCs/>
          <w:snapToGrid w:val="0"/>
          <w:sz w:val="24"/>
          <w:szCs w:val="24"/>
        </w:rPr>
      </w:pPr>
    </w:p>
    <w:p w:rsidR="00554544" w:rsidRPr="0061399C" w:rsidRDefault="00554544" w:rsidP="00554544">
      <w:pPr>
        <w:spacing w:after="120" w:line="23" w:lineRule="atLeast"/>
        <w:rPr>
          <w:rFonts w:ascii="Times New Roman" w:hAnsi="Times New Roman" w:cs="Times New Roman"/>
          <w:b/>
          <w:bCs/>
          <w:snapToGrid w:val="0"/>
          <w:sz w:val="24"/>
          <w:szCs w:val="24"/>
        </w:rPr>
      </w:pPr>
      <w:r w:rsidRPr="0061399C">
        <w:rPr>
          <w:rFonts w:ascii="Times New Roman" w:hAnsi="Times New Roman" w:cs="Times New Roman"/>
          <w:b/>
          <w:bCs/>
          <w:snapToGrid w:val="0"/>
          <w:sz w:val="24"/>
          <w:szCs w:val="24"/>
        </w:rPr>
        <w:t>ROZDZIAŁ  III  –  UCZELNIANE  KOLEGIUM  ELEKTORÓW  (UKE)</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lastRenderedPageBreak/>
        <w:t>§ 25</w:t>
      </w:r>
    </w:p>
    <w:p w:rsidR="00554544" w:rsidRPr="0061399C" w:rsidRDefault="00554544" w:rsidP="0055454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Członkiem UKE może być osoba, która </w:t>
      </w:r>
      <w:r w:rsidRPr="0061399C">
        <w:rPr>
          <w:rFonts w:ascii="Times New Roman" w:hAnsi="Times New Roman" w:cs="Times New Roman"/>
          <w:sz w:val="24"/>
          <w:szCs w:val="24"/>
          <w:lang w:eastAsia="pl-PL"/>
        </w:rPr>
        <w:t>spełnia wymagania określone w art. 20 ust. 1 pkt 1-5 i 7 ustawy prawo o szkolnictwie wyższym i nauce i:</w:t>
      </w:r>
    </w:p>
    <w:p w:rsidR="00554544" w:rsidRPr="0061399C" w:rsidRDefault="00554544" w:rsidP="00554544">
      <w:pPr>
        <w:spacing w:after="120" w:line="23" w:lineRule="atLeast"/>
        <w:ind w:left="360" w:firstLine="633"/>
        <w:jc w:val="both"/>
        <w:rPr>
          <w:rFonts w:ascii="Times New Roman" w:hAnsi="Times New Roman" w:cs="Times New Roman"/>
          <w:i/>
          <w:sz w:val="24"/>
          <w:szCs w:val="24"/>
          <w:lang w:eastAsia="pl-PL"/>
        </w:rPr>
      </w:pPr>
      <w:r w:rsidRPr="0061399C">
        <w:rPr>
          <w:rFonts w:ascii="Times New Roman" w:hAnsi="Times New Roman" w:cs="Times New Roman"/>
          <w:i/>
          <w:sz w:val="24"/>
          <w:szCs w:val="24"/>
          <w:lang w:eastAsia="pl-PL"/>
        </w:rPr>
        <w:t>1) uchylony</w:t>
      </w:r>
    </w:p>
    <w:p w:rsidR="00554544" w:rsidRPr="0061399C" w:rsidRDefault="00554544" w:rsidP="00554544">
      <w:pPr>
        <w:spacing w:after="120" w:line="23" w:lineRule="atLeast"/>
        <w:ind w:left="360" w:firstLine="633"/>
        <w:jc w:val="both"/>
        <w:rPr>
          <w:rFonts w:ascii="Times New Roman" w:hAnsi="Times New Roman" w:cs="Times New Roman"/>
          <w:i/>
          <w:sz w:val="24"/>
          <w:szCs w:val="24"/>
          <w:lang w:eastAsia="pl-PL"/>
        </w:rPr>
      </w:pPr>
      <w:r w:rsidRPr="0061399C">
        <w:rPr>
          <w:rFonts w:ascii="Times New Roman" w:hAnsi="Times New Roman" w:cs="Times New Roman"/>
          <w:i/>
          <w:sz w:val="24"/>
          <w:szCs w:val="24"/>
          <w:lang w:eastAsia="pl-PL"/>
        </w:rPr>
        <w:t>2) uchylony</w:t>
      </w:r>
    </w:p>
    <w:p w:rsidR="00554544" w:rsidRPr="0061399C" w:rsidRDefault="00554544" w:rsidP="00554544">
      <w:pPr>
        <w:spacing w:after="120" w:line="23" w:lineRule="atLeast"/>
        <w:ind w:left="360" w:firstLine="633"/>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 xml:space="preserve">3) jest </w:t>
      </w:r>
      <w:r w:rsidRPr="0061399C">
        <w:rPr>
          <w:rFonts w:ascii="Times New Roman" w:hAnsi="Times New Roman" w:cs="Times New Roman"/>
          <w:snapToGrid w:val="0"/>
          <w:spacing w:val="-2"/>
          <w:sz w:val="24"/>
          <w:szCs w:val="24"/>
        </w:rPr>
        <w:t>pracownikiem Uczelni lub</w:t>
      </w:r>
    </w:p>
    <w:p w:rsidR="00554544" w:rsidRPr="0061399C" w:rsidRDefault="00554544" w:rsidP="00554544">
      <w:pPr>
        <w:spacing w:after="120" w:line="23" w:lineRule="atLeast"/>
        <w:ind w:left="360" w:firstLine="633"/>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 xml:space="preserve">4) </w:t>
      </w:r>
      <w:r w:rsidRPr="0061399C">
        <w:rPr>
          <w:rFonts w:ascii="Times New Roman" w:hAnsi="Times New Roman" w:cs="Times New Roman"/>
          <w:color w:val="000000" w:themeColor="text1"/>
          <w:sz w:val="24"/>
          <w:szCs w:val="24"/>
          <w:lang w:eastAsia="pl-PL"/>
        </w:rPr>
        <w:t>kształci się w szkole doktorskiej Uczelni lub</w:t>
      </w:r>
    </w:p>
    <w:p w:rsidR="00554544" w:rsidRPr="0061399C" w:rsidRDefault="00554544" w:rsidP="00554544">
      <w:pPr>
        <w:spacing w:after="120" w:line="23" w:lineRule="atLeast"/>
        <w:ind w:left="360" w:firstLine="633"/>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 xml:space="preserve">5) </w:t>
      </w:r>
      <w:r w:rsidRPr="0061399C">
        <w:rPr>
          <w:rFonts w:ascii="Times New Roman" w:hAnsi="Times New Roman" w:cs="Times New Roman"/>
          <w:color w:val="000000" w:themeColor="text1"/>
          <w:sz w:val="24"/>
          <w:szCs w:val="24"/>
          <w:lang w:eastAsia="pl-PL"/>
        </w:rPr>
        <w:t>posiada status studenta Uczelni.</w:t>
      </w:r>
    </w:p>
    <w:p w:rsidR="00554544" w:rsidRPr="0061399C" w:rsidRDefault="00554544" w:rsidP="0055454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Na okoliczność spełniania warunków, o których mowa w ust. 1, kandydaci składają wraz ze zgłoszeniem do wyborów pisemne oświadczenia.</w:t>
      </w:r>
    </w:p>
    <w:p w:rsidR="00554544" w:rsidRPr="0061399C" w:rsidRDefault="00554544" w:rsidP="00554544">
      <w:pPr>
        <w:pStyle w:val="Akapitzlist"/>
        <w:spacing w:after="120" w:line="23" w:lineRule="atLeast"/>
        <w:ind w:left="709" w:hanging="709"/>
        <w:jc w:val="center"/>
        <w:rPr>
          <w:rFonts w:ascii="Times New Roman" w:hAnsi="Times New Roman" w:cs="Times New Roman"/>
          <w:sz w:val="24"/>
          <w:szCs w:val="24"/>
        </w:rPr>
      </w:pPr>
      <w:r w:rsidRPr="0061399C">
        <w:rPr>
          <w:rFonts w:ascii="Times New Roman" w:hAnsi="Times New Roman" w:cs="Times New Roman"/>
          <w:sz w:val="24"/>
          <w:szCs w:val="24"/>
        </w:rPr>
        <w:t>§ 26</w:t>
      </w:r>
    </w:p>
    <w:p w:rsidR="00554544" w:rsidRPr="0061399C" w:rsidRDefault="00554544" w:rsidP="00554544">
      <w:pPr>
        <w:numPr>
          <w:ilvl w:val="0"/>
          <w:numId w:val="4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Członkostwa w UKE nie można łączyć z pełnieniem funkcji organu Uczelni lub innej uczelni, członkostwem w </w:t>
      </w:r>
      <w:r w:rsidRPr="0061399C">
        <w:rPr>
          <w:rFonts w:ascii="Times New Roman" w:hAnsi="Times New Roman" w:cs="Times New Roman"/>
          <w:color w:val="000000" w:themeColor="text1"/>
          <w:sz w:val="24"/>
          <w:szCs w:val="24"/>
        </w:rPr>
        <w:t xml:space="preserve">radzie uczelni innej </w:t>
      </w:r>
      <w:r w:rsidRPr="0061399C">
        <w:rPr>
          <w:rFonts w:ascii="Times New Roman" w:hAnsi="Times New Roman" w:cs="Times New Roman"/>
          <w:sz w:val="24"/>
          <w:szCs w:val="24"/>
        </w:rPr>
        <w:t>uczelni ani zatrudnieniem w administracji publicznej.</w:t>
      </w:r>
    </w:p>
    <w:p w:rsidR="00554544" w:rsidRPr="0061399C" w:rsidRDefault="00554544" w:rsidP="00554544">
      <w:pPr>
        <w:numPr>
          <w:ilvl w:val="0"/>
          <w:numId w:val="4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Członkostwo w UKE wygasa w przypadku: </w:t>
      </w:r>
    </w:p>
    <w:p w:rsidR="00554544" w:rsidRPr="0061399C" w:rsidRDefault="00554544" w:rsidP="00554544">
      <w:pPr>
        <w:pStyle w:val="Akapitzlist"/>
        <w:spacing w:line="23" w:lineRule="atLeast"/>
        <w:ind w:left="1134"/>
        <w:rPr>
          <w:rFonts w:ascii="Times New Roman" w:hAnsi="Times New Roman" w:cs="Times New Roman"/>
          <w:sz w:val="24"/>
          <w:szCs w:val="24"/>
          <w:lang w:eastAsia="pl-PL"/>
        </w:rPr>
      </w:pPr>
      <w:r w:rsidRPr="0061399C">
        <w:rPr>
          <w:rFonts w:ascii="Times New Roman" w:hAnsi="Times New Roman" w:cs="Times New Roman"/>
          <w:sz w:val="24"/>
          <w:szCs w:val="24"/>
          <w:lang w:eastAsia="pl-PL"/>
        </w:rPr>
        <w:t>1) zaprzestania spełniania wymagań, o których mowa w § 25 ust. 1,</w:t>
      </w:r>
    </w:p>
    <w:p w:rsidR="00554544" w:rsidRPr="0061399C" w:rsidRDefault="00554544" w:rsidP="00554544">
      <w:pPr>
        <w:pStyle w:val="Akapitzlist"/>
        <w:spacing w:line="23" w:lineRule="atLeast"/>
        <w:ind w:left="1134"/>
        <w:rPr>
          <w:rFonts w:ascii="Times New Roman" w:hAnsi="Times New Roman" w:cs="Times New Roman"/>
          <w:sz w:val="24"/>
          <w:szCs w:val="24"/>
          <w:lang w:eastAsia="pl-PL"/>
        </w:rPr>
      </w:pPr>
      <w:r w:rsidRPr="0061399C">
        <w:rPr>
          <w:rFonts w:ascii="Times New Roman" w:hAnsi="Times New Roman" w:cs="Times New Roman"/>
          <w:sz w:val="24"/>
          <w:szCs w:val="24"/>
          <w:lang w:eastAsia="pl-PL"/>
        </w:rPr>
        <w:t>2) rezygnacji z członkostwa</w:t>
      </w:r>
    </w:p>
    <w:p w:rsidR="00554544" w:rsidRPr="0061399C" w:rsidRDefault="00554544" w:rsidP="00554544">
      <w:pPr>
        <w:pStyle w:val="Akapitzlist"/>
        <w:spacing w:line="23" w:lineRule="atLeast"/>
        <w:ind w:left="1134"/>
        <w:rPr>
          <w:rFonts w:ascii="Times New Roman" w:hAnsi="Times New Roman" w:cs="Times New Roman"/>
          <w:sz w:val="24"/>
          <w:szCs w:val="24"/>
          <w:lang w:eastAsia="pl-PL"/>
        </w:rPr>
      </w:pPr>
      <w:r w:rsidRPr="0061399C">
        <w:rPr>
          <w:rFonts w:ascii="Times New Roman" w:hAnsi="Times New Roman" w:cs="Times New Roman"/>
          <w:sz w:val="24"/>
          <w:szCs w:val="24"/>
          <w:lang w:eastAsia="pl-PL"/>
        </w:rPr>
        <w:t>3) śmierci,</w:t>
      </w:r>
    </w:p>
    <w:p w:rsidR="00554544" w:rsidRPr="0061399C" w:rsidRDefault="00554544" w:rsidP="00554544">
      <w:pPr>
        <w:pStyle w:val="Akapitzlist"/>
        <w:spacing w:line="23" w:lineRule="atLeast"/>
        <w:ind w:left="1134"/>
        <w:rPr>
          <w:rFonts w:ascii="Times New Roman" w:hAnsi="Times New Roman" w:cs="Times New Roman"/>
          <w:sz w:val="24"/>
          <w:szCs w:val="24"/>
          <w:lang w:eastAsia="pl-PL"/>
        </w:rPr>
      </w:pPr>
      <w:r w:rsidRPr="0061399C">
        <w:rPr>
          <w:rFonts w:ascii="Times New Roman" w:hAnsi="Times New Roman" w:cs="Times New Roman"/>
          <w:sz w:val="24"/>
          <w:szCs w:val="24"/>
          <w:lang w:eastAsia="pl-PL"/>
        </w:rPr>
        <w:t>4) przejścia na inny wydział,</w:t>
      </w:r>
    </w:p>
    <w:p w:rsidR="00554544" w:rsidRPr="0061399C" w:rsidRDefault="00554544" w:rsidP="00554544">
      <w:pPr>
        <w:pStyle w:val="Akapitzlist"/>
        <w:spacing w:line="23" w:lineRule="atLeast"/>
        <w:ind w:left="1134"/>
        <w:rPr>
          <w:rFonts w:ascii="Times New Roman" w:hAnsi="Times New Roman" w:cs="Times New Roman"/>
          <w:sz w:val="24"/>
          <w:szCs w:val="24"/>
          <w:lang w:eastAsia="pl-PL"/>
        </w:rPr>
      </w:pPr>
      <w:r w:rsidRPr="0061399C">
        <w:rPr>
          <w:rFonts w:ascii="Times New Roman" w:hAnsi="Times New Roman" w:cs="Times New Roman"/>
          <w:snapToGrid w:val="0"/>
          <w:sz w:val="24"/>
          <w:szCs w:val="24"/>
        </w:rPr>
        <w:t>5) przejścia do innej grupy społeczności akademickiej, określonej w § 27 ust. 1, z zastrzeżeniem ust 3.</w:t>
      </w:r>
    </w:p>
    <w:p w:rsidR="00554544" w:rsidRPr="0061399C" w:rsidRDefault="00554544" w:rsidP="00554544">
      <w:pPr>
        <w:numPr>
          <w:ilvl w:val="0"/>
          <w:numId w:val="4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przejścia nauczyciela akademickiego do innej grupy nauczycieli akademickich określonej zgodnie z § 27 ust. 2, zachowuje on mandat do końca kadencji jako przedstawiciel grupy, którą reprezentował w dniu wyborów. Przepis stosuje się odpowiednio w przypadku gdy przejście do innej grupy lub poinformowanie Uczelni o uzyskaniu tytułu naukowego nastąpi po upływie terminu zamknięcia zgłoszeń w wyborach do UKE. W przypadku przejścia do innej grupy lub poinformowania Uczelni o uzyskaniu tytułu naukowego do dnia upływu terminu zamknięcia zgłoszeń w wyborach do UKE, UKW przenosi kandydata na listę we właściwej grupie.</w:t>
      </w:r>
    </w:p>
    <w:p w:rsidR="00554544" w:rsidRPr="0061399C" w:rsidRDefault="00554544" w:rsidP="00554544">
      <w:pPr>
        <w:numPr>
          <w:ilvl w:val="0"/>
          <w:numId w:val="4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Wygaśnięcie mandatu elektora stwierdza przewodniczący UKE, a mandatu przewodniczącego UKE lub jego zastępcy, stwierdza przewodniczący lub zastępca przewodniczącego UKW.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27</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(skład UKE)</w:t>
      </w:r>
    </w:p>
    <w:p w:rsidR="00554544" w:rsidRPr="0061399C" w:rsidRDefault="00554544" w:rsidP="00554544">
      <w:pPr>
        <w:numPr>
          <w:ilvl w:val="0"/>
          <w:numId w:val="4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skład Uczelnianego Kolegium Elektorów wchodzą:</w:t>
      </w:r>
    </w:p>
    <w:p w:rsidR="00554544" w:rsidRPr="0061399C" w:rsidRDefault="00554544" w:rsidP="00554544">
      <w:pPr>
        <w:pStyle w:val="Tekstpodstawowy"/>
        <w:numPr>
          <w:ilvl w:val="0"/>
          <w:numId w:val="4"/>
        </w:numPr>
        <w:spacing w:after="120" w:line="23" w:lineRule="atLeast"/>
        <w:ind w:left="1418" w:hanging="284"/>
        <w:rPr>
          <w:rFonts w:ascii="Times New Roman" w:hAnsi="Times New Roman" w:cs="Times New Roman"/>
          <w:spacing w:val="-4"/>
        </w:rPr>
      </w:pPr>
      <w:r w:rsidRPr="0061399C">
        <w:rPr>
          <w:rFonts w:ascii="Times New Roman" w:hAnsi="Times New Roman" w:cs="Times New Roman"/>
          <w:color w:val="000000" w:themeColor="text1"/>
        </w:rPr>
        <w:t xml:space="preserve">39 przedstawicieli </w:t>
      </w:r>
      <w:r w:rsidRPr="0061399C">
        <w:rPr>
          <w:rFonts w:ascii="Times New Roman" w:hAnsi="Times New Roman" w:cs="Times New Roman"/>
          <w:color w:val="000000" w:themeColor="text1"/>
          <w:spacing w:val="-4"/>
        </w:rPr>
        <w:t>nauczycieli akademickich zatrudnionych na WL, w jednostkach ogólnouczelnianych</w:t>
      </w:r>
      <w:r w:rsidRPr="0061399C">
        <w:rPr>
          <w:rFonts w:ascii="Times New Roman" w:hAnsi="Times New Roman" w:cs="Times New Roman"/>
          <w:color w:val="000000" w:themeColor="text1"/>
        </w:rPr>
        <w:t xml:space="preserve"> oraz innych jednostkach organizacyjnych, o których mowa w § 11 ust. 1 pkt 5 statutu, funkcjonujących poza wydziałem,</w:t>
      </w:r>
    </w:p>
    <w:p w:rsidR="00554544" w:rsidRPr="0061399C" w:rsidRDefault="00554544" w:rsidP="00554544">
      <w:pPr>
        <w:pStyle w:val="Tekstpodstawowy"/>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1a) 6 przedstawicieli nauczycieli akademickich zatrudnionych na WLS,</w:t>
      </w:r>
    </w:p>
    <w:p w:rsidR="00554544" w:rsidRPr="0061399C" w:rsidRDefault="00554544" w:rsidP="00554544">
      <w:pPr>
        <w:pStyle w:val="Tekstpodstawowy"/>
        <w:numPr>
          <w:ilvl w:val="0"/>
          <w:numId w:val="4"/>
        </w:numPr>
        <w:spacing w:after="120" w:line="23" w:lineRule="atLeast"/>
        <w:ind w:left="1418" w:hanging="284"/>
        <w:rPr>
          <w:rFonts w:ascii="Times New Roman" w:hAnsi="Times New Roman" w:cs="Times New Roman"/>
        </w:rPr>
      </w:pPr>
      <w:r w:rsidRPr="0061399C">
        <w:rPr>
          <w:rFonts w:ascii="Times New Roman" w:hAnsi="Times New Roman" w:cs="Times New Roman"/>
          <w:spacing w:val="-4"/>
        </w:rPr>
        <w:t>10 przedstawicieli nauczycieli akademickich zatrudnionych na WF</w:t>
      </w:r>
      <w:r w:rsidRPr="0061399C">
        <w:rPr>
          <w:rFonts w:ascii="Times New Roman" w:hAnsi="Times New Roman" w:cs="Times New Roman"/>
        </w:rPr>
        <w:t>,</w:t>
      </w:r>
    </w:p>
    <w:p w:rsidR="00554544" w:rsidRPr="0061399C" w:rsidRDefault="00554544" w:rsidP="00554544">
      <w:pPr>
        <w:pStyle w:val="Tekstpodstawowy"/>
        <w:numPr>
          <w:ilvl w:val="0"/>
          <w:numId w:val="4"/>
        </w:numPr>
        <w:spacing w:after="120" w:line="23" w:lineRule="atLeast"/>
        <w:ind w:left="1418" w:hanging="284"/>
        <w:rPr>
          <w:rFonts w:ascii="Times New Roman" w:hAnsi="Times New Roman" w:cs="Times New Roman"/>
        </w:rPr>
      </w:pPr>
      <w:r w:rsidRPr="0061399C">
        <w:rPr>
          <w:rFonts w:ascii="Times New Roman" w:hAnsi="Times New Roman" w:cs="Times New Roman"/>
          <w:spacing w:val="-4"/>
        </w:rPr>
        <w:t xml:space="preserve">8 </w:t>
      </w:r>
      <w:r w:rsidRPr="0061399C">
        <w:rPr>
          <w:rFonts w:ascii="Times New Roman" w:hAnsi="Times New Roman" w:cs="Times New Roman"/>
        </w:rPr>
        <w:t>przedstawicieli</w:t>
      </w:r>
      <w:r w:rsidRPr="0061399C">
        <w:rPr>
          <w:rFonts w:ascii="Times New Roman" w:hAnsi="Times New Roman" w:cs="Times New Roman"/>
          <w:spacing w:val="-4"/>
        </w:rPr>
        <w:t xml:space="preserve"> nauczycieli akademickich zatrudnionych na WNOZ,</w:t>
      </w:r>
    </w:p>
    <w:p w:rsidR="00554544" w:rsidRPr="0061399C" w:rsidRDefault="00554544" w:rsidP="00554544">
      <w:pPr>
        <w:pStyle w:val="Tekstpodstawowy"/>
        <w:numPr>
          <w:ilvl w:val="0"/>
          <w:numId w:val="4"/>
        </w:numPr>
        <w:spacing w:after="120" w:line="23" w:lineRule="atLeast"/>
        <w:ind w:left="1418" w:hanging="284"/>
        <w:rPr>
          <w:rFonts w:ascii="Times New Roman" w:hAnsi="Times New Roman" w:cs="Times New Roman"/>
        </w:rPr>
      </w:pPr>
      <w:r w:rsidRPr="0061399C">
        <w:rPr>
          <w:rFonts w:ascii="Times New Roman" w:hAnsi="Times New Roman" w:cs="Times New Roman"/>
        </w:rPr>
        <w:lastRenderedPageBreak/>
        <w:t>21 przedstawicieli pracowników niebędących nauczycielami akademickimi,</w:t>
      </w:r>
    </w:p>
    <w:p w:rsidR="00554544" w:rsidRPr="0061399C" w:rsidRDefault="00554544" w:rsidP="00554544">
      <w:pPr>
        <w:pStyle w:val="Tekstpodstawowy"/>
        <w:numPr>
          <w:ilvl w:val="0"/>
          <w:numId w:val="4"/>
        </w:numPr>
        <w:spacing w:after="120" w:line="23" w:lineRule="atLeast"/>
        <w:ind w:left="1418" w:hanging="284"/>
        <w:rPr>
          <w:rFonts w:ascii="Times New Roman" w:hAnsi="Times New Roman" w:cs="Times New Roman"/>
        </w:rPr>
      </w:pPr>
      <w:r w:rsidRPr="0061399C">
        <w:rPr>
          <w:rFonts w:ascii="Times New Roman" w:hAnsi="Times New Roman" w:cs="Times New Roman"/>
        </w:rPr>
        <w:t>21 przedstawicieli studentów i doktorantów kształcących się w szkole doktorskiej, przy czym grupa studentów i grupa doktorantów jest reprezentowana przez co najmniej jednego przedstawiciela.</w:t>
      </w:r>
    </w:p>
    <w:p w:rsidR="00554544" w:rsidRPr="0061399C" w:rsidRDefault="00554544" w:rsidP="00554544">
      <w:pPr>
        <w:numPr>
          <w:ilvl w:val="0"/>
          <w:numId w:val="49"/>
        </w:numPr>
        <w:spacing w:after="120" w:line="23" w:lineRule="atLeast"/>
        <w:jc w:val="both"/>
        <w:rPr>
          <w:rFonts w:ascii="Times New Roman" w:hAnsi="Times New Roman" w:cs="Times New Roman"/>
          <w:strike/>
          <w:color w:val="0070C0"/>
          <w:sz w:val="24"/>
          <w:szCs w:val="24"/>
        </w:rPr>
      </w:pPr>
      <w:r w:rsidRPr="0061399C">
        <w:rPr>
          <w:rFonts w:ascii="Times New Roman" w:hAnsi="Times New Roman" w:cs="Times New Roman"/>
          <w:sz w:val="24"/>
          <w:szCs w:val="24"/>
        </w:rPr>
        <w:t xml:space="preserve">Ustalenia podziału mandatów w poszczególnych grupach, o których mowa w ust. 1, dokonuje senat. </w:t>
      </w:r>
    </w:p>
    <w:p w:rsidR="00554544" w:rsidRPr="0061399C" w:rsidRDefault="00554544" w:rsidP="00554544">
      <w:pPr>
        <w:numPr>
          <w:ilvl w:val="0"/>
          <w:numId w:val="49"/>
        </w:numPr>
        <w:spacing w:after="120" w:line="23" w:lineRule="atLeast"/>
        <w:jc w:val="both"/>
        <w:rPr>
          <w:rFonts w:ascii="Times New Roman" w:hAnsi="Times New Roman" w:cs="Times New Roman"/>
          <w:sz w:val="24"/>
          <w:szCs w:val="24"/>
        </w:rPr>
      </w:pPr>
      <w:r w:rsidRPr="0061399C">
        <w:rPr>
          <w:rFonts w:ascii="Times New Roman" w:hAnsi="Times New Roman" w:cs="Times New Roman"/>
          <w:spacing w:val="-4"/>
          <w:sz w:val="24"/>
          <w:szCs w:val="24"/>
        </w:rPr>
        <w:t xml:space="preserve">Propozycję podziału mandatów w poszczególnych grupach, o których mowa w ust. 1, biorąc pod uwagę stan liczebności grup na dzień 31 października roku poprzedzającego rok wyborczy UKW opracowuje, a następnie przedstawia senatowi do zatwierdzenia, nie później niż do dnia 31 grudnia </w:t>
      </w:r>
      <w:r w:rsidRPr="0061399C">
        <w:rPr>
          <w:rFonts w:ascii="Times New Roman" w:hAnsi="Times New Roman" w:cs="Times New Roman"/>
          <w:sz w:val="24"/>
          <w:szCs w:val="24"/>
        </w:rPr>
        <w:t>roku poprzedzającego rok wyborczy</w:t>
      </w:r>
      <w:r w:rsidRPr="0061399C">
        <w:rPr>
          <w:rFonts w:ascii="Times New Roman" w:hAnsi="Times New Roman" w:cs="Times New Roman"/>
          <w:spacing w:val="-2"/>
          <w:sz w:val="24"/>
          <w:szCs w:val="24"/>
        </w:rPr>
        <w:t>.</w:t>
      </w:r>
    </w:p>
    <w:p w:rsidR="00554544" w:rsidRPr="0061399C" w:rsidRDefault="00554544" w:rsidP="00554544">
      <w:pPr>
        <w:pStyle w:val="Akapitzlist"/>
        <w:spacing w:after="120" w:line="23" w:lineRule="atLeast"/>
        <w:ind w:left="426" w:hanging="426"/>
        <w:jc w:val="center"/>
        <w:rPr>
          <w:rFonts w:ascii="Times New Roman" w:hAnsi="Times New Roman" w:cs="Times New Roman"/>
          <w:sz w:val="24"/>
          <w:szCs w:val="24"/>
        </w:rPr>
      </w:pPr>
      <w:r w:rsidRPr="0061399C">
        <w:rPr>
          <w:rFonts w:ascii="Times New Roman" w:hAnsi="Times New Roman" w:cs="Times New Roman"/>
          <w:sz w:val="24"/>
          <w:szCs w:val="24"/>
        </w:rPr>
        <w:t>§ 28</w:t>
      </w:r>
    </w:p>
    <w:p w:rsidR="00554544" w:rsidRPr="0061399C" w:rsidRDefault="00554544" w:rsidP="00554544">
      <w:pPr>
        <w:pStyle w:val="Akapitzlist"/>
        <w:spacing w:after="120" w:line="23" w:lineRule="atLeast"/>
        <w:ind w:left="426" w:hanging="426"/>
        <w:jc w:val="center"/>
        <w:rPr>
          <w:rFonts w:ascii="Times New Roman" w:hAnsi="Times New Roman" w:cs="Times New Roman"/>
          <w:b/>
          <w:sz w:val="24"/>
          <w:szCs w:val="24"/>
        </w:rPr>
      </w:pPr>
      <w:r w:rsidRPr="0061399C">
        <w:rPr>
          <w:rFonts w:ascii="Times New Roman" w:hAnsi="Times New Roman" w:cs="Times New Roman"/>
          <w:b/>
          <w:sz w:val="24"/>
          <w:szCs w:val="24"/>
        </w:rPr>
        <w:t>(prawo zgłaszania kandydatów)</w:t>
      </w:r>
    </w:p>
    <w:p w:rsidR="00554544" w:rsidRPr="0061399C" w:rsidRDefault="00554544" w:rsidP="00554544">
      <w:pPr>
        <w:pStyle w:val="Akapitzlist"/>
        <w:spacing w:after="120" w:line="23" w:lineRule="atLeast"/>
        <w:ind w:left="0"/>
        <w:rPr>
          <w:rFonts w:ascii="Times New Roman" w:hAnsi="Times New Roman" w:cs="Times New Roman"/>
          <w:sz w:val="24"/>
          <w:szCs w:val="24"/>
        </w:rPr>
      </w:pPr>
      <w:r w:rsidRPr="0061399C">
        <w:rPr>
          <w:rFonts w:ascii="Times New Roman" w:hAnsi="Times New Roman" w:cs="Times New Roman"/>
          <w:sz w:val="24"/>
          <w:szCs w:val="24"/>
        </w:rPr>
        <w:t>Prawo zgłaszania kandydatów na elektorów ma każdy członek wspólnoty Uczelni, w jednej z grup, o których mowa w § 27, do której należy.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29</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(wybory w grupach)</w:t>
      </w:r>
    </w:p>
    <w:p w:rsidR="00554544" w:rsidRPr="0061399C" w:rsidRDefault="00554544" w:rsidP="0055454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nauczycieli akademickich, o których mowa w § 27 ust. 1 pkt 1-3, wybiera się według grupy i liczby mandatów określonych w uchwale senatu, o której mowa w §27 ust. 2.</w:t>
      </w:r>
    </w:p>
    <w:p w:rsidR="00554544" w:rsidRPr="0061399C" w:rsidRDefault="00554544" w:rsidP="0055454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studentów wybiera się zgodnie z regulaminem samorządu studentów, według liczby mandatów określonych w uchwale senatu, o której mowa w § 27 ust. 2, pod nadzorem UKW.</w:t>
      </w:r>
    </w:p>
    <w:p w:rsidR="00554544" w:rsidRPr="0061399C" w:rsidRDefault="00554544" w:rsidP="0055454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doktorantów wybiera się zgodnie z regulaminem samorządu doktorantów, według liczby mandatów określonych w uchwale senatu, o której mowa w § 27 ust. 2, pod nadzorem UKW.</w:t>
      </w:r>
    </w:p>
    <w:p w:rsidR="00554544" w:rsidRPr="0061399C" w:rsidRDefault="00554544" w:rsidP="0055454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pracowników niebędących nauczycielami akademickimi wybiera się według grupy i liczby mandatów określonych w uchwale senatu, o której mowa w § 27 ust. 2.</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30</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(sposób głosowania)</w:t>
      </w:r>
    </w:p>
    <w:p w:rsidR="00554544" w:rsidRPr="0061399C" w:rsidRDefault="00554544" w:rsidP="00554544">
      <w:pPr>
        <w:numPr>
          <w:ilvl w:val="0"/>
          <w:numId w:val="5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Pracownicy, doktoranci i studenci zwani dalej "wyborcami" głosują w punktach wyborczych albo za pomocą systemu elektronicznego głosowania.</w:t>
      </w:r>
    </w:p>
    <w:p w:rsidR="00554544" w:rsidRPr="0061399C" w:rsidRDefault="00554544" w:rsidP="00554544">
      <w:pPr>
        <w:numPr>
          <w:ilvl w:val="0"/>
          <w:numId w:val="51"/>
        </w:numPr>
        <w:spacing w:after="120" w:line="23" w:lineRule="atLeast"/>
        <w:jc w:val="both"/>
        <w:rPr>
          <w:rFonts w:ascii="Times New Roman" w:hAnsi="Times New Roman" w:cs="Times New Roman"/>
          <w:i/>
          <w:sz w:val="24"/>
          <w:szCs w:val="24"/>
        </w:rPr>
      </w:pPr>
      <w:r w:rsidRPr="0061399C">
        <w:rPr>
          <w:rFonts w:ascii="Times New Roman" w:hAnsi="Times New Roman" w:cs="Times New Roman"/>
          <w:i/>
          <w:sz w:val="24"/>
          <w:szCs w:val="24"/>
        </w:rPr>
        <w:t>uchylony</w:t>
      </w:r>
    </w:p>
    <w:p w:rsidR="00554544" w:rsidRPr="0061399C" w:rsidRDefault="00554544" w:rsidP="00554544">
      <w:pPr>
        <w:numPr>
          <w:ilvl w:val="0"/>
          <w:numId w:val="5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przeprowadzania wyborów w punktach wyborczych wykaz punktów wyborczych oraz jednostek organizacyjnych właściwych dla danego punktu wyborczego ustala UKW w terminie do dnia 31 grudnia roku poprzedzającego rok wyborczy.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31</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(zgłaszanie kandydatów)</w:t>
      </w:r>
    </w:p>
    <w:p w:rsidR="00554544" w:rsidRPr="0061399C" w:rsidRDefault="00554544" w:rsidP="00554544">
      <w:pPr>
        <w:numPr>
          <w:ilvl w:val="0"/>
          <w:numId w:val="5"/>
        </w:numPr>
        <w:tabs>
          <w:tab w:val="clear" w:pos="2700"/>
          <w:tab w:val="num" w:pos="360"/>
          <w:tab w:val="num" w:pos="6660"/>
        </w:tabs>
        <w:spacing w:after="120" w:line="23" w:lineRule="atLeast"/>
        <w:ind w:left="360"/>
        <w:jc w:val="both"/>
        <w:rPr>
          <w:rFonts w:ascii="Times New Roman" w:hAnsi="Times New Roman" w:cs="Times New Roman"/>
          <w:spacing w:val="-6"/>
          <w:sz w:val="24"/>
          <w:szCs w:val="24"/>
        </w:rPr>
      </w:pPr>
      <w:r w:rsidRPr="0061399C">
        <w:rPr>
          <w:rFonts w:ascii="Times New Roman" w:hAnsi="Times New Roman" w:cs="Times New Roman"/>
          <w:spacing w:val="-6"/>
          <w:sz w:val="24"/>
          <w:szCs w:val="24"/>
        </w:rPr>
        <w:t>Kandydaci na elektorów są zgłaszani, na piśmie, w terminie podanym w kalendarzu wyborczym odpowiednio:</w:t>
      </w:r>
    </w:p>
    <w:p w:rsidR="00554544" w:rsidRPr="0061399C" w:rsidRDefault="00554544" w:rsidP="00554544">
      <w:pPr>
        <w:numPr>
          <w:ilvl w:val="1"/>
          <w:numId w:val="29"/>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61399C">
        <w:rPr>
          <w:rFonts w:ascii="Times New Roman" w:hAnsi="Times New Roman" w:cs="Times New Roman"/>
          <w:sz w:val="24"/>
          <w:szCs w:val="24"/>
        </w:rPr>
        <w:t>w Biurze UKW,</w:t>
      </w:r>
    </w:p>
    <w:p w:rsidR="00554544" w:rsidRPr="0061399C" w:rsidRDefault="00554544" w:rsidP="00554544">
      <w:pPr>
        <w:numPr>
          <w:ilvl w:val="1"/>
          <w:numId w:val="29"/>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61399C">
        <w:rPr>
          <w:rFonts w:ascii="Times New Roman" w:hAnsi="Times New Roman" w:cs="Times New Roman"/>
          <w:sz w:val="24"/>
          <w:szCs w:val="24"/>
        </w:rPr>
        <w:t>we właściwym punkcie składania zgłoszeń określonym przez UKW,</w:t>
      </w:r>
    </w:p>
    <w:p w:rsidR="00554544" w:rsidRPr="0061399C" w:rsidRDefault="00554544" w:rsidP="00554544">
      <w:pPr>
        <w:numPr>
          <w:ilvl w:val="1"/>
          <w:numId w:val="29"/>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61399C">
        <w:rPr>
          <w:rFonts w:ascii="Times New Roman" w:hAnsi="Times New Roman" w:cs="Times New Roman"/>
          <w:sz w:val="24"/>
          <w:szCs w:val="24"/>
        </w:rPr>
        <w:lastRenderedPageBreak/>
        <w:t>w miejscu wskazanym przez samorząd studentów oraz doktorantów.</w:t>
      </w:r>
    </w:p>
    <w:p w:rsidR="00554544" w:rsidRPr="0061399C" w:rsidRDefault="00554544" w:rsidP="00554544">
      <w:pPr>
        <w:numPr>
          <w:ilvl w:val="0"/>
          <w:numId w:val="5"/>
        </w:numPr>
        <w:tabs>
          <w:tab w:val="clear" w:pos="2700"/>
          <w:tab w:val="num" w:pos="360"/>
          <w:tab w:val="num" w:pos="66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Za datę zgłoszenia uważa się dzień złożenia zgłoszenia w miejscu, o którym mowa w ust. 1.</w:t>
      </w:r>
    </w:p>
    <w:p w:rsidR="00554544" w:rsidRPr="0061399C" w:rsidRDefault="00554544" w:rsidP="00554544">
      <w:pPr>
        <w:numPr>
          <w:ilvl w:val="0"/>
          <w:numId w:val="5"/>
        </w:numPr>
        <w:tabs>
          <w:tab w:val="clear" w:pos="2700"/>
          <w:tab w:val="num" w:pos="360"/>
          <w:tab w:val="num" w:pos="6660"/>
        </w:tabs>
        <w:spacing w:after="120" w:line="23" w:lineRule="atLeast"/>
        <w:ind w:left="360"/>
        <w:jc w:val="both"/>
        <w:rPr>
          <w:rFonts w:ascii="Times New Roman" w:hAnsi="Times New Roman" w:cs="Times New Roman"/>
          <w:spacing w:val="-2"/>
          <w:sz w:val="24"/>
          <w:szCs w:val="24"/>
        </w:rPr>
      </w:pPr>
      <w:r w:rsidRPr="0061399C">
        <w:rPr>
          <w:rFonts w:ascii="Times New Roman" w:hAnsi="Times New Roman" w:cs="Times New Roman"/>
          <w:spacing w:val="-2"/>
          <w:sz w:val="24"/>
          <w:szCs w:val="24"/>
        </w:rPr>
        <w:t>Wzór druku zgłoszenia określa UKW.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32</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(czynności kontrolne)</w:t>
      </w:r>
    </w:p>
    <w:p w:rsidR="00554544" w:rsidRPr="0061399C" w:rsidRDefault="00554544" w:rsidP="00554544">
      <w:pPr>
        <w:numPr>
          <w:ilvl w:val="0"/>
          <w:numId w:val="52"/>
        </w:numPr>
        <w:spacing w:after="120" w:line="23" w:lineRule="atLeast"/>
        <w:jc w:val="both"/>
        <w:rPr>
          <w:rFonts w:ascii="Times New Roman" w:hAnsi="Times New Roman" w:cs="Times New Roman"/>
          <w:spacing w:val="-6"/>
          <w:sz w:val="24"/>
          <w:szCs w:val="24"/>
        </w:rPr>
      </w:pPr>
      <w:r w:rsidRPr="0061399C">
        <w:rPr>
          <w:rFonts w:ascii="Times New Roman" w:hAnsi="Times New Roman" w:cs="Times New Roman"/>
          <w:sz w:val="24"/>
          <w:szCs w:val="24"/>
        </w:rPr>
        <w:t>Członkowie UKW przyjmujący zgłoszenia podczas dyżurów zobowiązani są do:</w:t>
      </w:r>
    </w:p>
    <w:p w:rsidR="00554544" w:rsidRPr="0061399C" w:rsidRDefault="00554544" w:rsidP="00554544">
      <w:pPr>
        <w:pStyle w:val="Tekstpodstawowy2"/>
        <w:numPr>
          <w:ilvl w:val="0"/>
          <w:numId w:val="6"/>
        </w:numPr>
        <w:tabs>
          <w:tab w:val="left" w:pos="1418"/>
        </w:tabs>
        <w:spacing w:line="23" w:lineRule="atLeast"/>
        <w:ind w:left="1418" w:hanging="284"/>
        <w:rPr>
          <w:rFonts w:ascii="Times New Roman" w:hAnsi="Times New Roman" w:cs="Times New Roman"/>
          <w:sz w:val="24"/>
          <w:szCs w:val="24"/>
        </w:rPr>
      </w:pPr>
      <w:r w:rsidRPr="0061399C">
        <w:rPr>
          <w:rFonts w:ascii="Times New Roman" w:hAnsi="Times New Roman" w:cs="Times New Roman"/>
          <w:sz w:val="24"/>
          <w:szCs w:val="24"/>
        </w:rPr>
        <w:t>sprawdzania, czy osoba zgłaszająca kandydata dokonuje zgłoszenia osoby ze swojej grupy,</w:t>
      </w:r>
    </w:p>
    <w:p w:rsidR="00554544" w:rsidRPr="0061399C" w:rsidRDefault="00554544" w:rsidP="00554544">
      <w:pPr>
        <w:pStyle w:val="Tekstpodstawowy2"/>
        <w:numPr>
          <w:ilvl w:val="0"/>
          <w:numId w:val="6"/>
        </w:numPr>
        <w:tabs>
          <w:tab w:val="left" w:pos="1418"/>
        </w:tabs>
        <w:spacing w:line="23" w:lineRule="atLeast"/>
        <w:ind w:left="1418" w:hanging="284"/>
        <w:rPr>
          <w:rFonts w:ascii="Times New Roman" w:hAnsi="Times New Roman" w:cs="Times New Roman"/>
          <w:sz w:val="24"/>
          <w:szCs w:val="24"/>
        </w:rPr>
      </w:pPr>
      <w:r w:rsidRPr="0061399C">
        <w:rPr>
          <w:rFonts w:ascii="Times New Roman" w:hAnsi="Times New Roman" w:cs="Times New Roman"/>
          <w:sz w:val="24"/>
          <w:szCs w:val="24"/>
        </w:rPr>
        <w:t xml:space="preserve">sprawdzenia czy kandydatowi przysługuje bierne prawo wyborcze, </w:t>
      </w:r>
    </w:p>
    <w:p w:rsidR="00554544" w:rsidRPr="0061399C" w:rsidRDefault="00554544" w:rsidP="00554544">
      <w:pPr>
        <w:pStyle w:val="Tekstpodstawowy2"/>
        <w:numPr>
          <w:ilvl w:val="0"/>
          <w:numId w:val="6"/>
        </w:numPr>
        <w:tabs>
          <w:tab w:val="left" w:pos="1418"/>
        </w:tabs>
        <w:spacing w:line="23" w:lineRule="atLeast"/>
        <w:ind w:left="1418" w:hanging="284"/>
        <w:rPr>
          <w:rFonts w:ascii="Times New Roman" w:hAnsi="Times New Roman" w:cs="Times New Roman"/>
          <w:sz w:val="24"/>
          <w:szCs w:val="24"/>
        </w:rPr>
      </w:pPr>
      <w:r w:rsidRPr="0061399C">
        <w:rPr>
          <w:rFonts w:ascii="Times New Roman" w:hAnsi="Times New Roman" w:cs="Times New Roman"/>
          <w:sz w:val="24"/>
          <w:szCs w:val="24"/>
        </w:rPr>
        <w:t>rejestrowania każdego kandydata według grupy społeczności akademickiej z zaznaczeniem jednostki organizacyjnej, w której kandydat jest zatrudniony oraz rejestrowania zgłoszeń niespełniających warunków określonych w § 25 i §28,</w:t>
      </w:r>
    </w:p>
    <w:p w:rsidR="00554544" w:rsidRPr="0061399C" w:rsidRDefault="00554544" w:rsidP="00554544">
      <w:pPr>
        <w:pStyle w:val="Tekstpodstawowy2"/>
        <w:numPr>
          <w:ilvl w:val="0"/>
          <w:numId w:val="6"/>
        </w:numPr>
        <w:tabs>
          <w:tab w:val="clear" w:pos="360"/>
          <w:tab w:val="left" w:pos="142"/>
          <w:tab w:val="num" w:pos="426"/>
          <w:tab w:val="left" w:pos="1418"/>
        </w:tabs>
        <w:spacing w:line="23" w:lineRule="atLeast"/>
        <w:ind w:left="1418" w:hanging="284"/>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poinformowania zgłaszającego o niespełnianiu warunków określonych w </w:t>
      </w:r>
      <w:r w:rsidRPr="0061399C">
        <w:rPr>
          <w:rFonts w:ascii="Times New Roman" w:hAnsi="Times New Roman" w:cs="Times New Roman"/>
          <w:sz w:val="24"/>
          <w:szCs w:val="24"/>
        </w:rPr>
        <w:t>§ 25 i §28</w:t>
      </w:r>
      <w:r w:rsidRPr="0061399C">
        <w:rPr>
          <w:rFonts w:ascii="Times New Roman" w:hAnsi="Times New Roman" w:cs="Times New Roman"/>
          <w:spacing w:val="-4"/>
          <w:sz w:val="24"/>
          <w:szCs w:val="24"/>
        </w:rPr>
        <w:t xml:space="preserve">, nie później niż terminie 3 dni roboczych na służbowy adres e-mail. </w:t>
      </w:r>
    </w:p>
    <w:p w:rsidR="00554544" w:rsidRPr="0061399C" w:rsidRDefault="00554544" w:rsidP="00554544">
      <w:pPr>
        <w:numPr>
          <w:ilvl w:val="0"/>
          <w:numId w:val="5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Zadania określone w ust. 1 pkt a oraz b wykonuje się na podstawie list wyborców </w:t>
      </w:r>
      <w:r w:rsidRPr="0061399C">
        <w:rPr>
          <w:rFonts w:ascii="Times New Roman" w:hAnsi="Times New Roman" w:cs="Times New Roman"/>
          <w:color w:val="000000" w:themeColor="text1"/>
          <w:sz w:val="24"/>
          <w:szCs w:val="24"/>
        </w:rPr>
        <w:t>sporządzanych przez UKW.</w:t>
      </w:r>
    </w:p>
    <w:p w:rsidR="00554544" w:rsidRPr="0061399C" w:rsidRDefault="00554544" w:rsidP="00554544">
      <w:pPr>
        <w:numPr>
          <w:ilvl w:val="0"/>
          <w:numId w:val="52"/>
        </w:numPr>
        <w:spacing w:after="120" w:line="23" w:lineRule="atLeast"/>
        <w:jc w:val="both"/>
        <w:rPr>
          <w:rFonts w:ascii="Times New Roman" w:hAnsi="Times New Roman" w:cs="Times New Roman"/>
          <w:sz w:val="24"/>
          <w:szCs w:val="24"/>
        </w:rPr>
      </w:pPr>
      <w:r w:rsidRPr="0061399C">
        <w:rPr>
          <w:rFonts w:ascii="Times New Roman" w:hAnsi="Times New Roman" w:cs="Times New Roman"/>
          <w:spacing w:val="-2"/>
          <w:sz w:val="24"/>
          <w:szCs w:val="24"/>
        </w:rPr>
        <w:t>Do rejestru dołącza się złożone zgłoszenia wraz z oświadczeniami oraz wydruki z poczty elektronicznej.</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33</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(listy kandydatów)</w:t>
      </w:r>
    </w:p>
    <w:p w:rsidR="00554544" w:rsidRPr="0061399C" w:rsidRDefault="00554544" w:rsidP="00554544">
      <w:pPr>
        <w:numPr>
          <w:ilvl w:val="6"/>
          <w:numId w:val="7"/>
        </w:numPr>
        <w:tabs>
          <w:tab w:val="num" w:pos="360"/>
        </w:tabs>
        <w:spacing w:after="120" w:line="23" w:lineRule="atLeast"/>
        <w:ind w:left="357" w:hanging="357"/>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UKW sporządza alfabetyczne listy kandydatów na elektorów (z podaniem stanowiska i jednostki organizacyjnej), które zostają zamieszczone na stronie internetowej Uczelni zakładka „WYBORY”, a także w dniu wyborów wywieszone przed wejściem do lokalu wyborczego.</w:t>
      </w:r>
    </w:p>
    <w:p w:rsidR="00554544" w:rsidRPr="0061399C" w:rsidRDefault="00554544" w:rsidP="00554544">
      <w:pPr>
        <w:numPr>
          <w:ilvl w:val="6"/>
          <w:numId w:val="7"/>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Zgłaszanie kandydatów na elektorów w poszczególnych grupach zostaje zamknięte z chwilą upływu terminu określonego w kalendarzu wyborczym.</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34</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(komisje skrutacyjne)</w:t>
      </w:r>
    </w:p>
    <w:p w:rsidR="00554544" w:rsidRPr="0061399C" w:rsidRDefault="00554544" w:rsidP="00554544">
      <w:pPr>
        <w:numPr>
          <w:ilvl w:val="0"/>
          <w:numId w:val="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wyborach do UKE przeprowadzanych w punktach wyborczych członkami komisji skrutacyjnej są członkowie UKW.</w:t>
      </w:r>
    </w:p>
    <w:p w:rsidR="00554544" w:rsidRPr="0061399C" w:rsidRDefault="00554544" w:rsidP="00554544">
      <w:pPr>
        <w:numPr>
          <w:ilvl w:val="0"/>
          <w:numId w:val="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Podczas prac komisji skrutacyjnej, o której mowa w ust. 1 mogą być obecni delegowani przedstawiciele związków zawodowych działających w Uczelni, pełniący funkcje mężów zaufania, po jednym z każdego związku.</w:t>
      </w:r>
    </w:p>
    <w:p w:rsidR="00554544" w:rsidRPr="0061399C" w:rsidRDefault="00554544" w:rsidP="00554544">
      <w:pPr>
        <w:numPr>
          <w:ilvl w:val="0"/>
          <w:numId w:val="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punkcie wyborczym, w którym głosują studenci lub uczestnicy studiów doktoranckich, mogą być obecni jako obserwatorzy studenccy mężowie zaufania albo doktoranccy mężowie zaufania: po jednym przedstawicielu z każdej grupy. Dane personalne mężów zaufania zgłaszają UKW przewodniczący odpowiedniego samorządu w terminie do dnia zamknięcia zgłoszeń kandydatów.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35</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lastRenderedPageBreak/>
        <w:t>(przebieg wyborów)</w:t>
      </w:r>
    </w:p>
    <w:p w:rsidR="00554544" w:rsidRPr="0061399C" w:rsidRDefault="00554544" w:rsidP="00554544">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Wybory w punktach wyborczych są przeprowadzane w godzinach od 8</w:t>
      </w:r>
      <w:r w:rsidRPr="0061399C">
        <w:rPr>
          <w:rFonts w:ascii="Times New Roman" w:hAnsi="Times New Roman" w:cs="Times New Roman"/>
          <w:sz w:val="24"/>
          <w:szCs w:val="24"/>
          <w:vertAlign w:val="superscript"/>
        </w:rPr>
        <w:t>00</w:t>
      </w:r>
      <w:r w:rsidRPr="0061399C">
        <w:rPr>
          <w:rFonts w:ascii="Times New Roman" w:hAnsi="Times New Roman" w:cs="Times New Roman"/>
          <w:sz w:val="24"/>
          <w:szCs w:val="24"/>
        </w:rPr>
        <w:t xml:space="preserve"> do 15</w:t>
      </w:r>
      <w:r w:rsidRPr="0061399C">
        <w:rPr>
          <w:rFonts w:ascii="Times New Roman" w:hAnsi="Times New Roman" w:cs="Times New Roman"/>
          <w:sz w:val="24"/>
          <w:szCs w:val="24"/>
          <w:vertAlign w:val="superscript"/>
        </w:rPr>
        <w:t>00</w:t>
      </w:r>
      <w:r w:rsidRPr="0061399C">
        <w:rPr>
          <w:rFonts w:ascii="Times New Roman" w:hAnsi="Times New Roman" w:cs="Times New Roman"/>
          <w:sz w:val="24"/>
          <w:szCs w:val="24"/>
        </w:rPr>
        <w:t>, chyba że w danym punkcie wszyscy wyborcy oddadzą głosy przed godz. 15</w:t>
      </w:r>
      <w:r w:rsidRPr="0061399C">
        <w:rPr>
          <w:rFonts w:ascii="Times New Roman" w:hAnsi="Times New Roman" w:cs="Times New Roman"/>
          <w:sz w:val="24"/>
          <w:szCs w:val="24"/>
          <w:vertAlign w:val="superscript"/>
        </w:rPr>
        <w:t>00</w:t>
      </w:r>
      <w:r w:rsidRPr="0061399C">
        <w:rPr>
          <w:rFonts w:ascii="Times New Roman" w:hAnsi="Times New Roman" w:cs="Times New Roman"/>
          <w:sz w:val="24"/>
          <w:szCs w:val="24"/>
        </w:rPr>
        <w:t>. W przypadku wcześniejszego oddania głosów, o którym mowa w zdaniu poprzednim, punkt wyborczy zamyka się nie wcześniej niż 30 minut od oddania ostatniego głosu.</w:t>
      </w:r>
    </w:p>
    <w:p w:rsidR="00554544" w:rsidRPr="0061399C" w:rsidRDefault="00554544" w:rsidP="00554544">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Przed rozpoczęciem głosowania, członkowie UKW pełniący dyżur w punkcie wyborczym pobierają z Biura UKW karty do głosowania, a następnie plombują urny w punkcie wyborczym poprzez zamknięcie i zaklejenie urny taśmą klejącą oraz odciśnięcie na niej pieczątki danego punktu wyborczego.</w:t>
      </w:r>
    </w:p>
    <w:p w:rsidR="00554544" w:rsidRPr="0061399C" w:rsidRDefault="00554544" w:rsidP="00554544">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Na kartach do głosowania umieszcza się nadruk właściwego punktu wyborczego. </w:t>
      </w:r>
    </w:p>
    <w:p w:rsidR="00554544" w:rsidRPr="0061399C" w:rsidRDefault="00554544" w:rsidP="00554544">
      <w:pPr>
        <w:numPr>
          <w:ilvl w:val="6"/>
          <w:numId w:val="2"/>
        </w:numPr>
        <w:tabs>
          <w:tab w:val="num" w:pos="360"/>
        </w:tabs>
        <w:spacing w:after="120" w:line="23" w:lineRule="atLeast"/>
        <w:ind w:left="357" w:hanging="357"/>
        <w:jc w:val="both"/>
        <w:rPr>
          <w:rFonts w:ascii="Times New Roman" w:hAnsi="Times New Roman" w:cs="Times New Roman"/>
          <w:spacing w:val="-2"/>
          <w:sz w:val="24"/>
          <w:szCs w:val="24"/>
        </w:rPr>
      </w:pPr>
      <w:r w:rsidRPr="0061399C">
        <w:rPr>
          <w:rFonts w:ascii="Times New Roman" w:hAnsi="Times New Roman" w:cs="Times New Roman"/>
          <w:spacing w:val="-2"/>
          <w:sz w:val="24"/>
          <w:szCs w:val="24"/>
        </w:rPr>
        <w:t>Członkowie komisji wyborczej pełnią dyżury w poszczególnych punktach wyborczych zgodnie z harmonogramem dyżurów ustalonych przez przewodniczącego UKW.</w:t>
      </w:r>
    </w:p>
    <w:p w:rsidR="00554544" w:rsidRPr="0061399C" w:rsidRDefault="00554544" w:rsidP="00554544">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pacing w:val="-2"/>
          <w:sz w:val="24"/>
          <w:szCs w:val="24"/>
        </w:rPr>
        <w:t>Każdy punkt wyborczy zostaje oznakowany, a przed wejściem do lokalu wyborczego wywiesza się listę osób kandydujących w danej turze wyborów.</w:t>
      </w:r>
    </w:p>
    <w:p w:rsidR="00554544" w:rsidRPr="0061399C" w:rsidRDefault="00554544" w:rsidP="00554544">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Członkowie komisji wyborczej pełniący dyżur w punkcie wyborczym powinni przypominać wyborcom o sposobie głosowania w celu uniknięcia pomyłek.</w:t>
      </w:r>
    </w:p>
    <w:p w:rsidR="00554544" w:rsidRPr="0061399C" w:rsidRDefault="00554544" w:rsidP="00554544">
      <w:pPr>
        <w:tabs>
          <w:tab w:val="num" w:pos="5040"/>
        </w:tabs>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36</w:t>
      </w:r>
    </w:p>
    <w:p w:rsidR="00554544" w:rsidRPr="0061399C" w:rsidDel="00FD6EA6" w:rsidRDefault="00554544" w:rsidP="00554544">
      <w:pPr>
        <w:tabs>
          <w:tab w:val="num" w:pos="5040"/>
        </w:tabs>
        <w:spacing w:after="120" w:line="23" w:lineRule="atLeast"/>
        <w:rPr>
          <w:rFonts w:ascii="Times New Roman" w:hAnsi="Times New Roman" w:cs="Times New Roman"/>
          <w:sz w:val="24"/>
          <w:szCs w:val="24"/>
        </w:rPr>
      </w:pPr>
      <w:r w:rsidRPr="0061399C" w:rsidDel="00FD6EA6">
        <w:rPr>
          <w:rFonts w:ascii="Times New Roman" w:hAnsi="Times New Roman" w:cs="Times New Roman"/>
          <w:sz w:val="24"/>
          <w:szCs w:val="24"/>
        </w:rPr>
        <w:t>W systemie</w:t>
      </w:r>
      <w:r w:rsidRPr="0061399C">
        <w:rPr>
          <w:rFonts w:ascii="Times New Roman" w:hAnsi="Times New Roman" w:cs="Times New Roman"/>
          <w:sz w:val="24"/>
          <w:szCs w:val="24"/>
        </w:rPr>
        <w:t xml:space="preserve"> </w:t>
      </w:r>
      <w:r w:rsidRPr="0061399C" w:rsidDel="00FD6EA6">
        <w:rPr>
          <w:rFonts w:ascii="Times New Roman" w:hAnsi="Times New Roman" w:cs="Times New Roman"/>
          <w:sz w:val="24"/>
          <w:szCs w:val="24"/>
        </w:rPr>
        <w:t>elektronicznego głosowania w wyborach do UKE głosy oddaje się w godzinach od 8:00 do 15:00 (czas głosowania).</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37</w:t>
      </w:r>
    </w:p>
    <w:p w:rsidR="00554544" w:rsidRPr="0061399C" w:rsidRDefault="00554544" w:rsidP="00554544">
      <w:pPr>
        <w:numPr>
          <w:ilvl w:val="0"/>
          <w:numId w:val="9"/>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nauczycieli akademickich wybierają nauczyciele akademiccy zatrudnieni na wydziałach, z których wybierani są ich przedstawiciele, według grup określonych zgodnie z podziałem ustalonym w §27 ust. 2.</w:t>
      </w:r>
    </w:p>
    <w:p w:rsidR="00554544" w:rsidRPr="0061399C" w:rsidRDefault="00554544" w:rsidP="00554544">
      <w:pPr>
        <w:numPr>
          <w:ilvl w:val="0"/>
          <w:numId w:val="9"/>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studentów danego wydziału wybierają studenci tego wydziału.</w:t>
      </w:r>
    </w:p>
    <w:p w:rsidR="00554544" w:rsidRPr="0061399C" w:rsidRDefault="00554544" w:rsidP="00554544">
      <w:pPr>
        <w:numPr>
          <w:ilvl w:val="0"/>
          <w:numId w:val="9"/>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doktorantów wybierają wszyscy doktoranci.</w:t>
      </w:r>
    </w:p>
    <w:p w:rsidR="00554544" w:rsidRPr="0061399C" w:rsidRDefault="00554544" w:rsidP="00554544">
      <w:pPr>
        <w:numPr>
          <w:ilvl w:val="0"/>
          <w:numId w:val="9"/>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pracowników niebędących nauczycielami akademickimi wybierają pracownicy niebędący nauczycielami akademickimi, zatrudnieni według grup określonych zgodnie z § 27 ust. 2.</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38</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(liczenie głosów – głosowanie za pomocą kart)</w:t>
      </w:r>
    </w:p>
    <w:p w:rsidR="00554544" w:rsidRPr="0061399C" w:rsidRDefault="00554544" w:rsidP="00554544">
      <w:pPr>
        <w:numPr>
          <w:ilvl w:val="0"/>
          <w:numId w:val="10"/>
        </w:numPr>
        <w:spacing w:after="120" w:line="23" w:lineRule="atLeast"/>
        <w:jc w:val="both"/>
        <w:rPr>
          <w:rFonts w:ascii="Times New Roman" w:hAnsi="Times New Roman" w:cs="Times New Roman"/>
          <w:spacing w:val="-2"/>
          <w:sz w:val="24"/>
          <w:szCs w:val="24"/>
        </w:rPr>
      </w:pPr>
      <w:r w:rsidRPr="0061399C">
        <w:rPr>
          <w:rFonts w:ascii="Times New Roman" w:hAnsi="Times New Roman" w:cs="Times New Roman"/>
          <w:sz w:val="24"/>
          <w:szCs w:val="24"/>
        </w:rPr>
        <w:t xml:space="preserve">Po zakończeniu głosowania w punktach wyborczych, urny z punktów wyborczych zostają zaklejone i opieczętowane w sposób uniemożliwiający wrzucenie lub wyjęcie kart do głosowania, a następnie przewiezione do budynku Centrum Naukowej Informacji Medycznej. </w:t>
      </w:r>
    </w:p>
    <w:p w:rsidR="00554544" w:rsidRPr="0061399C" w:rsidRDefault="00554544" w:rsidP="00554544">
      <w:pPr>
        <w:numPr>
          <w:ilvl w:val="0"/>
          <w:numId w:val="10"/>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color w:val="000000" w:themeColor="text1"/>
          <w:sz w:val="24"/>
          <w:szCs w:val="24"/>
        </w:rPr>
        <w:t xml:space="preserve">Po przywiezieniu urn, otwarcie urny może odbywać się przy obecności co najmniej trzech członków </w:t>
      </w:r>
      <w:r w:rsidRPr="0061399C">
        <w:rPr>
          <w:rFonts w:ascii="Times New Roman" w:hAnsi="Times New Roman" w:cs="Times New Roman"/>
          <w:sz w:val="24"/>
          <w:szCs w:val="24"/>
        </w:rPr>
        <w:t>UKW (w tym przewodniczącego UKW lub jego zastępcy).</w:t>
      </w:r>
    </w:p>
    <w:p w:rsidR="00554544" w:rsidRPr="0061399C" w:rsidRDefault="00554544" w:rsidP="00554544">
      <w:pPr>
        <w:numPr>
          <w:ilvl w:val="0"/>
          <w:numId w:val="10"/>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Przewodniczący UKW, spośród członków komisji, wyznacza co najmniej trzyosobowe zespoły skrutacyjne, które: </w:t>
      </w:r>
    </w:p>
    <w:p w:rsidR="00554544" w:rsidRPr="0061399C" w:rsidRDefault="00554544" w:rsidP="00554544">
      <w:pPr>
        <w:numPr>
          <w:ilvl w:val="0"/>
          <w:numId w:val="11"/>
        </w:numPr>
        <w:spacing w:after="0" w:line="23" w:lineRule="atLeast"/>
        <w:ind w:left="714" w:hanging="357"/>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otwierają urnę, a w przypadku kilku urn każdą urnę osobno, i dokonują przeliczenia kart wyjętych z danej urny oraz liczby podpisów na liście obecności w danym punkcie wyborczym,</w:t>
      </w:r>
    </w:p>
    <w:p w:rsidR="00554544" w:rsidRPr="0061399C" w:rsidRDefault="00554544" w:rsidP="00554544">
      <w:pPr>
        <w:numPr>
          <w:ilvl w:val="0"/>
          <w:numId w:val="11"/>
        </w:numPr>
        <w:spacing w:after="0" w:line="23" w:lineRule="atLeast"/>
        <w:ind w:left="714" w:hanging="357"/>
        <w:jc w:val="both"/>
        <w:rPr>
          <w:rFonts w:ascii="Times New Roman" w:hAnsi="Times New Roman" w:cs="Times New Roman"/>
          <w:sz w:val="24"/>
          <w:szCs w:val="24"/>
        </w:rPr>
      </w:pPr>
      <w:r w:rsidRPr="0061399C">
        <w:rPr>
          <w:rFonts w:ascii="Times New Roman" w:hAnsi="Times New Roman" w:cs="Times New Roman"/>
          <w:sz w:val="24"/>
          <w:szCs w:val="24"/>
        </w:rPr>
        <w:t>liczą głosy oddane na poszczególnych kandydatów,</w:t>
      </w:r>
    </w:p>
    <w:p w:rsidR="00554544" w:rsidRPr="0061399C" w:rsidRDefault="00554544" w:rsidP="00554544">
      <w:pPr>
        <w:numPr>
          <w:ilvl w:val="0"/>
          <w:numId w:val="11"/>
        </w:numPr>
        <w:spacing w:after="120" w:line="23" w:lineRule="atLeast"/>
        <w:ind w:left="720"/>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lastRenderedPageBreak/>
        <w:t xml:space="preserve">sporządzają </w:t>
      </w:r>
      <w:r w:rsidRPr="0061399C">
        <w:rPr>
          <w:rFonts w:ascii="Times New Roman" w:hAnsi="Times New Roman" w:cs="Times New Roman"/>
          <w:b/>
          <w:bCs/>
          <w:spacing w:val="-4"/>
          <w:sz w:val="24"/>
          <w:szCs w:val="24"/>
        </w:rPr>
        <w:t>protokoły głosowania do UKE</w:t>
      </w:r>
      <w:r w:rsidRPr="0061399C">
        <w:rPr>
          <w:rFonts w:ascii="Times New Roman" w:hAnsi="Times New Roman" w:cs="Times New Roman"/>
          <w:spacing w:val="-4"/>
          <w:sz w:val="24"/>
          <w:szCs w:val="24"/>
        </w:rPr>
        <w:t xml:space="preserve"> dla każdej grupy wspólnoty Uczelni oddzielnie.</w:t>
      </w:r>
    </w:p>
    <w:p w:rsidR="00554544" w:rsidRPr="0061399C" w:rsidRDefault="00554544" w:rsidP="00554544">
      <w:pPr>
        <w:numPr>
          <w:ilvl w:val="0"/>
          <w:numId w:val="1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Członek UKW kandydujący do UKE nie może liczyć tych kart do głosowania, na których jest umieszczone jego nazwisko i nie może podpisywać takiego protokołu głosowania.</w:t>
      </w:r>
    </w:p>
    <w:p w:rsidR="00554544" w:rsidRPr="0061399C" w:rsidRDefault="00554544" w:rsidP="00554544">
      <w:pPr>
        <w:numPr>
          <w:ilvl w:val="0"/>
          <w:numId w:val="1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Przy wyborach do UKE we wszystkich czterech turach wyborczych obecność członków UKW jest obowiązkowa.</w:t>
      </w:r>
    </w:p>
    <w:p w:rsidR="00554544" w:rsidRPr="0061399C" w:rsidRDefault="00554544" w:rsidP="00554544">
      <w:pPr>
        <w:pStyle w:val="Akapitzlist"/>
        <w:spacing w:after="120" w:line="23" w:lineRule="atLeast"/>
        <w:ind w:left="360"/>
        <w:jc w:val="center"/>
        <w:rPr>
          <w:rFonts w:ascii="Times New Roman" w:hAnsi="Times New Roman" w:cs="Times New Roman"/>
          <w:sz w:val="24"/>
          <w:szCs w:val="24"/>
        </w:rPr>
      </w:pPr>
      <w:r w:rsidRPr="0061399C">
        <w:rPr>
          <w:rFonts w:ascii="Times New Roman" w:hAnsi="Times New Roman" w:cs="Times New Roman"/>
          <w:sz w:val="24"/>
          <w:szCs w:val="24"/>
        </w:rPr>
        <w:t>§ 38a</w:t>
      </w:r>
    </w:p>
    <w:p w:rsidR="00554544" w:rsidRPr="0061399C" w:rsidRDefault="00554544" w:rsidP="00554544">
      <w:pPr>
        <w:pStyle w:val="Akapitzlist"/>
        <w:spacing w:after="120" w:line="23" w:lineRule="atLeast"/>
        <w:ind w:left="360"/>
        <w:jc w:val="center"/>
        <w:rPr>
          <w:rFonts w:ascii="Times New Roman" w:hAnsi="Times New Roman" w:cs="Times New Roman"/>
          <w:b/>
          <w:sz w:val="24"/>
          <w:szCs w:val="24"/>
        </w:rPr>
      </w:pPr>
      <w:r w:rsidRPr="0061399C">
        <w:rPr>
          <w:rFonts w:ascii="Times New Roman" w:hAnsi="Times New Roman" w:cs="Times New Roman"/>
          <w:b/>
          <w:sz w:val="24"/>
          <w:szCs w:val="24"/>
        </w:rPr>
        <w:t>(liczenie głosów - elektroniczny system głosowania)</w:t>
      </w:r>
    </w:p>
    <w:p w:rsidR="00554544" w:rsidRPr="0061399C" w:rsidRDefault="00554544" w:rsidP="00554544">
      <w:pPr>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 xml:space="preserve">Przy przeprowadzaniu wyborów w elektronicznym systemie głosowania nie powołuje się zespołów skrutacyjnych. Po zakończeniu głosowania, na podstawie wyników uzyskanych z systemu, sporządza się </w:t>
      </w:r>
      <w:r w:rsidRPr="0061399C">
        <w:rPr>
          <w:rFonts w:ascii="Times New Roman" w:hAnsi="Times New Roman" w:cs="Times New Roman"/>
          <w:b/>
          <w:sz w:val="24"/>
          <w:szCs w:val="24"/>
        </w:rPr>
        <w:t>protokoły głosowania do UKE</w:t>
      </w:r>
      <w:r w:rsidRPr="0061399C">
        <w:rPr>
          <w:rFonts w:ascii="Times New Roman" w:hAnsi="Times New Roman" w:cs="Times New Roman"/>
          <w:sz w:val="24"/>
          <w:szCs w:val="24"/>
        </w:rPr>
        <w:t xml:space="preserve"> dla każdej grupy wspólnoty oddzielnie. Protokół głosowania podpisuje przewodniczący UKW lub jego zastępca.</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39</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(kolejne tury wyborów)</w:t>
      </w:r>
    </w:p>
    <w:p w:rsidR="00554544" w:rsidRPr="0061399C" w:rsidRDefault="00554544" w:rsidP="00554544">
      <w:pPr>
        <w:numPr>
          <w:ilvl w:val="0"/>
          <w:numId w:val="13"/>
        </w:numPr>
        <w:spacing w:after="120" w:line="23" w:lineRule="atLeast"/>
        <w:ind w:left="357"/>
        <w:jc w:val="both"/>
        <w:rPr>
          <w:rFonts w:ascii="Times New Roman" w:hAnsi="Times New Roman" w:cs="Times New Roman"/>
          <w:sz w:val="24"/>
          <w:szCs w:val="24"/>
        </w:rPr>
      </w:pPr>
      <w:r w:rsidRPr="0061399C">
        <w:rPr>
          <w:rFonts w:ascii="Times New Roman" w:hAnsi="Times New Roman" w:cs="Times New Roman"/>
          <w:sz w:val="24"/>
          <w:szCs w:val="24"/>
        </w:rPr>
        <w:t>Wybory członków UKE dokonywane są zwykłą większością głosów.</w:t>
      </w:r>
    </w:p>
    <w:p w:rsidR="00554544" w:rsidRPr="0061399C" w:rsidRDefault="00554544" w:rsidP="00554544">
      <w:pPr>
        <w:numPr>
          <w:ilvl w:val="0"/>
          <w:numId w:val="13"/>
        </w:numPr>
        <w:spacing w:after="120" w:line="23" w:lineRule="atLeast"/>
        <w:ind w:left="357"/>
        <w:jc w:val="both"/>
        <w:rPr>
          <w:rFonts w:ascii="Times New Roman" w:hAnsi="Times New Roman" w:cs="Times New Roman"/>
          <w:sz w:val="24"/>
          <w:szCs w:val="24"/>
        </w:rPr>
      </w:pPr>
      <w:r w:rsidRPr="0061399C">
        <w:rPr>
          <w:rFonts w:ascii="Times New Roman" w:hAnsi="Times New Roman" w:cs="Times New Roman"/>
          <w:spacing w:val="-2"/>
          <w:sz w:val="24"/>
          <w:szCs w:val="24"/>
        </w:rPr>
        <w:t>W grupie pracowników, w przypadku gdy liczba kandydatów, którzy w trzeciej turze otrzymali więcej niż połowę ważnie oddanych głosów była większa od liczby mandatów do obsadzenia w tej turze, do UKE wchodzą tylko kandydaci w liczbie nieprzekraczającej liczby mandatów, którzy uzyskali kolejno największą liczbę głosów aż do wyczerpania mandatów. W przypadku uzyskania równej liczby głosów przez więcej osób niż liczba mandatów pozostałych do obsadzenia, przeprowadza się dodatkową IV turę głosowania spośród osób, które uzyskały największą liczbę głosów. W przypadku uzyskania w IV turze wyborów równej liczby głosów przez więcej osób niż liczba mandatów pozostałych do obsadzenia, skład UKE zostaje ograniczony do osób wybranych.</w:t>
      </w:r>
    </w:p>
    <w:p w:rsidR="00554544" w:rsidRPr="0061399C" w:rsidRDefault="00554544" w:rsidP="00554544">
      <w:pPr>
        <w:numPr>
          <w:ilvl w:val="0"/>
          <w:numId w:val="13"/>
        </w:numPr>
        <w:spacing w:after="120" w:line="23" w:lineRule="atLeast"/>
        <w:ind w:left="357"/>
        <w:jc w:val="both"/>
        <w:rPr>
          <w:rFonts w:ascii="Times New Roman" w:hAnsi="Times New Roman" w:cs="Times New Roman"/>
          <w:spacing w:val="-4"/>
          <w:sz w:val="24"/>
          <w:szCs w:val="24"/>
        </w:rPr>
      </w:pPr>
      <w:r w:rsidRPr="0061399C">
        <w:rPr>
          <w:rFonts w:ascii="Times New Roman" w:hAnsi="Times New Roman" w:cs="Times New Roman"/>
          <w:sz w:val="24"/>
          <w:szCs w:val="24"/>
        </w:rPr>
        <w:t>W razie nieobsadzenia wszystkich miejsc mandatowych do UKE w grupie pracowników w trakcie czterech tur wyborów – skład UKE w tej grupie zostaje ograniczony do osób wybranych zgodnie z ust. 2.</w:t>
      </w:r>
    </w:p>
    <w:p w:rsidR="00554544" w:rsidRPr="0061399C" w:rsidRDefault="00554544" w:rsidP="00554544">
      <w:pPr>
        <w:numPr>
          <w:ilvl w:val="0"/>
          <w:numId w:val="13"/>
        </w:numPr>
        <w:spacing w:after="120" w:line="23" w:lineRule="atLeast"/>
        <w:ind w:left="357"/>
        <w:jc w:val="both"/>
        <w:rPr>
          <w:rFonts w:ascii="Times New Roman" w:hAnsi="Times New Roman" w:cs="Times New Roman"/>
          <w:spacing w:val="-4"/>
          <w:sz w:val="24"/>
          <w:szCs w:val="24"/>
        </w:rPr>
      </w:pPr>
      <w:r w:rsidRPr="0061399C">
        <w:rPr>
          <w:rFonts w:ascii="Times New Roman" w:hAnsi="Times New Roman" w:cs="Times New Roman"/>
          <w:i/>
          <w:sz w:val="24"/>
          <w:szCs w:val="24"/>
        </w:rPr>
        <w:t>uchylony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40</w:t>
      </w:r>
    </w:p>
    <w:p w:rsidR="00554544" w:rsidRPr="0061399C" w:rsidRDefault="00554544" w:rsidP="00554544">
      <w:pPr>
        <w:numPr>
          <w:ilvl w:val="0"/>
          <w:numId w:val="1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przeprowadzania II i kolejnych tur wyborów odbywają się one w tych samych punktach wyborczych, jak tura I.</w:t>
      </w:r>
    </w:p>
    <w:p w:rsidR="00554544" w:rsidRPr="0061399C" w:rsidRDefault="00554544" w:rsidP="00554544">
      <w:pPr>
        <w:numPr>
          <w:ilvl w:val="0"/>
          <w:numId w:val="14"/>
        </w:numPr>
        <w:spacing w:after="120" w:line="23" w:lineRule="atLeast"/>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Z każdej tury wyborów komisja skrutacyjna sporządza </w:t>
      </w:r>
      <w:r w:rsidRPr="0061399C">
        <w:rPr>
          <w:rFonts w:ascii="Times New Roman" w:hAnsi="Times New Roman" w:cs="Times New Roman"/>
          <w:b/>
          <w:bCs/>
          <w:spacing w:val="4"/>
          <w:sz w:val="24"/>
          <w:szCs w:val="24"/>
        </w:rPr>
        <w:t>protokół głosowania do UKE.</w:t>
      </w:r>
    </w:p>
    <w:p w:rsidR="00554544" w:rsidRPr="0061399C" w:rsidRDefault="00554544" w:rsidP="00554544">
      <w:pPr>
        <w:numPr>
          <w:ilvl w:val="0"/>
          <w:numId w:val="1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wyborach przeprowadzanych w punktach wyborczych protokoły zespołów skrutacyjnych podpisuje przewodniczący lub zastępca przewodniczącego komisji oraz wszyscy członkowie tego zespołu.</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41</w:t>
      </w:r>
    </w:p>
    <w:p w:rsidR="00554544" w:rsidRPr="0061399C" w:rsidRDefault="00554544" w:rsidP="00554544">
      <w:pPr>
        <w:numPr>
          <w:ilvl w:val="0"/>
          <w:numId w:val="15"/>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Po każdej turze wyborów UKW sporządza listy, w kolejności otrzymanej liczby głosów, wybranych elektorów i kandydatów przechodzących do następnych tur.</w:t>
      </w:r>
    </w:p>
    <w:p w:rsidR="00554544" w:rsidRPr="0061399C" w:rsidRDefault="00554544" w:rsidP="00554544">
      <w:pPr>
        <w:numPr>
          <w:ilvl w:val="0"/>
          <w:numId w:val="15"/>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Listy osób, które zostały wybrane oraz osób, które przechodzą do następnej tury, udostępnia się na warunkach określonych w § 17 ust. 2.</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42</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(wyniki wyborów)</w:t>
      </w:r>
    </w:p>
    <w:p w:rsidR="00554544" w:rsidRPr="0061399C" w:rsidRDefault="00554544" w:rsidP="00554544">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UKW sporządza listę elektorów wyłonionych w trakcie wyborów i zamieszcza ją na stronie internetowej Uczelni w zakładce „WYBORY”.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42a</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(tryb obradowania UKE)</w:t>
      </w:r>
    </w:p>
    <w:p w:rsidR="00554544" w:rsidRPr="0061399C" w:rsidRDefault="00554544" w:rsidP="00554544">
      <w:pPr>
        <w:pStyle w:val="Akapitzlist"/>
        <w:numPr>
          <w:ilvl w:val="0"/>
          <w:numId w:val="65"/>
        </w:numPr>
        <w:shd w:val="clear" w:color="auto" w:fill="FFFFFF" w:themeFill="background1"/>
        <w:spacing w:after="0" w:line="360" w:lineRule="auto"/>
        <w:ind w:left="284" w:hanging="284"/>
        <w:contextualSpacing w:val="0"/>
        <w:jc w:val="both"/>
        <w:rPr>
          <w:rFonts w:ascii="Times New Roman" w:eastAsia="Times New Roman" w:hAnsi="Times New Roman" w:cs="Times New Roman"/>
          <w:sz w:val="24"/>
          <w:szCs w:val="24"/>
          <w:lang w:eastAsia="pl-PL"/>
        </w:rPr>
      </w:pPr>
      <w:r w:rsidRPr="0061399C">
        <w:rPr>
          <w:rFonts w:ascii="Times New Roman" w:eastAsia="Times New Roman" w:hAnsi="Times New Roman" w:cs="Times New Roman"/>
          <w:sz w:val="24"/>
          <w:szCs w:val="24"/>
          <w:lang w:eastAsia="pl-PL"/>
        </w:rPr>
        <w:t>UKE wybiera przewodniczącego UKE i jego zastępcę, a także dokonuje wyboru rektora:</w:t>
      </w:r>
    </w:p>
    <w:p w:rsidR="00554544" w:rsidRPr="0061399C" w:rsidRDefault="00554544" w:rsidP="00554544">
      <w:pPr>
        <w:spacing w:after="0"/>
        <w:ind w:left="284"/>
        <w:rPr>
          <w:rFonts w:ascii="Times New Roman" w:eastAsia="Times New Roman" w:hAnsi="Times New Roman" w:cs="Times New Roman"/>
          <w:sz w:val="24"/>
          <w:szCs w:val="24"/>
          <w:lang w:eastAsia="pl-PL"/>
        </w:rPr>
      </w:pPr>
      <w:r w:rsidRPr="0061399C">
        <w:rPr>
          <w:rFonts w:ascii="Times New Roman" w:eastAsia="Times New Roman" w:hAnsi="Times New Roman" w:cs="Times New Roman"/>
          <w:sz w:val="24"/>
          <w:szCs w:val="24"/>
          <w:lang w:eastAsia="pl-PL"/>
        </w:rPr>
        <w:t>1) na posiedzeniach – zgodnie z zasadami określonymi w § 43 oraz § 48-50,</w:t>
      </w:r>
    </w:p>
    <w:p w:rsidR="00554544" w:rsidRPr="0061399C" w:rsidRDefault="00554544" w:rsidP="00554544">
      <w:pPr>
        <w:spacing w:after="120"/>
        <w:ind w:left="284"/>
        <w:rPr>
          <w:rFonts w:ascii="Times New Roman" w:eastAsia="Times New Roman" w:hAnsi="Times New Roman" w:cs="Times New Roman"/>
          <w:sz w:val="24"/>
          <w:szCs w:val="24"/>
          <w:lang w:eastAsia="pl-PL"/>
        </w:rPr>
      </w:pPr>
      <w:r w:rsidRPr="0061399C">
        <w:rPr>
          <w:rFonts w:ascii="Times New Roman" w:eastAsia="Times New Roman" w:hAnsi="Times New Roman" w:cs="Times New Roman"/>
          <w:sz w:val="24"/>
          <w:szCs w:val="24"/>
          <w:lang w:eastAsia="pl-PL"/>
        </w:rPr>
        <w:t>2) za pomocą elektronicznego systemu głosowania – zgodnie z zasadami określonymi w § 43a oraz § 50a-50b.</w:t>
      </w:r>
    </w:p>
    <w:p w:rsidR="00554544" w:rsidRPr="0061399C" w:rsidRDefault="00554544" w:rsidP="00554544">
      <w:pPr>
        <w:pStyle w:val="Akapitzlist"/>
        <w:numPr>
          <w:ilvl w:val="0"/>
          <w:numId w:val="65"/>
        </w:numPr>
        <w:spacing w:after="120" w:line="360" w:lineRule="auto"/>
        <w:ind w:left="284" w:hanging="284"/>
        <w:contextualSpacing w:val="0"/>
        <w:jc w:val="both"/>
        <w:rPr>
          <w:rFonts w:ascii="Times New Roman" w:hAnsi="Times New Roman" w:cs="Times New Roman"/>
          <w:sz w:val="24"/>
          <w:szCs w:val="24"/>
        </w:rPr>
      </w:pPr>
      <w:r w:rsidRPr="0061399C">
        <w:rPr>
          <w:rFonts w:ascii="Times New Roman" w:hAnsi="Times New Roman" w:cs="Times New Roman"/>
          <w:sz w:val="24"/>
          <w:szCs w:val="24"/>
        </w:rPr>
        <w:t>UKE odwołuje rektora na posiedzeniu zgodnie z zasadami określonymi w § 43 ust. 3 i 4.</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43</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(posiedzenia UKE)</w:t>
      </w:r>
    </w:p>
    <w:p w:rsidR="00554544" w:rsidRPr="0061399C" w:rsidRDefault="00554544" w:rsidP="00554544">
      <w:pPr>
        <w:numPr>
          <w:ilvl w:val="0"/>
          <w:numId w:val="16"/>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Pierwsze posiedzenie UKE zwołuje przewodniczący UKW lub jego zastępca. W szczególnych okolicznościach pierwsze posiedzenie UKE może zwołać rektor na wniosek co najmniej 6 senatorów.</w:t>
      </w:r>
    </w:p>
    <w:p w:rsidR="00554544" w:rsidRPr="0061399C" w:rsidRDefault="00554544" w:rsidP="00554544">
      <w:pPr>
        <w:numPr>
          <w:ilvl w:val="0"/>
          <w:numId w:val="16"/>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Kolejne posiedzenia UKE zwołuje przewodniczący UKW lub jego zastępca. W szczególnych okolicznościach posiedzenie UKE może zwołać przewodniczący UKE na wniosek 1/3 statutowego składu kolegium elektorów, z zastrzeżeniem ust. 3.</w:t>
      </w:r>
    </w:p>
    <w:p w:rsidR="00554544" w:rsidRPr="0061399C" w:rsidRDefault="00554544" w:rsidP="00554544">
      <w:p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2a. W głosowaniach UKE na posiedzeniu obowiązuje kworum – obecność na posiedzeniu co najmniej połowy statutowego składu UKE, z zastrzeżeniem ust. 4.</w:t>
      </w:r>
    </w:p>
    <w:p w:rsidR="00554544" w:rsidRPr="0061399C" w:rsidRDefault="00554544" w:rsidP="00554544">
      <w:pPr>
        <w:pStyle w:val="Akapitzlist"/>
        <w:numPr>
          <w:ilvl w:val="0"/>
          <w:numId w:val="6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 xml:space="preserve">Posiedzenie UKE w sprawie odwołania rektora zwołuje przewodniczący lub zastępca przewodniczącego UKW, na wniosek zgłoszony przez senat większością co najmniej ½ głosów statutowego składu albo na wniosek rady uczelni. </w:t>
      </w:r>
      <w:r w:rsidRPr="0061399C">
        <w:rPr>
          <w:rFonts w:ascii="Times New Roman" w:hAnsi="Times New Roman" w:cs="Times New Roman"/>
          <w:spacing w:val="-4"/>
          <w:sz w:val="24"/>
          <w:szCs w:val="24"/>
          <w:lang w:eastAsia="pl-PL"/>
        </w:rPr>
        <w:t xml:space="preserve">W razie nieobecności przewodniczącego UKW i jego </w:t>
      </w:r>
      <w:r w:rsidRPr="0061399C">
        <w:rPr>
          <w:rFonts w:ascii="Times New Roman" w:hAnsi="Times New Roman" w:cs="Times New Roman"/>
          <w:sz w:val="24"/>
          <w:szCs w:val="24"/>
        </w:rPr>
        <w:t xml:space="preserve"> zastępcy, posiedzenie </w:t>
      </w:r>
      <w:r w:rsidRPr="0061399C">
        <w:rPr>
          <w:rFonts w:ascii="Times New Roman" w:hAnsi="Times New Roman" w:cs="Times New Roman"/>
          <w:spacing w:val="-4"/>
          <w:sz w:val="24"/>
          <w:szCs w:val="24"/>
          <w:lang w:eastAsia="pl-PL"/>
        </w:rPr>
        <w:t>UKE zwołuje przewodniczący UKE, a w razie jego nieobecności - jego zastępca.</w:t>
      </w:r>
    </w:p>
    <w:p w:rsidR="00554544" w:rsidRPr="0061399C" w:rsidRDefault="00554544" w:rsidP="00554544">
      <w:pPr>
        <w:numPr>
          <w:ilvl w:val="0"/>
          <w:numId w:val="65"/>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W głosowaniu UKE, o którym mowa w ust. 3, obowiązuje kworum – obecność na zebraniu wyborczym co najmniej 2/3 liczby statutowego składu kolegium. UKE odwołuje rektora większością co najmniej ¾ głosów.</w:t>
      </w: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43a</w:t>
      </w:r>
    </w:p>
    <w:p w:rsidR="00554544" w:rsidRPr="0061399C" w:rsidRDefault="00554544" w:rsidP="00554544">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(wybór przewodniczącego UKE w systemie elektronicznym)</w:t>
      </w:r>
    </w:p>
    <w:p w:rsidR="00554544" w:rsidRPr="0061399C" w:rsidRDefault="00554544" w:rsidP="00554544">
      <w:pPr>
        <w:pStyle w:val="Tekstpodstawowy"/>
        <w:spacing w:after="120" w:line="23" w:lineRule="atLeast"/>
        <w:jc w:val="left"/>
        <w:rPr>
          <w:rFonts w:ascii="Times New Roman" w:hAnsi="Times New Roman" w:cs="Times New Roman"/>
        </w:rPr>
      </w:pPr>
      <w:r w:rsidRPr="0061399C">
        <w:rPr>
          <w:rFonts w:ascii="Times New Roman" w:hAnsi="Times New Roman" w:cs="Times New Roman"/>
        </w:rPr>
        <w:t>1. Głosowanie w elektronicznym systemie głosowania w sprawie wyboru przewodniczącego UKE i jego zastępcy odbywa się na zasadach określonych w § 50a, w terminie określonym w kalendarzu wyborczym.</w:t>
      </w:r>
    </w:p>
    <w:p w:rsidR="00554544" w:rsidRPr="0061399C" w:rsidRDefault="00554544" w:rsidP="00554544">
      <w:pPr>
        <w:pStyle w:val="Tekstpodstawowy"/>
        <w:spacing w:after="120" w:line="23" w:lineRule="atLeast"/>
        <w:jc w:val="left"/>
        <w:rPr>
          <w:rFonts w:ascii="Times New Roman" w:hAnsi="Times New Roman" w:cs="Times New Roman"/>
        </w:rPr>
      </w:pPr>
      <w:r w:rsidRPr="0061399C">
        <w:rPr>
          <w:rFonts w:ascii="Times New Roman" w:hAnsi="Times New Roman" w:cs="Times New Roman"/>
        </w:rPr>
        <w:t>2. Głosowanie w elektronicznym systemie głosowania w sprawie wyboru rektora odbywa się na zasadach określonych w § 50b, w terminie określonym w kalendarzu wyborczym.</w:t>
      </w:r>
    </w:p>
    <w:p w:rsidR="00554544" w:rsidRPr="0061399C" w:rsidRDefault="00554544" w:rsidP="00554544">
      <w:pPr>
        <w:pStyle w:val="Tekstpodstawowy"/>
        <w:spacing w:after="120" w:line="23" w:lineRule="atLeast"/>
        <w:jc w:val="left"/>
        <w:rPr>
          <w:rFonts w:ascii="Times New Roman" w:hAnsi="Times New Roman" w:cs="Times New Roman"/>
        </w:rPr>
      </w:pPr>
      <w:r w:rsidRPr="0061399C">
        <w:rPr>
          <w:rFonts w:ascii="Times New Roman" w:hAnsi="Times New Roman" w:cs="Times New Roman"/>
        </w:rPr>
        <w:t>3. Głosowania w elektronicznym systemie głosowania, o których mowa w ust. 1-2 są ważne pod warunkiem udziału w głosowaniu co najmniej połowy statutowego składu UKE.</w:t>
      </w: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44</w:t>
      </w:r>
    </w:p>
    <w:p w:rsidR="00554544" w:rsidRPr="0061399C" w:rsidRDefault="00554544" w:rsidP="00554544">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(wybory uzupełniające)</w:t>
      </w:r>
    </w:p>
    <w:p w:rsidR="00554544" w:rsidRPr="0061399C" w:rsidRDefault="00554544" w:rsidP="00554544">
      <w:pPr>
        <w:pStyle w:val="Tekstpodstawowy"/>
        <w:numPr>
          <w:ilvl w:val="0"/>
          <w:numId w:val="56"/>
        </w:numPr>
        <w:spacing w:after="120" w:line="23" w:lineRule="atLeast"/>
        <w:rPr>
          <w:rFonts w:ascii="Times New Roman" w:hAnsi="Times New Roman" w:cs="Times New Roman"/>
          <w:spacing w:val="-4"/>
        </w:rPr>
      </w:pPr>
      <w:r w:rsidRPr="0061399C">
        <w:rPr>
          <w:rFonts w:ascii="Times New Roman" w:hAnsi="Times New Roman" w:cs="Times New Roman"/>
          <w:spacing w:val="-4"/>
        </w:rPr>
        <w:t>Skład UKE uzupełnia się w drodze wyborów uzupełniających.</w:t>
      </w:r>
    </w:p>
    <w:p w:rsidR="00554544" w:rsidRPr="0061399C" w:rsidRDefault="00554544" w:rsidP="00554544">
      <w:pPr>
        <w:pStyle w:val="Tekstpodstawowy"/>
        <w:numPr>
          <w:ilvl w:val="0"/>
          <w:numId w:val="56"/>
        </w:numPr>
        <w:spacing w:after="120" w:line="23" w:lineRule="atLeast"/>
        <w:rPr>
          <w:rFonts w:ascii="Times New Roman" w:hAnsi="Times New Roman" w:cs="Times New Roman"/>
          <w:spacing w:val="-4"/>
        </w:rPr>
      </w:pPr>
      <w:r w:rsidRPr="0061399C">
        <w:rPr>
          <w:rFonts w:ascii="Times New Roman" w:hAnsi="Times New Roman" w:cs="Times New Roman"/>
          <w:spacing w:val="-4"/>
        </w:rPr>
        <w:lastRenderedPageBreak/>
        <w:t>Do wyborów uzupełniających stosuje się odpowiednio postanowienia dotyczące wyborów, z wyjątkiem przepisu § 39 ust. 2 i 3.</w:t>
      </w:r>
    </w:p>
    <w:p w:rsidR="00554544" w:rsidRPr="0061399C" w:rsidRDefault="00554544" w:rsidP="00554544">
      <w:pPr>
        <w:spacing w:after="120" w:line="23" w:lineRule="atLeast"/>
        <w:rPr>
          <w:rFonts w:ascii="Times New Roman" w:hAnsi="Times New Roman" w:cs="Times New Roman"/>
          <w:sz w:val="24"/>
          <w:szCs w:val="24"/>
          <w:lang w:eastAsia="zh-CN"/>
        </w:rPr>
      </w:pPr>
    </w:p>
    <w:p w:rsidR="00554544" w:rsidRPr="0061399C" w:rsidRDefault="00554544" w:rsidP="00554544">
      <w:pPr>
        <w:pStyle w:val="Nagwek2"/>
        <w:keepLines w:val="0"/>
        <w:numPr>
          <w:ilvl w:val="1"/>
          <w:numId w:val="1"/>
        </w:numPr>
        <w:spacing w:before="0" w:after="120" w:line="23" w:lineRule="atLeast"/>
        <w:jc w:val="both"/>
        <w:rPr>
          <w:rFonts w:ascii="Times New Roman" w:hAnsi="Times New Roman" w:cs="Times New Roman"/>
          <w:b w:val="0"/>
        </w:rPr>
      </w:pPr>
      <w:r w:rsidRPr="0061399C">
        <w:rPr>
          <w:rFonts w:ascii="Times New Roman" w:hAnsi="Times New Roman" w:cs="Times New Roman"/>
        </w:rPr>
        <w:t>ROZDZIAŁ IV. WYBORY REKTORA</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45</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(zgłaszanie kandydatów na rektora)</w:t>
      </w:r>
    </w:p>
    <w:p w:rsidR="00554544" w:rsidRPr="0061399C" w:rsidRDefault="00554544" w:rsidP="00554544">
      <w:pPr>
        <w:pStyle w:val="Akapitzlist"/>
        <w:numPr>
          <w:ilvl w:val="0"/>
          <w:numId w:val="23"/>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Pisemne zgłoszenia kandydatów na rektora, wraz z opinią senatu oraz wymaganymi oświadczeniami kandydatów, przewodniczący rady uczelni, a w przypadku kandydatów zgłoszonych przez członków senatu– rektor, składają w Biurze UKW w terminie określonym w kalendarzu wyborczym.</w:t>
      </w:r>
    </w:p>
    <w:p w:rsidR="00554544" w:rsidRPr="0061399C" w:rsidRDefault="00554544" w:rsidP="00554544">
      <w:pPr>
        <w:pStyle w:val="Akapitzlist"/>
        <w:numPr>
          <w:ilvl w:val="0"/>
          <w:numId w:val="23"/>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 xml:space="preserve">Po wskazaniu kandydatów przez uprawnione podmioty, </w:t>
      </w:r>
      <w:r w:rsidRPr="0061399C">
        <w:rPr>
          <w:rFonts w:ascii="Times New Roman" w:hAnsi="Times New Roman" w:cs="Times New Roman"/>
          <w:spacing w:val="2"/>
          <w:sz w:val="24"/>
          <w:szCs w:val="24"/>
        </w:rPr>
        <w:t>UKW sporządza alfabetyczną listę kandydatów na rektora (z podaniem stanowiska i miejsca zatrudnienia kandydata), która zostaje zamieszczona na stronie internetowej Uczelni w zakładce „WYBORY”.</w:t>
      </w:r>
    </w:p>
    <w:p w:rsidR="00554544" w:rsidRPr="0061399C" w:rsidRDefault="00554544" w:rsidP="00554544">
      <w:pPr>
        <w:pStyle w:val="Akapitzlist"/>
        <w:numPr>
          <w:ilvl w:val="0"/>
          <w:numId w:val="23"/>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Lista kandydatów na rektora zostaje zamknięta z chwilą upływu terminu określonego w kalendarzu wyborczym.</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xml:space="preserve">§ 46 </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(wybór rektora)</w:t>
      </w:r>
    </w:p>
    <w:p w:rsidR="00554544" w:rsidRPr="0061399C" w:rsidRDefault="00554544" w:rsidP="00554544">
      <w:pPr>
        <w:pStyle w:val="Akapitzlist"/>
        <w:spacing w:after="120" w:line="23" w:lineRule="atLeast"/>
        <w:ind w:left="142" w:hanging="142"/>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1. Wybór rektora jest dokonywany bezwzględną większością głosów. </w:t>
      </w:r>
    </w:p>
    <w:p w:rsidR="00554544" w:rsidRPr="0061399C" w:rsidRDefault="00554544" w:rsidP="00554544">
      <w:pPr>
        <w:pStyle w:val="Akapitzlist"/>
        <w:spacing w:after="120" w:line="23" w:lineRule="atLeast"/>
        <w:ind w:left="142" w:hanging="142"/>
        <w:rPr>
          <w:rFonts w:ascii="Times New Roman" w:hAnsi="Times New Roman" w:cs="Times New Roman"/>
          <w:strike/>
          <w:spacing w:val="-4"/>
          <w:sz w:val="24"/>
          <w:szCs w:val="24"/>
        </w:rPr>
      </w:pPr>
      <w:r w:rsidRPr="0061399C">
        <w:rPr>
          <w:rFonts w:ascii="Times New Roman" w:hAnsi="Times New Roman" w:cs="Times New Roman"/>
          <w:spacing w:val="-4"/>
          <w:sz w:val="24"/>
          <w:szCs w:val="24"/>
        </w:rPr>
        <w:t xml:space="preserve">2. W przypadku zgłoszenia jednego kandydata, który nie uzyskał bezwzględnej większości ważnie oddanych głosów, przewodniczący UKW zarządza nowe wybory rektora zgodnie z procedurą określoną w statucie i niniejszym regulaminie. </w:t>
      </w:r>
    </w:p>
    <w:p w:rsidR="00554544" w:rsidRPr="0061399C" w:rsidRDefault="00554544" w:rsidP="00554544">
      <w:pPr>
        <w:pStyle w:val="Akapitzlist"/>
        <w:spacing w:after="120" w:line="23" w:lineRule="atLeast"/>
        <w:ind w:left="142" w:hanging="142"/>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3. W przypadku zgłoszenia więcej niż jednego kandydata, </w:t>
      </w:r>
      <w:r w:rsidRPr="0061399C">
        <w:rPr>
          <w:rFonts w:ascii="Times New Roman" w:hAnsi="Times New Roman" w:cs="Times New Roman"/>
          <w:sz w:val="24"/>
          <w:szCs w:val="24"/>
        </w:rPr>
        <w:t>j</w:t>
      </w:r>
      <w:r w:rsidRPr="0061399C" w:rsidDel="002031DF">
        <w:rPr>
          <w:rFonts w:ascii="Times New Roman" w:hAnsi="Times New Roman" w:cs="Times New Roman"/>
          <w:sz w:val="24"/>
          <w:szCs w:val="24"/>
        </w:rPr>
        <w:t>eżeli żaden kandydat nie uzyskał bezwzględnej większości ważnie oddanych głosów, przewodniczący UK</w:t>
      </w:r>
      <w:r w:rsidRPr="0061399C">
        <w:rPr>
          <w:rFonts w:ascii="Times New Roman" w:hAnsi="Times New Roman" w:cs="Times New Roman"/>
          <w:sz w:val="24"/>
          <w:szCs w:val="24"/>
        </w:rPr>
        <w:t>E</w:t>
      </w:r>
      <w:r w:rsidRPr="0061399C" w:rsidDel="002031DF">
        <w:rPr>
          <w:rFonts w:ascii="Times New Roman" w:hAnsi="Times New Roman" w:cs="Times New Roman"/>
          <w:sz w:val="24"/>
          <w:szCs w:val="24"/>
        </w:rPr>
        <w:t xml:space="preserve">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w:t>
      </w:r>
      <w:r w:rsidRPr="0061399C">
        <w:rPr>
          <w:rFonts w:ascii="Times New Roman" w:hAnsi="Times New Roman" w:cs="Times New Roman"/>
          <w:sz w:val="24"/>
          <w:szCs w:val="24"/>
        </w:rPr>
        <w:t>y UKE</w:t>
      </w:r>
      <w:r w:rsidRPr="0061399C" w:rsidDel="002031DF">
        <w:rPr>
          <w:rFonts w:ascii="Times New Roman" w:hAnsi="Times New Roman" w:cs="Times New Roman"/>
          <w:sz w:val="24"/>
          <w:szCs w:val="24"/>
        </w:rPr>
        <w:t xml:space="preserve"> zarządza trzecią turę głosowania do której przechodzą dwaj kandydaci, którzy uzyskali największą liczbę głosów. Jeśli tą samą największą liczbę głosów otrzymało więcej niż dwóch kandydatów, wówczas do trzeciej tury przechodzą wszyscy ci kandydaci.  W przypadku braku rozstrzygnięcia w trzeciej turze, przewodniczący UKW zarządza</w:t>
      </w:r>
      <w:r w:rsidRPr="0061399C">
        <w:rPr>
          <w:rFonts w:ascii="Times New Roman" w:hAnsi="Times New Roman" w:cs="Times New Roman"/>
          <w:sz w:val="24"/>
          <w:szCs w:val="24"/>
        </w:rPr>
        <w:t xml:space="preserve"> nowe wybory rektora zgodnie z procedurą określoną w statucie i niniejszym regulaminie.</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47</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(zebranie otwarte)</w:t>
      </w:r>
    </w:p>
    <w:p w:rsidR="00554544" w:rsidRPr="0061399C" w:rsidRDefault="00554544" w:rsidP="00554544">
      <w:pPr>
        <w:pStyle w:val="Akapitzlist"/>
        <w:numPr>
          <w:ilvl w:val="0"/>
          <w:numId w:val="22"/>
        </w:numPr>
        <w:spacing w:after="120" w:line="23" w:lineRule="atLeast"/>
        <w:ind w:left="360"/>
        <w:contextualSpacing w:val="0"/>
        <w:jc w:val="both"/>
        <w:rPr>
          <w:rFonts w:ascii="Times New Roman" w:hAnsi="Times New Roman" w:cs="Times New Roman"/>
          <w:sz w:val="24"/>
          <w:szCs w:val="24"/>
        </w:rPr>
      </w:pPr>
      <w:r w:rsidRPr="0061399C">
        <w:rPr>
          <w:rFonts w:ascii="Times New Roman" w:hAnsi="Times New Roman" w:cs="Times New Roman"/>
          <w:sz w:val="24"/>
          <w:szCs w:val="24"/>
        </w:rPr>
        <w:t xml:space="preserve">Wybory rektora poprzedzone są zebraniem otwartym, na którym dokonywana jest prezentacja kandydatów, przedstawiających swój program. Wszyscy członkowie społeczności akademickiej mają prawo wziąć udział w prezentacji, którą organizuje UKW. Przewodniczący UKW może zarządzić, aby zamiast zebrania otwartego odbyła się prezentacja kandydatów na rektora za pomocą środków porozumiewania się na odległość umożliwiających przekaz dźwięku i obrazu prezentacji kandydatów. </w:t>
      </w:r>
    </w:p>
    <w:p w:rsidR="00554544" w:rsidRPr="0061399C" w:rsidRDefault="00554544" w:rsidP="00554544">
      <w:pPr>
        <w:pStyle w:val="Akapitzlist"/>
        <w:numPr>
          <w:ilvl w:val="0"/>
          <w:numId w:val="22"/>
        </w:numPr>
        <w:spacing w:after="120" w:line="23" w:lineRule="atLeast"/>
        <w:ind w:left="360"/>
        <w:contextualSpacing w:val="0"/>
        <w:jc w:val="both"/>
        <w:rPr>
          <w:rFonts w:ascii="Times New Roman" w:hAnsi="Times New Roman" w:cs="Times New Roman"/>
          <w:sz w:val="24"/>
          <w:szCs w:val="24"/>
        </w:rPr>
      </w:pPr>
      <w:r w:rsidRPr="0061399C">
        <w:rPr>
          <w:rFonts w:ascii="Times New Roman" w:hAnsi="Times New Roman" w:cs="Times New Roman"/>
          <w:sz w:val="24"/>
          <w:szCs w:val="24"/>
        </w:rPr>
        <w:t>Zebranie otwarte, o którym mowa w ust. 1, powinno się odbyć nie wcześniej niż 7 dni przed dniem wyborów.</w:t>
      </w:r>
    </w:p>
    <w:p w:rsidR="00554544" w:rsidRPr="0061399C" w:rsidRDefault="00554544" w:rsidP="00554544">
      <w:pPr>
        <w:spacing w:after="120" w:line="23" w:lineRule="atLeast"/>
        <w:rPr>
          <w:rFonts w:ascii="Times New Roman" w:hAnsi="Times New Roman" w:cs="Times New Roman"/>
          <w:sz w:val="24"/>
          <w:szCs w:val="24"/>
        </w:rPr>
      </w:pPr>
    </w:p>
    <w:p w:rsidR="00554544" w:rsidRPr="0061399C" w:rsidRDefault="00554544" w:rsidP="00554544">
      <w:pPr>
        <w:spacing w:after="120" w:line="23" w:lineRule="atLeast"/>
        <w:rPr>
          <w:rFonts w:ascii="Times New Roman" w:hAnsi="Times New Roman" w:cs="Times New Roman"/>
          <w:sz w:val="24"/>
          <w:szCs w:val="24"/>
        </w:rPr>
      </w:pPr>
      <w:r w:rsidRPr="0061399C">
        <w:rPr>
          <w:rFonts w:ascii="Times New Roman" w:hAnsi="Times New Roman" w:cs="Times New Roman"/>
          <w:b/>
          <w:bCs/>
          <w:sz w:val="24"/>
          <w:szCs w:val="24"/>
        </w:rPr>
        <w:lastRenderedPageBreak/>
        <w:t xml:space="preserve">Zasady przeprowadzania wyborów na zebraniach – wybory przewodniczącego i zastępcy przewodniczącego UKE oraz rektora </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48</w:t>
      </w:r>
    </w:p>
    <w:p w:rsidR="00554544" w:rsidRPr="0061399C" w:rsidRDefault="00554544" w:rsidP="00554544">
      <w:pPr>
        <w:numPr>
          <w:ilvl w:val="0"/>
          <w:numId w:val="19"/>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Posiedzenia UKE zwołuje się w trybie określonym w § 43.</w:t>
      </w:r>
    </w:p>
    <w:p w:rsidR="00554544" w:rsidRPr="0061399C" w:rsidRDefault="00554544" w:rsidP="00554544">
      <w:pPr>
        <w:numPr>
          <w:ilvl w:val="0"/>
          <w:numId w:val="19"/>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Na pierwszym posiedzeniu UKE, osoba zwołująca zebranie po stwierdzeniu prawomocności zebrania na podstawie listy obecności – przewodniczy obradom do chwili wyboru przewodniczącego UKE.</w:t>
      </w:r>
    </w:p>
    <w:p w:rsidR="00554544" w:rsidRPr="0061399C" w:rsidRDefault="00554544" w:rsidP="00554544">
      <w:pPr>
        <w:pStyle w:val="Akapitzlist"/>
        <w:spacing w:after="120" w:line="23" w:lineRule="atLeast"/>
        <w:ind w:left="360" w:hanging="360"/>
        <w:rPr>
          <w:rFonts w:ascii="Times New Roman" w:hAnsi="Times New Roman" w:cs="Times New Roman"/>
          <w:sz w:val="24"/>
          <w:szCs w:val="24"/>
        </w:rPr>
      </w:pPr>
      <w:r w:rsidRPr="0061399C">
        <w:rPr>
          <w:rFonts w:ascii="Times New Roman" w:hAnsi="Times New Roman" w:cs="Times New Roman"/>
          <w:sz w:val="24"/>
          <w:szCs w:val="24"/>
        </w:rPr>
        <w:t>2a. Kandydatów na przewodniczącego i zastępcę przewodniczącego UKE członkowie UKE zgłaszają przewodniczącemu UKW w terminie określonym w kalendarzu wyborczym. Do zgłoszenia należy załączyć oświadczenie kandydata o wyrażeniu zgody na kandydowanie.</w:t>
      </w:r>
    </w:p>
    <w:p w:rsidR="00554544" w:rsidRPr="0061399C" w:rsidRDefault="00554544" w:rsidP="00554544">
      <w:pPr>
        <w:pStyle w:val="Akapitzlist"/>
        <w:numPr>
          <w:ilvl w:val="0"/>
          <w:numId w:val="19"/>
        </w:numPr>
        <w:spacing w:after="120" w:line="23" w:lineRule="atLeast"/>
        <w:contextualSpacing w:val="0"/>
        <w:jc w:val="both"/>
      </w:pPr>
      <w:r w:rsidRPr="0061399C">
        <w:rPr>
          <w:rFonts w:ascii="Times New Roman" w:hAnsi="Times New Roman" w:cs="Times New Roman"/>
          <w:sz w:val="24"/>
          <w:szCs w:val="24"/>
        </w:rPr>
        <w:t>Po zapoznaniu wyborców z podstawowymi zapisami „Regulaminu wyborów” i wyjaśnieniu techniki głosowania, następuje wybór w głosowaniu jawnym sekretarza tego posiedzenia oraz co najmniej 3 osobowej komisji skrutacyjnej. Sekretarzem oraz członkiem komisji skrutacyjnej nie może być osoba kandydująca na rektora.</w:t>
      </w:r>
    </w:p>
    <w:p w:rsidR="00554544" w:rsidRPr="0061399C" w:rsidRDefault="00554544" w:rsidP="00554544">
      <w:pPr>
        <w:numPr>
          <w:ilvl w:val="0"/>
          <w:numId w:val="19"/>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Przewodniczącego oraz zastępcę przewodniczącego UKE wybierają elektorzy spośród siebie zwykłą większością głosów w głosowaniu tajnym.. </w:t>
      </w:r>
    </w:p>
    <w:p w:rsidR="00554544" w:rsidRPr="0061399C" w:rsidRDefault="00554544" w:rsidP="00554544">
      <w:pPr>
        <w:pStyle w:val="Akapitzlist"/>
        <w:spacing w:after="120" w:line="23" w:lineRule="atLeast"/>
        <w:ind w:left="360" w:hanging="360"/>
        <w:jc w:val="center"/>
        <w:rPr>
          <w:rFonts w:ascii="Times New Roman" w:hAnsi="Times New Roman" w:cs="Times New Roman"/>
          <w:sz w:val="24"/>
          <w:szCs w:val="24"/>
        </w:rPr>
      </w:pPr>
      <w:r w:rsidRPr="0061399C">
        <w:rPr>
          <w:rFonts w:ascii="Times New Roman" w:hAnsi="Times New Roman" w:cs="Times New Roman"/>
          <w:sz w:val="24"/>
          <w:szCs w:val="24"/>
        </w:rPr>
        <w:t>§ 49</w:t>
      </w:r>
    </w:p>
    <w:p w:rsidR="00554544" w:rsidRPr="0061399C" w:rsidRDefault="00554544" w:rsidP="00554544">
      <w:pPr>
        <w:pStyle w:val="Akapitzlist"/>
        <w:numPr>
          <w:ilvl w:val="0"/>
          <w:numId w:val="24"/>
        </w:numPr>
        <w:spacing w:after="120" w:line="23" w:lineRule="atLeast"/>
        <w:ind w:left="357"/>
        <w:contextualSpacing w:val="0"/>
        <w:jc w:val="both"/>
        <w:rPr>
          <w:rFonts w:ascii="Times New Roman" w:hAnsi="Times New Roman" w:cs="Times New Roman"/>
          <w:sz w:val="24"/>
          <w:szCs w:val="24"/>
        </w:rPr>
      </w:pPr>
      <w:r w:rsidRPr="0061399C">
        <w:rPr>
          <w:rFonts w:ascii="Times New Roman" w:hAnsi="Times New Roman" w:cs="Times New Roman"/>
          <w:sz w:val="24"/>
          <w:szCs w:val="24"/>
        </w:rPr>
        <w:t>Karty do głosowania są pieczętowane pieczątką UKW.</w:t>
      </w:r>
    </w:p>
    <w:p w:rsidR="00554544" w:rsidRPr="0061399C" w:rsidRDefault="00554544" w:rsidP="00554544">
      <w:pPr>
        <w:pStyle w:val="Akapitzlist"/>
        <w:numPr>
          <w:ilvl w:val="0"/>
          <w:numId w:val="24"/>
        </w:numPr>
        <w:spacing w:after="120" w:line="23" w:lineRule="atLeast"/>
        <w:ind w:left="357"/>
        <w:contextualSpacing w:val="0"/>
        <w:jc w:val="both"/>
        <w:rPr>
          <w:rFonts w:ascii="Times New Roman" w:hAnsi="Times New Roman" w:cs="Times New Roman"/>
          <w:sz w:val="24"/>
          <w:szCs w:val="24"/>
        </w:rPr>
      </w:pPr>
      <w:r w:rsidRPr="0061399C">
        <w:rPr>
          <w:rFonts w:ascii="Times New Roman" w:hAnsi="Times New Roman" w:cs="Times New Roman"/>
          <w:sz w:val="24"/>
          <w:szCs w:val="24"/>
        </w:rPr>
        <w:t>Przepisy § 7 - 10 stosuje się odpowiednio.</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50</w:t>
      </w:r>
    </w:p>
    <w:p w:rsidR="00554544" w:rsidRPr="0061399C" w:rsidRDefault="00554544" w:rsidP="00554544">
      <w:pPr>
        <w:pStyle w:val="Akapitzlist"/>
        <w:numPr>
          <w:ilvl w:val="0"/>
          <w:numId w:val="25"/>
        </w:numPr>
        <w:spacing w:after="120" w:line="23" w:lineRule="atLeast"/>
        <w:ind w:left="426" w:hanging="426"/>
        <w:contextualSpacing w:val="0"/>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Komisja skrutacyjna dokonuje przeliczenia głosów i sporządza </w:t>
      </w:r>
      <w:r w:rsidRPr="0061399C">
        <w:rPr>
          <w:rFonts w:ascii="Times New Roman" w:hAnsi="Times New Roman" w:cs="Times New Roman"/>
          <w:b/>
          <w:bCs/>
          <w:spacing w:val="-4"/>
          <w:sz w:val="24"/>
          <w:szCs w:val="24"/>
        </w:rPr>
        <w:t xml:space="preserve">protokół głosowania </w:t>
      </w:r>
      <w:r w:rsidRPr="0061399C">
        <w:rPr>
          <w:rFonts w:ascii="Times New Roman" w:hAnsi="Times New Roman" w:cs="Times New Roman"/>
          <w:sz w:val="24"/>
          <w:szCs w:val="24"/>
        </w:rPr>
        <w:t>na przewodniczącego i zastępcę przewodniczącego UKE</w:t>
      </w:r>
      <w:r w:rsidRPr="0061399C">
        <w:rPr>
          <w:rFonts w:ascii="Times New Roman" w:hAnsi="Times New Roman" w:cs="Times New Roman"/>
          <w:b/>
          <w:bCs/>
          <w:spacing w:val="-4"/>
          <w:sz w:val="24"/>
          <w:szCs w:val="24"/>
        </w:rPr>
        <w:t xml:space="preserve">  oraz protokół głosowania na rektora</w:t>
      </w:r>
      <w:r w:rsidRPr="0061399C">
        <w:rPr>
          <w:rFonts w:ascii="Times New Roman" w:hAnsi="Times New Roman" w:cs="Times New Roman"/>
          <w:spacing w:val="-4"/>
          <w:sz w:val="24"/>
          <w:szCs w:val="24"/>
        </w:rPr>
        <w:t>.</w:t>
      </w:r>
    </w:p>
    <w:p w:rsidR="00554544" w:rsidRPr="0061399C" w:rsidRDefault="00554544" w:rsidP="00554544">
      <w:pPr>
        <w:pStyle w:val="Akapitzlist"/>
        <w:numPr>
          <w:ilvl w:val="0"/>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 xml:space="preserve">Po zakończeniu wyborów sekretarz sporządza </w:t>
      </w:r>
      <w:r w:rsidRPr="0061399C">
        <w:rPr>
          <w:rFonts w:ascii="Times New Roman" w:hAnsi="Times New Roman" w:cs="Times New Roman"/>
          <w:b/>
          <w:bCs/>
          <w:sz w:val="24"/>
          <w:szCs w:val="24"/>
        </w:rPr>
        <w:t>protokół z zebrania wyborczego</w:t>
      </w:r>
      <w:r w:rsidRPr="0061399C">
        <w:rPr>
          <w:rFonts w:ascii="Times New Roman" w:hAnsi="Times New Roman" w:cs="Times New Roman"/>
          <w:sz w:val="24"/>
          <w:szCs w:val="24"/>
        </w:rPr>
        <w:t>.</w:t>
      </w:r>
    </w:p>
    <w:p w:rsidR="00554544" w:rsidRPr="0061399C" w:rsidRDefault="00554544" w:rsidP="00554544">
      <w:pPr>
        <w:spacing w:after="120" w:line="23" w:lineRule="atLeast"/>
        <w:ind w:hanging="720"/>
        <w:jc w:val="center"/>
        <w:rPr>
          <w:rFonts w:ascii="Times New Roman" w:hAnsi="Times New Roman" w:cs="Times New Roman"/>
          <w:sz w:val="24"/>
          <w:szCs w:val="24"/>
        </w:rPr>
      </w:pPr>
    </w:p>
    <w:p w:rsidR="00554544" w:rsidRPr="0061399C" w:rsidRDefault="00554544" w:rsidP="00554544">
      <w:pPr>
        <w:spacing w:after="120" w:line="23" w:lineRule="atLeast"/>
        <w:rPr>
          <w:rFonts w:ascii="Times New Roman" w:hAnsi="Times New Roman" w:cs="Times New Roman"/>
          <w:sz w:val="24"/>
          <w:szCs w:val="24"/>
        </w:rPr>
      </w:pPr>
      <w:r w:rsidRPr="0061399C">
        <w:rPr>
          <w:rFonts w:ascii="Times New Roman" w:hAnsi="Times New Roman" w:cs="Times New Roman"/>
          <w:b/>
          <w:sz w:val="24"/>
          <w:szCs w:val="24"/>
        </w:rPr>
        <w:t>Zasady przeprowadzania wyborów w elektronicznym systemie głosowania – wybory przewodniczącego i zastępcy przewodniczącego UKW oraz rektora</w:t>
      </w:r>
    </w:p>
    <w:p w:rsidR="00554544" w:rsidRPr="0061399C" w:rsidRDefault="00554544" w:rsidP="00554544">
      <w:pPr>
        <w:spacing w:after="120" w:line="23" w:lineRule="atLeast"/>
        <w:ind w:hanging="720"/>
        <w:jc w:val="center"/>
        <w:rPr>
          <w:rFonts w:ascii="Times New Roman" w:hAnsi="Times New Roman" w:cs="Times New Roman"/>
          <w:sz w:val="24"/>
          <w:szCs w:val="24"/>
        </w:rPr>
      </w:pPr>
      <w:r w:rsidRPr="0061399C">
        <w:rPr>
          <w:rFonts w:ascii="Times New Roman" w:hAnsi="Times New Roman" w:cs="Times New Roman"/>
          <w:sz w:val="24"/>
          <w:szCs w:val="24"/>
        </w:rPr>
        <w:t>§ 50a</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W przypadku określonym w § 43a ust.1, wybór przewodniczącego i zastępcy przewodniczącego UKE następuje na zasadach określonych w ust. 2 –7.</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Członkowie UKE zgłaszają przewodniczącemu UKW kandydatów na przewodniczącego i zastępcę przewodniczącego UKE w terminie określonym w kalendarzu wyborczym. Zgłoszenie kandydata przesyła się za pomocą poczty elektronicznej wraz ze skanem oświadczenia kandydata o wyrażeniu zgody na kandydowanie.</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Lista zgłoszonych kandydatów ogłaszana jest w komunikacie UKW.</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Głosowanie w sprawie wyboru przewodniczącego i zastępcy przewodniczącego UKE odbywa się za pomocą elektronicznego systemu głosowania, w terminie określonym w kalendarzu wyborczym.</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Wybór przewodniczącego i zastępcy przewodniczącego UKE następuje zwykłą większością głosów, w głosowaniu tajnym.</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 xml:space="preserve">W wyborach przewodniczącego i zastępcy przewodniczącego UKE przeprowadzanych za pomocą elektronicznego systemu głosowania nie powołuje się komisji skrutacyjnej. Na </w:t>
      </w:r>
      <w:r w:rsidRPr="0061399C">
        <w:rPr>
          <w:rFonts w:ascii="Times New Roman" w:hAnsi="Times New Roman" w:cs="Times New Roman"/>
          <w:sz w:val="24"/>
          <w:szCs w:val="24"/>
        </w:rPr>
        <w:lastRenderedPageBreak/>
        <w:t>podstawie wyników z elektronicznego systemu głosowania przewodniczący lub zastępca przewodniczącego UKW podpisuje protokół głosowania na przewodniczącego i zastępcę przewodniczącego UKE.</w:t>
      </w:r>
    </w:p>
    <w:p w:rsidR="00554544" w:rsidRPr="0061399C" w:rsidRDefault="00554544" w:rsidP="00554544">
      <w:pPr>
        <w:pStyle w:val="Akapitzlist"/>
        <w:numPr>
          <w:ilvl w:val="3"/>
          <w:numId w:val="25"/>
        </w:numPr>
        <w:spacing w:after="120" w:line="23" w:lineRule="atLeast"/>
        <w:ind w:left="426" w:hanging="426"/>
        <w:contextualSpacing w:val="0"/>
        <w:jc w:val="both"/>
        <w:rPr>
          <w:rFonts w:ascii="Times New Roman" w:hAnsi="Times New Roman" w:cs="Times New Roman"/>
          <w:sz w:val="24"/>
          <w:szCs w:val="24"/>
        </w:rPr>
      </w:pPr>
      <w:r w:rsidRPr="0061399C">
        <w:rPr>
          <w:rFonts w:ascii="Times New Roman" w:hAnsi="Times New Roman" w:cs="Times New Roman"/>
          <w:sz w:val="24"/>
          <w:szCs w:val="24"/>
        </w:rPr>
        <w:t>Przewodniczący UKW ogłasza wyniki głosowania w komunikacie UKW.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50b</w:t>
      </w:r>
    </w:p>
    <w:p w:rsidR="00554544" w:rsidRPr="0061399C" w:rsidRDefault="00554544" w:rsidP="00554544">
      <w:p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1. W przypadku określonym w § 43a</w:t>
      </w:r>
      <w:r>
        <w:rPr>
          <w:rFonts w:ascii="Times New Roman" w:hAnsi="Times New Roman" w:cs="Times New Roman"/>
          <w:sz w:val="24"/>
          <w:szCs w:val="24"/>
        </w:rPr>
        <w:t xml:space="preserve"> </w:t>
      </w:r>
      <w:r w:rsidRPr="0061399C">
        <w:rPr>
          <w:rFonts w:ascii="Times New Roman" w:hAnsi="Times New Roman" w:cs="Times New Roman"/>
          <w:sz w:val="24"/>
          <w:szCs w:val="24"/>
        </w:rPr>
        <w:t>ust.2 wybór rektora przez UKE odbywa się na zasadach określonych w ust. 2-3.</w:t>
      </w:r>
    </w:p>
    <w:p w:rsidR="00554544" w:rsidRPr="0061399C" w:rsidRDefault="00554544" w:rsidP="00554544">
      <w:p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2. Wybór rektora odbywa się za pomocą elektronicznego systemu głosowania, w terminie określonym w kalendarzu wyborczym.</w:t>
      </w:r>
    </w:p>
    <w:p w:rsidR="00554544" w:rsidRPr="0061399C" w:rsidRDefault="00554544" w:rsidP="00554544">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3. W wyborach rektora przeprowadzanych za pomocą elektronicznego systemu głosowania nie powołuje się komisji skrutacyjnej. Na podstawie wyników z elektronicznego systemu głosowania przewodniczący lub zastępca przewodniczącego UKE podpisuje protokół głosowania na rektora..</w:t>
      </w:r>
    </w:p>
    <w:p w:rsidR="00554544" w:rsidRPr="0061399C" w:rsidRDefault="00554544" w:rsidP="00554544">
      <w:pPr>
        <w:spacing w:after="120" w:line="23" w:lineRule="atLeast"/>
        <w:jc w:val="center"/>
        <w:rPr>
          <w:rFonts w:ascii="Times New Roman" w:hAnsi="Times New Roman" w:cs="Times New Roman"/>
          <w:sz w:val="24"/>
          <w:szCs w:val="24"/>
        </w:rPr>
      </w:pP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51</w:t>
      </w:r>
    </w:p>
    <w:p w:rsidR="00554544" w:rsidRPr="0061399C" w:rsidRDefault="00554544" w:rsidP="00554544">
      <w:pPr>
        <w:spacing w:after="120" w:line="23" w:lineRule="atLeast"/>
        <w:rPr>
          <w:rFonts w:ascii="Times New Roman" w:hAnsi="Times New Roman" w:cs="Times New Roman"/>
          <w:i/>
          <w:sz w:val="24"/>
          <w:szCs w:val="24"/>
        </w:rPr>
      </w:pPr>
      <w:r w:rsidRPr="0061399C">
        <w:rPr>
          <w:rFonts w:ascii="Times New Roman" w:hAnsi="Times New Roman" w:cs="Times New Roman"/>
          <w:i/>
          <w:sz w:val="24"/>
          <w:szCs w:val="24"/>
        </w:rPr>
        <w:t>uchylony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52</w:t>
      </w:r>
    </w:p>
    <w:p w:rsidR="00554544" w:rsidRPr="0061399C" w:rsidRDefault="00554544" w:rsidP="00554544">
      <w:pPr>
        <w:keepNext/>
        <w:spacing w:after="120" w:line="23" w:lineRule="atLeast"/>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Przewodniczący UKE:</w:t>
      </w:r>
    </w:p>
    <w:p w:rsidR="00554544" w:rsidRPr="0061399C" w:rsidRDefault="00554544" w:rsidP="00554544">
      <w:pPr>
        <w:pStyle w:val="Akapitzlist"/>
        <w:keepNext/>
        <w:numPr>
          <w:ilvl w:val="0"/>
          <w:numId w:val="63"/>
        </w:numPr>
        <w:spacing w:after="120" w:line="23" w:lineRule="atLeast"/>
        <w:contextualSpacing w:val="0"/>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podpisuje akt stwierdzający wybór rektora,</w:t>
      </w:r>
    </w:p>
    <w:p w:rsidR="00554544" w:rsidRPr="0061399C" w:rsidRDefault="00554544" w:rsidP="00554544">
      <w:pPr>
        <w:pStyle w:val="Akapitzlist"/>
        <w:keepNext/>
        <w:numPr>
          <w:ilvl w:val="0"/>
          <w:numId w:val="63"/>
        </w:numPr>
        <w:spacing w:after="120" w:line="23" w:lineRule="atLeast"/>
        <w:contextualSpacing w:val="0"/>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zawiadamia ministra o wynikach wyborów rektora.</w:t>
      </w:r>
    </w:p>
    <w:p w:rsidR="00554544" w:rsidRPr="0061399C" w:rsidRDefault="00554544" w:rsidP="00554544">
      <w:pPr>
        <w:pStyle w:val="Nagwek2"/>
        <w:keepLines w:val="0"/>
        <w:numPr>
          <w:ilvl w:val="1"/>
          <w:numId w:val="1"/>
        </w:numPr>
        <w:spacing w:before="0" w:after="120" w:line="23" w:lineRule="atLeast"/>
        <w:jc w:val="both"/>
        <w:rPr>
          <w:rFonts w:ascii="Times New Roman" w:hAnsi="Times New Roman" w:cs="Times New Roman"/>
          <w:b w:val="0"/>
        </w:rPr>
      </w:pPr>
    </w:p>
    <w:p w:rsidR="00554544" w:rsidRPr="0061399C" w:rsidRDefault="00554544" w:rsidP="00554544">
      <w:pPr>
        <w:pStyle w:val="Nagwek2"/>
        <w:keepLines w:val="0"/>
        <w:numPr>
          <w:ilvl w:val="1"/>
          <w:numId w:val="1"/>
        </w:numPr>
        <w:spacing w:before="0" w:after="120" w:line="23" w:lineRule="atLeast"/>
        <w:jc w:val="both"/>
        <w:rPr>
          <w:rFonts w:ascii="Times New Roman" w:hAnsi="Times New Roman" w:cs="Times New Roman"/>
          <w:b w:val="0"/>
        </w:rPr>
      </w:pPr>
      <w:r w:rsidRPr="0061399C">
        <w:rPr>
          <w:rFonts w:ascii="Times New Roman" w:hAnsi="Times New Roman" w:cs="Times New Roman"/>
        </w:rPr>
        <w:t>ROZDZIAŁ V - WYBORY DO SENATU</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53</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(zgłaszanie kandydatów)</w:t>
      </w:r>
    </w:p>
    <w:p w:rsidR="00554544" w:rsidRPr="0061399C" w:rsidRDefault="00554544" w:rsidP="00554544">
      <w:pPr>
        <w:pStyle w:val="Akapitzlist"/>
        <w:spacing w:after="120" w:line="23" w:lineRule="atLeast"/>
        <w:ind w:left="0"/>
        <w:rPr>
          <w:rFonts w:ascii="Times New Roman" w:hAnsi="Times New Roman" w:cs="Times New Roman"/>
          <w:sz w:val="24"/>
          <w:szCs w:val="24"/>
        </w:rPr>
      </w:pPr>
      <w:r w:rsidRPr="0061399C">
        <w:rPr>
          <w:rFonts w:ascii="Times New Roman" w:hAnsi="Times New Roman" w:cs="Times New Roman"/>
          <w:sz w:val="24"/>
          <w:szCs w:val="24"/>
        </w:rPr>
        <w:t>Prawo zgłaszania kandydatów na senatorów ma każdy członek wspólnoty Uczelni, w jednej z grup, o których mowa w § 56 ust 1, do której należy.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54</w:t>
      </w:r>
    </w:p>
    <w:p w:rsidR="00554544" w:rsidRPr="0061399C" w:rsidRDefault="00554544" w:rsidP="00554544">
      <w:pPr>
        <w:numPr>
          <w:ilvl w:val="0"/>
          <w:numId w:val="17"/>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 xml:space="preserve">Zgłaszanie kandydatów do senatu odbywa się w Biurze UKW, z zastrzeżeniem ust. 2. </w:t>
      </w:r>
    </w:p>
    <w:p w:rsidR="00554544" w:rsidRPr="0061399C" w:rsidRDefault="00554544" w:rsidP="00554544">
      <w:pPr>
        <w:numPr>
          <w:ilvl w:val="0"/>
          <w:numId w:val="17"/>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Przepisy § 31 i § 32 niniejszego regulaminu stosuje się odpowiednio.</w:t>
      </w:r>
    </w:p>
    <w:p w:rsidR="00554544" w:rsidRPr="0061399C" w:rsidRDefault="00554544" w:rsidP="00554544">
      <w:pPr>
        <w:numPr>
          <w:ilvl w:val="0"/>
          <w:numId w:val="17"/>
        </w:numPr>
        <w:spacing w:after="120" w:line="23" w:lineRule="atLeast"/>
        <w:ind w:left="426" w:hanging="426"/>
        <w:jc w:val="both"/>
        <w:rPr>
          <w:rFonts w:ascii="Times New Roman" w:hAnsi="Times New Roman" w:cs="Times New Roman"/>
          <w:spacing w:val="-6"/>
          <w:sz w:val="24"/>
          <w:szCs w:val="24"/>
        </w:rPr>
      </w:pPr>
      <w:r w:rsidRPr="0061399C">
        <w:rPr>
          <w:rFonts w:ascii="Times New Roman" w:hAnsi="Times New Roman" w:cs="Times New Roman"/>
          <w:spacing w:val="-6"/>
          <w:sz w:val="24"/>
          <w:szCs w:val="24"/>
        </w:rPr>
        <w:t>Kandydatów w grupach: studentów i doktorantów zgłasza się zgodnie z regulaminem danego samorządu.</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55</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(lista kandydatów)</w:t>
      </w:r>
    </w:p>
    <w:p w:rsidR="00554544" w:rsidRPr="0061399C" w:rsidRDefault="00554544" w:rsidP="00554544">
      <w:pPr>
        <w:numPr>
          <w:ilvl w:val="0"/>
          <w:numId w:val="18"/>
        </w:numPr>
        <w:spacing w:after="120" w:line="23" w:lineRule="atLeast"/>
        <w:ind w:left="357" w:hanging="357"/>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Po upływie terminu zgłaszania kandydatów do senatu komisja wyborcza sporządza listę kandydatów w układzie alfabetycznym z podziałem na poszczególne grupy. Listę</w:t>
      </w:r>
      <w:r w:rsidRPr="0061399C">
        <w:rPr>
          <w:rFonts w:ascii="Times New Roman" w:hAnsi="Times New Roman" w:cs="Times New Roman"/>
          <w:sz w:val="24"/>
          <w:szCs w:val="24"/>
        </w:rPr>
        <w:t xml:space="preserve"> zamieszcza się na stronie internetowej Uczelni w zakładce „WYBORY”.</w:t>
      </w:r>
    </w:p>
    <w:p w:rsidR="00554544" w:rsidRPr="0061399C" w:rsidRDefault="00554544" w:rsidP="00554544">
      <w:pPr>
        <w:numPr>
          <w:ilvl w:val="0"/>
          <w:numId w:val="18"/>
        </w:numPr>
        <w:tabs>
          <w:tab w:val="num" w:pos="5400"/>
        </w:tabs>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Zgłaszanie kandydatów w poszczególnych grupach, zostaje zamknięte z chwilą upływu terminu określonego w kalendarzu wyborczym.</w:t>
      </w:r>
    </w:p>
    <w:p w:rsidR="00554544" w:rsidRPr="0061399C" w:rsidRDefault="00554544" w:rsidP="00554544">
      <w:pPr>
        <w:numPr>
          <w:ilvl w:val="0"/>
          <w:numId w:val="18"/>
        </w:numPr>
        <w:tabs>
          <w:tab w:val="num" w:pos="5400"/>
        </w:tabs>
        <w:spacing w:after="120" w:line="23" w:lineRule="atLeast"/>
        <w:jc w:val="both"/>
        <w:rPr>
          <w:rFonts w:ascii="Times New Roman" w:hAnsi="Times New Roman" w:cs="Times New Roman"/>
          <w:sz w:val="24"/>
          <w:szCs w:val="24"/>
        </w:rPr>
      </w:pPr>
      <w:r w:rsidRPr="0061399C">
        <w:rPr>
          <w:rFonts w:ascii="Times New Roman" w:hAnsi="Times New Roman" w:cs="Times New Roman"/>
          <w:i/>
          <w:sz w:val="24"/>
          <w:szCs w:val="24"/>
        </w:rPr>
        <w:t>uchylony</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lastRenderedPageBreak/>
        <w:t>§ 56</w:t>
      </w:r>
    </w:p>
    <w:p w:rsidR="00554544" w:rsidRPr="0061399C" w:rsidRDefault="00554544" w:rsidP="00554544">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(wybory w grupach)</w:t>
      </w:r>
    </w:p>
    <w:p w:rsidR="00554544" w:rsidRPr="0061399C" w:rsidRDefault="00554544" w:rsidP="00554544">
      <w:pPr>
        <w:numPr>
          <w:ilvl w:val="0"/>
          <w:numId w:val="59"/>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Wybory przedstawicieli do senatu przeprowadza się w grupach:</w:t>
      </w:r>
    </w:p>
    <w:p w:rsidR="00554544" w:rsidRPr="0061399C" w:rsidRDefault="00554544" w:rsidP="00554544">
      <w:pPr>
        <w:pStyle w:val="Akapitzlist"/>
        <w:numPr>
          <w:ilvl w:val="0"/>
          <w:numId w:val="58"/>
        </w:numPr>
        <w:suppressAutoHyphens/>
        <w:autoSpaceDN w:val="0"/>
        <w:spacing w:after="120" w:line="240" w:lineRule="auto"/>
        <w:contextualSpacing w:val="0"/>
        <w:jc w:val="both"/>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nauczycieli akademickich zatrudnionych na stanowiskach profesora i profesora uczelni - osobno dla WL, WLS, WF i WNOZ,</w:t>
      </w:r>
    </w:p>
    <w:p w:rsidR="00554544" w:rsidRPr="0061399C" w:rsidRDefault="00554544" w:rsidP="00554544">
      <w:pPr>
        <w:pStyle w:val="Akapitzlist"/>
        <w:numPr>
          <w:ilvl w:val="0"/>
          <w:numId w:val="58"/>
        </w:numPr>
        <w:suppressAutoHyphens/>
        <w:autoSpaceDN w:val="0"/>
        <w:spacing w:after="120" w:line="240" w:lineRule="auto"/>
        <w:contextualSpacing w:val="0"/>
        <w:jc w:val="both"/>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nauczycieli akademickich zatrudnionych na stanowiskach innych niż profesor i profesor uczelni – osobno dla WL, WLS, WF i WNOZ,</w:t>
      </w:r>
    </w:p>
    <w:p w:rsidR="00554544" w:rsidRPr="0061399C" w:rsidRDefault="00554544" w:rsidP="00554544">
      <w:pPr>
        <w:pStyle w:val="Akapitzlist"/>
        <w:numPr>
          <w:ilvl w:val="0"/>
          <w:numId w:val="58"/>
        </w:numPr>
        <w:suppressAutoHyphens/>
        <w:autoSpaceDN w:val="0"/>
        <w:spacing w:after="120" w:line="240" w:lineRule="auto"/>
        <w:contextualSpacing w:val="0"/>
        <w:jc w:val="both"/>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xml:space="preserve">pracowników niebędących nauczycielami akademickimi (naukowo–techniczni, </w:t>
      </w:r>
      <w:proofErr w:type="spellStart"/>
      <w:r w:rsidRPr="0061399C">
        <w:rPr>
          <w:rFonts w:ascii="Times New Roman" w:hAnsi="Times New Roman" w:cs="Times New Roman"/>
          <w:color w:val="000000" w:themeColor="text1"/>
          <w:sz w:val="24"/>
          <w:szCs w:val="24"/>
        </w:rPr>
        <w:t>inżynieryjno</w:t>
      </w:r>
      <w:proofErr w:type="spellEnd"/>
      <w:r w:rsidRPr="0061399C">
        <w:rPr>
          <w:rFonts w:ascii="Times New Roman" w:hAnsi="Times New Roman" w:cs="Times New Roman"/>
          <w:color w:val="000000" w:themeColor="text1"/>
          <w:sz w:val="24"/>
          <w:szCs w:val="24"/>
        </w:rPr>
        <w:t>–techniczni),</w:t>
      </w:r>
    </w:p>
    <w:p w:rsidR="00554544" w:rsidRPr="0061399C" w:rsidRDefault="00554544" w:rsidP="00554544">
      <w:pPr>
        <w:pStyle w:val="Akapitzlist"/>
        <w:numPr>
          <w:ilvl w:val="0"/>
          <w:numId w:val="58"/>
        </w:numPr>
        <w:suppressAutoHyphens/>
        <w:autoSpaceDN w:val="0"/>
        <w:spacing w:after="120" w:line="240" w:lineRule="auto"/>
        <w:contextualSpacing w:val="0"/>
        <w:jc w:val="both"/>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pracowników niebędących nauczycielami akademickimi (biblioteczni, administracyjni, obsługa),</w:t>
      </w:r>
    </w:p>
    <w:p w:rsidR="00554544" w:rsidRPr="0061399C" w:rsidRDefault="00554544" w:rsidP="00554544">
      <w:pPr>
        <w:pStyle w:val="Akapitzlist"/>
        <w:numPr>
          <w:ilvl w:val="0"/>
          <w:numId w:val="58"/>
        </w:numPr>
        <w:suppressAutoHyphens/>
        <w:autoSpaceDN w:val="0"/>
        <w:spacing w:after="120" w:line="240" w:lineRule="auto"/>
        <w:contextualSpacing w:val="0"/>
        <w:jc w:val="both"/>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doktorantów kształcących się w szkole doktorskiej,</w:t>
      </w:r>
    </w:p>
    <w:p w:rsidR="00554544" w:rsidRPr="0061399C" w:rsidRDefault="00554544" w:rsidP="00554544">
      <w:pPr>
        <w:pStyle w:val="Akapitzlist"/>
        <w:numPr>
          <w:ilvl w:val="0"/>
          <w:numId w:val="58"/>
        </w:numPr>
        <w:suppressAutoHyphens/>
        <w:autoSpaceDN w:val="0"/>
        <w:spacing w:after="120" w:line="240" w:lineRule="auto"/>
        <w:contextualSpacing w:val="0"/>
        <w:jc w:val="both"/>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studentów.</w:t>
      </w:r>
    </w:p>
    <w:p w:rsidR="00554544" w:rsidRPr="0061399C" w:rsidRDefault="00554544" w:rsidP="00554544">
      <w:pPr>
        <w:spacing w:after="120" w:line="23" w:lineRule="atLeast"/>
        <w:ind w:left="426" w:hanging="426"/>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1 a.</w:t>
      </w:r>
      <w:r w:rsidRPr="0061399C">
        <w:rPr>
          <w:rFonts w:ascii="Times New Roman" w:hAnsi="Times New Roman" w:cs="Times New Roman"/>
          <w:color w:val="000000" w:themeColor="text1"/>
          <w:sz w:val="24"/>
          <w:szCs w:val="24"/>
          <w:vertAlign w:val="superscript"/>
        </w:rPr>
        <w:t xml:space="preserve">, </w:t>
      </w:r>
      <w:r w:rsidRPr="0061399C">
        <w:rPr>
          <w:rFonts w:ascii="Times New Roman" w:hAnsi="Times New Roman" w:cs="Times New Roman"/>
          <w:i/>
          <w:color w:val="000000" w:themeColor="text1"/>
          <w:sz w:val="24"/>
          <w:szCs w:val="24"/>
        </w:rPr>
        <w:t>uchylony</w:t>
      </w:r>
    </w:p>
    <w:p w:rsidR="00554544" w:rsidRPr="0061399C" w:rsidRDefault="00554544" w:rsidP="00554544">
      <w:pPr>
        <w:spacing w:after="120" w:line="23" w:lineRule="atLeast"/>
        <w:ind w:left="426" w:hanging="426"/>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1 b. Nauczyciele akademiccy zatrudnieni w ogólnouczelnianych jednostkach organizacyjnych lub innych jednostkach organizacyjnych, o których mowa w § 11 ust. 1 pkt 5 funkcjonujących poza wydziałem, głosują w swojej grupie zatrudnienia, o której mowa w ust. 1 pkt 1 lub 2, w ramach WL.</w:t>
      </w:r>
    </w:p>
    <w:p w:rsidR="00554544" w:rsidRPr="0061399C" w:rsidRDefault="00554544" w:rsidP="00554544">
      <w:pPr>
        <w:numPr>
          <w:ilvl w:val="0"/>
          <w:numId w:val="5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Wybory do senatu wśród studentów odbywają się według regulaminu przyjętego przez samorząd studentów.</w:t>
      </w:r>
    </w:p>
    <w:p w:rsidR="00554544" w:rsidRPr="0061399C" w:rsidRDefault="00554544" w:rsidP="00554544">
      <w:pPr>
        <w:numPr>
          <w:ilvl w:val="0"/>
          <w:numId w:val="5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Wybory do senatu wśród doktorantów odbywają się według regulaminu przyjętego przez samorząd doktorantów.</w:t>
      </w:r>
    </w:p>
    <w:p w:rsidR="00554544" w:rsidRPr="0061399C" w:rsidRDefault="00554544" w:rsidP="00554544">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57</w:t>
      </w:r>
    </w:p>
    <w:p w:rsidR="00554544" w:rsidRPr="0061399C" w:rsidRDefault="00554544" w:rsidP="00554544">
      <w:p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 xml:space="preserve">W wyborach przedstawicieli do senatu w systemie punktów wyborczych na kartach do głosowania umieszcza się nadruk właściwego punktu wyborczego. </w:t>
      </w:r>
    </w:p>
    <w:p w:rsidR="00554544" w:rsidRPr="0061399C" w:rsidRDefault="00554544" w:rsidP="00554544">
      <w:pPr>
        <w:spacing w:after="120" w:line="23" w:lineRule="atLeast"/>
        <w:jc w:val="center"/>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58</w:t>
      </w:r>
    </w:p>
    <w:p w:rsidR="00554544" w:rsidRPr="0061399C" w:rsidRDefault="00554544" w:rsidP="00554544">
      <w:p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pacing w:val="-4"/>
          <w:sz w:val="24"/>
          <w:szCs w:val="24"/>
        </w:rPr>
        <w:t>Przedstawiciele do senatu są wybierani zwykłą większością głosów w wyborach tajnych, bezpośrednich, w obrębie grup wspólnoty Uczelni.</w:t>
      </w:r>
    </w:p>
    <w:p w:rsidR="00554544" w:rsidRPr="0061399C" w:rsidRDefault="00554544" w:rsidP="00554544">
      <w:pPr>
        <w:pStyle w:val="Akapitzlist"/>
        <w:spacing w:line="23" w:lineRule="atLeast"/>
        <w:ind w:left="360" w:hanging="360"/>
        <w:jc w:val="center"/>
        <w:rPr>
          <w:rFonts w:ascii="Times New Roman" w:hAnsi="Times New Roman" w:cs="Times New Roman"/>
          <w:sz w:val="24"/>
          <w:szCs w:val="24"/>
        </w:rPr>
      </w:pPr>
      <w:r w:rsidRPr="0061399C">
        <w:rPr>
          <w:rFonts w:ascii="Times New Roman" w:hAnsi="Times New Roman" w:cs="Times New Roman"/>
          <w:sz w:val="24"/>
          <w:szCs w:val="24"/>
        </w:rPr>
        <w:t>§ 59</w:t>
      </w:r>
    </w:p>
    <w:p w:rsidR="00554544" w:rsidRPr="0061399C" w:rsidRDefault="00554544" w:rsidP="00554544">
      <w:pPr>
        <w:pStyle w:val="Akapitzlist"/>
        <w:spacing w:line="23" w:lineRule="atLeast"/>
        <w:ind w:left="360" w:hanging="360"/>
        <w:rPr>
          <w:rFonts w:ascii="Times New Roman" w:hAnsi="Times New Roman" w:cs="Times New Roman"/>
          <w:sz w:val="24"/>
          <w:szCs w:val="24"/>
        </w:rPr>
      </w:pPr>
      <w:r w:rsidRPr="0061399C">
        <w:rPr>
          <w:rFonts w:ascii="Times New Roman" w:hAnsi="Times New Roman" w:cs="Times New Roman"/>
          <w:i/>
          <w:sz w:val="24"/>
          <w:szCs w:val="24"/>
        </w:rPr>
        <w:t>uchylony</w:t>
      </w:r>
    </w:p>
    <w:p w:rsidR="00554544" w:rsidRPr="0061399C" w:rsidRDefault="00554544" w:rsidP="00554544">
      <w:pPr>
        <w:spacing w:after="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60</w:t>
      </w:r>
    </w:p>
    <w:p w:rsidR="00554544" w:rsidRPr="0061399C" w:rsidRDefault="00554544" w:rsidP="00554544">
      <w:pPr>
        <w:spacing w:after="0" w:line="23" w:lineRule="atLeast"/>
        <w:jc w:val="both"/>
        <w:rPr>
          <w:rFonts w:ascii="Times New Roman" w:hAnsi="Times New Roman" w:cs="Times New Roman"/>
          <w:spacing w:val="-4"/>
          <w:sz w:val="24"/>
          <w:szCs w:val="24"/>
        </w:rPr>
      </w:pPr>
      <w:r w:rsidRPr="0061399C">
        <w:rPr>
          <w:rFonts w:ascii="Times New Roman" w:hAnsi="Times New Roman" w:cs="Times New Roman"/>
          <w:i/>
          <w:spacing w:val="-4"/>
          <w:sz w:val="24"/>
          <w:szCs w:val="24"/>
        </w:rPr>
        <w:t>uchylony</w:t>
      </w:r>
    </w:p>
    <w:p w:rsidR="00554544" w:rsidRPr="0061399C" w:rsidRDefault="00554544" w:rsidP="00554544">
      <w:pPr>
        <w:spacing w:after="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61</w:t>
      </w:r>
    </w:p>
    <w:p w:rsidR="00554544" w:rsidRPr="0061399C" w:rsidRDefault="00554544" w:rsidP="00554544">
      <w:pPr>
        <w:spacing w:after="0" w:line="23" w:lineRule="atLeast"/>
        <w:jc w:val="both"/>
        <w:rPr>
          <w:rFonts w:ascii="Times New Roman" w:hAnsi="Times New Roman" w:cs="Times New Roman"/>
          <w:spacing w:val="-4"/>
          <w:sz w:val="24"/>
          <w:szCs w:val="24"/>
        </w:rPr>
      </w:pPr>
      <w:r w:rsidRPr="0061399C">
        <w:rPr>
          <w:rFonts w:ascii="Times New Roman" w:hAnsi="Times New Roman" w:cs="Times New Roman"/>
          <w:i/>
          <w:spacing w:val="-4"/>
          <w:sz w:val="24"/>
          <w:szCs w:val="24"/>
        </w:rPr>
        <w:t>uchylony</w:t>
      </w:r>
    </w:p>
    <w:p w:rsidR="00554544" w:rsidRPr="0061399C" w:rsidRDefault="00554544" w:rsidP="00554544">
      <w:pPr>
        <w:spacing w:after="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62</w:t>
      </w:r>
    </w:p>
    <w:p w:rsidR="00554544" w:rsidRPr="0061399C" w:rsidRDefault="00554544" w:rsidP="00554544">
      <w:pPr>
        <w:spacing w:after="0" w:line="23" w:lineRule="atLeast"/>
        <w:jc w:val="both"/>
        <w:rPr>
          <w:rFonts w:ascii="Times New Roman" w:hAnsi="Times New Roman" w:cs="Times New Roman"/>
          <w:spacing w:val="-4"/>
          <w:sz w:val="24"/>
          <w:szCs w:val="24"/>
        </w:rPr>
      </w:pPr>
      <w:r w:rsidRPr="0061399C">
        <w:rPr>
          <w:rFonts w:ascii="Times New Roman" w:hAnsi="Times New Roman" w:cs="Times New Roman"/>
          <w:i/>
          <w:spacing w:val="-4"/>
          <w:sz w:val="24"/>
          <w:szCs w:val="24"/>
        </w:rPr>
        <w:t>uchylony</w:t>
      </w:r>
    </w:p>
    <w:p w:rsidR="00554544" w:rsidRPr="0061399C" w:rsidRDefault="00554544" w:rsidP="00554544">
      <w:pPr>
        <w:spacing w:after="120" w:line="23" w:lineRule="atLeast"/>
        <w:jc w:val="center"/>
        <w:rPr>
          <w:rFonts w:ascii="Times New Roman" w:hAnsi="Times New Roman" w:cs="Times New Roman"/>
          <w:sz w:val="24"/>
          <w:szCs w:val="24"/>
        </w:rPr>
      </w:pPr>
    </w:p>
    <w:p w:rsidR="00554544" w:rsidRPr="0061399C" w:rsidRDefault="00554544" w:rsidP="00554544">
      <w:pPr>
        <w:pStyle w:val="Tekstpodstawowy"/>
        <w:spacing w:after="120" w:line="23" w:lineRule="atLeast"/>
        <w:jc w:val="center"/>
        <w:rPr>
          <w:rFonts w:ascii="Times New Roman" w:hAnsi="Times New Roman" w:cs="Times New Roman"/>
          <w:b/>
          <w:color w:val="000000" w:themeColor="text1"/>
        </w:rPr>
      </w:pPr>
      <w:r w:rsidRPr="0061399C">
        <w:rPr>
          <w:rFonts w:ascii="Times New Roman" w:hAnsi="Times New Roman" w:cs="Times New Roman"/>
          <w:b/>
          <w:color w:val="000000" w:themeColor="text1"/>
        </w:rPr>
        <w:t>Zasady przeprowadzania wyborów w punktach wyborczych – wybory do senatu</w:t>
      </w:r>
    </w:p>
    <w:p w:rsidR="00554544" w:rsidRPr="0061399C" w:rsidRDefault="00554544" w:rsidP="00554544">
      <w:pPr>
        <w:spacing w:after="120" w:line="23" w:lineRule="atLeast"/>
        <w:jc w:val="center"/>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62a</w:t>
      </w:r>
      <w:r w:rsidRPr="0061399C">
        <w:rPr>
          <w:rFonts w:ascii="Times New Roman" w:hAnsi="Times New Roman" w:cs="Times New Roman"/>
          <w:color w:val="000000" w:themeColor="text1"/>
          <w:sz w:val="24"/>
          <w:szCs w:val="24"/>
          <w:vertAlign w:val="superscript"/>
        </w:rPr>
        <w:t xml:space="preserve">, </w:t>
      </w:r>
    </w:p>
    <w:p w:rsidR="00554544" w:rsidRPr="0061399C" w:rsidRDefault="00554544" w:rsidP="00554544">
      <w:pPr>
        <w:pStyle w:val="Tekstpodstawowy"/>
        <w:spacing w:after="120" w:line="23" w:lineRule="atLeast"/>
        <w:jc w:val="left"/>
        <w:rPr>
          <w:rFonts w:ascii="Times New Roman" w:hAnsi="Times New Roman" w:cs="Times New Roman"/>
          <w:color w:val="000000" w:themeColor="text1"/>
        </w:rPr>
      </w:pPr>
      <w:r w:rsidRPr="0061399C">
        <w:rPr>
          <w:rFonts w:ascii="Times New Roman" w:hAnsi="Times New Roman" w:cs="Times New Roman"/>
          <w:color w:val="000000" w:themeColor="text1"/>
        </w:rPr>
        <w:t>Do wyborów przedstawicieli do Senatu przeprowadzanych w punktach wyborczych stosuje się odpowiednio postanowienia § 30 ust. 3, § 34-35, § 38,§ 40-42.</w:t>
      </w:r>
    </w:p>
    <w:p w:rsidR="00554544" w:rsidRPr="0061399C" w:rsidRDefault="00554544" w:rsidP="00554544">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lastRenderedPageBreak/>
        <w:t>Zasady przeprowadzania wyborów w systemie elektronicznym – wybory do senatu</w:t>
      </w:r>
    </w:p>
    <w:p w:rsidR="00554544" w:rsidRPr="0061399C" w:rsidRDefault="00554544" w:rsidP="00554544">
      <w:pPr>
        <w:pStyle w:val="Tekstpodstawowy"/>
        <w:spacing w:after="120" w:line="23" w:lineRule="atLeast"/>
        <w:jc w:val="center"/>
        <w:rPr>
          <w:rFonts w:ascii="Times New Roman" w:hAnsi="Times New Roman" w:cs="Times New Roman"/>
          <w:color w:val="000000" w:themeColor="text1"/>
        </w:rPr>
      </w:pPr>
      <w:r w:rsidRPr="0061399C">
        <w:rPr>
          <w:rFonts w:ascii="Times New Roman" w:hAnsi="Times New Roman" w:cs="Times New Roman"/>
          <w:color w:val="000000" w:themeColor="text1"/>
        </w:rPr>
        <w:t>§ 62b</w:t>
      </w:r>
    </w:p>
    <w:p w:rsidR="00554544" w:rsidRPr="0061399C" w:rsidRDefault="00554544" w:rsidP="00554544">
      <w:pPr>
        <w:pStyle w:val="Tekstpodstawowy"/>
        <w:spacing w:after="120" w:line="23" w:lineRule="atLeast"/>
        <w:rPr>
          <w:rFonts w:ascii="Times New Roman" w:hAnsi="Times New Roman" w:cs="Times New Roman"/>
          <w:b/>
        </w:rPr>
      </w:pPr>
      <w:r w:rsidRPr="0061399C">
        <w:rPr>
          <w:rFonts w:ascii="Times New Roman" w:hAnsi="Times New Roman" w:cs="Times New Roman"/>
        </w:rPr>
        <w:t>Do wyborów przedstawicieli do Senatu przeprowadzanych w systemie elektronicznym stosuje się odpowiednio § 36, § 38a oraz § 41-42.</w:t>
      </w:r>
    </w:p>
    <w:p w:rsidR="00554544" w:rsidRPr="0061399C" w:rsidRDefault="00554544" w:rsidP="00554544">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63</w:t>
      </w:r>
    </w:p>
    <w:p w:rsidR="00554544" w:rsidRPr="0061399C" w:rsidRDefault="00554544" w:rsidP="00554544">
      <w:pPr>
        <w:pStyle w:val="Tekstpodstawowy"/>
        <w:numPr>
          <w:ilvl w:val="0"/>
          <w:numId w:val="54"/>
        </w:numPr>
        <w:spacing w:after="120" w:line="23" w:lineRule="atLeast"/>
        <w:ind w:left="360"/>
        <w:rPr>
          <w:rFonts w:ascii="Times New Roman" w:hAnsi="Times New Roman" w:cs="Times New Roman"/>
          <w:spacing w:val="-4"/>
        </w:rPr>
      </w:pPr>
      <w:r w:rsidRPr="0061399C">
        <w:rPr>
          <w:rFonts w:ascii="Times New Roman" w:hAnsi="Times New Roman" w:cs="Times New Roman"/>
          <w:spacing w:val="-4"/>
        </w:rPr>
        <w:t>Skład senatu uzupełnia się w drodze wyborów uzupełniających.</w:t>
      </w:r>
    </w:p>
    <w:p w:rsidR="00554544" w:rsidRPr="0061399C" w:rsidRDefault="00554544" w:rsidP="00554544">
      <w:pPr>
        <w:pStyle w:val="Tekstpodstawowy"/>
        <w:numPr>
          <w:ilvl w:val="0"/>
          <w:numId w:val="54"/>
        </w:numPr>
        <w:spacing w:after="120" w:line="23" w:lineRule="atLeast"/>
        <w:ind w:left="360"/>
        <w:rPr>
          <w:rFonts w:ascii="Times New Roman" w:hAnsi="Times New Roman" w:cs="Times New Roman"/>
          <w:spacing w:val="-4"/>
        </w:rPr>
      </w:pPr>
      <w:r w:rsidRPr="0061399C">
        <w:rPr>
          <w:rFonts w:ascii="Times New Roman" w:hAnsi="Times New Roman" w:cs="Times New Roman"/>
          <w:spacing w:val="-4"/>
        </w:rPr>
        <w:t>Do wyborów uzupełniających stosuje się odpowiednio postanowienia dotyczące wyborów.</w:t>
      </w:r>
    </w:p>
    <w:p w:rsidR="00554544" w:rsidRPr="0061399C" w:rsidRDefault="00554544" w:rsidP="00554544">
      <w:pPr>
        <w:pStyle w:val="Tekstpodstawowy"/>
        <w:spacing w:after="120" w:line="23" w:lineRule="atLeast"/>
        <w:rPr>
          <w:rFonts w:ascii="Times New Roman" w:hAnsi="Times New Roman" w:cs="Times New Roman"/>
          <w:spacing w:val="-4"/>
        </w:rPr>
      </w:pPr>
    </w:p>
    <w:p w:rsidR="00554544" w:rsidRPr="0061399C" w:rsidRDefault="00554544" w:rsidP="00554544">
      <w:pPr>
        <w:pStyle w:val="Tekstpodstawowy"/>
        <w:spacing w:after="120" w:line="23" w:lineRule="atLeast"/>
        <w:jc w:val="left"/>
        <w:rPr>
          <w:rFonts w:ascii="Times New Roman" w:hAnsi="Times New Roman" w:cs="Times New Roman"/>
          <w:b/>
          <w:spacing w:val="-4"/>
        </w:rPr>
      </w:pPr>
      <w:r w:rsidRPr="0061399C">
        <w:rPr>
          <w:rFonts w:ascii="Times New Roman" w:hAnsi="Times New Roman" w:cs="Times New Roman"/>
          <w:b/>
          <w:spacing w:val="-4"/>
        </w:rPr>
        <w:t>ROZDZIAŁ VI – PROTESTY WYBORCZE</w:t>
      </w:r>
    </w:p>
    <w:p w:rsidR="00554544" w:rsidRPr="0061399C" w:rsidRDefault="00554544" w:rsidP="00554544">
      <w:pPr>
        <w:pStyle w:val="Tekstpodstawowy"/>
        <w:spacing w:after="120" w:line="23" w:lineRule="atLeast"/>
        <w:jc w:val="center"/>
        <w:rPr>
          <w:rFonts w:ascii="Times New Roman" w:hAnsi="Times New Roman" w:cs="Times New Roman"/>
          <w:spacing w:val="-4"/>
        </w:rPr>
      </w:pPr>
      <w:r w:rsidRPr="0061399C">
        <w:rPr>
          <w:rFonts w:ascii="Times New Roman" w:hAnsi="Times New Roman" w:cs="Times New Roman"/>
          <w:spacing w:val="-4"/>
        </w:rPr>
        <w:t>§ 64</w:t>
      </w:r>
    </w:p>
    <w:p w:rsidR="00554544" w:rsidRPr="0061399C" w:rsidRDefault="00554544" w:rsidP="00554544">
      <w:pPr>
        <w:pStyle w:val="Tekstpodstawowy"/>
        <w:numPr>
          <w:ilvl w:val="0"/>
          <w:numId w:val="64"/>
        </w:numPr>
        <w:spacing w:after="120" w:line="23" w:lineRule="atLeast"/>
        <w:rPr>
          <w:rFonts w:ascii="Times New Roman" w:hAnsi="Times New Roman" w:cs="Times New Roman"/>
          <w:spacing w:val="-4"/>
        </w:rPr>
      </w:pPr>
      <w:r w:rsidRPr="0061399C">
        <w:rPr>
          <w:rFonts w:ascii="Times New Roman" w:hAnsi="Times New Roman" w:cs="Times New Roman"/>
          <w:spacing w:val="-4"/>
        </w:rPr>
        <w:t>Każdy członek wspólnoty Uczelni posiadający czynne prawo wyborcze może wnieść protest wyborczy w sprawie wyborów przeprowadzanych w swojej grupie wyborczej.</w:t>
      </w:r>
    </w:p>
    <w:p w:rsidR="00554544" w:rsidRPr="0061399C" w:rsidRDefault="00554544" w:rsidP="00554544">
      <w:pPr>
        <w:pStyle w:val="Tekstpodstawowy"/>
        <w:numPr>
          <w:ilvl w:val="0"/>
          <w:numId w:val="64"/>
        </w:numPr>
        <w:spacing w:after="120" w:line="23" w:lineRule="atLeast"/>
        <w:rPr>
          <w:rFonts w:ascii="Times New Roman" w:hAnsi="Times New Roman" w:cs="Times New Roman"/>
          <w:spacing w:val="-4"/>
        </w:rPr>
      </w:pPr>
      <w:r w:rsidRPr="0061399C">
        <w:rPr>
          <w:rFonts w:ascii="Times New Roman" w:hAnsi="Times New Roman" w:cs="Times New Roman"/>
          <w:spacing w:val="-4"/>
        </w:rPr>
        <w:t>Przyczyną wniesienia protestu może być wyłącznie naruszenie przepisów określonych w statucie i Regulaminie wyborów oraz regulaminach wyborów samorządu studentów i samorządu doktorantów.</w:t>
      </w:r>
    </w:p>
    <w:p w:rsidR="00554544" w:rsidRPr="0061399C" w:rsidRDefault="00554544" w:rsidP="00554544">
      <w:pPr>
        <w:pStyle w:val="Tekstpodstawowy"/>
        <w:numPr>
          <w:ilvl w:val="0"/>
          <w:numId w:val="64"/>
        </w:numPr>
        <w:spacing w:after="120" w:line="23" w:lineRule="atLeast"/>
        <w:rPr>
          <w:rFonts w:ascii="Times New Roman" w:hAnsi="Times New Roman" w:cs="Times New Roman"/>
          <w:spacing w:val="-4"/>
        </w:rPr>
      </w:pPr>
      <w:r w:rsidRPr="0061399C">
        <w:rPr>
          <w:rFonts w:ascii="Times New Roman" w:hAnsi="Times New Roman" w:cs="Times New Roman"/>
          <w:spacing w:val="-4"/>
        </w:rPr>
        <w:t>Protest wyborczy wnosi się do UKW na piśmie w terminie 2 dni od dnia wyborów w danej turze. Osoba wnosząca protest wyborczy powinna sformułować w nim zarzuty oraz wskazać dowody świadczące o naruszeniu przepisów.</w:t>
      </w:r>
    </w:p>
    <w:p w:rsidR="00554544" w:rsidRPr="0061399C" w:rsidRDefault="00554544" w:rsidP="00554544">
      <w:pPr>
        <w:pStyle w:val="Tekstpodstawowy"/>
        <w:numPr>
          <w:ilvl w:val="0"/>
          <w:numId w:val="64"/>
        </w:numPr>
        <w:spacing w:after="120" w:line="23" w:lineRule="atLeast"/>
        <w:rPr>
          <w:rFonts w:ascii="Times New Roman" w:hAnsi="Times New Roman" w:cs="Times New Roman"/>
          <w:spacing w:val="-4"/>
        </w:rPr>
      </w:pPr>
      <w:r w:rsidRPr="0061399C">
        <w:rPr>
          <w:rFonts w:ascii="Times New Roman" w:hAnsi="Times New Roman" w:cs="Times New Roman"/>
          <w:spacing w:val="-4"/>
        </w:rPr>
        <w:t>UKW rozpatruje protest wyborczy niezwłocznie, nie później niż w terminie 14 dni od dnia jego wpływu do UKW w głosowaniu jawnym. Komunikat w sprawie rozpatrzonego protestu wyborczego UKW zamieszcza na stronie internetowej Uczelni w zakładce „WYBORY” oraz informuje wnoszącego protest za pośrednictwem uczelnianej poczty elektronicznej o treści rozstrzygnięcia.</w:t>
      </w:r>
    </w:p>
    <w:p w:rsidR="00554544" w:rsidRPr="001C7C56" w:rsidRDefault="00554544" w:rsidP="00554544">
      <w:pPr>
        <w:pStyle w:val="Tekstpodstawowy"/>
        <w:spacing w:after="120" w:line="23" w:lineRule="atLeast"/>
        <w:rPr>
          <w:rFonts w:ascii="Times New Roman" w:hAnsi="Times New Roman" w:cs="Times New Roman"/>
          <w:spacing w:val="-4"/>
        </w:rPr>
      </w:pPr>
    </w:p>
    <w:p w:rsidR="00554544" w:rsidRPr="00985E4A" w:rsidRDefault="00554544" w:rsidP="00554544">
      <w:pPr>
        <w:spacing w:after="0" w:line="360" w:lineRule="auto"/>
        <w:ind w:firstLine="142"/>
        <w:jc w:val="both"/>
        <w:rPr>
          <w:rFonts w:ascii="Times New Roman" w:hAnsi="Times New Roman" w:cs="Times New Roman"/>
          <w:sz w:val="24"/>
          <w:szCs w:val="24"/>
        </w:rPr>
      </w:pPr>
    </w:p>
    <w:p w:rsidR="006A4CCD" w:rsidRDefault="006A4CCD">
      <w:bookmarkStart w:id="0" w:name="_GoBack"/>
      <w:bookmarkEnd w:id="0"/>
    </w:p>
    <w:sectPr w:rsidR="006A4CCD">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00" w:rsidRDefault="00554544">
    <w:pPr>
      <w:pStyle w:val="Stopka"/>
      <w:jc w:val="center"/>
    </w:pPr>
  </w:p>
  <w:p w:rsidR="00DB0600" w:rsidRDefault="00554544">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FC5E74"/>
    <w:multiLevelType w:val="singleLevel"/>
    <w:tmpl w:val="0F3E10A6"/>
    <w:lvl w:ilvl="0">
      <w:start w:val="1"/>
      <w:numFmt w:val="decimal"/>
      <w:lvlText w:val="%1."/>
      <w:lvlJc w:val="left"/>
      <w:pPr>
        <w:tabs>
          <w:tab w:val="num" w:pos="360"/>
        </w:tabs>
        <w:ind w:left="360" w:hanging="360"/>
      </w:pPr>
    </w:lvl>
  </w:abstractNum>
  <w:abstractNum w:abstractNumId="3">
    <w:nsid w:val="054B2E08"/>
    <w:multiLevelType w:val="singleLevel"/>
    <w:tmpl w:val="0F3E10A6"/>
    <w:lvl w:ilvl="0">
      <w:start w:val="1"/>
      <w:numFmt w:val="decimal"/>
      <w:lvlText w:val="%1."/>
      <w:lvlJc w:val="left"/>
      <w:pPr>
        <w:tabs>
          <w:tab w:val="num" w:pos="360"/>
        </w:tabs>
        <w:ind w:left="360" w:hanging="360"/>
      </w:pPr>
    </w:lvl>
  </w:abstractNum>
  <w:abstractNum w:abstractNumId="4">
    <w:nsid w:val="0C6115B7"/>
    <w:multiLevelType w:val="singleLevel"/>
    <w:tmpl w:val="0F3E10A6"/>
    <w:lvl w:ilvl="0">
      <w:start w:val="1"/>
      <w:numFmt w:val="decimal"/>
      <w:lvlText w:val="%1."/>
      <w:lvlJc w:val="left"/>
      <w:pPr>
        <w:tabs>
          <w:tab w:val="num" w:pos="360"/>
        </w:tabs>
        <w:ind w:left="360" w:hanging="360"/>
      </w:pPr>
    </w:lvl>
  </w:abstractNum>
  <w:abstractNum w:abstractNumId="5">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7A3A0C"/>
    <w:multiLevelType w:val="hybridMultilevel"/>
    <w:tmpl w:val="3036DF1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0F376B6B"/>
    <w:multiLevelType w:val="singleLevel"/>
    <w:tmpl w:val="0F3E10A6"/>
    <w:lvl w:ilvl="0">
      <w:start w:val="1"/>
      <w:numFmt w:val="decimal"/>
      <w:lvlText w:val="%1."/>
      <w:lvlJc w:val="left"/>
      <w:pPr>
        <w:tabs>
          <w:tab w:val="num" w:pos="360"/>
        </w:tabs>
        <w:ind w:left="360" w:hanging="360"/>
      </w:pPr>
    </w:lvl>
  </w:abstractNum>
  <w:abstractNum w:abstractNumId="8">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B531C7"/>
    <w:multiLevelType w:val="singleLevel"/>
    <w:tmpl w:val="0F3E10A6"/>
    <w:lvl w:ilvl="0">
      <w:start w:val="1"/>
      <w:numFmt w:val="decimal"/>
      <w:lvlText w:val="%1."/>
      <w:lvlJc w:val="left"/>
      <w:pPr>
        <w:tabs>
          <w:tab w:val="num" w:pos="360"/>
        </w:tabs>
        <w:ind w:left="360" w:hanging="360"/>
      </w:pPr>
    </w:lvl>
  </w:abstractNum>
  <w:abstractNum w:abstractNumId="10">
    <w:nsid w:val="13F55D2B"/>
    <w:multiLevelType w:val="singleLevel"/>
    <w:tmpl w:val="0F3E10A6"/>
    <w:lvl w:ilvl="0">
      <w:start w:val="1"/>
      <w:numFmt w:val="decimal"/>
      <w:lvlText w:val="%1."/>
      <w:lvlJc w:val="left"/>
      <w:pPr>
        <w:tabs>
          <w:tab w:val="num" w:pos="360"/>
        </w:tabs>
        <w:ind w:left="360" w:hanging="360"/>
      </w:pPr>
    </w:lvl>
  </w:abstractNum>
  <w:abstractNum w:abstractNumId="11">
    <w:nsid w:val="143B578E"/>
    <w:multiLevelType w:val="singleLevel"/>
    <w:tmpl w:val="0F3E10A6"/>
    <w:lvl w:ilvl="0">
      <w:start w:val="1"/>
      <w:numFmt w:val="decimal"/>
      <w:lvlText w:val="%1."/>
      <w:lvlJc w:val="left"/>
      <w:pPr>
        <w:tabs>
          <w:tab w:val="num" w:pos="360"/>
        </w:tabs>
        <w:ind w:left="360" w:hanging="360"/>
      </w:pPr>
    </w:lvl>
  </w:abstractNum>
  <w:abstractNum w:abstractNumId="12">
    <w:nsid w:val="181348B1"/>
    <w:multiLevelType w:val="singleLevel"/>
    <w:tmpl w:val="4738A298"/>
    <w:lvl w:ilvl="0">
      <w:start w:val="4"/>
      <w:numFmt w:val="decimal"/>
      <w:lvlText w:val="%1."/>
      <w:lvlJc w:val="left"/>
      <w:pPr>
        <w:tabs>
          <w:tab w:val="num" w:pos="360"/>
        </w:tabs>
        <w:ind w:left="360" w:hanging="360"/>
      </w:pPr>
    </w:lvl>
  </w:abstractNum>
  <w:abstractNum w:abstractNumId="13">
    <w:nsid w:val="18C620CE"/>
    <w:multiLevelType w:val="singleLevel"/>
    <w:tmpl w:val="0F3E10A6"/>
    <w:lvl w:ilvl="0">
      <w:start w:val="1"/>
      <w:numFmt w:val="decimal"/>
      <w:lvlText w:val="%1."/>
      <w:lvlJc w:val="left"/>
      <w:pPr>
        <w:tabs>
          <w:tab w:val="num" w:pos="360"/>
        </w:tabs>
        <w:ind w:left="360" w:hanging="360"/>
      </w:pPr>
    </w:lvl>
  </w:abstractNum>
  <w:abstractNum w:abstractNumId="14">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1B6E0F5E"/>
    <w:multiLevelType w:val="singleLevel"/>
    <w:tmpl w:val="923A4C54"/>
    <w:lvl w:ilvl="0">
      <w:start w:val="1"/>
      <w:numFmt w:val="lowerLetter"/>
      <w:lvlText w:val="%1)"/>
      <w:lvlJc w:val="left"/>
      <w:pPr>
        <w:tabs>
          <w:tab w:val="num" w:pos="360"/>
        </w:tabs>
        <w:ind w:left="360" w:hanging="360"/>
      </w:pPr>
    </w:lvl>
  </w:abstractNum>
  <w:abstractNum w:abstractNumId="16">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25BD0E48"/>
    <w:multiLevelType w:val="singleLevel"/>
    <w:tmpl w:val="0F3E10A6"/>
    <w:lvl w:ilvl="0">
      <w:start w:val="1"/>
      <w:numFmt w:val="decimal"/>
      <w:lvlText w:val="%1."/>
      <w:lvlJc w:val="left"/>
      <w:pPr>
        <w:tabs>
          <w:tab w:val="num" w:pos="360"/>
        </w:tabs>
        <w:ind w:left="360" w:hanging="360"/>
      </w:pPr>
    </w:lvl>
  </w:abstractNum>
  <w:abstractNum w:abstractNumId="21">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2EC748D7"/>
    <w:multiLevelType w:val="singleLevel"/>
    <w:tmpl w:val="D610B5F8"/>
    <w:lvl w:ilvl="0">
      <w:start w:val="1"/>
      <w:numFmt w:val="decimal"/>
      <w:lvlText w:val="%1."/>
      <w:lvlJc w:val="left"/>
      <w:pPr>
        <w:tabs>
          <w:tab w:val="num" w:pos="360"/>
        </w:tabs>
        <w:ind w:left="360" w:hanging="360"/>
      </w:pPr>
    </w:lvl>
  </w:abstractNum>
  <w:abstractNum w:abstractNumId="27">
    <w:nsid w:val="310255EE"/>
    <w:multiLevelType w:val="hybridMultilevel"/>
    <w:tmpl w:val="8BEEA68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nsid w:val="31774ED6"/>
    <w:multiLevelType w:val="singleLevel"/>
    <w:tmpl w:val="0F3E10A6"/>
    <w:lvl w:ilvl="0">
      <w:start w:val="1"/>
      <w:numFmt w:val="decimal"/>
      <w:lvlText w:val="%1."/>
      <w:lvlJc w:val="left"/>
      <w:pPr>
        <w:tabs>
          <w:tab w:val="num" w:pos="360"/>
        </w:tabs>
        <w:ind w:left="360" w:hanging="360"/>
      </w:pPr>
    </w:lvl>
  </w:abstractNum>
  <w:abstractNum w:abstractNumId="29">
    <w:nsid w:val="330E59C2"/>
    <w:multiLevelType w:val="singleLevel"/>
    <w:tmpl w:val="56F2EE7C"/>
    <w:lvl w:ilvl="0">
      <w:start w:val="1"/>
      <w:numFmt w:val="lowerLetter"/>
      <w:lvlText w:val="%1)"/>
      <w:lvlJc w:val="left"/>
      <w:pPr>
        <w:tabs>
          <w:tab w:val="num" w:pos="360"/>
        </w:tabs>
        <w:ind w:left="360" w:hanging="360"/>
      </w:pPr>
    </w:lvl>
  </w:abstractNum>
  <w:abstractNum w:abstractNumId="30">
    <w:nsid w:val="34DD5160"/>
    <w:multiLevelType w:val="singleLevel"/>
    <w:tmpl w:val="0F3E10A6"/>
    <w:lvl w:ilvl="0">
      <w:start w:val="1"/>
      <w:numFmt w:val="decimal"/>
      <w:lvlText w:val="%1."/>
      <w:lvlJc w:val="left"/>
      <w:pPr>
        <w:tabs>
          <w:tab w:val="num" w:pos="360"/>
        </w:tabs>
        <w:ind w:left="360" w:hanging="360"/>
      </w:pPr>
    </w:lvl>
  </w:abstractNum>
  <w:abstractNum w:abstractNumId="31">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2">
    <w:nsid w:val="46B01DDA"/>
    <w:multiLevelType w:val="singleLevel"/>
    <w:tmpl w:val="0F3E10A6"/>
    <w:lvl w:ilvl="0">
      <w:start w:val="1"/>
      <w:numFmt w:val="decimal"/>
      <w:lvlText w:val="%1."/>
      <w:lvlJc w:val="left"/>
      <w:pPr>
        <w:tabs>
          <w:tab w:val="num" w:pos="360"/>
        </w:tabs>
        <w:ind w:left="360" w:hanging="360"/>
      </w:pPr>
    </w:lvl>
  </w:abstractNum>
  <w:abstractNum w:abstractNumId="33">
    <w:nsid w:val="482A32C8"/>
    <w:multiLevelType w:val="singleLevel"/>
    <w:tmpl w:val="0F3E10A6"/>
    <w:lvl w:ilvl="0">
      <w:start w:val="1"/>
      <w:numFmt w:val="decimal"/>
      <w:lvlText w:val="%1."/>
      <w:lvlJc w:val="left"/>
      <w:pPr>
        <w:tabs>
          <w:tab w:val="num" w:pos="360"/>
        </w:tabs>
        <w:ind w:left="360" w:hanging="360"/>
      </w:pPr>
    </w:lvl>
  </w:abstractNum>
  <w:abstractNum w:abstractNumId="34">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36">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2D62DFF"/>
    <w:multiLevelType w:val="singleLevel"/>
    <w:tmpl w:val="0F3E10A6"/>
    <w:lvl w:ilvl="0">
      <w:start w:val="1"/>
      <w:numFmt w:val="decimal"/>
      <w:lvlText w:val="%1."/>
      <w:lvlJc w:val="left"/>
      <w:pPr>
        <w:tabs>
          <w:tab w:val="num" w:pos="360"/>
        </w:tabs>
        <w:ind w:left="360" w:hanging="360"/>
      </w:pPr>
    </w:lvl>
  </w:abstractNum>
  <w:abstractNum w:abstractNumId="38">
    <w:nsid w:val="5491111E"/>
    <w:multiLevelType w:val="singleLevel"/>
    <w:tmpl w:val="0F3E10A6"/>
    <w:lvl w:ilvl="0">
      <w:start w:val="1"/>
      <w:numFmt w:val="decimal"/>
      <w:lvlText w:val="%1."/>
      <w:lvlJc w:val="left"/>
      <w:pPr>
        <w:tabs>
          <w:tab w:val="num" w:pos="360"/>
        </w:tabs>
        <w:ind w:left="360" w:hanging="360"/>
      </w:pPr>
    </w:lvl>
  </w:abstractNum>
  <w:abstractNum w:abstractNumId="39">
    <w:nsid w:val="554F0D4D"/>
    <w:multiLevelType w:val="hybridMultilevel"/>
    <w:tmpl w:val="EDAC8110"/>
    <w:lvl w:ilvl="0" w:tplc="A4EA2FF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74562A"/>
    <w:multiLevelType w:val="singleLevel"/>
    <w:tmpl w:val="D610B5F8"/>
    <w:lvl w:ilvl="0">
      <w:start w:val="1"/>
      <w:numFmt w:val="decimal"/>
      <w:lvlText w:val="%1."/>
      <w:lvlJc w:val="left"/>
      <w:pPr>
        <w:tabs>
          <w:tab w:val="num" w:pos="360"/>
        </w:tabs>
        <w:ind w:left="360" w:hanging="360"/>
      </w:pPr>
    </w:lvl>
  </w:abstractNum>
  <w:abstractNum w:abstractNumId="41">
    <w:nsid w:val="592247E9"/>
    <w:multiLevelType w:val="singleLevel"/>
    <w:tmpl w:val="FA8A1DE6"/>
    <w:lvl w:ilvl="0">
      <w:start w:val="1"/>
      <w:numFmt w:val="decimal"/>
      <w:lvlText w:val="%1."/>
      <w:lvlJc w:val="left"/>
      <w:pPr>
        <w:tabs>
          <w:tab w:val="num" w:pos="360"/>
        </w:tabs>
        <w:ind w:left="360" w:hanging="360"/>
      </w:pPr>
      <w:rPr>
        <w:color w:val="auto"/>
      </w:rPr>
    </w:lvl>
  </w:abstractNum>
  <w:abstractNum w:abstractNumId="42">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nsid w:val="5F1C74D1"/>
    <w:multiLevelType w:val="hybridMultilevel"/>
    <w:tmpl w:val="A60CC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1B411B"/>
    <w:multiLevelType w:val="singleLevel"/>
    <w:tmpl w:val="0F3E10A6"/>
    <w:lvl w:ilvl="0">
      <w:start w:val="1"/>
      <w:numFmt w:val="decimal"/>
      <w:lvlText w:val="%1."/>
      <w:lvlJc w:val="left"/>
      <w:pPr>
        <w:tabs>
          <w:tab w:val="num" w:pos="360"/>
        </w:tabs>
        <w:ind w:left="360" w:hanging="360"/>
      </w:pPr>
    </w:lvl>
  </w:abstractNum>
  <w:abstractNum w:abstractNumId="45">
    <w:nsid w:val="60850987"/>
    <w:multiLevelType w:val="singleLevel"/>
    <w:tmpl w:val="0F3E10A6"/>
    <w:lvl w:ilvl="0">
      <w:start w:val="1"/>
      <w:numFmt w:val="decimal"/>
      <w:lvlText w:val="%1."/>
      <w:lvlJc w:val="left"/>
      <w:pPr>
        <w:tabs>
          <w:tab w:val="num" w:pos="360"/>
        </w:tabs>
        <w:ind w:left="360" w:hanging="360"/>
      </w:pPr>
    </w:lvl>
  </w:abstractNum>
  <w:abstractNum w:abstractNumId="46">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3157AB8"/>
    <w:multiLevelType w:val="singleLevel"/>
    <w:tmpl w:val="D610B5F8"/>
    <w:lvl w:ilvl="0">
      <w:start w:val="1"/>
      <w:numFmt w:val="decimal"/>
      <w:lvlText w:val="%1."/>
      <w:lvlJc w:val="left"/>
      <w:pPr>
        <w:tabs>
          <w:tab w:val="num" w:pos="360"/>
        </w:tabs>
        <w:ind w:left="360" w:hanging="360"/>
      </w:pPr>
    </w:lvl>
  </w:abstractNum>
  <w:abstractNum w:abstractNumId="48">
    <w:nsid w:val="63B57076"/>
    <w:multiLevelType w:val="singleLevel"/>
    <w:tmpl w:val="0415000F"/>
    <w:lvl w:ilvl="0">
      <w:start w:val="1"/>
      <w:numFmt w:val="decimal"/>
      <w:lvlText w:val="%1."/>
      <w:lvlJc w:val="left"/>
      <w:pPr>
        <w:tabs>
          <w:tab w:val="num" w:pos="360"/>
        </w:tabs>
        <w:ind w:left="360" w:hanging="360"/>
      </w:pPr>
    </w:lvl>
  </w:abstractNum>
  <w:abstractNum w:abstractNumId="49">
    <w:nsid w:val="67230587"/>
    <w:multiLevelType w:val="singleLevel"/>
    <w:tmpl w:val="0415000F"/>
    <w:lvl w:ilvl="0">
      <w:start w:val="1"/>
      <w:numFmt w:val="decimal"/>
      <w:lvlText w:val="%1."/>
      <w:lvlJc w:val="left"/>
      <w:pPr>
        <w:tabs>
          <w:tab w:val="num" w:pos="360"/>
        </w:tabs>
        <w:ind w:left="360" w:hanging="360"/>
      </w:pPr>
    </w:lvl>
  </w:abstractNum>
  <w:abstractNum w:abstractNumId="50">
    <w:nsid w:val="679D50B9"/>
    <w:multiLevelType w:val="singleLevel"/>
    <w:tmpl w:val="0F3E10A6"/>
    <w:lvl w:ilvl="0">
      <w:start w:val="1"/>
      <w:numFmt w:val="decimal"/>
      <w:lvlText w:val="%1."/>
      <w:lvlJc w:val="left"/>
      <w:pPr>
        <w:tabs>
          <w:tab w:val="num" w:pos="360"/>
        </w:tabs>
        <w:ind w:left="360" w:hanging="360"/>
      </w:pPr>
    </w:lvl>
  </w:abstractNum>
  <w:abstractNum w:abstractNumId="51">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52">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nsid w:val="6C4436DA"/>
    <w:multiLevelType w:val="singleLevel"/>
    <w:tmpl w:val="0F3E10A6"/>
    <w:lvl w:ilvl="0">
      <w:start w:val="1"/>
      <w:numFmt w:val="decimal"/>
      <w:lvlText w:val="%1."/>
      <w:lvlJc w:val="left"/>
      <w:pPr>
        <w:tabs>
          <w:tab w:val="num" w:pos="360"/>
        </w:tabs>
        <w:ind w:left="360" w:hanging="360"/>
      </w:pPr>
    </w:lvl>
  </w:abstractNum>
  <w:abstractNum w:abstractNumId="54">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FF430FE"/>
    <w:multiLevelType w:val="singleLevel"/>
    <w:tmpl w:val="0F3E10A6"/>
    <w:lvl w:ilvl="0">
      <w:start w:val="1"/>
      <w:numFmt w:val="decimal"/>
      <w:lvlText w:val="%1."/>
      <w:lvlJc w:val="left"/>
      <w:pPr>
        <w:tabs>
          <w:tab w:val="num" w:pos="360"/>
        </w:tabs>
        <w:ind w:left="360" w:hanging="360"/>
      </w:pPr>
    </w:lvl>
  </w:abstractNum>
  <w:abstractNum w:abstractNumId="56">
    <w:nsid w:val="717F59A1"/>
    <w:multiLevelType w:val="hybridMultilevel"/>
    <w:tmpl w:val="9D545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DA460A"/>
    <w:multiLevelType w:val="hybridMultilevel"/>
    <w:tmpl w:val="59F0D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7A12D2D"/>
    <w:multiLevelType w:val="singleLevel"/>
    <w:tmpl w:val="0F3E10A6"/>
    <w:lvl w:ilvl="0">
      <w:start w:val="1"/>
      <w:numFmt w:val="decimal"/>
      <w:lvlText w:val="%1."/>
      <w:lvlJc w:val="left"/>
      <w:pPr>
        <w:tabs>
          <w:tab w:val="num" w:pos="360"/>
        </w:tabs>
        <w:ind w:left="360" w:hanging="360"/>
      </w:pPr>
    </w:lvl>
  </w:abstractNum>
  <w:abstractNum w:abstractNumId="61">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CAD4BDE"/>
    <w:multiLevelType w:val="singleLevel"/>
    <w:tmpl w:val="0F3E10A6"/>
    <w:lvl w:ilvl="0">
      <w:start w:val="1"/>
      <w:numFmt w:val="decimal"/>
      <w:lvlText w:val="%1."/>
      <w:lvlJc w:val="left"/>
      <w:pPr>
        <w:tabs>
          <w:tab w:val="num" w:pos="360"/>
        </w:tabs>
        <w:ind w:left="360" w:hanging="360"/>
      </w:pPr>
    </w:lvl>
  </w:abstractNum>
  <w:abstractNum w:abstractNumId="63">
    <w:nsid w:val="7CC74019"/>
    <w:multiLevelType w:val="singleLevel"/>
    <w:tmpl w:val="0415000F"/>
    <w:lvl w:ilvl="0">
      <w:start w:val="1"/>
      <w:numFmt w:val="decimal"/>
      <w:lvlText w:val="%1."/>
      <w:lvlJc w:val="left"/>
      <w:pPr>
        <w:tabs>
          <w:tab w:val="num" w:pos="360"/>
        </w:tabs>
        <w:ind w:left="360" w:hanging="360"/>
      </w:pPr>
    </w:lvl>
  </w:abstractNum>
  <w:abstractNum w:abstractNumId="64">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num>
  <w:num w:numId="11">
    <w:abstractNumId w:val="29"/>
    <w:lvlOverride w:ilvl="0">
      <w:startOverride w:val="1"/>
    </w:lvlOverride>
  </w:num>
  <w:num w:numId="12">
    <w:abstractNumId w:val="12"/>
    <w:lvlOverride w:ilvl="0">
      <w:startOverride w:val="4"/>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num>
  <w:num w:numId="15">
    <w:abstractNumId w:val="47"/>
    <w:lvlOverride w:ilvl="0">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num>
  <w:num w:numId="19">
    <w:abstractNumId w:val="26"/>
  </w:num>
  <w:num w:numId="20">
    <w:abstractNumId w:val="48"/>
    <w:lvlOverride w:ilvl="0">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num>
  <w:num w:numId="23">
    <w:abstractNumId w:val="16"/>
  </w:num>
  <w:num w:numId="24">
    <w:abstractNumId w:val="21"/>
  </w:num>
  <w:num w:numId="25">
    <w:abstractNumId w:val="46"/>
  </w:num>
  <w:num w:numId="26">
    <w:abstractNumId w:val="5"/>
  </w:num>
  <w:num w:numId="27">
    <w:abstractNumId w:val="42"/>
  </w:num>
  <w:num w:numId="28">
    <w:abstractNumId w:val="22"/>
  </w:num>
  <w:num w:numId="29">
    <w:abstractNumId w:val="24"/>
  </w:num>
  <w:num w:numId="30">
    <w:abstractNumId w:val="55"/>
  </w:num>
  <w:num w:numId="31">
    <w:abstractNumId w:val="9"/>
  </w:num>
  <w:num w:numId="32">
    <w:abstractNumId w:val="37"/>
  </w:num>
  <w:num w:numId="33">
    <w:abstractNumId w:val="4"/>
  </w:num>
  <w:num w:numId="34">
    <w:abstractNumId w:val="28"/>
  </w:num>
  <w:num w:numId="35">
    <w:abstractNumId w:val="20"/>
  </w:num>
  <w:num w:numId="36">
    <w:abstractNumId w:val="2"/>
  </w:num>
  <w:num w:numId="37">
    <w:abstractNumId w:val="8"/>
  </w:num>
  <w:num w:numId="38">
    <w:abstractNumId w:val="50"/>
  </w:num>
  <w:num w:numId="39">
    <w:abstractNumId w:val="11"/>
  </w:num>
  <w:num w:numId="40">
    <w:abstractNumId w:val="33"/>
  </w:num>
  <w:num w:numId="41">
    <w:abstractNumId w:val="13"/>
  </w:num>
  <w:num w:numId="42">
    <w:abstractNumId w:val="32"/>
  </w:num>
  <w:num w:numId="43">
    <w:abstractNumId w:val="38"/>
  </w:num>
  <w:num w:numId="44">
    <w:abstractNumId w:val="59"/>
  </w:num>
  <w:num w:numId="45">
    <w:abstractNumId w:val="30"/>
  </w:num>
  <w:num w:numId="46">
    <w:abstractNumId w:val="44"/>
  </w:num>
  <w:num w:numId="47">
    <w:abstractNumId w:val="3"/>
  </w:num>
  <w:num w:numId="48">
    <w:abstractNumId w:val="62"/>
  </w:num>
  <w:num w:numId="49">
    <w:abstractNumId w:val="35"/>
  </w:num>
  <w:num w:numId="50">
    <w:abstractNumId w:val="45"/>
  </w:num>
  <w:num w:numId="51">
    <w:abstractNumId w:val="53"/>
  </w:num>
  <w:num w:numId="52">
    <w:abstractNumId w:val="60"/>
  </w:num>
  <w:num w:numId="53">
    <w:abstractNumId w:val="1"/>
  </w:num>
  <w:num w:numId="54">
    <w:abstractNumId w:val="18"/>
  </w:num>
  <w:num w:numId="55">
    <w:abstractNumId w:val="7"/>
  </w:num>
  <w:num w:numId="56">
    <w:abstractNumId w:val="63"/>
  </w:num>
  <w:num w:numId="57">
    <w:abstractNumId w:val="25"/>
  </w:num>
  <w:num w:numId="58">
    <w:abstractNumId w:val="54"/>
  </w:num>
  <w:num w:numId="59">
    <w:abstractNumId w:val="51"/>
  </w:num>
  <w:num w:numId="60">
    <w:abstractNumId w:val="57"/>
  </w:num>
  <w:num w:numId="61">
    <w:abstractNumId w:val="39"/>
  </w:num>
  <w:num w:numId="62">
    <w:abstractNumId w:val="27"/>
  </w:num>
  <w:num w:numId="63">
    <w:abstractNumId w:val="6"/>
  </w:num>
  <w:num w:numId="64">
    <w:abstractNumId w:val="43"/>
  </w:num>
  <w:num w:numId="65">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44"/>
    <w:rsid w:val="00554544"/>
    <w:rsid w:val="006A4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544"/>
    <w:pPr>
      <w:spacing w:after="160" w:line="259" w:lineRule="auto"/>
    </w:pPr>
  </w:style>
  <w:style w:type="paragraph" w:styleId="Nagwek2">
    <w:name w:val="heading 2"/>
    <w:basedOn w:val="Normalny"/>
    <w:next w:val="Normalny"/>
    <w:link w:val="Nagwek2Znak"/>
    <w:uiPriority w:val="99"/>
    <w:unhideWhenUsed/>
    <w:qFormat/>
    <w:rsid w:val="00554544"/>
    <w:pPr>
      <w:keepNext/>
      <w:keepLines/>
      <w:spacing w:before="40" w:after="0"/>
      <w:outlineLvl w:val="1"/>
    </w:pPr>
    <w:rPr>
      <w:rFonts w:eastAsiaTheme="majorEastAsia"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54544"/>
    <w:rPr>
      <w:rFonts w:eastAsiaTheme="majorEastAsia" w:cstheme="majorBidi"/>
      <w:b/>
      <w:sz w:val="24"/>
      <w:szCs w:val="26"/>
    </w:rPr>
  </w:style>
  <w:style w:type="paragraph" w:styleId="Akapitzlist">
    <w:name w:val="List Paragraph"/>
    <w:basedOn w:val="Normalny"/>
    <w:qFormat/>
    <w:rsid w:val="00554544"/>
    <w:pPr>
      <w:ind w:left="720"/>
      <w:contextualSpacing/>
    </w:pPr>
  </w:style>
  <w:style w:type="paragraph" w:styleId="Stopka">
    <w:name w:val="footer"/>
    <w:basedOn w:val="Normalny"/>
    <w:link w:val="StopkaZnak"/>
    <w:uiPriority w:val="99"/>
    <w:unhideWhenUsed/>
    <w:rsid w:val="005545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544"/>
  </w:style>
  <w:style w:type="paragraph" w:styleId="Tekstpodstawowy">
    <w:name w:val="Body Text"/>
    <w:basedOn w:val="Normalny"/>
    <w:link w:val="TekstpodstawowyZnak"/>
    <w:uiPriority w:val="99"/>
    <w:rsid w:val="00554544"/>
    <w:pPr>
      <w:spacing w:after="0" w:line="240" w:lineRule="auto"/>
      <w:jc w:val="both"/>
    </w:pPr>
    <w:rPr>
      <w:rFonts w:ascii="Calibri" w:eastAsia="Calibri" w:hAnsi="Calibri" w:cs="Calibri"/>
      <w:sz w:val="24"/>
      <w:szCs w:val="24"/>
      <w:lang w:eastAsia="zh-CN"/>
    </w:rPr>
  </w:style>
  <w:style w:type="character" w:customStyle="1" w:styleId="TekstpodstawowyZnak">
    <w:name w:val="Tekst podstawowy Znak"/>
    <w:basedOn w:val="Domylnaczcionkaakapitu"/>
    <w:link w:val="Tekstpodstawowy"/>
    <w:uiPriority w:val="99"/>
    <w:rsid w:val="00554544"/>
    <w:rPr>
      <w:rFonts w:ascii="Calibri" w:eastAsia="Calibri" w:hAnsi="Calibri" w:cs="Calibri"/>
      <w:sz w:val="24"/>
      <w:szCs w:val="24"/>
      <w:lang w:eastAsia="zh-CN"/>
    </w:rPr>
  </w:style>
  <w:style w:type="paragraph" w:styleId="Tekstpodstawowywcity">
    <w:name w:val="Body Text Indent"/>
    <w:basedOn w:val="Normalny"/>
    <w:link w:val="TekstpodstawowywcityZnak"/>
    <w:uiPriority w:val="99"/>
    <w:rsid w:val="00554544"/>
    <w:pPr>
      <w:spacing w:after="120" w:line="480" w:lineRule="auto"/>
      <w:jc w:val="both"/>
    </w:pPr>
    <w:rPr>
      <w:rFonts w:ascii="Calibri" w:eastAsia="Calibri" w:hAnsi="Calibri" w:cs="Calibri"/>
      <w:sz w:val="20"/>
      <w:szCs w:val="20"/>
      <w:lang w:eastAsia="zh-CN"/>
    </w:rPr>
  </w:style>
  <w:style w:type="character" w:customStyle="1" w:styleId="TekstpodstawowywcityZnak">
    <w:name w:val="Tekst podstawowy wcięty Znak"/>
    <w:basedOn w:val="Domylnaczcionkaakapitu"/>
    <w:link w:val="Tekstpodstawowywcity"/>
    <w:uiPriority w:val="99"/>
    <w:rsid w:val="00554544"/>
    <w:rPr>
      <w:rFonts w:ascii="Calibri" w:eastAsia="Calibri" w:hAnsi="Calibri" w:cs="Calibri"/>
      <w:sz w:val="20"/>
      <w:szCs w:val="20"/>
      <w:lang w:eastAsia="zh-CN"/>
    </w:rPr>
  </w:style>
  <w:style w:type="paragraph" w:styleId="Tekstpodstawowy2">
    <w:name w:val="Body Text 2"/>
    <w:basedOn w:val="Normalny"/>
    <w:link w:val="Tekstpodstawowy2Znak"/>
    <w:uiPriority w:val="99"/>
    <w:semiHidden/>
    <w:rsid w:val="00554544"/>
    <w:pPr>
      <w:spacing w:after="120" w:line="480" w:lineRule="auto"/>
      <w:jc w:val="both"/>
    </w:pPr>
    <w:rPr>
      <w:rFonts w:ascii="Calibri" w:eastAsia="Times New Roman" w:hAnsi="Calibri" w:cs="Calibri"/>
      <w:lang w:eastAsia="pl-PL"/>
    </w:rPr>
  </w:style>
  <w:style w:type="character" w:customStyle="1" w:styleId="Tekstpodstawowy2Znak">
    <w:name w:val="Tekst podstawowy 2 Znak"/>
    <w:basedOn w:val="Domylnaczcionkaakapitu"/>
    <w:link w:val="Tekstpodstawowy2"/>
    <w:uiPriority w:val="99"/>
    <w:semiHidden/>
    <w:rsid w:val="00554544"/>
    <w:rPr>
      <w:rFonts w:ascii="Calibri" w:eastAsia="Times New Roman" w:hAnsi="Calibri" w:cs="Calibri"/>
      <w:lang w:eastAsia="pl-PL"/>
    </w:rPr>
  </w:style>
  <w:style w:type="paragraph" w:styleId="Zwykytekst">
    <w:name w:val="Plain Text"/>
    <w:basedOn w:val="Normalny"/>
    <w:link w:val="ZwykytekstZnak"/>
    <w:uiPriority w:val="99"/>
    <w:semiHidden/>
    <w:rsid w:val="0055454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554544"/>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544"/>
    <w:pPr>
      <w:spacing w:after="160" w:line="259" w:lineRule="auto"/>
    </w:pPr>
  </w:style>
  <w:style w:type="paragraph" w:styleId="Nagwek2">
    <w:name w:val="heading 2"/>
    <w:basedOn w:val="Normalny"/>
    <w:next w:val="Normalny"/>
    <w:link w:val="Nagwek2Znak"/>
    <w:uiPriority w:val="99"/>
    <w:unhideWhenUsed/>
    <w:qFormat/>
    <w:rsid w:val="00554544"/>
    <w:pPr>
      <w:keepNext/>
      <w:keepLines/>
      <w:spacing w:before="40" w:after="0"/>
      <w:outlineLvl w:val="1"/>
    </w:pPr>
    <w:rPr>
      <w:rFonts w:eastAsiaTheme="majorEastAsia"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54544"/>
    <w:rPr>
      <w:rFonts w:eastAsiaTheme="majorEastAsia" w:cstheme="majorBidi"/>
      <w:b/>
      <w:sz w:val="24"/>
      <w:szCs w:val="26"/>
    </w:rPr>
  </w:style>
  <w:style w:type="paragraph" w:styleId="Akapitzlist">
    <w:name w:val="List Paragraph"/>
    <w:basedOn w:val="Normalny"/>
    <w:qFormat/>
    <w:rsid w:val="00554544"/>
    <w:pPr>
      <w:ind w:left="720"/>
      <w:contextualSpacing/>
    </w:pPr>
  </w:style>
  <w:style w:type="paragraph" w:styleId="Stopka">
    <w:name w:val="footer"/>
    <w:basedOn w:val="Normalny"/>
    <w:link w:val="StopkaZnak"/>
    <w:uiPriority w:val="99"/>
    <w:unhideWhenUsed/>
    <w:rsid w:val="005545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544"/>
  </w:style>
  <w:style w:type="paragraph" w:styleId="Tekstpodstawowy">
    <w:name w:val="Body Text"/>
    <w:basedOn w:val="Normalny"/>
    <w:link w:val="TekstpodstawowyZnak"/>
    <w:uiPriority w:val="99"/>
    <w:rsid w:val="00554544"/>
    <w:pPr>
      <w:spacing w:after="0" w:line="240" w:lineRule="auto"/>
      <w:jc w:val="both"/>
    </w:pPr>
    <w:rPr>
      <w:rFonts w:ascii="Calibri" w:eastAsia="Calibri" w:hAnsi="Calibri" w:cs="Calibri"/>
      <w:sz w:val="24"/>
      <w:szCs w:val="24"/>
      <w:lang w:eastAsia="zh-CN"/>
    </w:rPr>
  </w:style>
  <w:style w:type="character" w:customStyle="1" w:styleId="TekstpodstawowyZnak">
    <w:name w:val="Tekst podstawowy Znak"/>
    <w:basedOn w:val="Domylnaczcionkaakapitu"/>
    <w:link w:val="Tekstpodstawowy"/>
    <w:uiPriority w:val="99"/>
    <w:rsid w:val="00554544"/>
    <w:rPr>
      <w:rFonts w:ascii="Calibri" w:eastAsia="Calibri" w:hAnsi="Calibri" w:cs="Calibri"/>
      <w:sz w:val="24"/>
      <w:szCs w:val="24"/>
      <w:lang w:eastAsia="zh-CN"/>
    </w:rPr>
  </w:style>
  <w:style w:type="paragraph" w:styleId="Tekstpodstawowywcity">
    <w:name w:val="Body Text Indent"/>
    <w:basedOn w:val="Normalny"/>
    <w:link w:val="TekstpodstawowywcityZnak"/>
    <w:uiPriority w:val="99"/>
    <w:rsid w:val="00554544"/>
    <w:pPr>
      <w:spacing w:after="120" w:line="480" w:lineRule="auto"/>
      <w:jc w:val="both"/>
    </w:pPr>
    <w:rPr>
      <w:rFonts w:ascii="Calibri" w:eastAsia="Calibri" w:hAnsi="Calibri" w:cs="Calibri"/>
      <w:sz w:val="20"/>
      <w:szCs w:val="20"/>
      <w:lang w:eastAsia="zh-CN"/>
    </w:rPr>
  </w:style>
  <w:style w:type="character" w:customStyle="1" w:styleId="TekstpodstawowywcityZnak">
    <w:name w:val="Tekst podstawowy wcięty Znak"/>
    <w:basedOn w:val="Domylnaczcionkaakapitu"/>
    <w:link w:val="Tekstpodstawowywcity"/>
    <w:uiPriority w:val="99"/>
    <w:rsid w:val="00554544"/>
    <w:rPr>
      <w:rFonts w:ascii="Calibri" w:eastAsia="Calibri" w:hAnsi="Calibri" w:cs="Calibri"/>
      <w:sz w:val="20"/>
      <w:szCs w:val="20"/>
      <w:lang w:eastAsia="zh-CN"/>
    </w:rPr>
  </w:style>
  <w:style w:type="paragraph" w:styleId="Tekstpodstawowy2">
    <w:name w:val="Body Text 2"/>
    <w:basedOn w:val="Normalny"/>
    <w:link w:val="Tekstpodstawowy2Znak"/>
    <w:uiPriority w:val="99"/>
    <w:semiHidden/>
    <w:rsid w:val="00554544"/>
    <w:pPr>
      <w:spacing w:after="120" w:line="480" w:lineRule="auto"/>
      <w:jc w:val="both"/>
    </w:pPr>
    <w:rPr>
      <w:rFonts w:ascii="Calibri" w:eastAsia="Times New Roman" w:hAnsi="Calibri" w:cs="Calibri"/>
      <w:lang w:eastAsia="pl-PL"/>
    </w:rPr>
  </w:style>
  <w:style w:type="character" w:customStyle="1" w:styleId="Tekstpodstawowy2Znak">
    <w:name w:val="Tekst podstawowy 2 Znak"/>
    <w:basedOn w:val="Domylnaczcionkaakapitu"/>
    <w:link w:val="Tekstpodstawowy2"/>
    <w:uiPriority w:val="99"/>
    <w:semiHidden/>
    <w:rsid w:val="00554544"/>
    <w:rPr>
      <w:rFonts w:ascii="Calibri" w:eastAsia="Times New Roman" w:hAnsi="Calibri" w:cs="Calibri"/>
      <w:lang w:eastAsia="pl-PL"/>
    </w:rPr>
  </w:style>
  <w:style w:type="paragraph" w:styleId="Zwykytekst">
    <w:name w:val="Plain Text"/>
    <w:basedOn w:val="Normalny"/>
    <w:link w:val="ZwykytekstZnak"/>
    <w:uiPriority w:val="99"/>
    <w:semiHidden/>
    <w:rsid w:val="0055454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55454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5863</Words>
  <Characters>35178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lastModifiedBy>MKrystyniak</cp:lastModifiedBy>
  <cp:revision>1</cp:revision>
  <dcterms:created xsi:type="dcterms:W3CDTF">2023-03-24T07:48:00Z</dcterms:created>
  <dcterms:modified xsi:type="dcterms:W3CDTF">2023-03-24T07:48:00Z</dcterms:modified>
</cp:coreProperties>
</file>