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3278"/>
        <w:gridCol w:w="997"/>
        <w:gridCol w:w="3277"/>
        <w:gridCol w:w="1141"/>
      </w:tblGrid>
      <w:tr w:rsidR="00B165CD" w:rsidRPr="00B165CD" w:rsidTr="00E416AE">
        <w:trPr>
          <w:trHeight w:val="735"/>
        </w:trPr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51C87" w:rsidRPr="00B165CD" w:rsidRDefault="00D51C87" w:rsidP="00E416AE">
            <w:pPr>
              <w:suppressAutoHyphens/>
            </w:pPr>
            <w:bookmarkStart w:id="0" w:name="_GoBack"/>
            <w:bookmarkEnd w:id="0"/>
            <w:r w:rsidRPr="00B165CD">
              <w:rPr>
                <w:rFonts w:eastAsia="Times New Roman"/>
              </w:rPr>
              <w:t xml:space="preserve">Nazwa </w:t>
            </w:r>
            <w:r w:rsidRPr="00B165CD">
              <w:rPr>
                <w:rFonts w:ascii="Liberation Serif" w:eastAsia="Liberation Serif" w:hAnsi="Liberation Serif" w:cs="Liberation Serif"/>
              </w:rPr>
              <w:br/>
            </w:r>
            <w:r w:rsidRPr="00B165CD">
              <w:rPr>
                <w:rFonts w:eastAsia="Times New Roman"/>
              </w:rPr>
              <w:t>i symbol</w:t>
            </w:r>
          </w:p>
        </w:tc>
        <w:tc>
          <w:tcPr>
            <w:tcW w:w="755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51C87" w:rsidRPr="00B165CD" w:rsidRDefault="00D51C87" w:rsidP="00E416AE">
            <w:pPr>
              <w:pStyle w:val="Nagwek3"/>
              <w:rPr>
                <w:rFonts w:eastAsia="Times New Roman"/>
              </w:rPr>
            </w:pPr>
            <w:bookmarkStart w:id="1" w:name="_Toc126130835"/>
            <w:r w:rsidRPr="00B165CD">
              <w:rPr>
                <w:rFonts w:eastAsia="Times New Roman"/>
              </w:rPr>
              <w:t>KWESTOR</w:t>
            </w:r>
            <w:bookmarkEnd w:id="1"/>
          </w:p>
        </w:tc>
        <w:tc>
          <w:tcPr>
            <w:tcW w:w="114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51C87" w:rsidRPr="00B165CD" w:rsidRDefault="00D51C87" w:rsidP="00E416AE">
            <w:pPr>
              <w:suppressAutoHyphens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B165CD">
              <w:rPr>
                <w:b/>
                <w:sz w:val="26"/>
                <w:szCs w:val="26"/>
              </w:rPr>
              <w:t>AK</w:t>
            </w:r>
          </w:p>
        </w:tc>
      </w:tr>
      <w:tr w:rsidR="00B165CD" w:rsidRPr="00B165CD" w:rsidTr="00E416AE">
        <w:trPr>
          <w:trHeight w:val="210"/>
        </w:trPr>
        <w:tc>
          <w:tcPr>
            <w:tcW w:w="151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51C87" w:rsidRPr="00B165CD" w:rsidRDefault="00D51C87" w:rsidP="00E416AE">
            <w:pPr>
              <w:suppressAutoHyphens/>
            </w:pPr>
            <w:r w:rsidRPr="00B165CD">
              <w:rPr>
                <w:rFonts w:eastAsia="Times New Roman"/>
              </w:rPr>
              <w:t xml:space="preserve">Jednostka </w:t>
            </w:r>
            <w:r w:rsidRPr="00B165CD">
              <w:rPr>
                <w:rFonts w:ascii="Liberation Serif" w:eastAsia="Liberation Serif" w:hAnsi="Liberation Serif" w:cs="Liberation Serif"/>
              </w:rPr>
              <w:br/>
            </w:r>
            <w:r w:rsidRPr="00B165CD">
              <w:rPr>
                <w:rFonts w:eastAsia="Times New Roman"/>
              </w:rPr>
              <w:t>nadrzędna</w:t>
            </w:r>
          </w:p>
        </w:tc>
        <w:tc>
          <w:tcPr>
            <w:tcW w:w="427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51C87" w:rsidRPr="00B165CD" w:rsidRDefault="00D51C87" w:rsidP="00E416AE">
            <w:pPr>
              <w:suppressAutoHyphens/>
            </w:pPr>
            <w:r w:rsidRPr="00B165CD">
              <w:rPr>
                <w:rFonts w:eastAsia="Times New Roman"/>
              </w:rPr>
              <w:t>Podległość formalna</w:t>
            </w:r>
          </w:p>
        </w:tc>
        <w:tc>
          <w:tcPr>
            <w:tcW w:w="441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51C87" w:rsidRPr="00B165CD" w:rsidRDefault="00D51C87" w:rsidP="00E416AE">
            <w:pPr>
              <w:suppressAutoHyphens/>
            </w:pPr>
            <w:r w:rsidRPr="00B165CD">
              <w:rPr>
                <w:rFonts w:eastAsia="Times New Roman"/>
              </w:rPr>
              <w:t>Podległość merytoryczna</w:t>
            </w:r>
          </w:p>
        </w:tc>
      </w:tr>
      <w:tr w:rsidR="00B165CD" w:rsidRPr="00B165CD" w:rsidTr="00E416AE">
        <w:trPr>
          <w:trHeight w:val="398"/>
        </w:trPr>
        <w:tc>
          <w:tcPr>
            <w:tcW w:w="151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51C87" w:rsidRPr="00B165CD" w:rsidRDefault="00D51C87" w:rsidP="00E416AE">
            <w:pPr>
              <w:rPr>
                <w:szCs w:val="24"/>
              </w:rPr>
            </w:pPr>
          </w:p>
        </w:tc>
        <w:tc>
          <w:tcPr>
            <w:tcW w:w="3278" w:type="dxa"/>
            <w:tcBorders>
              <w:bottom w:val="double" w:sz="4" w:space="0" w:color="auto"/>
            </w:tcBorders>
            <w:shd w:val="clear" w:color="auto" w:fill="auto"/>
          </w:tcPr>
          <w:p w:rsidR="00D51C87" w:rsidRPr="00B165CD" w:rsidRDefault="00D51C87" w:rsidP="00E416AE">
            <w:pPr>
              <w:rPr>
                <w:szCs w:val="24"/>
              </w:rPr>
            </w:pPr>
            <w:r w:rsidRPr="00B165CD">
              <w:rPr>
                <w:rFonts w:eastAsia="Times New Roman"/>
              </w:rPr>
              <w:t>Dyrektor Generalny</w:t>
            </w: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auto"/>
          </w:tcPr>
          <w:p w:rsidR="00D51C87" w:rsidRPr="00B165CD" w:rsidRDefault="00D51C87" w:rsidP="00E416AE">
            <w:pPr>
              <w:rPr>
                <w:szCs w:val="24"/>
              </w:rPr>
            </w:pPr>
            <w:r w:rsidRPr="00B165CD">
              <w:rPr>
                <w:rFonts w:eastAsia="Times New Roman"/>
              </w:rPr>
              <w:t>RA</w:t>
            </w:r>
          </w:p>
        </w:tc>
        <w:tc>
          <w:tcPr>
            <w:tcW w:w="3277" w:type="dxa"/>
            <w:tcBorders>
              <w:bottom w:val="double" w:sz="4" w:space="0" w:color="auto"/>
            </w:tcBorders>
            <w:shd w:val="clear" w:color="auto" w:fill="auto"/>
          </w:tcPr>
          <w:p w:rsidR="00D51C87" w:rsidRPr="00B165CD" w:rsidRDefault="00D51C87" w:rsidP="00D51C87">
            <w:pPr>
              <w:suppressAutoHyphens/>
              <w:rPr>
                <w:rFonts w:cs="Calibri"/>
              </w:rPr>
            </w:pPr>
            <w:r w:rsidRPr="00B165CD">
              <w:rPr>
                <w:rFonts w:eastAsia="Times New Roman"/>
              </w:rPr>
              <w:t>Dyrektor Generalny</w:t>
            </w:r>
          </w:p>
        </w:tc>
        <w:tc>
          <w:tcPr>
            <w:tcW w:w="114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1C87" w:rsidRPr="00B165CD" w:rsidRDefault="00D51C87" w:rsidP="00E416AE">
            <w:pPr>
              <w:suppressAutoHyphens/>
            </w:pPr>
            <w:r w:rsidRPr="00B165CD">
              <w:t>RA</w:t>
            </w:r>
          </w:p>
        </w:tc>
      </w:tr>
      <w:tr w:rsidR="00B165CD" w:rsidRPr="00B165CD" w:rsidTr="00E416AE">
        <w:trPr>
          <w:trHeight w:val="210"/>
        </w:trPr>
        <w:tc>
          <w:tcPr>
            <w:tcW w:w="151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51C87" w:rsidRPr="00B165CD" w:rsidRDefault="00D51C87" w:rsidP="00E416AE">
            <w:pPr>
              <w:suppressAutoHyphens/>
            </w:pPr>
            <w:r w:rsidRPr="00B165CD">
              <w:rPr>
                <w:rFonts w:eastAsia="Times New Roman"/>
              </w:rPr>
              <w:t xml:space="preserve">Jednostki </w:t>
            </w:r>
            <w:r w:rsidRPr="00B165CD">
              <w:rPr>
                <w:rFonts w:ascii="Liberation Serif" w:eastAsia="Liberation Serif" w:hAnsi="Liberation Serif" w:cs="Liberation Serif"/>
              </w:rPr>
              <w:br/>
            </w:r>
            <w:r w:rsidRPr="00B165CD">
              <w:rPr>
                <w:rFonts w:eastAsia="Times New Roman"/>
              </w:rPr>
              <w:t>podległe</w:t>
            </w:r>
          </w:p>
        </w:tc>
        <w:tc>
          <w:tcPr>
            <w:tcW w:w="4275" w:type="dxa"/>
            <w:gridSpan w:val="2"/>
            <w:shd w:val="clear" w:color="auto" w:fill="auto"/>
          </w:tcPr>
          <w:p w:rsidR="00D51C87" w:rsidRPr="00B165CD" w:rsidRDefault="00D51C87" w:rsidP="00E416AE">
            <w:pPr>
              <w:suppressAutoHyphens/>
            </w:pPr>
            <w:r w:rsidRPr="00B165CD">
              <w:rPr>
                <w:rFonts w:eastAsia="Times New Roman"/>
              </w:rPr>
              <w:t>Podległość formalna</w:t>
            </w:r>
          </w:p>
        </w:tc>
        <w:tc>
          <w:tcPr>
            <w:tcW w:w="441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51C87" w:rsidRPr="00B165CD" w:rsidRDefault="00D51C87" w:rsidP="00E416AE">
            <w:pPr>
              <w:suppressAutoHyphens/>
            </w:pPr>
            <w:r w:rsidRPr="00B165CD">
              <w:rPr>
                <w:rFonts w:eastAsia="Times New Roman"/>
              </w:rPr>
              <w:t>Podległość merytoryczna</w:t>
            </w:r>
          </w:p>
        </w:tc>
      </w:tr>
      <w:tr w:rsidR="00B165CD" w:rsidRPr="00B165CD" w:rsidTr="00E416AE">
        <w:trPr>
          <w:trHeight w:val="338"/>
        </w:trPr>
        <w:tc>
          <w:tcPr>
            <w:tcW w:w="151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51C87" w:rsidRPr="00B165CD" w:rsidRDefault="00D51C87" w:rsidP="00E416AE">
            <w:pPr>
              <w:rPr>
                <w:szCs w:val="24"/>
              </w:rPr>
            </w:pPr>
          </w:p>
        </w:tc>
        <w:tc>
          <w:tcPr>
            <w:tcW w:w="3278" w:type="dxa"/>
            <w:tcBorders>
              <w:bottom w:val="double" w:sz="4" w:space="0" w:color="auto"/>
            </w:tcBorders>
            <w:shd w:val="clear" w:color="auto" w:fill="auto"/>
          </w:tcPr>
          <w:p w:rsidR="00D51C87" w:rsidRPr="00B165CD" w:rsidRDefault="00D51C87" w:rsidP="00E416AE">
            <w:pPr>
              <w:rPr>
                <w:szCs w:val="24"/>
              </w:rPr>
            </w:pPr>
            <w:r w:rsidRPr="00B165CD">
              <w:rPr>
                <w:szCs w:val="24"/>
              </w:rPr>
              <w:t>Dział Budżetowania i Kosztów</w:t>
            </w:r>
          </w:p>
          <w:p w:rsidR="00D51C87" w:rsidRPr="00B165CD" w:rsidRDefault="00D51C87" w:rsidP="00E416AE">
            <w:pPr>
              <w:rPr>
                <w:szCs w:val="24"/>
              </w:rPr>
            </w:pPr>
            <w:r w:rsidRPr="00B165CD">
              <w:rPr>
                <w:szCs w:val="24"/>
              </w:rPr>
              <w:t xml:space="preserve">Dział Finansowo-Księgowy </w:t>
            </w:r>
          </w:p>
          <w:p w:rsidR="00D51C87" w:rsidRPr="00B165CD" w:rsidRDefault="00D51C87" w:rsidP="00E416AE">
            <w:pPr>
              <w:rPr>
                <w:szCs w:val="24"/>
              </w:rPr>
            </w:pPr>
            <w:r w:rsidRPr="00B165CD">
              <w:rPr>
                <w:szCs w:val="24"/>
              </w:rPr>
              <w:t>Dział Planowania i Analiz</w:t>
            </w:r>
          </w:p>
          <w:p w:rsidR="00D51C87" w:rsidRPr="00B165CD" w:rsidRDefault="00D51C87" w:rsidP="00E416AE">
            <w:pPr>
              <w:rPr>
                <w:szCs w:val="24"/>
              </w:rPr>
            </w:pP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auto"/>
          </w:tcPr>
          <w:p w:rsidR="00D51C87" w:rsidRPr="00B165CD" w:rsidRDefault="00D51C87" w:rsidP="00E416AE">
            <w:pPr>
              <w:rPr>
                <w:szCs w:val="24"/>
              </w:rPr>
            </w:pPr>
            <w:r w:rsidRPr="00B165CD">
              <w:rPr>
                <w:szCs w:val="24"/>
              </w:rPr>
              <w:t>KK</w:t>
            </w:r>
          </w:p>
          <w:p w:rsidR="00D51C87" w:rsidRPr="00B165CD" w:rsidRDefault="00D51C87" w:rsidP="00E416AE">
            <w:pPr>
              <w:rPr>
                <w:szCs w:val="24"/>
              </w:rPr>
            </w:pPr>
            <w:r w:rsidRPr="00B165CD">
              <w:rPr>
                <w:szCs w:val="24"/>
              </w:rPr>
              <w:t>KF</w:t>
            </w:r>
          </w:p>
          <w:p w:rsidR="00D51C87" w:rsidRPr="00B165CD" w:rsidRDefault="00D51C87" w:rsidP="00E416AE">
            <w:pPr>
              <w:rPr>
                <w:szCs w:val="24"/>
              </w:rPr>
            </w:pPr>
            <w:r w:rsidRPr="00B165CD">
              <w:rPr>
                <w:szCs w:val="24"/>
              </w:rPr>
              <w:t>KA</w:t>
            </w:r>
          </w:p>
        </w:tc>
        <w:tc>
          <w:tcPr>
            <w:tcW w:w="3277" w:type="dxa"/>
            <w:tcBorders>
              <w:bottom w:val="double" w:sz="4" w:space="0" w:color="auto"/>
            </w:tcBorders>
            <w:shd w:val="clear" w:color="auto" w:fill="auto"/>
          </w:tcPr>
          <w:p w:rsidR="00D51C87" w:rsidRPr="00B165CD" w:rsidRDefault="00D51C87" w:rsidP="00E416AE">
            <w:pPr>
              <w:rPr>
                <w:szCs w:val="24"/>
              </w:rPr>
            </w:pPr>
            <w:r w:rsidRPr="00B165CD">
              <w:rPr>
                <w:szCs w:val="24"/>
              </w:rPr>
              <w:t>Dział Budżetowania i Kosztów</w:t>
            </w:r>
          </w:p>
          <w:p w:rsidR="00D51C87" w:rsidRPr="00B165CD" w:rsidRDefault="00D51C87" w:rsidP="00E416AE">
            <w:pPr>
              <w:suppressAutoHyphens/>
              <w:rPr>
                <w:szCs w:val="24"/>
              </w:rPr>
            </w:pPr>
            <w:r w:rsidRPr="00B165CD">
              <w:rPr>
                <w:szCs w:val="24"/>
              </w:rPr>
              <w:t xml:space="preserve">Dział Finansowo-Księgowy </w:t>
            </w:r>
          </w:p>
          <w:p w:rsidR="00D51C87" w:rsidRPr="00B165CD" w:rsidRDefault="00D51C87" w:rsidP="00D51C87">
            <w:pPr>
              <w:rPr>
                <w:szCs w:val="24"/>
              </w:rPr>
            </w:pPr>
            <w:r w:rsidRPr="00B165CD">
              <w:rPr>
                <w:szCs w:val="24"/>
              </w:rPr>
              <w:t>Dział Planowania i Analiz</w:t>
            </w:r>
          </w:p>
          <w:p w:rsidR="00D51C87" w:rsidRPr="00B165CD" w:rsidRDefault="00D51C87" w:rsidP="00E416AE">
            <w:pPr>
              <w:suppressAutoHyphens/>
              <w:rPr>
                <w:rFonts w:cs="Calibri"/>
              </w:rPr>
            </w:pPr>
          </w:p>
        </w:tc>
        <w:tc>
          <w:tcPr>
            <w:tcW w:w="114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1C87" w:rsidRPr="00B165CD" w:rsidRDefault="00D51C87" w:rsidP="00E416AE">
            <w:pPr>
              <w:suppressAutoHyphens/>
              <w:rPr>
                <w:rFonts w:cs="Calibri"/>
              </w:rPr>
            </w:pPr>
            <w:r w:rsidRPr="00B165CD">
              <w:rPr>
                <w:rFonts w:cs="Calibri"/>
              </w:rPr>
              <w:t>KK</w:t>
            </w:r>
          </w:p>
          <w:p w:rsidR="00D51C87" w:rsidRPr="00B165CD" w:rsidRDefault="00D51C87" w:rsidP="00E416AE">
            <w:pPr>
              <w:suppressAutoHyphens/>
              <w:rPr>
                <w:rFonts w:cs="Calibri"/>
              </w:rPr>
            </w:pPr>
            <w:r w:rsidRPr="00B165CD">
              <w:rPr>
                <w:rFonts w:cs="Calibri"/>
              </w:rPr>
              <w:t>KF</w:t>
            </w:r>
          </w:p>
          <w:p w:rsidR="00D51C87" w:rsidRPr="00B165CD" w:rsidRDefault="00D51C87" w:rsidP="00E416AE">
            <w:pPr>
              <w:suppressAutoHyphens/>
              <w:rPr>
                <w:rFonts w:cs="Calibri"/>
              </w:rPr>
            </w:pPr>
            <w:r w:rsidRPr="00B165CD">
              <w:rPr>
                <w:rFonts w:cs="Calibri"/>
              </w:rPr>
              <w:t>KA</w:t>
            </w:r>
          </w:p>
        </w:tc>
      </w:tr>
      <w:tr w:rsidR="00B165CD" w:rsidRPr="00B165CD" w:rsidTr="00E416AE">
        <w:trPr>
          <w:trHeight w:val="210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51C87" w:rsidRPr="00B165CD" w:rsidRDefault="00D51C87" w:rsidP="00E416AE">
            <w:pPr>
              <w:rPr>
                <w:szCs w:val="24"/>
              </w:rPr>
            </w:pPr>
          </w:p>
        </w:tc>
      </w:tr>
      <w:tr w:rsidR="00B165CD" w:rsidRPr="00B165CD" w:rsidTr="00E416AE">
        <w:trPr>
          <w:trHeight w:val="262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1C87" w:rsidRPr="00B165CD" w:rsidRDefault="00D51C87" w:rsidP="00E416AE">
            <w:pPr>
              <w:suppressAutoHyphens/>
            </w:pPr>
            <w:r w:rsidRPr="00B165CD">
              <w:rPr>
                <w:rFonts w:eastAsia="Times New Roman"/>
              </w:rPr>
              <w:t xml:space="preserve">Cel działalności: </w:t>
            </w:r>
          </w:p>
        </w:tc>
      </w:tr>
      <w:tr w:rsidR="00B165CD" w:rsidRPr="00B165CD" w:rsidTr="00E416AE">
        <w:trPr>
          <w:trHeight w:val="729"/>
        </w:trPr>
        <w:tc>
          <w:tcPr>
            <w:tcW w:w="102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1C87" w:rsidRPr="00B165CD" w:rsidRDefault="00D51C87" w:rsidP="00D51C87">
            <w:pPr>
              <w:numPr>
                <w:ilvl w:val="0"/>
                <w:numId w:val="3"/>
              </w:numPr>
              <w:suppressAutoHyphens/>
              <w:spacing w:line="276" w:lineRule="auto"/>
              <w:ind w:right="10"/>
              <w:jc w:val="both"/>
              <w:rPr>
                <w:rFonts w:eastAsia="Times New Roman"/>
                <w:spacing w:val="-6"/>
              </w:rPr>
            </w:pPr>
            <w:r w:rsidRPr="00B165CD">
              <w:rPr>
                <w:rFonts w:eastAsia="Times New Roman"/>
                <w:spacing w:val="-6"/>
              </w:rPr>
              <w:t>Zapewnienie zgodnego z prawem gospodarowania środkami finansowymi Uczelni poprzez planowanie przychodów i kosztów oraz kontrolę wydatków.</w:t>
            </w:r>
          </w:p>
          <w:p w:rsidR="00D51C87" w:rsidRPr="00B165CD" w:rsidRDefault="00D51C87" w:rsidP="00D51C87">
            <w:pPr>
              <w:numPr>
                <w:ilvl w:val="0"/>
                <w:numId w:val="3"/>
              </w:numPr>
              <w:suppressAutoHyphens/>
              <w:spacing w:line="276" w:lineRule="auto"/>
              <w:ind w:right="10"/>
              <w:jc w:val="both"/>
              <w:rPr>
                <w:rFonts w:eastAsia="Times New Roman"/>
                <w:spacing w:val="-6"/>
              </w:rPr>
            </w:pPr>
            <w:r w:rsidRPr="00B165CD">
              <w:rPr>
                <w:rFonts w:eastAsia="Times New Roman"/>
                <w:spacing w:val="-6"/>
              </w:rPr>
              <w:t>Prowadzenie rachunkowości Uczelni zgodnie z obowiązującymi przepisami prawa.</w:t>
            </w:r>
          </w:p>
          <w:p w:rsidR="00D51C87" w:rsidRPr="00B165CD" w:rsidRDefault="00D51C87" w:rsidP="00D51C87">
            <w:pPr>
              <w:pStyle w:val="Akapitzlist"/>
              <w:numPr>
                <w:ilvl w:val="0"/>
                <w:numId w:val="3"/>
              </w:numPr>
              <w:spacing w:before="0" w:line="240" w:lineRule="auto"/>
              <w:ind w:left="357" w:right="11" w:hanging="357"/>
              <w:rPr>
                <w:color w:val="auto"/>
                <w:sz w:val="16"/>
                <w:szCs w:val="16"/>
              </w:rPr>
            </w:pPr>
            <w:r w:rsidRPr="00B165CD">
              <w:rPr>
                <w:color w:val="auto"/>
                <w:szCs w:val="24"/>
              </w:rPr>
              <w:t>Profesjonalne kierowanie gospodarką finansową Uczelni</w:t>
            </w:r>
            <w:r w:rsidR="00DB387B" w:rsidRPr="00B165CD">
              <w:rPr>
                <w:color w:val="auto"/>
                <w:szCs w:val="24"/>
              </w:rPr>
              <w:t>.</w:t>
            </w:r>
          </w:p>
          <w:p w:rsidR="00D51C87" w:rsidRPr="00B165CD" w:rsidRDefault="00D51C87" w:rsidP="00D51C87">
            <w:pPr>
              <w:numPr>
                <w:ilvl w:val="0"/>
                <w:numId w:val="3"/>
              </w:numPr>
              <w:suppressAutoHyphens/>
              <w:spacing w:line="276" w:lineRule="auto"/>
              <w:ind w:right="10"/>
              <w:jc w:val="both"/>
              <w:rPr>
                <w:rFonts w:eastAsia="Times New Roman"/>
                <w:spacing w:val="-6"/>
              </w:rPr>
            </w:pPr>
            <w:r w:rsidRPr="00B165CD">
              <w:rPr>
                <w:szCs w:val="24"/>
              </w:rPr>
              <w:t>Nadzór nad sytuacją ekonomiczną Uczelni</w:t>
            </w:r>
            <w:r w:rsidR="00DB387B" w:rsidRPr="00B165CD">
              <w:rPr>
                <w:szCs w:val="24"/>
              </w:rPr>
              <w:t>.</w:t>
            </w:r>
          </w:p>
        </w:tc>
      </w:tr>
      <w:tr w:rsidR="00B165CD" w:rsidRPr="00B165CD" w:rsidTr="00E416AE">
        <w:trPr>
          <w:trHeight w:val="295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1C87" w:rsidRPr="00B165CD" w:rsidRDefault="00D51C87" w:rsidP="00E416AE">
            <w:pPr>
              <w:suppressAutoHyphens/>
            </w:pPr>
            <w:r w:rsidRPr="00B165CD">
              <w:rPr>
                <w:rFonts w:eastAsia="Times New Roman"/>
              </w:rPr>
              <w:t>Kluczowe zadania</w:t>
            </w:r>
          </w:p>
        </w:tc>
      </w:tr>
      <w:tr w:rsidR="00D51C87" w:rsidRPr="00B165CD" w:rsidTr="00E416AE">
        <w:trPr>
          <w:trHeight w:val="7043"/>
        </w:trPr>
        <w:tc>
          <w:tcPr>
            <w:tcW w:w="102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1C87" w:rsidRPr="00B165CD" w:rsidRDefault="00D51C87" w:rsidP="00D51C87">
            <w:pPr>
              <w:pStyle w:val="Zwykytekst"/>
              <w:numPr>
                <w:ilvl w:val="0"/>
                <w:numId w:val="12"/>
              </w:numPr>
              <w:tabs>
                <w:tab w:val="clear" w:pos="1080"/>
                <w:tab w:val="num" w:pos="440"/>
              </w:tabs>
              <w:spacing w:line="276" w:lineRule="auto"/>
              <w:ind w:hanging="9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CD">
              <w:rPr>
                <w:rFonts w:ascii="Times New Roman" w:hAnsi="Times New Roman"/>
                <w:sz w:val="24"/>
                <w:szCs w:val="24"/>
              </w:rPr>
              <w:t xml:space="preserve">Prowadzenie gospodarki finansowej zgodnie z obowiązującymi przepisami, w szczególności: </w:t>
            </w:r>
          </w:p>
          <w:p w:rsidR="00D51C87" w:rsidRPr="00B165CD" w:rsidRDefault="00D51C87" w:rsidP="00D51C87">
            <w:pPr>
              <w:pStyle w:val="Zwykytekst"/>
              <w:numPr>
                <w:ilvl w:val="1"/>
                <w:numId w:val="12"/>
              </w:numPr>
              <w:tabs>
                <w:tab w:val="clear" w:pos="1800"/>
                <w:tab w:val="num" w:pos="624"/>
                <w:tab w:val="num" w:pos="866"/>
              </w:tabs>
              <w:spacing w:line="276" w:lineRule="auto"/>
              <w:ind w:left="86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CD">
              <w:rPr>
                <w:rFonts w:ascii="Times New Roman" w:hAnsi="Times New Roman"/>
                <w:sz w:val="24"/>
                <w:szCs w:val="24"/>
              </w:rPr>
              <w:t xml:space="preserve">wykonywanie dyspozycji środkami pieniężnymi, w tym dotyczących lokowania </w:t>
            </w:r>
            <w:r w:rsidRPr="00B165CD">
              <w:rPr>
                <w:rFonts w:ascii="Times New Roman" w:hAnsi="Times New Roman"/>
                <w:sz w:val="24"/>
                <w:szCs w:val="24"/>
              </w:rPr>
              <w:br/>
              <w:t xml:space="preserve">i wydatkowania środków, </w:t>
            </w:r>
          </w:p>
          <w:p w:rsidR="00D51C87" w:rsidRPr="00B165CD" w:rsidRDefault="00D51C87" w:rsidP="00D51C87">
            <w:pPr>
              <w:pStyle w:val="Zwykytekst"/>
              <w:numPr>
                <w:ilvl w:val="1"/>
                <w:numId w:val="12"/>
              </w:numPr>
              <w:tabs>
                <w:tab w:val="clear" w:pos="1800"/>
                <w:tab w:val="num" w:pos="624"/>
                <w:tab w:val="num" w:pos="866"/>
              </w:tabs>
              <w:spacing w:line="276" w:lineRule="auto"/>
              <w:ind w:left="86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CD">
              <w:rPr>
                <w:rFonts w:ascii="Times New Roman" w:hAnsi="Times New Roman"/>
                <w:sz w:val="24"/>
                <w:szCs w:val="24"/>
              </w:rPr>
              <w:t xml:space="preserve">przestrzeganie zasad rozliczeń pieniężnych i ochrony wartości pieniężnych, </w:t>
            </w:r>
          </w:p>
          <w:p w:rsidR="00D51C87" w:rsidRPr="00B165CD" w:rsidRDefault="00D51C87" w:rsidP="00D51C87">
            <w:pPr>
              <w:pStyle w:val="Zwykytekst"/>
              <w:numPr>
                <w:ilvl w:val="1"/>
                <w:numId w:val="12"/>
              </w:numPr>
              <w:tabs>
                <w:tab w:val="clear" w:pos="1800"/>
                <w:tab w:val="num" w:pos="624"/>
                <w:tab w:val="num" w:pos="866"/>
              </w:tabs>
              <w:spacing w:line="276" w:lineRule="auto"/>
              <w:ind w:left="866" w:hanging="42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165C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zapewnienie pod względem finansowym prawidłowości umów zawieranych przez Uczelnię, </w:t>
            </w:r>
          </w:p>
          <w:p w:rsidR="00D51C87" w:rsidRPr="00B165CD" w:rsidRDefault="00D51C87" w:rsidP="00D51C87">
            <w:pPr>
              <w:pStyle w:val="Zwykytekst"/>
              <w:numPr>
                <w:ilvl w:val="1"/>
                <w:numId w:val="12"/>
              </w:numPr>
              <w:tabs>
                <w:tab w:val="clear" w:pos="1800"/>
                <w:tab w:val="num" w:pos="624"/>
                <w:tab w:val="num" w:pos="866"/>
              </w:tabs>
              <w:spacing w:line="276" w:lineRule="auto"/>
              <w:ind w:left="86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CD">
              <w:rPr>
                <w:rFonts w:ascii="Times New Roman" w:hAnsi="Times New Roman"/>
                <w:sz w:val="24"/>
                <w:szCs w:val="24"/>
              </w:rPr>
              <w:t xml:space="preserve">nadzór nad terminowym ściąganiem należności i dochodzeniem roszczeń spornych, </w:t>
            </w:r>
          </w:p>
          <w:p w:rsidR="00D51C87" w:rsidRPr="00B165CD" w:rsidRDefault="00D51C87" w:rsidP="00D51C87">
            <w:pPr>
              <w:pStyle w:val="Zwykytekst"/>
              <w:numPr>
                <w:ilvl w:val="1"/>
                <w:numId w:val="12"/>
              </w:numPr>
              <w:tabs>
                <w:tab w:val="clear" w:pos="1800"/>
                <w:tab w:val="num" w:pos="624"/>
                <w:tab w:val="num" w:pos="866"/>
              </w:tabs>
              <w:spacing w:line="276" w:lineRule="auto"/>
              <w:ind w:left="86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CD">
              <w:rPr>
                <w:rFonts w:ascii="Times New Roman" w:hAnsi="Times New Roman"/>
                <w:sz w:val="24"/>
                <w:szCs w:val="24"/>
              </w:rPr>
              <w:t>nadzór nad bieżącym i prawidłowym prowadzeniem księgowości oraz sporządzaniem sprawozdawczości finansowej.</w:t>
            </w:r>
          </w:p>
          <w:p w:rsidR="00D51C87" w:rsidRPr="00B165CD" w:rsidRDefault="00D51C87" w:rsidP="00D51C87">
            <w:pPr>
              <w:pStyle w:val="Zwykytekst"/>
              <w:numPr>
                <w:ilvl w:val="0"/>
                <w:numId w:val="12"/>
              </w:numPr>
              <w:tabs>
                <w:tab w:val="clear" w:pos="1080"/>
                <w:tab w:val="num" w:pos="440"/>
                <w:tab w:val="num" w:pos="624"/>
              </w:tabs>
              <w:spacing w:line="276" w:lineRule="auto"/>
              <w:ind w:hanging="9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CD">
              <w:rPr>
                <w:rFonts w:ascii="Times New Roman" w:hAnsi="Times New Roman"/>
                <w:sz w:val="24"/>
                <w:szCs w:val="24"/>
              </w:rPr>
              <w:t xml:space="preserve">Kontrola wykorzystania limitów i środków finansowych będących w dyspozycji Uczelni. </w:t>
            </w:r>
          </w:p>
          <w:p w:rsidR="00D51C87" w:rsidRPr="00B165CD" w:rsidRDefault="00D51C87" w:rsidP="00D51C87">
            <w:pPr>
              <w:pStyle w:val="Zwykytekst"/>
              <w:numPr>
                <w:ilvl w:val="0"/>
                <w:numId w:val="12"/>
              </w:numPr>
              <w:tabs>
                <w:tab w:val="clear" w:pos="1080"/>
              </w:tabs>
              <w:spacing w:line="276" w:lineRule="auto"/>
              <w:ind w:left="58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C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Opracowywanie projektów przepisów wewnętrznych dotyczących prowadzenia rachunkowości, </w:t>
            </w:r>
            <w:r w:rsidRPr="00B165CD">
              <w:rPr>
                <w:rFonts w:ascii="Times New Roman" w:hAnsi="Times New Roman"/>
                <w:sz w:val="24"/>
                <w:szCs w:val="24"/>
              </w:rPr>
              <w:t>współudział w opracowywaniu planu rzeczowo-finansowego Uczelni oraz dokonywanie analiz ekonomicznych, w szczególności bieżącej analizy wykorzystania limitów i środków będących w dyspozycji Uczelni.</w:t>
            </w:r>
          </w:p>
          <w:p w:rsidR="00D51C87" w:rsidRPr="00B165CD" w:rsidRDefault="00D51C87" w:rsidP="00D51C87">
            <w:pPr>
              <w:pStyle w:val="Zwykytekst"/>
              <w:numPr>
                <w:ilvl w:val="0"/>
                <w:numId w:val="12"/>
              </w:numPr>
              <w:tabs>
                <w:tab w:val="clear" w:pos="1080"/>
              </w:tabs>
              <w:spacing w:line="276" w:lineRule="auto"/>
              <w:ind w:left="58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CD">
              <w:rPr>
                <w:rFonts w:ascii="Times New Roman" w:hAnsi="Times New Roman"/>
                <w:sz w:val="24"/>
                <w:szCs w:val="24"/>
              </w:rPr>
              <w:t xml:space="preserve">Nadzór nad prawidłową ewidencją kosztów w układzie rodzajowym i kalkulacyjnym oraz ich rozliczaniem. </w:t>
            </w:r>
          </w:p>
          <w:p w:rsidR="00D51C87" w:rsidRPr="00B165CD" w:rsidRDefault="00D51C87" w:rsidP="00D51C87">
            <w:pPr>
              <w:pStyle w:val="Zwykytekst"/>
              <w:numPr>
                <w:ilvl w:val="0"/>
                <w:numId w:val="12"/>
              </w:numPr>
              <w:tabs>
                <w:tab w:val="clear" w:pos="1080"/>
              </w:tabs>
              <w:spacing w:line="276" w:lineRule="auto"/>
              <w:ind w:left="58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CD">
              <w:rPr>
                <w:rFonts w:ascii="Times New Roman" w:hAnsi="Times New Roman"/>
                <w:sz w:val="24"/>
                <w:szCs w:val="24"/>
              </w:rPr>
              <w:t xml:space="preserve">Opracowywanie okresowych analiz kształtowania się kosztów. </w:t>
            </w:r>
          </w:p>
          <w:p w:rsidR="00D51C87" w:rsidRPr="00B165CD" w:rsidRDefault="00D51C87" w:rsidP="00D51C87">
            <w:pPr>
              <w:pStyle w:val="Zwykytekst"/>
              <w:numPr>
                <w:ilvl w:val="0"/>
                <w:numId w:val="12"/>
              </w:numPr>
              <w:tabs>
                <w:tab w:val="clear" w:pos="1080"/>
              </w:tabs>
              <w:spacing w:line="276" w:lineRule="auto"/>
              <w:ind w:left="58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CD">
              <w:rPr>
                <w:rFonts w:ascii="Times New Roman" w:hAnsi="Times New Roman"/>
                <w:sz w:val="24"/>
                <w:szCs w:val="24"/>
              </w:rPr>
              <w:t xml:space="preserve">Sprawowanie nadzoru nad działalnością naukowo-badawczą. </w:t>
            </w:r>
          </w:p>
          <w:p w:rsidR="00D51C87" w:rsidRPr="00B165CD" w:rsidRDefault="00D51C87" w:rsidP="00D51C87">
            <w:pPr>
              <w:pStyle w:val="Zwykytekst"/>
              <w:numPr>
                <w:ilvl w:val="0"/>
                <w:numId w:val="12"/>
              </w:numPr>
              <w:tabs>
                <w:tab w:val="clear" w:pos="1080"/>
              </w:tabs>
              <w:spacing w:line="276" w:lineRule="auto"/>
              <w:ind w:left="58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CD">
              <w:rPr>
                <w:rFonts w:ascii="Times New Roman" w:hAnsi="Times New Roman"/>
                <w:sz w:val="24"/>
                <w:szCs w:val="24"/>
              </w:rPr>
              <w:t xml:space="preserve">Ewidencjonowanie otrzymanej dotacji z KBN w ujęciu prac naukowo-badawczych (prace własne, statutowe, granty). </w:t>
            </w:r>
          </w:p>
          <w:p w:rsidR="00D51C87" w:rsidRPr="00B165CD" w:rsidRDefault="00D51C87" w:rsidP="00D51C87">
            <w:pPr>
              <w:pStyle w:val="Zwykytekst"/>
              <w:numPr>
                <w:ilvl w:val="0"/>
                <w:numId w:val="12"/>
              </w:numPr>
              <w:tabs>
                <w:tab w:val="clear" w:pos="1080"/>
              </w:tabs>
              <w:spacing w:line="276" w:lineRule="auto"/>
              <w:ind w:left="58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CD">
              <w:rPr>
                <w:rFonts w:ascii="Times New Roman" w:hAnsi="Times New Roman"/>
                <w:sz w:val="24"/>
                <w:szCs w:val="24"/>
              </w:rPr>
              <w:t xml:space="preserve">Sprawowanie nadzoru nad prawidłowym rozliczaniem prac remontowych. </w:t>
            </w:r>
          </w:p>
          <w:p w:rsidR="00D51C87" w:rsidRPr="00B165CD" w:rsidRDefault="00D51C87" w:rsidP="00D51C87">
            <w:pPr>
              <w:pStyle w:val="Zwykytekst"/>
              <w:numPr>
                <w:ilvl w:val="0"/>
                <w:numId w:val="12"/>
              </w:numPr>
              <w:tabs>
                <w:tab w:val="clear" w:pos="1080"/>
              </w:tabs>
              <w:spacing w:line="276" w:lineRule="auto"/>
              <w:ind w:left="58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CD">
              <w:rPr>
                <w:rFonts w:ascii="Times New Roman" w:hAnsi="Times New Roman"/>
                <w:sz w:val="24"/>
                <w:szCs w:val="24"/>
              </w:rPr>
              <w:t xml:space="preserve">Kontrola prawidłowości windykacji należności Uczelni. </w:t>
            </w:r>
          </w:p>
          <w:p w:rsidR="00D51C87" w:rsidRPr="00B165CD" w:rsidRDefault="00D51C87" w:rsidP="00D51C87">
            <w:pPr>
              <w:pStyle w:val="Zwykytekst"/>
              <w:numPr>
                <w:ilvl w:val="0"/>
                <w:numId w:val="12"/>
              </w:numPr>
              <w:tabs>
                <w:tab w:val="clear" w:pos="1080"/>
              </w:tabs>
              <w:spacing w:line="276" w:lineRule="auto"/>
              <w:ind w:left="582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165C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Współudział przy sporządzaniu sprawozdawczości finansowej (GUS, KBN, MZ i inne). </w:t>
            </w:r>
          </w:p>
          <w:p w:rsidR="00D51C87" w:rsidRPr="00B165CD" w:rsidRDefault="00D51C87" w:rsidP="00D51C87">
            <w:pPr>
              <w:pStyle w:val="Zwykytekst"/>
              <w:numPr>
                <w:ilvl w:val="0"/>
                <w:numId w:val="12"/>
              </w:numPr>
              <w:tabs>
                <w:tab w:val="clear" w:pos="1080"/>
              </w:tabs>
              <w:spacing w:line="276" w:lineRule="auto"/>
              <w:ind w:left="582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165C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Kontrola przechowywania i zabezpieczania ksiąg rachunkowych, dokumentów i sprawozdań. </w:t>
            </w:r>
          </w:p>
          <w:p w:rsidR="00D51C87" w:rsidRPr="00B165CD" w:rsidRDefault="00D51C87" w:rsidP="00D51C87">
            <w:pPr>
              <w:pStyle w:val="Zwykytekst"/>
              <w:numPr>
                <w:ilvl w:val="0"/>
                <w:numId w:val="12"/>
              </w:numPr>
              <w:tabs>
                <w:tab w:val="clear" w:pos="1080"/>
              </w:tabs>
              <w:spacing w:line="276" w:lineRule="auto"/>
              <w:ind w:left="58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CD">
              <w:rPr>
                <w:rFonts w:ascii="Times New Roman" w:hAnsi="Times New Roman"/>
                <w:sz w:val="24"/>
                <w:szCs w:val="24"/>
              </w:rPr>
              <w:t xml:space="preserve">Bieżąca kontrola w zakresie prawidłowości gospodarowania środkami trwałymi i obrotowymi oraz ich ewidencji. </w:t>
            </w:r>
          </w:p>
          <w:p w:rsidR="00D51C87" w:rsidRPr="00B165CD" w:rsidRDefault="00D51C87" w:rsidP="00D51C87">
            <w:pPr>
              <w:pStyle w:val="Zwykytekst"/>
              <w:numPr>
                <w:ilvl w:val="0"/>
                <w:numId w:val="12"/>
              </w:numPr>
              <w:tabs>
                <w:tab w:val="clear" w:pos="1080"/>
              </w:tabs>
              <w:spacing w:line="276" w:lineRule="auto"/>
              <w:ind w:left="58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CD">
              <w:rPr>
                <w:rFonts w:ascii="Times New Roman" w:hAnsi="Times New Roman"/>
                <w:sz w:val="24"/>
                <w:szCs w:val="24"/>
              </w:rPr>
              <w:t xml:space="preserve">Bieżąca analiza wykorzystania limitu wynagrodzeń. </w:t>
            </w:r>
          </w:p>
          <w:p w:rsidR="00D51C87" w:rsidRPr="00B165CD" w:rsidRDefault="00D51C87" w:rsidP="00D51C87">
            <w:pPr>
              <w:pStyle w:val="Zwykytekst"/>
              <w:numPr>
                <w:ilvl w:val="0"/>
                <w:numId w:val="12"/>
              </w:numPr>
              <w:tabs>
                <w:tab w:val="clear" w:pos="1080"/>
              </w:tabs>
              <w:spacing w:line="276" w:lineRule="auto"/>
              <w:ind w:left="58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Nadzór nad Działem Budżetowania, </w:t>
            </w:r>
            <w:r w:rsidR="00D9576B" w:rsidRPr="00B165CD">
              <w:rPr>
                <w:rFonts w:ascii="Times New Roman" w:hAnsi="Times New Roman"/>
                <w:sz w:val="24"/>
                <w:szCs w:val="24"/>
              </w:rPr>
              <w:t>Kosztów,</w:t>
            </w:r>
            <w:r w:rsidRPr="00B165CD">
              <w:rPr>
                <w:rFonts w:ascii="Times New Roman" w:hAnsi="Times New Roman"/>
                <w:sz w:val="24"/>
                <w:szCs w:val="24"/>
              </w:rPr>
              <w:t xml:space="preserve"> Działem Finansowo-Księgowym i Działem Planowania i Analiz.</w:t>
            </w:r>
          </w:p>
          <w:p w:rsidR="00D51C87" w:rsidRPr="00B165CD" w:rsidRDefault="00D51C87" w:rsidP="00D51C87">
            <w:pPr>
              <w:pStyle w:val="Zwykytekst"/>
              <w:numPr>
                <w:ilvl w:val="0"/>
                <w:numId w:val="12"/>
              </w:numPr>
              <w:tabs>
                <w:tab w:val="clear" w:pos="1080"/>
              </w:tabs>
              <w:spacing w:line="276" w:lineRule="auto"/>
              <w:ind w:left="582" w:hanging="425"/>
              <w:jc w:val="both"/>
              <w:rPr>
                <w:rFonts w:eastAsia="Times New Roman"/>
                <w:spacing w:val="-6"/>
              </w:rPr>
            </w:pPr>
            <w:r w:rsidRPr="00B165CD">
              <w:rPr>
                <w:rFonts w:ascii="Times New Roman" w:hAnsi="Times New Roman"/>
                <w:sz w:val="24"/>
                <w:szCs w:val="24"/>
              </w:rPr>
              <w:t xml:space="preserve">Kierowanie pracą podległych pracowników oraz ich szkolenie. </w:t>
            </w:r>
          </w:p>
          <w:p w:rsidR="00D51C87" w:rsidRPr="00B165CD" w:rsidRDefault="00D51C87" w:rsidP="00D51C87">
            <w:pPr>
              <w:pStyle w:val="Akapitzlist"/>
              <w:numPr>
                <w:ilvl w:val="0"/>
                <w:numId w:val="12"/>
              </w:numPr>
              <w:tabs>
                <w:tab w:val="clear" w:pos="1080"/>
              </w:tabs>
              <w:spacing w:before="0" w:line="276" w:lineRule="auto"/>
              <w:ind w:left="584" w:right="11" w:hanging="425"/>
              <w:rPr>
                <w:color w:val="auto"/>
                <w:szCs w:val="24"/>
              </w:rPr>
            </w:pPr>
            <w:r w:rsidRPr="00B165CD">
              <w:rPr>
                <w:color w:val="auto"/>
                <w:szCs w:val="24"/>
              </w:rPr>
              <w:t>Kierowanie pionem finansowym Uczelni, koordynowanie i optymalizowanie procesu zarządzania finansami Uczelni.</w:t>
            </w:r>
          </w:p>
          <w:p w:rsidR="00D51C87" w:rsidRPr="00B165CD" w:rsidRDefault="00D51C87" w:rsidP="00D51C87">
            <w:pPr>
              <w:pStyle w:val="Akapitzlist"/>
              <w:numPr>
                <w:ilvl w:val="0"/>
                <w:numId w:val="12"/>
              </w:numPr>
              <w:tabs>
                <w:tab w:val="clear" w:pos="1080"/>
              </w:tabs>
              <w:spacing w:line="276" w:lineRule="auto"/>
              <w:ind w:left="582" w:right="11" w:hanging="425"/>
              <w:rPr>
                <w:color w:val="auto"/>
                <w:szCs w:val="24"/>
              </w:rPr>
            </w:pPr>
            <w:r w:rsidRPr="00B165CD">
              <w:rPr>
                <w:color w:val="auto"/>
                <w:szCs w:val="24"/>
              </w:rPr>
              <w:t>Przygotowanie planu rzeczowo-finansowego i kontrola jego realizacji.</w:t>
            </w:r>
          </w:p>
          <w:p w:rsidR="00D51C87" w:rsidRPr="00B165CD" w:rsidRDefault="00D51C87" w:rsidP="00D51C87">
            <w:pPr>
              <w:pStyle w:val="Akapitzlist"/>
              <w:numPr>
                <w:ilvl w:val="0"/>
                <w:numId w:val="12"/>
              </w:numPr>
              <w:tabs>
                <w:tab w:val="clear" w:pos="1080"/>
              </w:tabs>
              <w:spacing w:line="276" w:lineRule="auto"/>
              <w:ind w:left="582" w:right="11" w:hanging="425"/>
              <w:rPr>
                <w:color w:val="auto"/>
                <w:szCs w:val="24"/>
              </w:rPr>
            </w:pPr>
            <w:r w:rsidRPr="00B165CD">
              <w:rPr>
                <w:color w:val="auto"/>
                <w:szCs w:val="24"/>
              </w:rPr>
              <w:t>Sporządzanie sprawozdań i analiz budżetowych w zakresie przychodów i kosztów.</w:t>
            </w:r>
          </w:p>
          <w:p w:rsidR="00D51C87" w:rsidRPr="00B165CD" w:rsidRDefault="00D51C87" w:rsidP="00D51C87">
            <w:pPr>
              <w:pStyle w:val="Akapitzlist"/>
              <w:numPr>
                <w:ilvl w:val="0"/>
                <w:numId w:val="12"/>
              </w:numPr>
              <w:tabs>
                <w:tab w:val="clear" w:pos="1080"/>
              </w:tabs>
              <w:spacing w:line="276" w:lineRule="auto"/>
              <w:ind w:left="582" w:right="11" w:hanging="425"/>
              <w:rPr>
                <w:color w:val="auto"/>
                <w:szCs w:val="24"/>
              </w:rPr>
            </w:pPr>
            <w:r w:rsidRPr="00B165CD">
              <w:rPr>
                <w:color w:val="auto"/>
                <w:szCs w:val="24"/>
              </w:rPr>
              <w:t>Sporządzanie sprawozdań w zakresie stanu zobowiązań i należności Uczelni.</w:t>
            </w:r>
          </w:p>
          <w:p w:rsidR="00D51C87" w:rsidRPr="00B165CD" w:rsidRDefault="00D51C87" w:rsidP="00D51C87">
            <w:pPr>
              <w:pStyle w:val="Akapitzlist"/>
              <w:numPr>
                <w:ilvl w:val="0"/>
                <w:numId w:val="12"/>
              </w:numPr>
              <w:tabs>
                <w:tab w:val="clear" w:pos="1080"/>
              </w:tabs>
              <w:spacing w:line="276" w:lineRule="auto"/>
              <w:ind w:left="582" w:right="11" w:hanging="425"/>
              <w:rPr>
                <w:color w:val="auto"/>
                <w:szCs w:val="24"/>
              </w:rPr>
            </w:pPr>
            <w:r w:rsidRPr="00B165CD">
              <w:rPr>
                <w:color w:val="auto"/>
                <w:szCs w:val="24"/>
              </w:rPr>
              <w:t>Planowanie finansowe w zakresie przychodów i kosztów.</w:t>
            </w:r>
          </w:p>
          <w:p w:rsidR="00D51C87" w:rsidRPr="00B165CD" w:rsidRDefault="00D51C87" w:rsidP="00D51C87">
            <w:pPr>
              <w:pStyle w:val="Akapitzlist"/>
              <w:numPr>
                <w:ilvl w:val="0"/>
                <w:numId w:val="12"/>
              </w:numPr>
              <w:tabs>
                <w:tab w:val="clear" w:pos="1080"/>
              </w:tabs>
              <w:spacing w:line="276" w:lineRule="auto"/>
              <w:ind w:left="582" w:right="11" w:hanging="425"/>
              <w:rPr>
                <w:color w:val="auto"/>
                <w:szCs w:val="24"/>
              </w:rPr>
            </w:pPr>
            <w:r w:rsidRPr="00B165CD">
              <w:rPr>
                <w:color w:val="auto"/>
                <w:szCs w:val="24"/>
              </w:rPr>
              <w:t>Nadzór nad sytuacją ekonomiczną Uczelni, w szczególności nad jej wynikiem finansowym.</w:t>
            </w:r>
          </w:p>
          <w:p w:rsidR="00D51C87" w:rsidRPr="00B165CD" w:rsidRDefault="00D51C87" w:rsidP="00D51C87">
            <w:pPr>
              <w:pStyle w:val="Akapitzlist"/>
              <w:numPr>
                <w:ilvl w:val="0"/>
                <w:numId w:val="12"/>
              </w:numPr>
              <w:tabs>
                <w:tab w:val="clear" w:pos="1080"/>
              </w:tabs>
              <w:spacing w:line="276" w:lineRule="auto"/>
              <w:ind w:left="582" w:right="11" w:hanging="425"/>
              <w:rPr>
                <w:color w:val="auto"/>
                <w:szCs w:val="24"/>
              </w:rPr>
            </w:pPr>
            <w:r w:rsidRPr="00B165CD">
              <w:rPr>
                <w:color w:val="auto"/>
                <w:szCs w:val="24"/>
              </w:rPr>
              <w:t>Monitorowanie płynności finansowej Uczelni.</w:t>
            </w:r>
          </w:p>
          <w:p w:rsidR="00D51C87" w:rsidRPr="00B165CD" w:rsidRDefault="00D51C87" w:rsidP="00D51C87">
            <w:pPr>
              <w:pStyle w:val="Akapitzlist"/>
              <w:numPr>
                <w:ilvl w:val="0"/>
                <w:numId w:val="12"/>
              </w:numPr>
              <w:tabs>
                <w:tab w:val="clear" w:pos="1080"/>
              </w:tabs>
              <w:spacing w:line="276" w:lineRule="auto"/>
              <w:ind w:left="582" w:right="11" w:hanging="425"/>
              <w:rPr>
                <w:color w:val="auto"/>
                <w:szCs w:val="24"/>
              </w:rPr>
            </w:pPr>
            <w:r w:rsidRPr="00B165CD">
              <w:rPr>
                <w:color w:val="auto"/>
                <w:szCs w:val="24"/>
              </w:rPr>
              <w:t>Przeprowadzanie analiz dotyczących sytuacji finansowej Uczelni.</w:t>
            </w:r>
          </w:p>
          <w:p w:rsidR="00D51C87" w:rsidRPr="00B165CD" w:rsidRDefault="00D51C87" w:rsidP="00D51C87">
            <w:pPr>
              <w:pStyle w:val="Akapitzlist"/>
              <w:numPr>
                <w:ilvl w:val="0"/>
                <w:numId w:val="12"/>
              </w:numPr>
              <w:tabs>
                <w:tab w:val="clear" w:pos="1080"/>
              </w:tabs>
              <w:spacing w:line="276" w:lineRule="auto"/>
              <w:ind w:left="582" w:right="11" w:hanging="425"/>
              <w:rPr>
                <w:color w:val="auto"/>
                <w:szCs w:val="24"/>
              </w:rPr>
            </w:pPr>
            <w:r w:rsidRPr="00B165CD">
              <w:rPr>
                <w:color w:val="auto"/>
                <w:szCs w:val="24"/>
              </w:rPr>
              <w:t>Analiza i ocena ryzyka podejmowanych działań w obszarze finansowym.</w:t>
            </w:r>
          </w:p>
          <w:p w:rsidR="00D51C87" w:rsidRPr="00B165CD" w:rsidRDefault="00D51C87" w:rsidP="00D51C87">
            <w:pPr>
              <w:pStyle w:val="Akapitzlist"/>
              <w:spacing w:line="276" w:lineRule="auto"/>
              <w:ind w:left="582" w:right="11"/>
              <w:rPr>
                <w:rFonts w:eastAsia="Times New Roman"/>
                <w:color w:val="auto"/>
              </w:rPr>
            </w:pPr>
          </w:p>
        </w:tc>
      </w:tr>
    </w:tbl>
    <w:p w:rsidR="00442C78" w:rsidRPr="00B165CD" w:rsidRDefault="00442C78" w:rsidP="00D51C87"/>
    <w:sectPr w:rsidR="00442C78" w:rsidRPr="00B165CD" w:rsidSect="004C6846">
      <w:headerReference w:type="first" r:id="rId9"/>
      <w:pgSz w:w="11906" w:h="16838"/>
      <w:pgMar w:top="1417" w:right="849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F2" w:rsidRDefault="00B227F2" w:rsidP="004C6846">
      <w:r>
        <w:separator/>
      </w:r>
    </w:p>
  </w:endnote>
  <w:endnote w:type="continuationSeparator" w:id="0">
    <w:p w:rsidR="00B227F2" w:rsidRDefault="00B227F2" w:rsidP="004C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F2" w:rsidRDefault="00B227F2" w:rsidP="004C6846">
      <w:r>
        <w:separator/>
      </w:r>
    </w:p>
  </w:footnote>
  <w:footnote w:type="continuationSeparator" w:id="0">
    <w:p w:rsidR="00B227F2" w:rsidRDefault="00B227F2" w:rsidP="004C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46" w:rsidRPr="004C6846" w:rsidRDefault="004C6846" w:rsidP="004C6846">
    <w:pPr>
      <w:pStyle w:val="Nagwek"/>
      <w:jc w:val="right"/>
      <w:rPr>
        <w:sz w:val="20"/>
        <w:szCs w:val="20"/>
      </w:rPr>
    </w:pPr>
    <w:r w:rsidRPr="004C6846">
      <w:rPr>
        <w:sz w:val="20"/>
        <w:szCs w:val="20"/>
      </w:rPr>
      <w:t xml:space="preserve">Załącznik nr </w:t>
    </w:r>
    <w:r w:rsidR="00001077">
      <w:rPr>
        <w:sz w:val="20"/>
        <w:szCs w:val="20"/>
      </w:rPr>
      <w:t>5</w:t>
    </w:r>
    <w:r w:rsidR="001B6114">
      <w:rPr>
        <w:sz w:val="20"/>
        <w:szCs w:val="20"/>
      </w:rPr>
      <w:t xml:space="preserve"> do zarządzenia nr  77</w:t>
    </w:r>
    <w:r w:rsidRPr="004C6846">
      <w:rPr>
        <w:sz w:val="20"/>
        <w:szCs w:val="20"/>
      </w:rPr>
      <w:t>/XVI R/2023</w:t>
    </w:r>
  </w:p>
  <w:p w:rsidR="004C6846" w:rsidRDefault="004C6846" w:rsidP="004C684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Rektora Uniwersytetu Medycznego we Wrocławiu </w:t>
    </w:r>
  </w:p>
  <w:p w:rsidR="004C6846" w:rsidRPr="004C6846" w:rsidRDefault="004C6846" w:rsidP="004C6846">
    <w:pPr>
      <w:pStyle w:val="Nagwek"/>
      <w:jc w:val="right"/>
      <w:rPr>
        <w:sz w:val="20"/>
        <w:szCs w:val="20"/>
      </w:rPr>
    </w:pPr>
    <w:r w:rsidRPr="004C6846">
      <w:rPr>
        <w:sz w:val="20"/>
        <w:szCs w:val="20"/>
      </w:rPr>
      <w:t xml:space="preserve">z dnia </w:t>
    </w:r>
    <w:r w:rsidR="001B6114">
      <w:rPr>
        <w:sz w:val="20"/>
        <w:szCs w:val="20"/>
      </w:rPr>
      <w:t>10</w:t>
    </w:r>
    <w:r>
      <w:rPr>
        <w:sz w:val="20"/>
        <w:szCs w:val="20"/>
      </w:rPr>
      <w:t xml:space="preserve">  </w:t>
    </w:r>
    <w:r w:rsidR="00D80E13">
      <w:rPr>
        <w:sz w:val="20"/>
        <w:szCs w:val="20"/>
      </w:rPr>
      <w:t>maja</w:t>
    </w:r>
    <w:r>
      <w:rPr>
        <w:sz w:val="20"/>
        <w:szCs w:val="20"/>
      </w:rPr>
      <w:t xml:space="preserve"> </w:t>
    </w:r>
    <w:r w:rsidRPr="004C6846">
      <w:rPr>
        <w:sz w:val="20"/>
        <w:szCs w:val="20"/>
      </w:rPr>
      <w:t>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3A9"/>
    <w:multiLevelType w:val="hybridMultilevel"/>
    <w:tmpl w:val="39EEC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F7F13"/>
    <w:multiLevelType w:val="hybridMultilevel"/>
    <w:tmpl w:val="F28209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A00DF"/>
    <w:multiLevelType w:val="hybridMultilevel"/>
    <w:tmpl w:val="5742FCDA"/>
    <w:lvl w:ilvl="0" w:tplc="05CE0978">
      <w:start w:val="1"/>
      <w:numFmt w:val="decimal"/>
      <w:lvlText w:val="%1."/>
      <w:lvlJc w:val="left"/>
      <w:pPr>
        <w:tabs>
          <w:tab w:val="num" w:pos="2613"/>
        </w:tabs>
        <w:ind w:left="261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65883"/>
    <w:multiLevelType w:val="hybridMultilevel"/>
    <w:tmpl w:val="EB386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410CD8"/>
    <w:multiLevelType w:val="hybridMultilevel"/>
    <w:tmpl w:val="15F832A6"/>
    <w:lvl w:ilvl="0" w:tplc="9984F76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963C0"/>
    <w:multiLevelType w:val="hybridMultilevel"/>
    <w:tmpl w:val="EF787052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2893411B"/>
    <w:multiLevelType w:val="hybridMultilevel"/>
    <w:tmpl w:val="A3FC7584"/>
    <w:lvl w:ilvl="0" w:tplc="777EB958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>
    <w:nsid w:val="29781CB9"/>
    <w:multiLevelType w:val="hybridMultilevel"/>
    <w:tmpl w:val="899CC414"/>
    <w:lvl w:ilvl="0" w:tplc="A5AA0036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33106"/>
    <w:multiLevelType w:val="hybridMultilevel"/>
    <w:tmpl w:val="DC646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80D2F"/>
    <w:multiLevelType w:val="hybridMultilevel"/>
    <w:tmpl w:val="15F832A6"/>
    <w:lvl w:ilvl="0" w:tplc="9984F76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B2556"/>
    <w:multiLevelType w:val="hybridMultilevel"/>
    <w:tmpl w:val="47F87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885D8D"/>
    <w:multiLevelType w:val="hybridMultilevel"/>
    <w:tmpl w:val="B746AABC"/>
    <w:lvl w:ilvl="0" w:tplc="6A20E7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CB5F21"/>
    <w:multiLevelType w:val="hybridMultilevel"/>
    <w:tmpl w:val="C918120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3432DC"/>
    <w:multiLevelType w:val="hybridMultilevel"/>
    <w:tmpl w:val="3E8E1C9A"/>
    <w:lvl w:ilvl="0" w:tplc="B198C314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46"/>
    <w:rsid w:val="00001077"/>
    <w:rsid w:val="00090EDB"/>
    <w:rsid w:val="000C387B"/>
    <w:rsid w:val="0012491A"/>
    <w:rsid w:val="0014124A"/>
    <w:rsid w:val="001B6114"/>
    <w:rsid w:val="00245E59"/>
    <w:rsid w:val="00442C78"/>
    <w:rsid w:val="004C5868"/>
    <w:rsid w:val="004C6846"/>
    <w:rsid w:val="00553CC1"/>
    <w:rsid w:val="00834B57"/>
    <w:rsid w:val="009A1659"/>
    <w:rsid w:val="009B4DC4"/>
    <w:rsid w:val="00B165CD"/>
    <w:rsid w:val="00B227F2"/>
    <w:rsid w:val="00BA0068"/>
    <w:rsid w:val="00D51C87"/>
    <w:rsid w:val="00D80E13"/>
    <w:rsid w:val="00D9576B"/>
    <w:rsid w:val="00D96B75"/>
    <w:rsid w:val="00DB387B"/>
    <w:rsid w:val="00E4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8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6846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6846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4C68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684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C6846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4C68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6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846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C6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846"/>
    <w:rPr>
      <w:rFonts w:ascii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nhideWhenUsed/>
    <w:rsid w:val="009A165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1659"/>
    <w:rPr>
      <w:rFonts w:ascii="Courier New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8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6846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6846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4C68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684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C6846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4C68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6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846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C6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846"/>
    <w:rPr>
      <w:rFonts w:ascii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nhideWhenUsed/>
    <w:rsid w:val="009A165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1659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650F-D822-41B4-8BC8-CEFD3FB4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MKrystyniak</cp:lastModifiedBy>
  <cp:revision>9</cp:revision>
  <dcterms:created xsi:type="dcterms:W3CDTF">2023-05-07T16:42:00Z</dcterms:created>
  <dcterms:modified xsi:type="dcterms:W3CDTF">2023-05-10T12:20:00Z</dcterms:modified>
</cp:coreProperties>
</file>