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31" w:rsidRDefault="007620B2">
      <w:pPr>
        <w:spacing w:after="0" w:line="240" w:lineRule="auto"/>
        <w:ind w:left="5664" w:right="-567" w:firstLine="708"/>
        <w:rPr>
          <w:rFonts w:cs="Calibri"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cs="Calibri"/>
          <w:color w:val="000000" w:themeColor="text1"/>
          <w:sz w:val="18"/>
          <w:szCs w:val="18"/>
        </w:rPr>
        <w:t xml:space="preserve">Załącznik </w:t>
      </w:r>
    </w:p>
    <w:p w:rsidR="00C83431" w:rsidRDefault="007620B2">
      <w:pPr>
        <w:spacing w:after="0" w:line="240" w:lineRule="auto"/>
        <w:ind w:left="6381" w:right="-567"/>
        <w:rPr>
          <w:rFonts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</w:rPr>
        <w:t>do zarządzenia nr 130/XVI R/2023</w:t>
      </w:r>
    </w:p>
    <w:p w:rsidR="00C83431" w:rsidRDefault="007620B2">
      <w:pPr>
        <w:spacing w:after="0" w:line="240" w:lineRule="auto"/>
        <w:ind w:left="6381" w:right="-567"/>
        <w:rPr>
          <w:rFonts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</w:rPr>
        <w:t>Rektora Uniwersytetu Medycznego</w:t>
      </w:r>
    </w:p>
    <w:p w:rsidR="00C83431" w:rsidRDefault="007620B2">
      <w:pPr>
        <w:spacing w:after="0" w:line="240" w:lineRule="auto"/>
        <w:ind w:left="5664" w:right="-567" w:firstLine="708"/>
        <w:rPr>
          <w:rFonts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</w:rPr>
        <w:t>we Wrocławiu</w:t>
      </w:r>
    </w:p>
    <w:p w:rsidR="00C83431" w:rsidRDefault="007620B2">
      <w:pPr>
        <w:spacing w:after="0" w:line="240" w:lineRule="auto"/>
        <w:ind w:left="6381" w:right="-567"/>
        <w:rPr>
          <w:rFonts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</w:rPr>
        <w:t xml:space="preserve">z dnia  26 lipca 2023 r. </w:t>
      </w:r>
    </w:p>
    <w:p w:rsidR="00C83431" w:rsidRDefault="00C83431"/>
    <w:p w:rsidR="00C83431" w:rsidRDefault="007620B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„PROCEDURA OPRACOWYWANIA, WERYFIKACJI FORMALNO – MERYTORYCZNEJ </w:t>
      </w:r>
      <w:r>
        <w:rPr>
          <w:b/>
          <w:sz w:val="24"/>
          <w:szCs w:val="24"/>
        </w:rPr>
        <w:br/>
        <w:t>ORAZ PUBLIKOWANIA „SYLABUSÓW” PRZEDMIOTÓW</w:t>
      </w:r>
    </w:p>
    <w:p w:rsidR="00C83431" w:rsidRDefault="007620B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UNIWERSYTECIE MEDYCZNYM IM. </w:t>
      </w:r>
      <w:r>
        <w:rPr>
          <w:b/>
          <w:sz w:val="24"/>
          <w:szCs w:val="24"/>
        </w:rPr>
        <w:t>PIASTÓW ŚLĄSKICH WE WROCŁAWIU”</w:t>
      </w:r>
    </w:p>
    <w:p w:rsidR="00C83431" w:rsidRDefault="00C83431">
      <w:pPr>
        <w:spacing w:after="0" w:line="360" w:lineRule="auto"/>
        <w:jc w:val="both"/>
        <w:rPr>
          <w:b/>
          <w:sz w:val="24"/>
          <w:szCs w:val="24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 I ZAKRES PROCEDURY</w:t>
      </w:r>
    </w:p>
    <w:p w:rsidR="00C83431" w:rsidRDefault="007620B2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Procedura określa zasady opracowywania, weryfikacji formalno – merytorycznej oraz publikowania sylabusa przedmiotu, zwanego dalej „sylabusem” dla każdego realizowanego na Uniwersytecie Medycznym we Wro</w:t>
      </w:r>
      <w:r>
        <w:rPr>
          <w:sz w:val="24"/>
          <w:szCs w:val="24"/>
        </w:rPr>
        <w:t xml:space="preserve">cławiu, zwanego dalej „UMW”, przedmiotu. </w:t>
      </w: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POJĘCIA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Sylabus</w:t>
      </w:r>
      <w:r>
        <w:rPr>
          <w:sz w:val="24"/>
          <w:szCs w:val="24"/>
        </w:rPr>
        <w:t xml:space="preserve"> – dokument określający program nauczania danego przedmiotu oraz formalne </w:t>
      </w:r>
      <w:r>
        <w:rPr>
          <w:sz w:val="24"/>
          <w:szCs w:val="24"/>
        </w:rPr>
        <w:br/>
        <w:t xml:space="preserve">i organizacyjne podstawy jego realizacji.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Przedmiot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określony w programie studiów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wyodrębniony obszar wiedzy obejmujący f</w:t>
      </w:r>
      <w:r>
        <w:rPr>
          <w:sz w:val="24"/>
          <w:szCs w:val="24"/>
        </w:rPr>
        <w:t>ormy realizacji zajęć, któremu przypisane są zakładane efekty uczenia się oraz liczba punktów ECTS.</w:t>
      </w:r>
      <w:r>
        <w:rPr>
          <w:b/>
          <w:sz w:val="24"/>
          <w:szCs w:val="24"/>
        </w:rPr>
        <w:t xml:space="preserve">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Osoba odpowiedzialna za przedmiot</w:t>
      </w:r>
      <w:r>
        <w:rPr>
          <w:sz w:val="24"/>
          <w:szCs w:val="24"/>
        </w:rPr>
        <w:t xml:space="preserve"> – Kierownik jednostki realizującej przedmiot albo wyznaczona przez tego Kierownika osoba zaangażowana w proces dydaktyczn</w:t>
      </w:r>
      <w:r>
        <w:rPr>
          <w:sz w:val="24"/>
          <w:szCs w:val="24"/>
        </w:rPr>
        <w:t>y danego przedmiotu, odpowiedzialna za przygotowanie sylabusa oraz organizację realizacji zajęć z danego przedmiotu przez wszystkie osoby prowadzące zajęcia, w tym za podział treści merytorycznych pomiędzy te osoby.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Koordynator przedmiotu</w:t>
      </w:r>
      <w:r>
        <w:rPr>
          <w:sz w:val="24"/>
          <w:szCs w:val="24"/>
        </w:rPr>
        <w:t xml:space="preserve"> – osoba powołana </w:t>
      </w:r>
      <w:r>
        <w:rPr>
          <w:sz w:val="24"/>
          <w:szCs w:val="24"/>
        </w:rPr>
        <w:t>przez Dziekana odpowiedzialna za przedmiot koordynowany, tj. realizowany przez więcej niż jedną jednostkę organizacyjną UMW. Koordynator odpowiada za przygotowanie sylabusa oraz organizację realizacji zajęć z przedmiotu koordynowanego przez wszystkie jedno</w:t>
      </w:r>
      <w:r>
        <w:rPr>
          <w:sz w:val="24"/>
          <w:szCs w:val="24"/>
        </w:rPr>
        <w:t>stki prowadzące zajęcia, w tym za podział treści merytorycznych pomiędzy te jednostki.</w:t>
      </w:r>
    </w:p>
    <w:p w:rsidR="00C83431" w:rsidRDefault="007620B2">
      <w:pPr>
        <w:pStyle w:val="Akapitzlist"/>
        <w:numPr>
          <w:ilvl w:val="1"/>
          <w:numId w:val="2"/>
        </w:numPr>
        <w:spacing w:after="360" w:line="360" w:lineRule="auto"/>
        <w:ind w:left="709" w:hanging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Jednostka realizująca przedmiot</w:t>
      </w:r>
      <w:r>
        <w:rPr>
          <w:sz w:val="24"/>
          <w:szCs w:val="24"/>
        </w:rPr>
        <w:t xml:space="preserve"> – jednostka organizacyjna UMW prowadząca zajęcia </w:t>
      </w:r>
      <w:r>
        <w:rPr>
          <w:sz w:val="24"/>
          <w:szCs w:val="24"/>
        </w:rPr>
        <w:br/>
        <w:t>z danego przedmiotu.</w:t>
      </w:r>
    </w:p>
    <w:p w:rsidR="00C83431" w:rsidRDefault="00C83431">
      <w:pPr>
        <w:pStyle w:val="Akapitzlist"/>
        <w:spacing w:after="360" w:line="360" w:lineRule="auto"/>
        <w:ind w:left="709"/>
        <w:jc w:val="both"/>
        <w:rPr>
          <w:sz w:val="24"/>
          <w:szCs w:val="24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OGÓLNE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Sylabus przygotowuje się dla każdego przedmiotu</w:t>
      </w:r>
      <w:r>
        <w:rPr>
          <w:sz w:val="24"/>
          <w:szCs w:val="24"/>
        </w:rPr>
        <w:t xml:space="preserve"> realizowanego w ramach kształcenia przed i podyplomowego.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Sylabus powinien zawierać wszystkie elementy określone w Regulaminie Studiów oraz być zgodny pod względem formy z aktualnie obowiązującym wzorem.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>Wszystkie opisane w sylabusie efekty uczenia się o</w:t>
      </w:r>
      <w:r>
        <w:rPr>
          <w:sz w:val="24"/>
          <w:szCs w:val="24"/>
        </w:rPr>
        <w:t>raz treści programowe muszą zostać zrealizowane.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sz w:val="24"/>
          <w:szCs w:val="24"/>
        </w:rPr>
        <w:t>Wszystkie formy weryfikacji efektów uczenia się zawarte w sylabusie muszą zostać wykorzystane. W toku procesu kształcenia stosuje się wyłącznie formy weryfikacji efektów uczenia się wskazane w sylabusie.</w:t>
      </w:r>
    </w:p>
    <w:p w:rsidR="00C83431" w:rsidRDefault="00C83431">
      <w:pPr>
        <w:pStyle w:val="Akapitzlist"/>
        <w:spacing w:line="360" w:lineRule="auto"/>
        <w:jc w:val="both"/>
        <w:rPr>
          <w:b/>
          <w:sz w:val="24"/>
          <w:szCs w:val="24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>KRES ODPOWIEDZIALNOŚCI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Osoba odpowiedzialna za przedmiot, a w przypadku przedmiotów koordynowanych Koordynator przedmiotu, odpowiada za merytoryczną zawartość sylabusa, a także za organizację realizacji zajęć z danego przedmiotu.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 zgodność sylabusów z ob</w:t>
      </w:r>
      <w:r>
        <w:rPr>
          <w:sz w:val="24"/>
          <w:szCs w:val="24"/>
        </w:rPr>
        <w:t>owiązującym wzorem odpowiada CKJK.</w:t>
      </w:r>
    </w:p>
    <w:p w:rsidR="00C83431" w:rsidRDefault="007620B2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 poprawność danych pod względem formalnym, tj. zgodność wpisów w zakresie opisu przedmiotu kształcenia, w szczególności: nazwy przedmiotu w języku polskim i angielskim, liczby godzin z podziałem na formy zajęć, kodu gru</w:t>
      </w:r>
      <w:r>
        <w:rPr>
          <w:sz w:val="24"/>
          <w:szCs w:val="24"/>
        </w:rPr>
        <w:t xml:space="preserve">py zajęć w ramach których </w:t>
      </w:r>
      <w:r>
        <w:rPr>
          <w:rFonts w:cs="Calibri"/>
          <w:color w:val="000000" w:themeColor="text1"/>
          <w:sz w:val="24"/>
          <w:szCs w:val="24"/>
          <w:lang w:eastAsia="pl-PL"/>
        </w:rPr>
        <w:t>osiąga się szczegółowe efekty uczenia, efektów w zakresie wiedzy, umiejętności i kompetencji społecznych, liczby godzin w kontakcie bezpośrednim, liczby godzin zajęć w kształceniu zdalnym, liczby godzin indywidualnej pracy własnej</w:t>
      </w:r>
      <w:r>
        <w:rPr>
          <w:rFonts w:cs="Calibri"/>
          <w:color w:val="000000" w:themeColor="text1"/>
          <w:sz w:val="24"/>
          <w:szCs w:val="24"/>
          <w:lang w:eastAsia="pl-PL"/>
        </w:rPr>
        <w:t xml:space="preserve"> studenta (nakładu pracy studenta), liczby godzin samokształcenia kierowanego (jeśli dotyczy), liczby punktów ECTS za przedmiot</w:t>
      </w:r>
      <w:r>
        <w:rPr>
          <w:sz w:val="24"/>
          <w:szCs w:val="24"/>
        </w:rPr>
        <w:t xml:space="preserve"> oraz danych dot. liczby godzin w określonej formie zleconych do prowadzenia poszczególnym jednostkom organizacyjnym, a także dan</w:t>
      </w:r>
      <w:r>
        <w:rPr>
          <w:sz w:val="24"/>
          <w:szCs w:val="24"/>
        </w:rPr>
        <w:t>ych dot. osoby odpowiedzialnej za przedmiot lub koordynatora przedmiotu odpowiada właściwy Dziekanat, potwierdzając je przed przekazaniem do kolejnego etapu.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 weryfikację sylabusów pod względem merytorycznym, tj. zgodności z określonymi </w:t>
      </w:r>
      <w:r>
        <w:rPr>
          <w:sz w:val="24"/>
          <w:szCs w:val="24"/>
        </w:rPr>
        <w:br/>
        <w:t>w standardach na</w:t>
      </w:r>
      <w:r>
        <w:rPr>
          <w:sz w:val="24"/>
          <w:szCs w:val="24"/>
        </w:rPr>
        <w:t>uczania kierunkowymi efektami uczenia się, obowiązującymi w UMW formami realizacji zajęć oraz metodami weryfikacji efektów uczenia się określonymi w programie studiów a także weryfikację poprawności oszacowania nakładu pracy studenta (punkty ECTS) odpowiad</w:t>
      </w:r>
      <w:r>
        <w:rPr>
          <w:sz w:val="24"/>
          <w:szCs w:val="24"/>
        </w:rPr>
        <w:t>a właściwy Kierunkowy Zespół ds. Jakości Kształcenia/ Zespół Programowy/ Prodziekan/ Dziekan w zależności od decyzji Dziekana, potwierdzając je przed przekazaniem do kolejnego etapu.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 nadzorowanie procesu przygotowania sylabusów, ich weryfikacji pod wzgl</w:t>
      </w:r>
      <w:r>
        <w:rPr>
          <w:sz w:val="24"/>
          <w:szCs w:val="24"/>
        </w:rPr>
        <w:t xml:space="preserve">ędem formalno - merytorycznym oraz terminowość przekazania ich do bazy w celu opublikowania na stronach internetowych Uczelni odpowiada Dziekan. </w:t>
      </w:r>
    </w:p>
    <w:p w:rsidR="00C83431" w:rsidRDefault="00C83431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POSTĘPOWANIA I TERMINY</w:t>
      </w:r>
    </w:p>
    <w:p w:rsidR="00C83431" w:rsidRDefault="007620B2">
      <w:pPr>
        <w:pStyle w:val="Akapitzlist"/>
        <w:numPr>
          <w:ilvl w:val="2"/>
          <w:numId w:val="2"/>
        </w:numPr>
        <w:spacing w:line="36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Sylabus opracowuje osoba odpowiedzialna za przedmiot/koordynator przedmiotu. Sylabus może być przygotowany we współpracy z innymi osobami prowadzącymi dany przedmiot. </w:t>
      </w:r>
    </w:p>
    <w:p w:rsidR="00C83431" w:rsidRDefault="007620B2">
      <w:pPr>
        <w:pStyle w:val="Akapitzlist"/>
        <w:numPr>
          <w:ilvl w:val="2"/>
          <w:numId w:val="2"/>
        </w:numPr>
        <w:spacing w:line="36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prowadzące zajęcia z danego przedmiotu zgłaszają potrzebę modyfikacji sylabusa osobie odpowiedzialnej za przedmiot/koordynatorowi przedmiotu w formie pisemnej. </w:t>
      </w:r>
    </w:p>
    <w:p w:rsidR="00C83431" w:rsidRDefault="007620B2">
      <w:pPr>
        <w:pStyle w:val="Akapitzlist"/>
        <w:numPr>
          <w:ilvl w:val="2"/>
          <w:numId w:val="2"/>
        </w:numPr>
        <w:spacing w:line="36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Sylabusy są tworzone wraz z dokumentacją programu studiów danego kierunku lub </w:t>
      </w:r>
      <w:r>
        <w:rPr>
          <w:sz w:val="24"/>
          <w:szCs w:val="24"/>
        </w:rPr>
        <w:br/>
        <w:t>w momencie</w:t>
      </w:r>
      <w:r>
        <w:rPr>
          <w:sz w:val="24"/>
          <w:szCs w:val="24"/>
        </w:rPr>
        <w:t xml:space="preserve"> ewaluacji tego programu (np. wprowadzenie nowych przedmiotów, zmiana form prowadzenia zajęć) lub w przypadku zmiany wzoru sylabusa.</w:t>
      </w:r>
    </w:p>
    <w:p w:rsidR="00C83431" w:rsidRDefault="007620B2">
      <w:pPr>
        <w:pStyle w:val="Akapitzlist"/>
        <w:numPr>
          <w:ilvl w:val="2"/>
          <w:numId w:val="2"/>
        </w:numPr>
        <w:spacing w:line="36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Sylabusy podlegają corocznej aktualizacji w szczególności w zakresie treści programowych i literatury przedmiotu wskazanej </w:t>
      </w:r>
      <w:r>
        <w:rPr>
          <w:sz w:val="24"/>
          <w:szCs w:val="24"/>
        </w:rPr>
        <w:t xml:space="preserve">w sylabusie. </w:t>
      </w:r>
    </w:p>
    <w:p w:rsidR="00C83431" w:rsidRDefault="007620B2">
      <w:pPr>
        <w:pStyle w:val="Akapitzlist"/>
        <w:numPr>
          <w:ilvl w:val="2"/>
          <w:numId w:val="2"/>
        </w:numPr>
        <w:spacing w:line="36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Terminy tworzenia sylabusów oraz zakres zadań i odpowiedzialności związanych z ich tworzeniem reguluje Zarządzenie Rektora w sprawie wprowadzenia procedur planowania i rozliczania dydaktyki w Uniwersytecie Medycznym we Wrocławiu obowiązującyc</w:t>
      </w:r>
      <w:r>
        <w:rPr>
          <w:sz w:val="24"/>
          <w:szCs w:val="24"/>
        </w:rPr>
        <w:t>h od roku akademickiego 2021/2022.</w:t>
      </w:r>
    </w:p>
    <w:p w:rsidR="00C83431" w:rsidRDefault="00C83431">
      <w:pPr>
        <w:pStyle w:val="Akapitzlist"/>
        <w:spacing w:line="360" w:lineRule="auto"/>
        <w:ind w:left="851"/>
        <w:jc w:val="both"/>
        <w:rPr>
          <w:b/>
          <w:sz w:val="24"/>
          <w:szCs w:val="24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PUBLIKOWANIE I ARCHIWIZACJA SYLABUSÓW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W celu zapewnienia publicznego dostępu do informacji o programie studiów oraz warunkach jego realizacji programy studiów oraz </w:t>
      </w:r>
      <w:r>
        <w:rPr>
          <w:sz w:val="24"/>
          <w:szCs w:val="24"/>
        </w:rPr>
        <w:t xml:space="preserve">sylabusy publikowane są na stronie internetowej UMW.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</w:t>
      </w:r>
      <w:r>
        <w:rPr>
          <w:sz w:val="24"/>
          <w:szCs w:val="24"/>
        </w:rPr>
        <w:t xml:space="preserve">ogramy studiów publikowane są dla danego cyklu kształcenia, a sylabusy dla danego roku akademickiego.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umieszczenie programów studiów oraz sylabusów na stronie internetowej UMW odpowiedzialni są Dziekani.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Sylabusy pierwotne, czyli powstające przy powoł</w:t>
      </w:r>
      <w:r>
        <w:rPr>
          <w:sz w:val="24"/>
          <w:szCs w:val="24"/>
        </w:rPr>
        <w:t>aniu kierunku lub ewaluacji programu studiów, po zaakceptowaniu ich przez właściwego Dziekana/Kierownika studiów podyplomowych/Dyrektora Szkoły Doktorskiej są drukowane i przechowywane wraz z dokumentacją kierunku na potrzeby akredytacji we właściwym Dziek</w:t>
      </w:r>
      <w:r>
        <w:rPr>
          <w:sz w:val="24"/>
          <w:szCs w:val="24"/>
        </w:rPr>
        <w:t>anacie/ Centrum Kształcenia Podyplomowego/ Biurze Szkoły Doktorskiej.</w:t>
      </w:r>
    </w:p>
    <w:p w:rsidR="00C83431" w:rsidRDefault="00C83431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</w:p>
    <w:p w:rsidR="00C83431" w:rsidRDefault="007620B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DOKUMENTY ZWIĄZANE Z PROCEDURĄ</w:t>
      </w:r>
      <w:r>
        <w:rPr>
          <w:sz w:val="24"/>
          <w:szCs w:val="24"/>
        </w:rPr>
        <w:t xml:space="preserve"> 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hanging="76"/>
        <w:jc w:val="both"/>
        <w:rPr>
          <w:sz w:val="24"/>
          <w:szCs w:val="24"/>
        </w:rPr>
      </w:pPr>
      <w:r>
        <w:rPr>
          <w:sz w:val="24"/>
          <w:szCs w:val="24"/>
        </w:rPr>
        <w:t>Regulamin studiów Uniwersytetu Medycznego we Wrocławiu.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2303 Senatu Uniwersytetu Medycznego we Wrocławiu z dnia 28 kwietnia 2021 r. w sprawie </w:t>
      </w:r>
      <w:r>
        <w:rPr>
          <w:sz w:val="24"/>
          <w:szCs w:val="24"/>
        </w:rPr>
        <w:t>ustalenia wytycznych w zakresie opracowywania programów studiów, studiów podyplomowych oraz programów kształcenia w szkołach doktorskich, ze zm.</w:t>
      </w:r>
    </w:p>
    <w:p w:rsidR="00C83431" w:rsidRDefault="007620B2">
      <w:pPr>
        <w:pStyle w:val="Akapitzlist"/>
        <w:numPr>
          <w:ilvl w:val="1"/>
          <w:numId w:val="2"/>
        </w:numPr>
        <w:spacing w:line="360" w:lineRule="auto"/>
        <w:ind w:hanging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nr 2/XVI R/2021 Rektora Uniwersytetu Medycznego we Wrocławiu z dnia </w:t>
      </w:r>
      <w:r>
        <w:rPr>
          <w:sz w:val="24"/>
          <w:szCs w:val="24"/>
        </w:rPr>
        <w:br/>
        <w:t>5 stycznia 2021 r. w sprawie w</w:t>
      </w:r>
      <w:r>
        <w:rPr>
          <w:sz w:val="24"/>
          <w:szCs w:val="24"/>
        </w:rPr>
        <w:t xml:space="preserve">prowadzenia procedur planowania i rozliczania dydaktyki </w:t>
      </w:r>
      <w:r>
        <w:rPr>
          <w:sz w:val="24"/>
          <w:szCs w:val="24"/>
        </w:rPr>
        <w:br/>
        <w:t>w Uniwersytecie Medycznym we Wrocławiu obowiązujących od roku akademickiego 2021/2022, ze zm.</w:t>
      </w:r>
    </w:p>
    <w:p w:rsidR="00C83431" w:rsidRDefault="00C83431">
      <w:pPr>
        <w:pStyle w:val="Akapitzlist"/>
        <w:spacing w:line="360" w:lineRule="auto"/>
        <w:ind w:left="502"/>
        <w:jc w:val="both"/>
        <w:rPr>
          <w:sz w:val="24"/>
          <w:szCs w:val="24"/>
        </w:rPr>
      </w:pPr>
    </w:p>
    <w:sectPr w:rsidR="00C8343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B2" w:rsidRDefault="007620B2">
      <w:pPr>
        <w:spacing w:after="0" w:line="240" w:lineRule="auto"/>
      </w:pPr>
      <w:r>
        <w:separator/>
      </w:r>
    </w:p>
  </w:endnote>
  <w:endnote w:type="continuationSeparator" w:id="0">
    <w:p w:rsidR="007620B2" w:rsidRDefault="0076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08349"/>
      <w:docPartObj>
        <w:docPartGallery w:val="Page Numbers (Bottom of Page)"/>
        <w:docPartUnique/>
      </w:docPartObj>
    </w:sdtPr>
    <w:sdtEndPr/>
    <w:sdtContent>
      <w:p w:rsidR="00C83431" w:rsidRDefault="007620B2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031D6">
          <w:rPr>
            <w:noProof/>
          </w:rPr>
          <w:t>3</w:t>
        </w:r>
        <w:r>
          <w:fldChar w:fldCharType="end"/>
        </w:r>
      </w:p>
    </w:sdtContent>
  </w:sdt>
  <w:p w:rsidR="00C83431" w:rsidRDefault="00C834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B2" w:rsidRDefault="007620B2">
      <w:pPr>
        <w:spacing w:after="0" w:line="240" w:lineRule="auto"/>
      </w:pPr>
      <w:r>
        <w:separator/>
      </w:r>
    </w:p>
  </w:footnote>
  <w:footnote w:type="continuationSeparator" w:id="0">
    <w:p w:rsidR="007620B2" w:rsidRDefault="00762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963"/>
    <w:multiLevelType w:val="multilevel"/>
    <w:tmpl w:val="F7283C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AC7FB9"/>
    <w:multiLevelType w:val="multilevel"/>
    <w:tmpl w:val="55C247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31"/>
    <w:rsid w:val="007620B2"/>
    <w:rsid w:val="00C83431"/>
    <w:rsid w:val="00E0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22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222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222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22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57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A570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142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F7AE4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AF763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222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1222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22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4514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AE4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22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1222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1222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22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57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A570A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142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F7AE4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AF763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222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1222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22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4514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AE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Kultury Jakości Kształcenia</dc:creator>
  <cp:lastModifiedBy>MKrystyniak</cp:lastModifiedBy>
  <cp:revision>2</cp:revision>
  <cp:lastPrinted>2022-06-29T09:23:00Z</cp:lastPrinted>
  <dcterms:created xsi:type="dcterms:W3CDTF">2023-07-26T12:20:00Z</dcterms:created>
  <dcterms:modified xsi:type="dcterms:W3CDTF">2023-07-26T12:20:00Z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