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6E3C9" w14:textId="52595BB6" w:rsidR="00821182" w:rsidRDefault="00760155">
      <w:pPr>
        <w:spacing w:line="360" w:lineRule="atLeast"/>
        <w:jc w:val="right"/>
        <w:rPr>
          <w:sz w:val="24"/>
        </w:rPr>
      </w:pPr>
      <w:r>
        <w:rPr>
          <w:sz w:val="24"/>
        </w:rPr>
        <w:t>Rok akademicki 20</w:t>
      </w:r>
      <w:r w:rsidR="001B4CA0">
        <w:rPr>
          <w:sz w:val="24"/>
        </w:rPr>
        <w:t>2</w:t>
      </w:r>
      <w:r w:rsidR="00E42C01">
        <w:rPr>
          <w:sz w:val="24"/>
        </w:rPr>
        <w:t>3</w:t>
      </w:r>
      <w:r w:rsidR="00821182">
        <w:rPr>
          <w:sz w:val="24"/>
        </w:rPr>
        <w:t>/20</w:t>
      </w:r>
      <w:r w:rsidR="001B4CA0">
        <w:rPr>
          <w:sz w:val="24"/>
        </w:rPr>
        <w:t>2</w:t>
      </w:r>
      <w:r w:rsidR="00E42C01">
        <w:rPr>
          <w:sz w:val="24"/>
        </w:rPr>
        <w:t>4</w:t>
      </w:r>
    </w:p>
    <w:p w14:paraId="29F6E3CA" w14:textId="77777777" w:rsidR="00821182" w:rsidRDefault="00821182">
      <w:pPr>
        <w:spacing w:line="360" w:lineRule="atLeast"/>
        <w:jc w:val="center"/>
        <w:rPr>
          <w:sz w:val="24"/>
        </w:rPr>
      </w:pPr>
    </w:p>
    <w:p w14:paraId="29F6E3CB" w14:textId="1DBEA4D2" w:rsidR="00821182" w:rsidRDefault="00821182">
      <w:pPr>
        <w:spacing w:line="360" w:lineRule="atLeast"/>
        <w:jc w:val="center"/>
        <w:rPr>
          <w:b/>
          <w:sz w:val="24"/>
        </w:rPr>
      </w:pPr>
      <w:r>
        <w:rPr>
          <w:b/>
          <w:sz w:val="24"/>
        </w:rPr>
        <w:t xml:space="preserve">REGULAMIN ZAJĘĆ DYDAKTYCZNYCH Z </w:t>
      </w:r>
      <w:r w:rsidR="00C128AA">
        <w:rPr>
          <w:b/>
          <w:sz w:val="24"/>
        </w:rPr>
        <w:t>PRZEDMIOTU</w:t>
      </w:r>
    </w:p>
    <w:p w14:paraId="35C5CE01" w14:textId="4919B7D3" w:rsidR="00C128AA" w:rsidRDefault="00C128AA">
      <w:pPr>
        <w:spacing w:line="360" w:lineRule="atLeast"/>
        <w:jc w:val="center"/>
        <w:rPr>
          <w:b/>
          <w:sz w:val="24"/>
        </w:rPr>
      </w:pPr>
      <w:r>
        <w:rPr>
          <w:b/>
          <w:sz w:val="24"/>
        </w:rPr>
        <w:t xml:space="preserve">FARMAKOKINETYKA </w:t>
      </w:r>
      <w:r w:rsidR="00B90EC1">
        <w:rPr>
          <w:b/>
          <w:sz w:val="24"/>
        </w:rPr>
        <w:t>I</w:t>
      </w:r>
    </w:p>
    <w:p w14:paraId="29F6E3CC" w14:textId="34B694F5" w:rsidR="00821182" w:rsidRDefault="00821182" w:rsidP="002C00FD">
      <w:pPr>
        <w:spacing w:after="240" w:line="360" w:lineRule="atLeast"/>
        <w:jc w:val="center"/>
        <w:rPr>
          <w:b/>
          <w:caps/>
          <w:sz w:val="24"/>
        </w:rPr>
      </w:pPr>
      <w:r>
        <w:rPr>
          <w:b/>
          <w:sz w:val="24"/>
        </w:rPr>
        <w:t xml:space="preserve">dla studentów II roku </w:t>
      </w:r>
      <w:r w:rsidR="00C128AA">
        <w:rPr>
          <w:b/>
          <w:sz w:val="24"/>
        </w:rPr>
        <w:t>Farmacji</w:t>
      </w:r>
    </w:p>
    <w:p w14:paraId="29F6E3CD" w14:textId="77777777" w:rsidR="00821182" w:rsidRDefault="00821182" w:rsidP="00375B06">
      <w:pPr>
        <w:spacing w:after="120" w:line="360" w:lineRule="atLeast"/>
        <w:rPr>
          <w:b/>
          <w:caps/>
          <w:sz w:val="24"/>
        </w:rPr>
      </w:pPr>
      <w:r>
        <w:rPr>
          <w:b/>
          <w:caps/>
          <w:sz w:val="24"/>
        </w:rPr>
        <w:t xml:space="preserve">I.  UWAGI OGÓLNE </w:t>
      </w:r>
    </w:p>
    <w:p w14:paraId="29F6E3CE" w14:textId="219B6339" w:rsidR="00821182" w:rsidRDefault="00821182" w:rsidP="00C4620D">
      <w:pPr>
        <w:numPr>
          <w:ilvl w:val="0"/>
          <w:numId w:val="1"/>
        </w:numPr>
        <w:spacing w:line="360" w:lineRule="atLeast"/>
        <w:ind w:left="357" w:hanging="357"/>
        <w:jc w:val="both"/>
        <w:rPr>
          <w:sz w:val="24"/>
        </w:rPr>
      </w:pPr>
      <w:r>
        <w:rPr>
          <w:sz w:val="24"/>
        </w:rPr>
        <w:t xml:space="preserve">Zajęcia z </w:t>
      </w:r>
      <w:r w:rsidR="00C128AA">
        <w:rPr>
          <w:sz w:val="24"/>
        </w:rPr>
        <w:t>farmakokinetyki</w:t>
      </w:r>
      <w:r>
        <w:rPr>
          <w:sz w:val="24"/>
        </w:rPr>
        <w:t xml:space="preserve"> prowadzone są w I</w:t>
      </w:r>
      <w:r w:rsidR="00C128AA">
        <w:rPr>
          <w:sz w:val="24"/>
        </w:rPr>
        <w:t>V</w:t>
      </w:r>
      <w:r>
        <w:rPr>
          <w:sz w:val="24"/>
        </w:rPr>
        <w:t xml:space="preserve"> semestrze i obejmują </w:t>
      </w:r>
      <w:r w:rsidR="00926C72">
        <w:rPr>
          <w:sz w:val="24"/>
        </w:rPr>
        <w:t>1</w:t>
      </w:r>
      <w:r w:rsidR="00C128AA">
        <w:rPr>
          <w:sz w:val="24"/>
        </w:rPr>
        <w:t>0</w:t>
      </w:r>
      <w:r>
        <w:rPr>
          <w:sz w:val="24"/>
        </w:rPr>
        <w:t xml:space="preserve"> godz. wykładów oraz </w:t>
      </w:r>
      <w:r w:rsidR="00C128AA">
        <w:rPr>
          <w:sz w:val="24"/>
        </w:rPr>
        <w:t>20</w:t>
      </w:r>
      <w:r>
        <w:rPr>
          <w:sz w:val="24"/>
        </w:rPr>
        <w:t xml:space="preserve"> godz. ćwiczeń laboratoryjnych, odbywających się w terminach podanych w harmonogramie </w:t>
      </w:r>
      <w:r w:rsidR="00926C72">
        <w:rPr>
          <w:sz w:val="24"/>
        </w:rPr>
        <w:t xml:space="preserve">sprawdzianów i </w:t>
      </w:r>
      <w:r>
        <w:rPr>
          <w:sz w:val="24"/>
        </w:rPr>
        <w:t>ćwiczeń.</w:t>
      </w:r>
    </w:p>
    <w:p w14:paraId="29F6E3CF" w14:textId="47FB14F2" w:rsidR="00C4620D" w:rsidRDefault="00821182" w:rsidP="00C4620D">
      <w:pPr>
        <w:numPr>
          <w:ilvl w:val="0"/>
          <w:numId w:val="1"/>
        </w:numPr>
        <w:spacing w:line="360" w:lineRule="atLeast"/>
        <w:ind w:left="357" w:hanging="357"/>
        <w:jc w:val="both"/>
        <w:rPr>
          <w:color w:val="000000" w:themeColor="text1"/>
          <w:sz w:val="24"/>
        </w:rPr>
      </w:pPr>
      <w:r>
        <w:rPr>
          <w:sz w:val="24"/>
        </w:rPr>
        <w:t xml:space="preserve">Przedmiot kończy się egzaminem w sesji </w:t>
      </w:r>
      <w:r w:rsidR="00C128AA">
        <w:rPr>
          <w:sz w:val="24"/>
        </w:rPr>
        <w:t>letniej</w:t>
      </w:r>
      <w:r>
        <w:rPr>
          <w:sz w:val="24"/>
        </w:rPr>
        <w:t xml:space="preserve">. Wykaz zagadnień, których znajomość obowiązuje </w:t>
      </w:r>
      <w:r w:rsidR="00103E6E">
        <w:rPr>
          <w:sz w:val="24"/>
        </w:rPr>
        <w:t xml:space="preserve">na sprawdzianach, </w:t>
      </w:r>
      <w:r>
        <w:rPr>
          <w:sz w:val="24"/>
        </w:rPr>
        <w:t xml:space="preserve">harmonogram </w:t>
      </w:r>
      <w:r w:rsidR="00926C72">
        <w:rPr>
          <w:sz w:val="24"/>
        </w:rPr>
        <w:t xml:space="preserve">sprawdzianów i </w:t>
      </w:r>
      <w:r>
        <w:rPr>
          <w:sz w:val="24"/>
        </w:rPr>
        <w:t xml:space="preserve">ćwiczeń oraz wykaz zalecanej </w:t>
      </w:r>
      <w:r w:rsidRPr="00C4620D">
        <w:rPr>
          <w:color w:val="000000" w:themeColor="text1"/>
          <w:sz w:val="24"/>
        </w:rPr>
        <w:t xml:space="preserve">literatury podane są na </w:t>
      </w:r>
      <w:r w:rsidR="00B346D3" w:rsidRPr="00C4620D">
        <w:rPr>
          <w:b/>
          <w:color w:val="000000" w:themeColor="text1"/>
          <w:sz w:val="24"/>
        </w:rPr>
        <w:t xml:space="preserve">tablicy ogłoszeń </w:t>
      </w:r>
      <w:r w:rsidR="00C4620D" w:rsidRPr="00C4620D">
        <w:rPr>
          <w:b/>
          <w:color w:val="000000" w:themeColor="text1"/>
          <w:sz w:val="24"/>
          <w:szCs w:val="24"/>
        </w:rPr>
        <w:t xml:space="preserve">Katedry i Zakładu Chemii </w:t>
      </w:r>
      <w:bookmarkStart w:id="0" w:name="_GoBack"/>
      <w:r w:rsidR="00C4620D" w:rsidRPr="00C4620D">
        <w:rPr>
          <w:b/>
          <w:color w:val="000000" w:themeColor="text1"/>
          <w:sz w:val="24"/>
          <w:szCs w:val="24"/>
        </w:rPr>
        <w:t>Fizycz</w:t>
      </w:r>
      <w:bookmarkEnd w:id="0"/>
      <w:r w:rsidR="00C4620D" w:rsidRPr="00C4620D">
        <w:rPr>
          <w:b/>
          <w:color w:val="000000" w:themeColor="text1"/>
          <w:sz w:val="24"/>
          <w:szCs w:val="24"/>
        </w:rPr>
        <w:t>nej i Biofizyki</w:t>
      </w:r>
      <w:r w:rsidR="00B346D3" w:rsidRPr="00C4620D">
        <w:rPr>
          <w:b/>
          <w:color w:val="000000" w:themeColor="text1"/>
          <w:sz w:val="24"/>
        </w:rPr>
        <w:t xml:space="preserve"> oraz na stronie internetowej </w:t>
      </w:r>
      <w:r w:rsidR="00C4620D" w:rsidRPr="00C4620D">
        <w:rPr>
          <w:b/>
          <w:color w:val="000000" w:themeColor="text1"/>
          <w:sz w:val="24"/>
          <w:szCs w:val="24"/>
        </w:rPr>
        <w:t>Katedry i Zakładu Chemii Fizycznej i Biofizyki</w:t>
      </w:r>
      <w:r w:rsidR="00B346D3" w:rsidRPr="00C4620D">
        <w:rPr>
          <w:b/>
          <w:color w:val="000000" w:themeColor="text1"/>
          <w:sz w:val="24"/>
        </w:rPr>
        <w:t xml:space="preserve"> w zakładce Dydaktyka.</w:t>
      </w:r>
    </w:p>
    <w:p w14:paraId="59771EF7" w14:textId="549A2FBC" w:rsidR="00B90EC1" w:rsidRDefault="00B90EC1" w:rsidP="00C4620D">
      <w:pPr>
        <w:pStyle w:val="Akapitzlist"/>
        <w:numPr>
          <w:ilvl w:val="0"/>
          <w:numId w:val="1"/>
        </w:numPr>
        <w:spacing w:after="0" w:line="36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0EC1">
        <w:rPr>
          <w:rFonts w:ascii="Times New Roman" w:hAnsi="Times New Roman" w:cs="Times New Roman"/>
          <w:sz w:val="24"/>
          <w:szCs w:val="24"/>
        </w:rPr>
        <w:t xml:space="preserve">Uczestnictwo Studenta w zajęciach jest obowiązkowe. Nieobecność należy usprawiedliwić zgodnie z Regulaminem Studiów </w:t>
      </w:r>
      <w:r w:rsidR="00E42C01">
        <w:rPr>
          <w:rFonts w:ascii="Times New Roman" w:hAnsi="Times New Roman" w:cs="Times New Roman"/>
          <w:sz w:val="24"/>
          <w:szCs w:val="24"/>
        </w:rPr>
        <w:t>(</w:t>
      </w:r>
      <w:r w:rsidRPr="00B90EC1">
        <w:rPr>
          <w:rFonts w:ascii="Times New Roman" w:hAnsi="Times New Roman" w:cs="Times New Roman"/>
          <w:sz w:val="24"/>
          <w:szCs w:val="24"/>
        </w:rPr>
        <w:t>UM 202</w:t>
      </w:r>
      <w:r w:rsidR="00E42C01">
        <w:rPr>
          <w:rFonts w:ascii="Times New Roman" w:hAnsi="Times New Roman" w:cs="Times New Roman"/>
          <w:sz w:val="24"/>
          <w:szCs w:val="24"/>
        </w:rPr>
        <w:t>2</w:t>
      </w:r>
      <w:r w:rsidRPr="00B90EC1">
        <w:rPr>
          <w:rFonts w:ascii="Times New Roman" w:hAnsi="Times New Roman" w:cs="Times New Roman"/>
          <w:sz w:val="24"/>
          <w:szCs w:val="24"/>
        </w:rPr>
        <w:t>/202</w:t>
      </w:r>
      <w:r w:rsidR="00E42C01">
        <w:rPr>
          <w:rFonts w:ascii="Times New Roman" w:hAnsi="Times New Roman" w:cs="Times New Roman"/>
          <w:sz w:val="24"/>
          <w:szCs w:val="24"/>
        </w:rPr>
        <w:t>3</w:t>
      </w:r>
      <w:r w:rsidRPr="00B90EC1">
        <w:rPr>
          <w:rFonts w:ascii="Times New Roman" w:hAnsi="Times New Roman" w:cs="Times New Roman"/>
          <w:sz w:val="24"/>
          <w:szCs w:val="24"/>
        </w:rPr>
        <w:t xml:space="preserve"> &amp; 13 ust. 4, ust. 5), najpóźniej na pierwszych ćwiczeniach, na których Student jest obecny po ustaniu przyczyn nieobecności.</w:t>
      </w:r>
    </w:p>
    <w:p w14:paraId="2AED789F" w14:textId="132DEE36" w:rsidR="00B90EC1" w:rsidRPr="00B90EC1" w:rsidRDefault="00B90EC1" w:rsidP="00C4620D">
      <w:pPr>
        <w:pStyle w:val="Akapitzlist"/>
        <w:numPr>
          <w:ilvl w:val="0"/>
          <w:numId w:val="1"/>
        </w:numPr>
        <w:spacing w:after="0" w:line="36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0EC1">
        <w:rPr>
          <w:rFonts w:ascii="Times New Roman" w:hAnsi="Times New Roman" w:cs="Times New Roman"/>
          <w:sz w:val="24"/>
          <w:szCs w:val="24"/>
        </w:rPr>
        <w:t xml:space="preserve">Pracownicy Katedry i Zakładu prowadzą konsultacje z zakresu </w:t>
      </w:r>
      <w:r w:rsidR="00585A99">
        <w:rPr>
          <w:rFonts w:ascii="Times New Roman" w:hAnsi="Times New Roman" w:cs="Times New Roman"/>
          <w:sz w:val="24"/>
          <w:szCs w:val="24"/>
        </w:rPr>
        <w:t>farmakokinetyki</w:t>
      </w:r>
      <w:r w:rsidRPr="00B90EC1">
        <w:rPr>
          <w:rFonts w:ascii="Times New Roman" w:hAnsi="Times New Roman" w:cs="Times New Roman"/>
          <w:sz w:val="24"/>
          <w:szCs w:val="24"/>
        </w:rPr>
        <w:t xml:space="preserve"> w terminach podanych na tablicy ogłoszeń obok wejścia do Katedry i Zakładu Chemii Fizycznej i Biofizyki, konsultacje odbywają się zdalnie z wykorzystaniem platformy MS TEAMS, za wyjątkiem sytuacji, które ze względu na specyfikę wymagają bezpośredniego kontaktu. W przypadku konsultacji bezpośrednich konieczne jest przestrzeganie zaleceń dotyczących zajęć dydaktycznych. W trakcie konsultacji Student może szczegółowo zapoznać się z oceną kolokwiów i uzupełnić niektóre zaległości. Student zobowiązany jest przygotować się do konsultacji, które służą zrozumieniu znanego Studentowi materiału.</w:t>
      </w:r>
    </w:p>
    <w:p w14:paraId="29F6E3D6" w14:textId="77777777" w:rsidR="00821182" w:rsidRPr="002E54A5" w:rsidRDefault="00821182">
      <w:pPr>
        <w:spacing w:line="360" w:lineRule="atLeast"/>
        <w:jc w:val="both"/>
        <w:rPr>
          <w:b/>
          <w:sz w:val="24"/>
          <w:u w:val="single"/>
        </w:rPr>
      </w:pPr>
    </w:p>
    <w:p w14:paraId="29F6E3D7" w14:textId="77777777" w:rsidR="00821182" w:rsidRDefault="00821182" w:rsidP="002E127B">
      <w:pPr>
        <w:spacing w:after="120" w:line="360" w:lineRule="atLeast"/>
        <w:jc w:val="both"/>
        <w:rPr>
          <w:b/>
          <w:caps/>
          <w:sz w:val="24"/>
        </w:rPr>
      </w:pPr>
      <w:r>
        <w:rPr>
          <w:b/>
          <w:caps/>
          <w:sz w:val="24"/>
        </w:rPr>
        <w:t xml:space="preserve">II. Ćwiczenia laboratoryjne </w:t>
      </w:r>
    </w:p>
    <w:p w14:paraId="29F6E3D9" w14:textId="53131DAA" w:rsidR="00366C9E" w:rsidRPr="00C4620D" w:rsidRDefault="00366C9E">
      <w:pPr>
        <w:numPr>
          <w:ilvl w:val="0"/>
          <w:numId w:val="2"/>
        </w:numPr>
        <w:spacing w:line="360" w:lineRule="atLeast"/>
        <w:jc w:val="both"/>
        <w:rPr>
          <w:color w:val="000000" w:themeColor="text1"/>
          <w:sz w:val="24"/>
        </w:rPr>
      </w:pPr>
      <w:r w:rsidRPr="00C4620D">
        <w:rPr>
          <w:color w:val="000000" w:themeColor="text1"/>
          <w:sz w:val="24"/>
        </w:rPr>
        <w:t xml:space="preserve">Wiedza studenta ze znajomości podstaw teoretycznych </w:t>
      </w:r>
      <w:r w:rsidR="00B90EC1">
        <w:rPr>
          <w:color w:val="000000" w:themeColor="text1"/>
          <w:sz w:val="24"/>
        </w:rPr>
        <w:t>związanych z wykonywanymi ćwiczeniami</w:t>
      </w:r>
      <w:r w:rsidRPr="00C4620D">
        <w:rPr>
          <w:color w:val="000000" w:themeColor="text1"/>
          <w:sz w:val="24"/>
        </w:rPr>
        <w:t xml:space="preserve"> weryfikowana </w:t>
      </w:r>
      <w:r w:rsidR="00AB432F">
        <w:rPr>
          <w:color w:val="000000" w:themeColor="text1"/>
          <w:sz w:val="24"/>
        </w:rPr>
        <w:t>będzie</w:t>
      </w:r>
      <w:r w:rsidRPr="00C4620D">
        <w:rPr>
          <w:color w:val="000000" w:themeColor="text1"/>
          <w:sz w:val="24"/>
        </w:rPr>
        <w:t xml:space="preserve"> w formie sprawdzianu po wykonaniu ćwiczenia</w:t>
      </w:r>
      <w:r w:rsidR="00C4620D">
        <w:rPr>
          <w:color w:val="000000" w:themeColor="text1"/>
          <w:sz w:val="24"/>
        </w:rPr>
        <w:t xml:space="preserve">, </w:t>
      </w:r>
      <w:r w:rsidR="00C128AA">
        <w:rPr>
          <w:color w:val="000000" w:themeColor="text1"/>
          <w:sz w:val="24"/>
        </w:rPr>
        <w:t>20</w:t>
      </w:r>
      <w:r w:rsidR="00C4620D">
        <w:rPr>
          <w:color w:val="000000" w:themeColor="text1"/>
          <w:sz w:val="24"/>
        </w:rPr>
        <w:t xml:space="preserve"> min przed planowanym końcem pracowni</w:t>
      </w:r>
      <w:r w:rsidRPr="00C4620D">
        <w:rPr>
          <w:color w:val="000000" w:themeColor="text1"/>
          <w:sz w:val="24"/>
        </w:rPr>
        <w:t>.</w:t>
      </w:r>
    </w:p>
    <w:p w14:paraId="29F6E3DA" w14:textId="0D696C44" w:rsidR="009226E4" w:rsidRPr="009226E4" w:rsidRDefault="009226E4">
      <w:pPr>
        <w:numPr>
          <w:ilvl w:val="0"/>
          <w:numId w:val="2"/>
        </w:numPr>
        <w:spacing w:line="360" w:lineRule="atLeast"/>
        <w:jc w:val="both"/>
        <w:rPr>
          <w:sz w:val="24"/>
        </w:rPr>
      </w:pPr>
      <w:r w:rsidRPr="009226E4">
        <w:rPr>
          <w:sz w:val="24"/>
        </w:rPr>
        <w:t xml:space="preserve">Kolokwia podlegają ocenom wg stosowanej na </w:t>
      </w:r>
      <w:r w:rsidR="00823022">
        <w:rPr>
          <w:sz w:val="24"/>
        </w:rPr>
        <w:t>U</w:t>
      </w:r>
      <w:r w:rsidRPr="009226E4">
        <w:rPr>
          <w:sz w:val="24"/>
        </w:rPr>
        <w:t xml:space="preserve">czelni </w:t>
      </w:r>
      <w:r w:rsidR="00C4620D" w:rsidRPr="009226E4">
        <w:rPr>
          <w:sz w:val="24"/>
        </w:rPr>
        <w:t>skali</w:t>
      </w:r>
      <w:r w:rsidRPr="009226E4">
        <w:rPr>
          <w:sz w:val="24"/>
        </w:rPr>
        <w:t xml:space="preserve"> ocen od 2 do 5</w:t>
      </w:r>
      <w:r w:rsidR="00B90EC1">
        <w:rPr>
          <w:sz w:val="24"/>
        </w:rPr>
        <w:t>, w</w:t>
      </w:r>
      <w:r w:rsidR="00B90EC1" w:rsidRPr="00B90EC1">
        <w:rPr>
          <w:sz w:val="24"/>
        </w:rPr>
        <w:t>arunkiem zaliczenia kolokwium jest uzyskanie oceny pozytywnej 3-5.</w:t>
      </w:r>
    </w:p>
    <w:p w14:paraId="2948377F" w14:textId="0DFA3496" w:rsidR="00B90EC1" w:rsidRPr="00B90EC1" w:rsidRDefault="00821182" w:rsidP="00B90EC1">
      <w:pPr>
        <w:numPr>
          <w:ilvl w:val="0"/>
          <w:numId w:val="2"/>
        </w:numPr>
        <w:spacing w:after="120" w:line="360" w:lineRule="atLeast"/>
        <w:ind w:left="357" w:hanging="357"/>
        <w:jc w:val="both"/>
        <w:rPr>
          <w:color w:val="000000" w:themeColor="text1"/>
          <w:sz w:val="24"/>
        </w:rPr>
      </w:pPr>
      <w:r w:rsidRPr="00C4620D">
        <w:rPr>
          <w:color w:val="000000" w:themeColor="text1"/>
          <w:sz w:val="24"/>
        </w:rPr>
        <w:lastRenderedPageBreak/>
        <w:t xml:space="preserve">Student, który otrzymał ocenę niedostateczną ze sprawdzianu </w:t>
      </w:r>
      <w:r w:rsidR="009226E4" w:rsidRPr="00C4620D">
        <w:rPr>
          <w:color w:val="000000" w:themeColor="text1"/>
          <w:sz w:val="24"/>
        </w:rPr>
        <w:t>ma prawo</w:t>
      </w:r>
      <w:r w:rsidRPr="00C4620D">
        <w:rPr>
          <w:color w:val="000000" w:themeColor="text1"/>
          <w:sz w:val="24"/>
        </w:rPr>
        <w:t xml:space="preserve"> </w:t>
      </w:r>
      <w:r w:rsidR="009226E4" w:rsidRPr="00C4620D">
        <w:rPr>
          <w:color w:val="000000" w:themeColor="text1"/>
          <w:sz w:val="24"/>
        </w:rPr>
        <w:t>do jednokrotnej poprawy</w:t>
      </w:r>
      <w:r w:rsidRPr="00C4620D">
        <w:rPr>
          <w:color w:val="000000" w:themeColor="text1"/>
          <w:sz w:val="24"/>
        </w:rPr>
        <w:t xml:space="preserve"> </w:t>
      </w:r>
      <w:r w:rsidR="009226E4" w:rsidRPr="00C4620D">
        <w:rPr>
          <w:color w:val="000000" w:themeColor="text1"/>
          <w:sz w:val="24"/>
        </w:rPr>
        <w:t xml:space="preserve">i obowiązek </w:t>
      </w:r>
      <w:r w:rsidR="009D35D6" w:rsidRPr="00C4620D">
        <w:rPr>
          <w:color w:val="000000" w:themeColor="text1"/>
          <w:sz w:val="24"/>
        </w:rPr>
        <w:t xml:space="preserve">zdawania sprawdzianu powtórnie </w:t>
      </w:r>
      <w:r w:rsidRPr="00C4620D">
        <w:rPr>
          <w:color w:val="000000" w:themeColor="text1"/>
          <w:sz w:val="24"/>
        </w:rPr>
        <w:t>(II termin)</w:t>
      </w:r>
      <w:r w:rsidR="00366C9E" w:rsidRPr="00C4620D">
        <w:rPr>
          <w:color w:val="000000" w:themeColor="text1"/>
          <w:sz w:val="24"/>
        </w:rPr>
        <w:t xml:space="preserve"> na konsultacjach lub w terminie uzgodnionym z </w:t>
      </w:r>
      <w:r w:rsidR="00B90EC1" w:rsidRPr="00C4620D">
        <w:rPr>
          <w:color w:val="000000" w:themeColor="text1"/>
          <w:sz w:val="24"/>
        </w:rPr>
        <w:t>prowadzącym,</w:t>
      </w:r>
      <w:r w:rsidR="009226E4" w:rsidRPr="00C4620D">
        <w:rPr>
          <w:color w:val="000000" w:themeColor="text1"/>
          <w:sz w:val="24"/>
        </w:rPr>
        <w:t xml:space="preserve"> ale</w:t>
      </w:r>
      <w:r w:rsidRPr="00C4620D">
        <w:rPr>
          <w:color w:val="000000" w:themeColor="text1"/>
          <w:sz w:val="24"/>
        </w:rPr>
        <w:t xml:space="preserve"> </w:t>
      </w:r>
      <w:r w:rsidR="002E54A5" w:rsidRPr="00C4620D">
        <w:rPr>
          <w:b/>
          <w:color w:val="000000" w:themeColor="text1"/>
          <w:sz w:val="24"/>
          <w:u w:val="single"/>
        </w:rPr>
        <w:t xml:space="preserve">najpóźniej </w:t>
      </w:r>
      <w:r w:rsidRPr="00C4620D">
        <w:rPr>
          <w:b/>
          <w:color w:val="000000" w:themeColor="text1"/>
          <w:sz w:val="24"/>
          <w:u w:val="single"/>
        </w:rPr>
        <w:t xml:space="preserve">na najbliższej </w:t>
      </w:r>
      <w:r w:rsidR="00B90EC1" w:rsidRPr="00C4620D">
        <w:rPr>
          <w:b/>
          <w:color w:val="000000" w:themeColor="text1"/>
          <w:sz w:val="24"/>
          <w:u w:val="single"/>
        </w:rPr>
        <w:t>pracowni</w:t>
      </w:r>
      <w:r w:rsidR="00B90EC1" w:rsidRPr="00C4620D">
        <w:rPr>
          <w:b/>
          <w:color w:val="000000" w:themeColor="text1"/>
          <w:sz w:val="24"/>
        </w:rPr>
        <w:t>,</w:t>
      </w:r>
      <w:r w:rsidRPr="00C4620D">
        <w:rPr>
          <w:color w:val="000000" w:themeColor="text1"/>
          <w:sz w:val="24"/>
        </w:rPr>
        <w:t xml:space="preserve"> </w:t>
      </w:r>
      <w:r w:rsidR="00B346D3" w:rsidRPr="00C4620D">
        <w:rPr>
          <w:color w:val="000000" w:themeColor="text1"/>
          <w:sz w:val="24"/>
        </w:rPr>
        <w:t>po bieżącym sprawdzianie, ustalonym harmonogramem ćwiczeń.</w:t>
      </w:r>
      <w:r w:rsidRPr="00C4620D">
        <w:rPr>
          <w:color w:val="000000" w:themeColor="text1"/>
          <w:sz w:val="24"/>
        </w:rPr>
        <w:t xml:space="preserve"> </w:t>
      </w:r>
    </w:p>
    <w:p w14:paraId="15919F18" w14:textId="5C2ADC6E" w:rsidR="00B90EC1" w:rsidRPr="00B90EC1" w:rsidRDefault="00B90EC1" w:rsidP="0000754E">
      <w:pPr>
        <w:pStyle w:val="Default"/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 przypadku nieobecności nieusprawiedliwionej Student otrzymuje ocenę niedostateczną z kolokwium w danym terminie</w:t>
      </w:r>
      <w:r w:rsidR="00165ED8">
        <w:rPr>
          <w:sz w:val="23"/>
          <w:szCs w:val="23"/>
        </w:rPr>
        <w:t>. Ocena ze sprawozdania, które nieobecny student powinien przedłożyć prowadzącemu w dniu nieobecności zostaje obniżona o jeden stopień.</w:t>
      </w:r>
    </w:p>
    <w:p w14:paraId="29F6E3DC" w14:textId="4AC26E94" w:rsidR="00305330" w:rsidRDefault="00305330" w:rsidP="00305330">
      <w:pPr>
        <w:numPr>
          <w:ilvl w:val="0"/>
          <w:numId w:val="2"/>
        </w:numPr>
        <w:spacing w:line="360" w:lineRule="atLeast"/>
        <w:jc w:val="both"/>
        <w:rPr>
          <w:color w:val="000000" w:themeColor="text1"/>
          <w:sz w:val="24"/>
        </w:rPr>
      </w:pPr>
      <w:r w:rsidRPr="00C668AD">
        <w:rPr>
          <w:color w:val="000000" w:themeColor="text1"/>
          <w:sz w:val="24"/>
        </w:rPr>
        <w:t>Student nieobecny na poprzedniej pracowni zdaje sprawdzian z ćwiczenia bieżącego, a następnie wszystkie zaległe sprawdziany</w:t>
      </w:r>
      <w:r w:rsidR="00366C9E" w:rsidRPr="00C668AD">
        <w:rPr>
          <w:color w:val="000000" w:themeColor="text1"/>
          <w:sz w:val="24"/>
        </w:rPr>
        <w:t xml:space="preserve"> na konsultacjach lub w terminach uzgodnionych z prowadzącym</w:t>
      </w:r>
      <w:r w:rsidRPr="00C668AD">
        <w:rPr>
          <w:color w:val="000000" w:themeColor="text1"/>
          <w:sz w:val="24"/>
        </w:rPr>
        <w:t xml:space="preserve">. </w:t>
      </w:r>
    </w:p>
    <w:p w14:paraId="2018F1C5" w14:textId="73574EFC" w:rsidR="00165ED8" w:rsidRDefault="00165ED8" w:rsidP="00305330">
      <w:pPr>
        <w:numPr>
          <w:ilvl w:val="0"/>
          <w:numId w:val="2"/>
        </w:numPr>
        <w:spacing w:line="360" w:lineRule="atLeast"/>
        <w:jc w:val="both"/>
        <w:rPr>
          <w:color w:val="000000" w:themeColor="text1"/>
          <w:sz w:val="24"/>
        </w:rPr>
      </w:pPr>
      <w:r w:rsidRPr="00165ED8">
        <w:rPr>
          <w:color w:val="000000" w:themeColor="text1"/>
          <w:sz w:val="24"/>
        </w:rPr>
        <w:t>Praktyczne odrobienie zaległych zajęć odbywa się w innej grupie u swojego prowadzącego, w pierwszym możliwym terminie</w:t>
      </w:r>
      <w:r>
        <w:rPr>
          <w:color w:val="000000" w:themeColor="text1"/>
          <w:sz w:val="24"/>
        </w:rPr>
        <w:t xml:space="preserve"> lub u innego prowadzącego</w:t>
      </w:r>
      <w:r w:rsidRPr="00165ED8">
        <w:rPr>
          <w:color w:val="000000" w:themeColor="text1"/>
          <w:sz w:val="24"/>
        </w:rPr>
        <w:t xml:space="preserve">. Student </w:t>
      </w:r>
      <w:r w:rsidRPr="00165ED8">
        <w:rPr>
          <w:b/>
          <w:bCs/>
          <w:color w:val="000000" w:themeColor="text1"/>
          <w:sz w:val="24"/>
        </w:rPr>
        <w:t>niezwłocznie po zakończeniu okresu nieobecności</w:t>
      </w:r>
      <w:r>
        <w:rPr>
          <w:color w:val="000000" w:themeColor="text1"/>
          <w:sz w:val="24"/>
        </w:rPr>
        <w:t xml:space="preserve"> </w:t>
      </w:r>
      <w:r w:rsidRPr="00165ED8">
        <w:rPr>
          <w:color w:val="000000" w:themeColor="text1"/>
          <w:sz w:val="24"/>
        </w:rPr>
        <w:t xml:space="preserve">ustala termin odrobienia zajęć z prowadzącym. Warunkiem odrobienia zajęć jest możliwość dołączenia Studenta do grupy lub indywidualnego wykonania przez niego ćwiczenia. </w:t>
      </w:r>
    </w:p>
    <w:p w14:paraId="777E1061" w14:textId="2193B5C8" w:rsidR="00165ED8" w:rsidRPr="00C668AD" w:rsidRDefault="00165ED8" w:rsidP="00305330">
      <w:pPr>
        <w:numPr>
          <w:ilvl w:val="0"/>
          <w:numId w:val="2"/>
        </w:numPr>
        <w:spacing w:line="360" w:lineRule="atLeast"/>
        <w:jc w:val="both"/>
        <w:rPr>
          <w:color w:val="000000" w:themeColor="text1"/>
          <w:sz w:val="24"/>
        </w:rPr>
      </w:pPr>
      <w:r w:rsidRPr="00165ED8">
        <w:rPr>
          <w:color w:val="000000" w:themeColor="text1"/>
          <w:sz w:val="24"/>
        </w:rPr>
        <w:t>W przypadku długotrwałej, usprawiedliwionej nieobecności terminy odrobienia zajęć będą ustalane indywidualnie zgodnie z Regulamin Studiów UM 202</w:t>
      </w:r>
      <w:r w:rsidR="00E42C01">
        <w:rPr>
          <w:color w:val="000000" w:themeColor="text1"/>
          <w:sz w:val="24"/>
        </w:rPr>
        <w:t>2</w:t>
      </w:r>
      <w:r w:rsidRPr="00165ED8">
        <w:rPr>
          <w:color w:val="000000" w:themeColor="text1"/>
          <w:sz w:val="24"/>
        </w:rPr>
        <w:t>/202</w:t>
      </w:r>
      <w:r w:rsidR="00E42C01">
        <w:rPr>
          <w:color w:val="000000" w:themeColor="text1"/>
          <w:sz w:val="24"/>
        </w:rPr>
        <w:t>3</w:t>
      </w:r>
      <w:r w:rsidRPr="00165ED8">
        <w:rPr>
          <w:color w:val="000000" w:themeColor="text1"/>
          <w:sz w:val="24"/>
        </w:rPr>
        <w:t>.</w:t>
      </w:r>
    </w:p>
    <w:p w14:paraId="29F6E3DD" w14:textId="73F4222A" w:rsidR="003A168C" w:rsidRPr="002F2F65" w:rsidRDefault="003A168C" w:rsidP="003A168C">
      <w:pPr>
        <w:numPr>
          <w:ilvl w:val="0"/>
          <w:numId w:val="2"/>
        </w:numPr>
        <w:tabs>
          <w:tab w:val="num" w:pos="360"/>
        </w:tabs>
        <w:spacing w:line="360" w:lineRule="atLeast"/>
        <w:jc w:val="both"/>
        <w:rPr>
          <w:sz w:val="24"/>
        </w:rPr>
      </w:pPr>
      <w:r>
        <w:rPr>
          <w:sz w:val="24"/>
        </w:rPr>
        <w:t xml:space="preserve">Każdy Student ma obowiązek przygotowania </w:t>
      </w:r>
      <w:r w:rsidR="00C668AD">
        <w:rPr>
          <w:sz w:val="24"/>
        </w:rPr>
        <w:t xml:space="preserve">arkuszy sprawozdań </w:t>
      </w:r>
      <w:r>
        <w:rPr>
          <w:sz w:val="24"/>
        </w:rPr>
        <w:t xml:space="preserve">(format A4). Przygotowane arkusze sprawozdań mają być ścisłym odwzorowaniem </w:t>
      </w:r>
      <w:r w:rsidR="00C128AA">
        <w:rPr>
          <w:sz w:val="24"/>
        </w:rPr>
        <w:t xml:space="preserve">wzorów </w:t>
      </w:r>
      <w:r>
        <w:rPr>
          <w:sz w:val="24"/>
        </w:rPr>
        <w:t>sprawozdań</w:t>
      </w:r>
      <w:r w:rsidR="00C128AA">
        <w:rPr>
          <w:sz w:val="24"/>
        </w:rPr>
        <w:t xml:space="preserve"> przekazanych przez opiekuna przedmiotu.</w:t>
      </w:r>
    </w:p>
    <w:p w14:paraId="29F6E3DE" w14:textId="733C7AEC" w:rsidR="003A168C" w:rsidRDefault="004B2BF4">
      <w:pPr>
        <w:numPr>
          <w:ilvl w:val="0"/>
          <w:numId w:val="2"/>
        </w:numPr>
        <w:spacing w:line="360" w:lineRule="atLeast"/>
        <w:jc w:val="both"/>
        <w:rPr>
          <w:sz w:val="24"/>
        </w:rPr>
      </w:pPr>
      <w:r w:rsidRPr="00257367">
        <w:rPr>
          <w:sz w:val="24"/>
        </w:rPr>
        <w:t>Każdy</w:t>
      </w:r>
      <w:r>
        <w:rPr>
          <w:sz w:val="24"/>
        </w:rPr>
        <w:t xml:space="preserve"> student </w:t>
      </w:r>
      <w:r w:rsidR="00C668AD">
        <w:rPr>
          <w:sz w:val="24"/>
        </w:rPr>
        <w:t xml:space="preserve">wykonujący ćwiczenie </w:t>
      </w:r>
      <w:r>
        <w:rPr>
          <w:sz w:val="24"/>
        </w:rPr>
        <w:t xml:space="preserve">sporządza </w:t>
      </w:r>
      <w:r>
        <w:rPr>
          <w:b/>
          <w:sz w:val="24"/>
          <w:u w:val="single"/>
        </w:rPr>
        <w:t>własne</w:t>
      </w:r>
      <w:r>
        <w:rPr>
          <w:sz w:val="24"/>
        </w:rPr>
        <w:t xml:space="preserve"> sprawozdanie z wykonanego ćwiczenia, według wskazań podanych </w:t>
      </w:r>
      <w:r w:rsidRPr="000E4739">
        <w:rPr>
          <w:b/>
          <w:sz w:val="24"/>
          <w:u w:val="single"/>
        </w:rPr>
        <w:t>w instrukcji</w:t>
      </w:r>
      <w:r>
        <w:rPr>
          <w:sz w:val="24"/>
        </w:rPr>
        <w:t xml:space="preserve"> oraz w oparciu o wyniki pomiarów przeprowadzonych zespołowo. Należy dbać o estetykę sprawozdań</w:t>
      </w:r>
      <w:r w:rsidR="00165ED8">
        <w:rPr>
          <w:sz w:val="24"/>
        </w:rPr>
        <w:t>.</w:t>
      </w:r>
    </w:p>
    <w:p w14:paraId="29F6E3DF" w14:textId="2FDFBF93" w:rsidR="00C668AD" w:rsidRDefault="004B2BF4" w:rsidP="004B2BF4">
      <w:pPr>
        <w:numPr>
          <w:ilvl w:val="0"/>
          <w:numId w:val="2"/>
        </w:numPr>
        <w:tabs>
          <w:tab w:val="num" w:pos="360"/>
        </w:tabs>
        <w:spacing w:line="360" w:lineRule="atLeast"/>
        <w:jc w:val="both"/>
        <w:rPr>
          <w:sz w:val="24"/>
        </w:rPr>
      </w:pPr>
      <w:r w:rsidRPr="00C668AD">
        <w:rPr>
          <w:sz w:val="24"/>
        </w:rPr>
        <w:t xml:space="preserve">Sprawozdanie, z obliczeniami oraz wnioskami, należy przedłożyć do zaliczenia opiekunowi grupy </w:t>
      </w:r>
      <w:r w:rsidRPr="00C668AD">
        <w:rPr>
          <w:b/>
          <w:sz w:val="24"/>
          <w:u w:val="single"/>
        </w:rPr>
        <w:t xml:space="preserve">NAJPÓŹNIEJ na następnych ćwiczeniach, PRZED przystąpieniem do </w:t>
      </w:r>
      <w:r w:rsidR="009226E4" w:rsidRPr="00C668AD">
        <w:rPr>
          <w:b/>
          <w:sz w:val="24"/>
          <w:u w:val="single"/>
        </w:rPr>
        <w:t>wykonywania</w:t>
      </w:r>
      <w:r w:rsidRPr="00C668AD">
        <w:rPr>
          <w:b/>
          <w:sz w:val="24"/>
          <w:u w:val="single"/>
        </w:rPr>
        <w:t xml:space="preserve"> bieżącego </w:t>
      </w:r>
      <w:r w:rsidR="009226E4" w:rsidRPr="00C668AD">
        <w:rPr>
          <w:b/>
          <w:sz w:val="24"/>
          <w:u w:val="single"/>
        </w:rPr>
        <w:t>ćwiczenia.</w:t>
      </w:r>
      <w:r w:rsidRPr="00C668AD">
        <w:rPr>
          <w:sz w:val="24"/>
        </w:rPr>
        <w:t xml:space="preserve"> </w:t>
      </w:r>
    </w:p>
    <w:p w14:paraId="29F6E3E0" w14:textId="77777777" w:rsidR="009D35D6" w:rsidRPr="00C668AD" w:rsidRDefault="009D35D6" w:rsidP="004B2BF4">
      <w:pPr>
        <w:numPr>
          <w:ilvl w:val="0"/>
          <w:numId w:val="2"/>
        </w:numPr>
        <w:tabs>
          <w:tab w:val="num" w:pos="360"/>
        </w:tabs>
        <w:spacing w:line="360" w:lineRule="atLeast"/>
        <w:jc w:val="both"/>
        <w:rPr>
          <w:sz w:val="24"/>
        </w:rPr>
      </w:pPr>
      <w:r w:rsidRPr="00C668AD">
        <w:rPr>
          <w:sz w:val="24"/>
        </w:rPr>
        <w:t>Sprawozdania podlegają ocenom wg stosowanej na Uczelni skali ocen od 2 do 5.</w:t>
      </w:r>
    </w:p>
    <w:p w14:paraId="29F6E3E1" w14:textId="77777777" w:rsidR="009D35D6" w:rsidRPr="009D35D6" w:rsidRDefault="009D35D6" w:rsidP="004B2BF4">
      <w:pPr>
        <w:numPr>
          <w:ilvl w:val="0"/>
          <w:numId w:val="2"/>
        </w:numPr>
        <w:tabs>
          <w:tab w:val="num" w:pos="360"/>
        </w:tabs>
        <w:spacing w:line="360" w:lineRule="atLeast"/>
        <w:jc w:val="both"/>
        <w:rPr>
          <w:sz w:val="24"/>
        </w:rPr>
      </w:pPr>
      <w:r>
        <w:rPr>
          <w:sz w:val="24"/>
        </w:rPr>
        <w:t>Sprawozdanie poprawne pod względem merytorycznym i nie zawierające żadnych uchybień i błędów rachunkowych zostaje ocenione na 5.</w:t>
      </w:r>
    </w:p>
    <w:p w14:paraId="29F6E3E2" w14:textId="0A85E582" w:rsidR="009D35D6" w:rsidRDefault="00821182">
      <w:pPr>
        <w:numPr>
          <w:ilvl w:val="0"/>
          <w:numId w:val="2"/>
        </w:numPr>
        <w:spacing w:line="360" w:lineRule="atLeast"/>
        <w:jc w:val="both"/>
        <w:rPr>
          <w:sz w:val="24"/>
        </w:rPr>
      </w:pPr>
      <w:r w:rsidRPr="002E54A5">
        <w:rPr>
          <w:sz w:val="24"/>
        </w:rPr>
        <w:t xml:space="preserve">Sprawozdanie poprawne pod względem </w:t>
      </w:r>
      <w:r w:rsidR="00165ED8" w:rsidRPr="002E54A5">
        <w:rPr>
          <w:sz w:val="24"/>
        </w:rPr>
        <w:t>merytorycznym,</w:t>
      </w:r>
      <w:r w:rsidR="009D35D6">
        <w:rPr>
          <w:sz w:val="24"/>
        </w:rPr>
        <w:t xml:space="preserve"> lecz </w:t>
      </w:r>
      <w:r w:rsidRPr="002E54A5">
        <w:rPr>
          <w:sz w:val="24"/>
        </w:rPr>
        <w:t xml:space="preserve">zawierające drobne uchybienia lub błędy rachunkowe, zostanie zwrócone do poprawy. </w:t>
      </w:r>
    </w:p>
    <w:p w14:paraId="29F6E3E3" w14:textId="23EC6BEF" w:rsidR="009D35D6" w:rsidRDefault="009D35D6">
      <w:pPr>
        <w:numPr>
          <w:ilvl w:val="0"/>
          <w:numId w:val="2"/>
        </w:numPr>
        <w:spacing w:line="360" w:lineRule="atLeast"/>
        <w:jc w:val="both"/>
        <w:rPr>
          <w:sz w:val="24"/>
        </w:rPr>
      </w:pPr>
      <w:r>
        <w:rPr>
          <w:sz w:val="24"/>
        </w:rPr>
        <w:t xml:space="preserve">Każde oddanie sprawozdania do poprawy obniża jego ocenę o jeden stopień. Otrzymanie oceny 2 jest równoznaczne z niezaliczeniem ćwiczenia i koniecznością powtórzenia jego części praktycznej </w:t>
      </w:r>
      <w:r w:rsidR="00C128AA">
        <w:rPr>
          <w:sz w:val="24"/>
        </w:rPr>
        <w:t>na zajęciach odróbkowych.</w:t>
      </w:r>
    </w:p>
    <w:p w14:paraId="142A4830" w14:textId="0492B785" w:rsidR="00AD6459" w:rsidRPr="00AD6459" w:rsidRDefault="00AD6459" w:rsidP="00AD6459">
      <w:pPr>
        <w:numPr>
          <w:ilvl w:val="0"/>
          <w:numId w:val="2"/>
        </w:numPr>
        <w:spacing w:line="360" w:lineRule="atLeast"/>
        <w:jc w:val="both"/>
        <w:rPr>
          <w:sz w:val="24"/>
        </w:rPr>
      </w:pPr>
      <w:r>
        <w:rPr>
          <w:sz w:val="24"/>
        </w:rPr>
        <w:lastRenderedPageBreak/>
        <w:t>Zaliczenie sprawozdania z oceną pozytywną (</w:t>
      </w:r>
      <w:r w:rsidR="00165ED8">
        <w:rPr>
          <w:sz w:val="24"/>
        </w:rPr>
        <w:t>3-5</w:t>
      </w:r>
      <w:r>
        <w:rPr>
          <w:sz w:val="24"/>
        </w:rPr>
        <w:t>) jest jednoznaczne z zaliczeniem danego ćwiczenia.</w:t>
      </w:r>
    </w:p>
    <w:p w14:paraId="29F6E3E4" w14:textId="77777777" w:rsidR="0062336C" w:rsidRPr="00C668AD" w:rsidRDefault="0062336C">
      <w:pPr>
        <w:numPr>
          <w:ilvl w:val="0"/>
          <w:numId w:val="2"/>
        </w:numPr>
        <w:spacing w:line="360" w:lineRule="atLeast"/>
        <w:jc w:val="both"/>
        <w:rPr>
          <w:color w:val="000000" w:themeColor="text1"/>
          <w:sz w:val="24"/>
        </w:rPr>
      </w:pPr>
      <w:r w:rsidRPr="00C668AD">
        <w:rPr>
          <w:color w:val="000000" w:themeColor="text1"/>
          <w:sz w:val="24"/>
        </w:rPr>
        <w:t>Średnia ocen ze sprawozdań doliczana jest jako ocena cząstkowa do ocen ze sprawdzianów obejmujących znajomość podstaw teoretycznych.</w:t>
      </w:r>
    </w:p>
    <w:p w14:paraId="29F6E3E5" w14:textId="013F29EA" w:rsidR="00821182" w:rsidRDefault="00821182">
      <w:pPr>
        <w:numPr>
          <w:ilvl w:val="0"/>
          <w:numId w:val="2"/>
        </w:numPr>
        <w:spacing w:line="360" w:lineRule="atLeast"/>
        <w:jc w:val="both"/>
        <w:rPr>
          <w:sz w:val="24"/>
        </w:rPr>
      </w:pPr>
      <w:r w:rsidRPr="002E54A5">
        <w:rPr>
          <w:sz w:val="24"/>
        </w:rPr>
        <w:t xml:space="preserve">Poprawione </w:t>
      </w:r>
      <w:r w:rsidR="00353003" w:rsidRPr="002E54A5">
        <w:rPr>
          <w:sz w:val="24"/>
        </w:rPr>
        <w:t xml:space="preserve">sprawozdanie należy przedłożyć </w:t>
      </w:r>
      <w:r w:rsidR="00A31D4E" w:rsidRPr="002E54A5">
        <w:rPr>
          <w:sz w:val="24"/>
        </w:rPr>
        <w:t xml:space="preserve">do zaliczenia </w:t>
      </w:r>
      <w:r w:rsidR="00A31D4E">
        <w:rPr>
          <w:sz w:val="24"/>
        </w:rPr>
        <w:t>opiekunowi grupy</w:t>
      </w:r>
      <w:r w:rsidR="00353003" w:rsidRPr="002E54A5">
        <w:rPr>
          <w:sz w:val="24"/>
        </w:rPr>
        <w:t xml:space="preserve"> </w:t>
      </w:r>
      <w:r w:rsidR="00A31D4E" w:rsidRPr="00A31D4E">
        <w:rPr>
          <w:b/>
          <w:sz w:val="24"/>
          <w:u w:val="single"/>
        </w:rPr>
        <w:t>NAJPÓŹNIEJ</w:t>
      </w:r>
      <w:r w:rsidR="00A31D4E">
        <w:rPr>
          <w:sz w:val="24"/>
        </w:rPr>
        <w:t xml:space="preserve"> </w:t>
      </w:r>
      <w:r w:rsidR="00353003" w:rsidRPr="002E54A5">
        <w:rPr>
          <w:sz w:val="24"/>
        </w:rPr>
        <w:t xml:space="preserve">na następnych ćwiczeniach, przed przystąpieniem do </w:t>
      </w:r>
      <w:r w:rsidR="009226E4">
        <w:rPr>
          <w:sz w:val="24"/>
        </w:rPr>
        <w:t>wykonywania bieżącego ćwiczenia</w:t>
      </w:r>
      <w:r w:rsidR="00D57D6D">
        <w:rPr>
          <w:sz w:val="24"/>
        </w:rPr>
        <w:t>.</w:t>
      </w:r>
      <w:r w:rsidR="009226E4">
        <w:rPr>
          <w:sz w:val="24"/>
        </w:rPr>
        <w:t xml:space="preserve"> </w:t>
      </w:r>
    </w:p>
    <w:p w14:paraId="6F37A98E" w14:textId="7CE4ABA4" w:rsidR="00BC0F1D" w:rsidRDefault="00BC0F1D">
      <w:pPr>
        <w:numPr>
          <w:ilvl w:val="0"/>
          <w:numId w:val="2"/>
        </w:numPr>
        <w:spacing w:line="360" w:lineRule="atLeast"/>
        <w:jc w:val="both"/>
        <w:rPr>
          <w:sz w:val="24"/>
        </w:rPr>
      </w:pPr>
      <w:r w:rsidRPr="00BC0F1D">
        <w:rPr>
          <w:sz w:val="24"/>
        </w:rPr>
        <w:t>Nieprzedłożenie sprawozdania w terminie skutkuje obniżeniem oceny sprawozdania co w konsekwencji może prowadzić do niezaliczenia ćwiczenia i konieczności powtórzenia jego części praktycznej.</w:t>
      </w:r>
    </w:p>
    <w:p w14:paraId="29F6E3E7" w14:textId="541C7BE6" w:rsidR="00767942" w:rsidRDefault="00492BB2" w:rsidP="002223FF">
      <w:pPr>
        <w:numPr>
          <w:ilvl w:val="0"/>
          <w:numId w:val="2"/>
        </w:numPr>
        <w:spacing w:line="360" w:lineRule="atLeast"/>
        <w:jc w:val="both"/>
        <w:rPr>
          <w:sz w:val="24"/>
        </w:rPr>
      </w:pPr>
      <w:r>
        <w:rPr>
          <w:sz w:val="24"/>
        </w:rPr>
        <w:t>Każdego studenta obowiązuje zeszyt laboratoryjny</w:t>
      </w:r>
      <w:r w:rsidR="00767942">
        <w:rPr>
          <w:sz w:val="24"/>
        </w:rPr>
        <w:t>, brak zeszytu laboratoryjnego skutkuje niezaliczeniem ćwiczenia.</w:t>
      </w:r>
      <w:r w:rsidR="002223FF" w:rsidRPr="002223FF">
        <w:rPr>
          <w:sz w:val="24"/>
        </w:rPr>
        <w:t xml:space="preserve"> </w:t>
      </w:r>
      <w:r w:rsidR="002223FF">
        <w:rPr>
          <w:sz w:val="24"/>
        </w:rPr>
        <w:t xml:space="preserve">W zeszycie laboratoryjnym powinny znajdować się wyłącznie wyniki i notatki dotyczące pomiarów wykonanych na ćwiczeniach z </w:t>
      </w:r>
      <w:r w:rsidR="00C128AA">
        <w:rPr>
          <w:sz w:val="24"/>
        </w:rPr>
        <w:t>fa</w:t>
      </w:r>
      <w:r w:rsidR="00015779">
        <w:rPr>
          <w:sz w:val="24"/>
        </w:rPr>
        <w:t>r</w:t>
      </w:r>
      <w:r w:rsidR="00C128AA">
        <w:rPr>
          <w:sz w:val="24"/>
        </w:rPr>
        <w:t>makokinetyki</w:t>
      </w:r>
      <w:r w:rsidR="002223FF">
        <w:rPr>
          <w:sz w:val="24"/>
        </w:rPr>
        <w:t>. Każdy inny wpis (również notatki z wykładów</w:t>
      </w:r>
      <w:r w:rsidR="00070164">
        <w:rPr>
          <w:sz w:val="24"/>
        </w:rPr>
        <w:t>, itp.</w:t>
      </w:r>
      <w:r w:rsidR="002223FF">
        <w:rPr>
          <w:sz w:val="24"/>
        </w:rPr>
        <w:t>) dyskwalifikuje zeszyt laboratoryjny.</w:t>
      </w:r>
    </w:p>
    <w:p w14:paraId="63CA1453" w14:textId="75DB28D8" w:rsidR="00BC0F1D" w:rsidRPr="002223FF" w:rsidRDefault="00BC0F1D" w:rsidP="002223FF">
      <w:pPr>
        <w:numPr>
          <w:ilvl w:val="0"/>
          <w:numId w:val="2"/>
        </w:numPr>
        <w:spacing w:line="360" w:lineRule="atLeast"/>
        <w:jc w:val="both"/>
        <w:rPr>
          <w:sz w:val="24"/>
        </w:rPr>
      </w:pPr>
      <w:r w:rsidRPr="00BC0F1D">
        <w:rPr>
          <w:sz w:val="24"/>
        </w:rPr>
        <w:t>Rozliczenia pracowni (oddanie i zaliczenie wszystkich sprawozdań zaległych oraz z ostatniej pracowni, zaległe sprawdziany, zwrot szkła) należy dokonać w ciągu tygodnia od daty wykonania ostatnich ćwiczeń.</w:t>
      </w:r>
    </w:p>
    <w:p w14:paraId="29F6E3E8" w14:textId="21C13915" w:rsidR="002E127B" w:rsidRPr="00C668AD" w:rsidRDefault="004464B5" w:rsidP="00C668AD">
      <w:pPr>
        <w:numPr>
          <w:ilvl w:val="0"/>
          <w:numId w:val="2"/>
        </w:numPr>
        <w:spacing w:line="360" w:lineRule="atLeast"/>
        <w:jc w:val="both"/>
        <w:rPr>
          <w:sz w:val="24"/>
        </w:rPr>
      </w:pPr>
      <w:r w:rsidRPr="00C668AD">
        <w:rPr>
          <w:sz w:val="24"/>
        </w:rPr>
        <w:t xml:space="preserve"> Studenci i osoba prowadząca zajęcia są zobowiązani do przestrzegania regulaminu przedmiotu. (Regulamin Studiów UM 202</w:t>
      </w:r>
      <w:r w:rsidR="00E42C01">
        <w:rPr>
          <w:sz w:val="24"/>
        </w:rPr>
        <w:t>2</w:t>
      </w:r>
      <w:r w:rsidRPr="00C668AD">
        <w:rPr>
          <w:sz w:val="24"/>
        </w:rPr>
        <w:t>/202</w:t>
      </w:r>
      <w:r w:rsidR="00E42C01">
        <w:rPr>
          <w:sz w:val="24"/>
        </w:rPr>
        <w:t>3</w:t>
      </w:r>
      <w:r w:rsidRPr="00C668AD">
        <w:rPr>
          <w:sz w:val="24"/>
        </w:rPr>
        <w:t xml:space="preserve"> &amp;15 ust. 5) </w:t>
      </w:r>
      <w:r w:rsidR="002E127B" w:rsidRPr="00C668AD">
        <w:rPr>
          <w:sz w:val="24"/>
        </w:rPr>
        <w:br w:type="page"/>
      </w:r>
    </w:p>
    <w:p w14:paraId="29F6E3E9" w14:textId="77777777" w:rsidR="00821182" w:rsidRDefault="00821182" w:rsidP="00375B06">
      <w:pPr>
        <w:spacing w:after="120" w:line="360" w:lineRule="atLeast"/>
        <w:jc w:val="both"/>
        <w:rPr>
          <w:b/>
          <w:caps/>
          <w:sz w:val="24"/>
        </w:rPr>
      </w:pPr>
      <w:r>
        <w:rPr>
          <w:b/>
          <w:caps/>
          <w:sz w:val="24"/>
        </w:rPr>
        <w:lastRenderedPageBreak/>
        <w:t>III. Warunki zaliczenia PRACOWNI</w:t>
      </w:r>
    </w:p>
    <w:p w14:paraId="29F6E3EA" w14:textId="2DC8FD6B" w:rsidR="002974C3" w:rsidRDefault="002974C3">
      <w:pPr>
        <w:numPr>
          <w:ilvl w:val="0"/>
          <w:numId w:val="3"/>
        </w:numPr>
        <w:spacing w:line="360" w:lineRule="atLeast"/>
        <w:jc w:val="both"/>
        <w:rPr>
          <w:sz w:val="24"/>
        </w:rPr>
      </w:pPr>
      <w:r>
        <w:rPr>
          <w:sz w:val="24"/>
        </w:rPr>
        <w:t xml:space="preserve">Zaliczenie </w:t>
      </w:r>
      <w:r w:rsidR="00BC0F1D">
        <w:rPr>
          <w:sz w:val="24"/>
        </w:rPr>
        <w:t>5</w:t>
      </w:r>
      <w:r>
        <w:rPr>
          <w:sz w:val="24"/>
        </w:rPr>
        <w:t xml:space="preserve"> sprawdzianów cząstkowych obejmujących</w:t>
      </w:r>
      <w:r w:rsidRPr="002974C3">
        <w:rPr>
          <w:sz w:val="24"/>
        </w:rPr>
        <w:t xml:space="preserve"> </w:t>
      </w:r>
      <w:r>
        <w:rPr>
          <w:sz w:val="24"/>
        </w:rPr>
        <w:t>znajomość podstaw teoretycznych.</w:t>
      </w:r>
    </w:p>
    <w:p w14:paraId="29F6E3EB" w14:textId="525A69DF" w:rsidR="00821182" w:rsidRDefault="00821182">
      <w:pPr>
        <w:numPr>
          <w:ilvl w:val="0"/>
          <w:numId w:val="3"/>
        </w:numPr>
        <w:spacing w:line="360" w:lineRule="atLeast"/>
        <w:jc w:val="both"/>
        <w:rPr>
          <w:sz w:val="24"/>
        </w:rPr>
      </w:pPr>
      <w:r>
        <w:rPr>
          <w:sz w:val="24"/>
        </w:rPr>
        <w:t xml:space="preserve">Zaliczenie </w:t>
      </w:r>
      <w:r w:rsidR="00BC0F1D">
        <w:rPr>
          <w:color w:val="000000" w:themeColor="text1"/>
          <w:sz w:val="24"/>
        </w:rPr>
        <w:t>5</w:t>
      </w:r>
      <w:r>
        <w:rPr>
          <w:sz w:val="24"/>
        </w:rPr>
        <w:t xml:space="preserve"> ćwiczeń obowiązkowych oraz zaliczenie wszystkich </w:t>
      </w:r>
      <w:r w:rsidR="00BD4D3E">
        <w:rPr>
          <w:sz w:val="24"/>
        </w:rPr>
        <w:t xml:space="preserve">ewentualnych </w:t>
      </w:r>
      <w:r>
        <w:rPr>
          <w:sz w:val="24"/>
        </w:rPr>
        <w:t xml:space="preserve">ćwiczeń </w:t>
      </w:r>
      <w:r w:rsidR="00767942">
        <w:rPr>
          <w:sz w:val="24"/>
        </w:rPr>
        <w:t>dodatkowych zleconych przez kierownika pracowni</w:t>
      </w:r>
      <w:r>
        <w:rPr>
          <w:sz w:val="24"/>
        </w:rPr>
        <w:t>.</w:t>
      </w:r>
    </w:p>
    <w:p w14:paraId="29F6E3EC" w14:textId="77777777" w:rsidR="000C4BF0" w:rsidRPr="000C4BF0" w:rsidRDefault="000C4BF0" w:rsidP="000C4BF0">
      <w:pPr>
        <w:numPr>
          <w:ilvl w:val="0"/>
          <w:numId w:val="3"/>
        </w:numPr>
        <w:spacing w:line="360" w:lineRule="atLeast"/>
        <w:jc w:val="both"/>
        <w:rPr>
          <w:sz w:val="24"/>
        </w:rPr>
      </w:pPr>
      <w:r>
        <w:rPr>
          <w:sz w:val="24"/>
        </w:rPr>
        <w:t>Uzyskanie średniej ocen co najmniej 3,00.</w:t>
      </w:r>
    </w:p>
    <w:p w14:paraId="29F6E3ED" w14:textId="77777777" w:rsidR="004B2BF4" w:rsidRDefault="004B2BF4" w:rsidP="004B2BF4">
      <w:pPr>
        <w:numPr>
          <w:ilvl w:val="0"/>
          <w:numId w:val="3"/>
        </w:numPr>
        <w:spacing w:line="360" w:lineRule="atLeast"/>
        <w:ind w:right="144"/>
        <w:jc w:val="both"/>
        <w:rPr>
          <w:sz w:val="24"/>
        </w:rPr>
      </w:pPr>
      <w:r>
        <w:rPr>
          <w:sz w:val="24"/>
        </w:rPr>
        <w:t>Zwrot sprzętu i pomocy naukowych pobranych na podstawie rewersów.</w:t>
      </w:r>
    </w:p>
    <w:p w14:paraId="29F6E3EE" w14:textId="6738B9E6" w:rsidR="002974C3" w:rsidRDefault="002974C3" w:rsidP="002974C3">
      <w:pPr>
        <w:numPr>
          <w:ilvl w:val="0"/>
          <w:numId w:val="3"/>
        </w:numPr>
        <w:spacing w:line="360" w:lineRule="atLeast"/>
        <w:ind w:right="144"/>
        <w:jc w:val="both"/>
        <w:rPr>
          <w:sz w:val="24"/>
        </w:rPr>
      </w:pPr>
      <w:r>
        <w:rPr>
          <w:sz w:val="24"/>
        </w:rPr>
        <w:t xml:space="preserve">Studenci, którzy nie spełniają powyższych kryteriów, a uzyskali zaliczenie </w:t>
      </w:r>
      <w:r w:rsidR="00BC0F1D">
        <w:rPr>
          <w:sz w:val="24"/>
        </w:rPr>
        <w:t>5</w:t>
      </w:r>
      <w:r>
        <w:rPr>
          <w:sz w:val="24"/>
        </w:rPr>
        <w:t xml:space="preserve"> ćwiczeń, </w:t>
      </w:r>
      <w:r w:rsidRPr="00033646">
        <w:rPr>
          <w:b/>
          <w:sz w:val="24"/>
          <w:u w:val="single"/>
        </w:rPr>
        <w:t>mogą ubiegać się</w:t>
      </w:r>
      <w:r>
        <w:rPr>
          <w:sz w:val="24"/>
        </w:rPr>
        <w:t xml:space="preserve"> o zaliczenie pracowni w trybie kolokwium zaliczeniowego</w:t>
      </w:r>
      <w:r w:rsidR="00BC0F1D">
        <w:rPr>
          <w:sz w:val="24"/>
        </w:rPr>
        <w:t>.</w:t>
      </w:r>
    </w:p>
    <w:p w14:paraId="33D5FB44" w14:textId="77777777" w:rsidR="00BC0F1D" w:rsidRPr="00BC0F1D" w:rsidRDefault="00BC0F1D" w:rsidP="00BC0F1D">
      <w:pPr>
        <w:spacing w:line="360" w:lineRule="atLeast"/>
        <w:ind w:right="144"/>
        <w:jc w:val="both"/>
        <w:rPr>
          <w:sz w:val="24"/>
        </w:rPr>
      </w:pPr>
      <w:r w:rsidRPr="00BC0F1D">
        <w:rPr>
          <w:sz w:val="24"/>
        </w:rPr>
        <w:t>Zaliczenie pracowni w trybie kolokwium zaliczeniowego:</w:t>
      </w:r>
    </w:p>
    <w:p w14:paraId="33152756" w14:textId="074803C8" w:rsidR="00BC0F1D" w:rsidRPr="00BC0F1D" w:rsidRDefault="00BC0F1D" w:rsidP="00BC0F1D">
      <w:pPr>
        <w:spacing w:line="360" w:lineRule="atLeast"/>
        <w:ind w:right="144"/>
        <w:jc w:val="both"/>
        <w:rPr>
          <w:sz w:val="24"/>
        </w:rPr>
      </w:pPr>
      <w:r w:rsidRPr="00BC0F1D">
        <w:rPr>
          <w:sz w:val="24"/>
        </w:rPr>
        <w:t>1. Uzyskanie minimum 61% punktów z kolokwium zaliczeniowego, obejmującego materiał wymagany na wszystkich kolokwiach wstępnych, trwającego 45 minut, złożonego z 10 pytań stanowi o zaliczeniu pracowni.</w:t>
      </w:r>
    </w:p>
    <w:p w14:paraId="06408CFE" w14:textId="4D92DA98" w:rsidR="00BC0F1D" w:rsidRDefault="00BC0F1D" w:rsidP="00BC0F1D">
      <w:pPr>
        <w:spacing w:line="360" w:lineRule="atLeast"/>
        <w:ind w:right="144"/>
        <w:jc w:val="both"/>
        <w:rPr>
          <w:sz w:val="24"/>
        </w:rPr>
      </w:pPr>
      <w:r w:rsidRPr="00BC0F1D">
        <w:rPr>
          <w:sz w:val="24"/>
        </w:rPr>
        <w:t>2.. W przypadku niezaliczenia kolokwium zaliczeniowego wdrożone jest postępowanie zgodnie z Regulaminem Studiów UM 2022/2023, § 34, ust. 5-9.</w:t>
      </w:r>
    </w:p>
    <w:p w14:paraId="29F6E3EF" w14:textId="77777777" w:rsidR="004B2BF4" w:rsidRDefault="004B2BF4" w:rsidP="004B2BF4">
      <w:pPr>
        <w:spacing w:line="360" w:lineRule="atLeast"/>
        <w:ind w:right="144"/>
        <w:jc w:val="both"/>
        <w:rPr>
          <w:sz w:val="24"/>
        </w:rPr>
      </w:pPr>
    </w:p>
    <w:p w14:paraId="29F6E3F0" w14:textId="77777777" w:rsidR="00821182" w:rsidRDefault="00821182" w:rsidP="00375B06">
      <w:pPr>
        <w:pStyle w:val="Nagwek1"/>
        <w:spacing w:after="120"/>
        <w:ind w:right="142"/>
        <w:jc w:val="both"/>
      </w:pPr>
      <w:r>
        <w:t xml:space="preserve">IV. Uwagi końcowe </w:t>
      </w:r>
    </w:p>
    <w:p w14:paraId="29F6E3F1" w14:textId="77777777" w:rsidR="00821182" w:rsidRDefault="00821182">
      <w:pPr>
        <w:numPr>
          <w:ilvl w:val="0"/>
          <w:numId w:val="4"/>
        </w:numPr>
        <w:spacing w:line="360" w:lineRule="atLeast"/>
        <w:ind w:right="144"/>
        <w:jc w:val="both"/>
        <w:rPr>
          <w:sz w:val="24"/>
        </w:rPr>
      </w:pPr>
      <w:r>
        <w:rPr>
          <w:sz w:val="24"/>
        </w:rPr>
        <w:t>Do egzaminu dopuszczeni są studenci, którzy uzyskali zaliczenie pracowni.</w:t>
      </w:r>
    </w:p>
    <w:p w14:paraId="1E18C4FA" w14:textId="345D9C0D" w:rsidR="00A04C14" w:rsidRPr="00A04C14" w:rsidRDefault="00A04C14" w:rsidP="00A04C14">
      <w:pPr>
        <w:numPr>
          <w:ilvl w:val="0"/>
          <w:numId w:val="4"/>
        </w:numPr>
        <w:spacing w:after="120" w:line="360" w:lineRule="atLeast"/>
        <w:ind w:left="357" w:right="142" w:hanging="357"/>
        <w:jc w:val="both"/>
        <w:rPr>
          <w:sz w:val="24"/>
        </w:rPr>
      </w:pPr>
      <w:r w:rsidRPr="00A04C14">
        <w:rPr>
          <w:sz w:val="24"/>
        </w:rPr>
        <w:t>Egzamin z przedmiotu Farmakokinetyka I</w:t>
      </w:r>
      <w:r>
        <w:rPr>
          <w:sz w:val="24"/>
        </w:rPr>
        <w:t xml:space="preserve"> </w:t>
      </w:r>
      <w:r w:rsidRPr="00A04C14">
        <w:rPr>
          <w:sz w:val="24"/>
        </w:rPr>
        <w:t>przeprowadzany</w:t>
      </w:r>
      <w:r>
        <w:rPr>
          <w:sz w:val="24"/>
        </w:rPr>
        <w:t xml:space="preserve"> </w:t>
      </w:r>
      <w:r w:rsidRPr="00A04C14">
        <w:rPr>
          <w:sz w:val="24"/>
        </w:rPr>
        <w:t>jest w formie pisemnej.</w:t>
      </w:r>
      <w:r>
        <w:rPr>
          <w:sz w:val="24"/>
        </w:rPr>
        <w:t xml:space="preserve"> </w:t>
      </w:r>
      <w:r w:rsidRPr="00A04C14">
        <w:rPr>
          <w:sz w:val="24"/>
        </w:rPr>
        <w:t>Egzamin pisemny problemowy</w:t>
      </w:r>
      <w:r>
        <w:rPr>
          <w:sz w:val="24"/>
        </w:rPr>
        <w:t xml:space="preserve"> </w:t>
      </w:r>
      <w:r w:rsidRPr="00A04C14">
        <w:rPr>
          <w:sz w:val="24"/>
        </w:rPr>
        <w:t>obejmuje materiał teoretyczny z wykładów oraz</w:t>
      </w:r>
      <w:r>
        <w:rPr>
          <w:sz w:val="24"/>
        </w:rPr>
        <w:t xml:space="preserve"> </w:t>
      </w:r>
      <w:r w:rsidRPr="00A04C14">
        <w:rPr>
          <w:sz w:val="24"/>
        </w:rPr>
        <w:t>ćwiczeń. Na egzaminie pisemnym za każde pytanie Student może uzyskać konkretną maksymalną liczbę punktów. Suma maksymalnej liczby punktów za wszystkie pytania stanowi 100 % możliwych do uzyskania punktów. Ocena za teoretyczną część egzaminu ustalana jest wg kryteriów:</w:t>
      </w:r>
      <w:r>
        <w:rPr>
          <w:sz w:val="24"/>
        </w:rPr>
        <w:t xml:space="preserve"> </w:t>
      </w:r>
    </w:p>
    <w:p w14:paraId="5A6C7709" w14:textId="32AC2C82" w:rsidR="00A04C14" w:rsidRDefault="00A04C14" w:rsidP="00A04C14">
      <w:pPr>
        <w:spacing w:line="360" w:lineRule="atLeast"/>
        <w:ind w:right="144" w:firstLine="360"/>
        <w:jc w:val="both"/>
        <w:rPr>
          <w:sz w:val="24"/>
        </w:rPr>
      </w:pPr>
      <w:r w:rsidRPr="00A04C14">
        <w:rPr>
          <w:sz w:val="24"/>
        </w:rPr>
        <w:t>Bardzo dobra (5,0</w:t>
      </w:r>
      <w:r>
        <w:rPr>
          <w:sz w:val="24"/>
        </w:rPr>
        <w:t xml:space="preserve">) - </w:t>
      </w:r>
      <w:r w:rsidRPr="00A04C14">
        <w:rPr>
          <w:sz w:val="24"/>
        </w:rPr>
        <w:t xml:space="preserve">uzyskanie 96-100 % punktów z egzaminu pisemnego </w:t>
      </w:r>
    </w:p>
    <w:p w14:paraId="2F0D57E2" w14:textId="70DE4D1D" w:rsidR="00A04C14" w:rsidRDefault="00A04C14" w:rsidP="00A04C14">
      <w:pPr>
        <w:spacing w:line="360" w:lineRule="atLeast"/>
        <w:ind w:right="144" w:firstLine="360"/>
        <w:jc w:val="both"/>
        <w:rPr>
          <w:sz w:val="24"/>
        </w:rPr>
      </w:pPr>
      <w:r w:rsidRPr="00A04C14">
        <w:rPr>
          <w:sz w:val="24"/>
        </w:rPr>
        <w:t>Ponad dobra (4,5)</w:t>
      </w:r>
      <w:r>
        <w:rPr>
          <w:sz w:val="24"/>
        </w:rPr>
        <w:t xml:space="preserve"> - </w:t>
      </w:r>
      <w:r w:rsidRPr="00A04C14">
        <w:rPr>
          <w:sz w:val="24"/>
        </w:rPr>
        <w:t>uzyskanie 91-95 % punktów z egzaminu pisemnego</w:t>
      </w:r>
    </w:p>
    <w:p w14:paraId="3AAA451F" w14:textId="272F78BE" w:rsidR="00A04C14" w:rsidRPr="00A04C14" w:rsidRDefault="00A04C14" w:rsidP="00A04C14">
      <w:pPr>
        <w:spacing w:line="360" w:lineRule="atLeast"/>
        <w:ind w:right="144" w:firstLine="360"/>
        <w:jc w:val="both"/>
        <w:rPr>
          <w:sz w:val="24"/>
        </w:rPr>
      </w:pPr>
      <w:r w:rsidRPr="00A04C14">
        <w:rPr>
          <w:sz w:val="24"/>
        </w:rPr>
        <w:t>Dobra (4,0)</w:t>
      </w:r>
      <w:r>
        <w:rPr>
          <w:sz w:val="24"/>
        </w:rPr>
        <w:t xml:space="preserve"> - </w:t>
      </w:r>
      <w:r w:rsidRPr="00A04C14">
        <w:rPr>
          <w:sz w:val="24"/>
        </w:rPr>
        <w:t>uzyskanie 81-90 % punktów z egzaminu pisemnego</w:t>
      </w:r>
    </w:p>
    <w:p w14:paraId="6603E306" w14:textId="3D8B91DB" w:rsidR="00A04C14" w:rsidRDefault="00A04C14" w:rsidP="00A04C14">
      <w:pPr>
        <w:spacing w:line="360" w:lineRule="atLeast"/>
        <w:ind w:right="144" w:firstLine="360"/>
        <w:jc w:val="both"/>
        <w:rPr>
          <w:sz w:val="24"/>
        </w:rPr>
      </w:pPr>
      <w:r w:rsidRPr="00A04C14">
        <w:rPr>
          <w:sz w:val="24"/>
        </w:rPr>
        <w:t>Dość dobra (3,5)</w:t>
      </w:r>
      <w:r>
        <w:rPr>
          <w:sz w:val="24"/>
        </w:rPr>
        <w:t xml:space="preserve"> - </w:t>
      </w:r>
      <w:r w:rsidRPr="00A04C14">
        <w:rPr>
          <w:sz w:val="24"/>
        </w:rPr>
        <w:t>uzyskanie 71-80 % punktów z egzaminu pisemnego</w:t>
      </w:r>
    </w:p>
    <w:p w14:paraId="5D88EDFC" w14:textId="680DC2B7" w:rsidR="00A04C14" w:rsidRPr="00492BB2" w:rsidRDefault="00A04C14" w:rsidP="00A04C14">
      <w:pPr>
        <w:spacing w:after="120" w:line="360" w:lineRule="atLeast"/>
        <w:ind w:right="142" w:firstLine="357"/>
        <w:jc w:val="both"/>
        <w:rPr>
          <w:sz w:val="24"/>
        </w:rPr>
      </w:pPr>
      <w:r w:rsidRPr="00A04C14">
        <w:rPr>
          <w:sz w:val="24"/>
        </w:rPr>
        <w:t>Dostateczna (3,0)</w:t>
      </w:r>
      <w:r>
        <w:rPr>
          <w:sz w:val="24"/>
        </w:rPr>
        <w:t xml:space="preserve"> - </w:t>
      </w:r>
      <w:r w:rsidRPr="00A04C14">
        <w:rPr>
          <w:sz w:val="24"/>
        </w:rPr>
        <w:t>uzyskanie 61-70 % punktów z egzaminu pisemnego</w:t>
      </w:r>
    </w:p>
    <w:p w14:paraId="29F6E3F3" w14:textId="3CEF78C4" w:rsidR="00821182" w:rsidRDefault="00821182">
      <w:pPr>
        <w:numPr>
          <w:ilvl w:val="0"/>
          <w:numId w:val="4"/>
        </w:numPr>
        <w:spacing w:line="360" w:lineRule="atLeast"/>
        <w:ind w:right="144"/>
        <w:jc w:val="both"/>
        <w:rPr>
          <w:sz w:val="24"/>
        </w:rPr>
      </w:pPr>
      <w:r>
        <w:rPr>
          <w:sz w:val="24"/>
        </w:rPr>
        <w:t>Studenci zobowiązani są zapoznać się z „</w:t>
      </w:r>
      <w:r>
        <w:rPr>
          <w:i/>
          <w:sz w:val="24"/>
        </w:rPr>
        <w:t xml:space="preserve">Regulaminem BHP pracowni </w:t>
      </w:r>
      <w:r w:rsidR="00C128AA">
        <w:rPr>
          <w:i/>
          <w:sz w:val="24"/>
        </w:rPr>
        <w:t>farmakokinetyki</w:t>
      </w:r>
      <w:r>
        <w:rPr>
          <w:sz w:val="24"/>
        </w:rPr>
        <w:t xml:space="preserve">”. </w:t>
      </w:r>
    </w:p>
    <w:p w14:paraId="29F6E3F5" w14:textId="3DEAD025" w:rsidR="00821182" w:rsidRPr="00A04C14" w:rsidRDefault="00821182" w:rsidP="00A04C14">
      <w:pPr>
        <w:numPr>
          <w:ilvl w:val="0"/>
          <w:numId w:val="4"/>
        </w:numPr>
        <w:spacing w:line="360" w:lineRule="atLeast"/>
        <w:ind w:right="144"/>
        <w:rPr>
          <w:sz w:val="28"/>
        </w:rPr>
      </w:pPr>
      <w:r w:rsidRPr="00A04C14">
        <w:rPr>
          <w:sz w:val="24"/>
        </w:rPr>
        <w:t xml:space="preserve">W </w:t>
      </w:r>
      <w:r w:rsidR="00BF7E1C" w:rsidRPr="00A04C14">
        <w:rPr>
          <w:sz w:val="24"/>
        </w:rPr>
        <w:t>sprawach nie</w:t>
      </w:r>
      <w:r w:rsidRPr="00A04C14">
        <w:rPr>
          <w:sz w:val="24"/>
        </w:rPr>
        <w:t>objętych niniejszym regulaminem obowiązują postanowienia „</w:t>
      </w:r>
      <w:r w:rsidRPr="00A04C14">
        <w:rPr>
          <w:i/>
          <w:sz w:val="24"/>
        </w:rPr>
        <w:t>Regulaminu studiów</w:t>
      </w:r>
      <w:r w:rsidRPr="00A04C14">
        <w:rPr>
          <w:sz w:val="24"/>
        </w:rPr>
        <w:t>”.</w:t>
      </w:r>
    </w:p>
    <w:sectPr w:rsidR="00821182" w:rsidRPr="00A04C14">
      <w:headerReference w:type="default" r:id="rId7"/>
      <w:footerReference w:type="default" r:id="rId8"/>
      <w:pgSz w:w="11906" w:h="16838"/>
      <w:pgMar w:top="1134" w:right="1134" w:bottom="1021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5B72D" w14:textId="77777777" w:rsidR="008532E8" w:rsidRDefault="008532E8" w:rsidP="00375B06">
      <w:r>
        <w:separator/>
      </w:r>
    </w:p>
  </w:endnote>
  <w:endnote w:type="continuationSeparator" w:id="0">
    <w:p w14:paraId="74D0412F" w14:textId="77777777" w:rsidR="008532E8" w:rsidRDefault="008532E8" w:rsidP="0037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6E3FF" w14:textId="77777777" w:rsidR="002E127B" w:rsidRDefault="002E127B" w:rsidP="002E127B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</w:p>
  <w:p w14:paraId="29F6E400" w14:textId="77777777" w:rsidR="002E127B" w:rsidRPr="00165B48" w:rsidRDefault="002E127B" w:rsidP="002E127B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  <w:r w:rsidRPr="002E127B">
      <w:rPr>
        <w:rFonts w:ascii="Myriad Pro" w:hAnsi="Myriad Pro"/>
        <w:color w:val="000000"/>
        <w:sz w:val="16"/>
        <w:szCs w:val="14"/>
      </w:rPr>
      <w:t xml:space="preserve"> </w:t>
    </w:r>
    <w:r w:rsidRPr="00165B48">
      <w:rPr>
        <w:rFonts w:ascii="Myriad Pro" w:hAnsi="Myriad Pro"/>
        <w:color w:val="000000"/>
        <w:sz w:val="16"/>
        <w:szCs w:val="14"/>
      </w:rPr>
      <w:t>ul. Borowska 211a, 50-556 Wrocław</w:t>
    </w:r>
  </w:p>
  <w:p w14:paraId="29F6E401" w14:textId="77777777" w:rsidR="002E127B" w:rsidRPr="00585A99" w:rsidRDefault="002E127B" w:rsidP="002E127B">
    <w:pPr>
      <w:tabs>
        <w:tab w:val="center" w:pos="4536"/>
        <w:tab w:val="right" w:pos="9072"/>
      </w:tabs>
      <w:jc w:val="center"/>
      <w:rPr>
        <w:rFonts w:ascii="Myriad Pro" w:hAnsi="Myriad Pro"/>
        <w:color w:val="000000"/>
        <w:sz w:val="16"/>
        <w:szCs w:val="14"/>
      </w:rPr>
    </w:pPr>
    <w:r w:rsidRPr="00585A99">
      <w:rPr>
        <w:rFonts w:ascii="Myriad Pro" w:hAnsi="Myriad Pro"/>
        <w:color w:val="000000"/>
        <w:sz w:val="16"/>
        <w:szCs w:val="14"/>
      </w:rPr>
      <w:t>T: +48 71 78 40 228  F: +48 71 78 40 230, beata.nankowska@umed.wroc.pl, www.umed.wroc.pl</w:t>
    </w:r>
  </w:p>
  <w:p w14:paraId="29F6E402" w14:textId="77777777" w:rsidR="002E127B" w:rsidRPr="00165B48" w:rsidRDefault="002E127B" w:rsidP="002E127B">
    <w:pPr>
      <w:pStyle w:val="Stopka"/>
      <w:jc w:val="center"/>
    </w:pPr>
    <w:r w:rsidRPr="00165B48">
      <w:t xml:space="preserve">Strona </w:t>
    </w:r>
    <w:r w:rsidRPr="00165B48">
      <w:rPr>
        <w:b/>
        <w:bCs/>
      </w:rPr>
      <w:fldChar w:fldCharType="begin"/>
    </w:r>
    <w:r w:rsidRPr="00165B48">
      <w:rPr>
        <w:b/>
        <w:bCs/>
      </w:rPr>
      <w:instrText>PAGE</w:instrText>
    </w:r>
    <w:r w:rsidRPr="00165B48">
      <w:rPr>
        <w:b/>
        <w:bCs/>
      </w:rPr>
      <w:fldChar w:fldCharType="separate"/>
    </w:r>
    <w:r w:rsidR="00D74FDE">
      <w:rPr>
        <w:b/>
        <w:bCs/>
        <w:noProof/>
      </w:rPr>
      <w:t>4</w:t>
    </w:r>
    <w:r w:rsidRPr="00165B48">
      <w:rPr>
        <w:b/>
        <w:bCs/>
      </w:rPr>
      <w:fldChar w:fldCharType="end"/>
    </w:r>
    <w:r w:rsidRPr="00165B48">
      <w:t xml:space="preserve"> z </w:t>
    </w:r>
    <w:r w:rsidRPr="00165B48">
      <w:rPr>
        <w:b/>
        <w:bCs/>
      </w:rPr>
      <w:fldChar w:fldCharType="begin"/>
    </w:r>
    <w:r w:rsidRPr="00165B48">
      <w:rPr>
        <w:b/>
        <w:bCs/>
      </w:rPr>
      <w:instrText>NUMPAGES</w:instrText>
    </w:r>
    <w:r w:rsidRPr="00165B48">
      <w:rPr>
        <w:b/>
        <w:bCs/>
      </w:rPr>
      <w:fldChar w:fldCharType="separate"/>
    </w:r>
    <w:r w:rsidR="00D74FDE">
      <w:rPr>
        <w:b/>
        <w:bCs/>
        <w:noProof/>
      </w:rPr>
      <w:t>4</w:t>
    </w:r>
    <w:r w:rsidRPr="00165B48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23EA2" w14:textId="77777777" w:rsidR="008532E8" w:rsidRDefault="008532E8" w:rsidP="00375B06">
      <w:r>
        <w:separator/>
      </w:r>
    </w:p>
  </w:footnote>
  <w:footnote w:type="continuationSeparator" w:id="0">
    <w:p w14:paraId="27D9C1DA" w14:textId="77777777" w:rsidR="008532E8" w:rsidRDefault="008532E8" w:rsidP="0037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6E3FA" w14:textId="77777777" w:rsidR="002E127B" w:rsidRPr="00246C12" w:rsidRDefault="002E127B" w:rsidP="002E127B">
    <w:pPr>
      <w:pStyle w:val="Logo"/>
      <w:rPr>
        <w:sz w:val="12"/>
      </w:rPr>
    </w:pPr>
    <w:r>
      <w:rPr>
        <w:noProof/>
        <w:sz w:val="12"/>
      </w:rPr>
      <w:drawing>
        <wp:inline distT="0" distB="0" distL="0" distR="0" wp14:anchorId="29F6E403" wp14:editId="29F6E404">
          <wp:extent cx="1710055" cy="694055"/>
          <wp:effectExtent l="0" t="0" r="4445" b="0"/>
          <wp:docPr id="1" name="Obraz 1" descr="logo_UMW_uklad_symetryczny_wersja_POL_dwuwierszowa_wersj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UMW_uklad_symetryczny_wersja_POL_dwuwierszowa_wersj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4" t="10374" r="5901" b="11076"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6E3FB" w14:textId="77777777" w:rsidR="002E127B" w:rsidRPr="00246C12" w:rsidRDefault="002E127B" w:rsidP="002E127B">
    <w:pPr>
      <w:tabs>
        <w:tab w:val="center" w:pos="4536"/>
        <w:tab w:val="right" w:pos="9072"/>
      </w:tabs>
      <w:spacing w:before="60" w:after="60"/>
      <w:jc w:val="center"/>
      <w:rPr>
        <w:b/>
        <w:sz w:val="14"/>
      </w:rPr>
    </w:pPr>
    <w:r w:rsidRPr="00246C12">
      <w:rPr>
        <w:b/>
        <w:sz w:val="14"/>
      </w:rPr>
      <w:t>WYDZIAŁ FARMACEUTYCZNY</w:t>
    </w:r>
    <w:r w:rsidRPr="00065CAB">
      <w:rPr>
        <w:b/>
        <w:sz w:val="14"/>
      </w:rPr>
      <w:t xml:space="preserve"> </w:t>
    </w:r>
  </w:p>
  <w:p w14:paraId="29F6E3FC" w14:textId="77777777" w:rsidR="002E127B" w:rsidRPr="00165B48" w:rsidRDefault="002E127B" w:rsidP="002E127B">
    <w:pPr>
      <w:tabs>
        <w:tab w:val="center" w:pos="4536"/>
        <w:tab w:val="right" w:pos="9072"/>
      </w:tabs>
      <w:spacing w:after="60"/>
      <w:jc w:val="center"/>
      <w:rPr>
        <w:b/>
        <w:color w:val="CC9900"/>
        <w:sz w:val="14"/>
      </w:rPr>
    </w:pPr>
    <w:r w:rsidRPr="00165B48">
      <w:rPr>
        <w:b/>
        <w:color w:val="CC9900"/>
        <w:sz w:val="14"/>
      </w:rPr>
      <w:t>Katedra i Zakład Chemii Fizycznej</w:t>
    </w:r>
    <w:r w:rsidR="00366C9E">
      <w:rPr>
        <w:b/>
        <w:color w:val="CC9900"/>
        <w:sz w:val="14"/>
      </w:rPr>
      <w:t xml:space="preserve"> i Biofizyki</w:t>
    </w:r>
  </w:p>
  <w:p w14:paraId="29F6E3FD" w14:textId="77777777" w:rsidR="002E127B" w:rsidRPr="00065CAB" w:rsidRDefault="002E127B" w:rsidP="002E127B">
    <w:pPr>
      <w:tabs>
        <w:tab w:val="center" w:pos="4536"/>
        <w:tab w:val="right" w:pos="9072"/>
      </w:tabs>
      <w:spacing w:after="60"/>
      <w:jc w:val="center"/>
      <w:rPr>
        <w:b/>
        <w:color w:val="CC9900"/>
        <w:sz w:val="14"/>
      </w:rPr>
    </w:pPr>
    <w:r w:rsidRPr="00165B48">
      <w:rPr>
        <w:b/>
        <w:color w:val="CC9900"/>
        <w:sz w:val="14"/>
      </w:rPr>
      <w:t xml:space="preserve">Kierownik: </w:t>
    </w:r>
    <w:r w:rsidR="00366C9E">
      <w:rPr>
        <w:b/>
        <w:color w:val="CC9900"/>
        <w:sz w:val="14"/>
      </w:rPr>
      <w:t xml:space="preserve">prof. </w:t>
    </w:r>
    <w:r w:rsidRPr="00165B48">
      <w:rPr>
        <w:b/>
        <w:color w:val="CC9900"/>
        <w:sz w:val="14"/>
      </w:rPr>
      <w:t>dr hab. Witold Musiał</w:t>
    </w:r>
  </w:p>
  <w:p w14:paraId="29F6E3FE" w14:textId="77777777" w:rsidR="002E127B" w:rsidRDefault="002E12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19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7D7EF4"/>
    <w:multiLevelType w:val="hybridMultilevel"/>
    <w:tmpl w:val="7B9EE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775C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6804D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DB716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E765AFF"/>
    <w:multiLevelType w:val="singleLevel"/>
    <w:tmpl w:val="BB343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55"/>
    <w:rsid w:val="0000754E"/>
    <w:rsid w:val="00015779"/>
    <w:rsid w:val="00033F90"/>
    <w:rsid w:val="00051913"/>
    <w:rsid w:val="000529DD"/>
    <w:rsid w:val="00070164"/>
    <w:rsid w:val="00097238"/>
    <w:rsid w:val="000C262E"/>
    <w:rsid w:val="000C4BF0"/>
    <w:rsid w:val="00103E6E"/>
    <w:rsid w:val="001252DD"/>
    <w:rsid w:val="001344C6"/>
    <w:rsid w:val="00165ED8"/>
    <w:rsid w:val="001A5313"/>
    <w:rsid w:val="001B4CA0"/>
    <w:rsid w:val="001E39B7"/>
    <w:rsid w:val="00215E8D"/>
    <w:rsid w:val="002223FF"/>
    <w:rsid w:val="0023362B"/>
    <w:rsid w:val="0023501E"/>
    <w:rsid w:val="00293E37"/>
    <w:rsid w:val="002948CD"/>
    <w:rsid w:val="002974C3"/>
    <w:rsid w:val="002A7A6B"/>
    <w:rsid w:val="002C00FD"/>
    <w:rsid w:val="002E127B"/>
    <w:rsid w:val="002E54A5"/>
    <w:rsid w:val="00300D51"/>
    <w:rsid w:val="00301798"/>
    <w:rsid w:val="00305330"/>
    <w:rsid w:val="00307315"/>
    <w:rsid w:val="003075AD"/>
    <w:rsid w:val="00315C67"/>
    <w:rsid w:val="00353003"/>
    <w:rsid w:val="00366C9E"/>
    <w:rsid w:val="00375B06"/>
    <w:rsid w:val="00377AC0"/>
    <w:rsid w:val="00387AC0"/>
    <w:rsid w:val="003937B9"/>
    <w:rsid w:val="003A168C"/>
    <w:rsid w:val="003A2F3D"/>
    <w:rsid w:val="003B6BA7"/>
    <w:rsid w:val="004464B5"/>
    <w:rsid w:val="00492BB2"/>
    <w:rsid w:val="004B2BF4"/>
    <w:rsid w:val="00504484"/>
    <w:rsid w:val="00585A99"/>
    <w:rsid w:val="0062336C"/>
    <w:rsid w:val="00673DFB"/>
    <w:rsid w:val="00701D53"/>
    <w:rsid w:val="00760155"/>
    <w:rsid w:val="00767942"/>
    <w:rsid w:val="007D78B2"/>
    <w:rsid w:val="007F60D1"/>
    <w:rsid w:val="00821182"/>
    <w:rsid w:val="00823022"/>
    <w:rsid w:val="008532E8"/>
    <w:rsid w:val="0088130E"/>
    <w:rsid w:val="008923D4"/>
    <w:rsid w:val="00897705"/>
    <w:rsid w:val="008F6AEB"/>
    <w:rsid w:val="009037AB"/>
    <w:rsid w:val="009226E4"/>
    <w:rsid w:val="00926C72"/>
    <w:rsid w:val="009272B9"/>
    <w:rsid w:val="0093588D"/>
    <w:rsid w:val="009445F6"/>
    <w:rsid w:val="009A61E9"/>
    <w:rsid w:val="009B7EF6"/>
    <w:rsid w:val="009C017B"/>
    <w:rsid w:val="009D35D6"/>
    <w:rsid w:val="009D5DD9"/>
    <w:rsid w:val="009E1E50"/>
    <w:rsid w:val="009F7FD6"/>
    <w:rsid w:val="00A04C14"/>
    <w:rsid w:val="00A059CA"/>
    <w:rsid w:val="00A31D4E"/>
    <w:rsid w:val="00A33EA5"/>
    <w:rsid w:val="00A7403C"/>
    <w:rsid w:val="00A80B0B"/>
    <w:rsid w:val="00AB432F"/>
    <w:rsid w:val="00AD6459"/>
    <w:rsid w:val="00AE5482"/>
    <w:rsid w:val="00B01D2C"/>
    <w:rsid w:val="00B054E1"/>
    <w:rsid w:val="00B346D3"/>
    <w:rsid w:val="00B90EC1"/>
    <w:rsid w:val="00BC0F1D"/>
    <w:rsid w:val="00BD4D3E"/>
    <w:rsid w:val="00BF7E1C"/>
    <w:rsid w:val="00C002D4"/>
    <w:rsid w:val="00C11D5C"/>
    <w:rsid w:val="00C128AA"/>
    <w:rsid w:val="00C4620D"/>
    <w:rsid w:val="00C61E68"/>
    <w:rsid w:val="00C629D3"/>
    <w:rsid w:val="00C64F11"/>
    <w:rsid w:val="00C668AD"/>
    <w:rsid w:val="00CA3BFA"/>
    <w:rsid w:val="00CB3C11"/>
    <w:rsid w:val="00CE3780"/>
    <w:rsid w:val="00D01CA5"/>
    <w:rsid w:val="00D57D6D"/>
    <w:rsid w:val="00D74FDE"/>
    <w:rsid w:val="00D80A8C"/>
    <w:rsid w:val="00DA7B3B"/>
    <w:rsid w:val="00E42C01"/>
    <w:rsid w:val="00E64CC2"/>
    <w:rsid w:val="00EA726F"/>
    <w:rsid w:val="00F2059B"/>
    <w:rsid w:val="00F2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6E3C9"/>
  <w15:docId w15:val="{C5C550C9-4BBF-4BB0-9E11-F8085C62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tLeast"/>
      <w:ind w:right="144"/>
      <w:outlineLvl w:val="0"/>
    </w:pPr>
    <w:rPr>
      <w:b/>
      <w:caps/>
      <w:sz w:val="24"/>
      <w:lang w:val="en-GB"/>
    </w:rPr>
  </w:style>
  <w:style w:type="paragraph" w:styleId="Nagwek2">
    <w:name w:val="heading 2"/>
    <w:basedOn w:val="Normalny"/>
    <w:next w:val="Normalny"/>
    <w:qFormat/>
    <w:pPr>
      <w:keepNext/>
      <w:spacing w:line="48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B06"/>
  </w:style>
  <w:style w:type="paragraph" w:styleId="Stopka">
    <w:name w:val="footer"/>
    <w:basedOn w:val="Normalny"/>
    <w:link w:val="StopkaZnak"/>
    <w:uiPriority w:val="99"/>
    <w:unhideWhenUsed/>
    <w:rsid w:val="00375B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B06"/>
  </w:style>
  <w:style w:type="paragraph" w:customStyle="1" w:styleId="Logo">
    <w:name w:val="Logo"/>
    <w:basedOn w:val="Nagwek"/>
    <w:rsid w:val="002E127B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E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E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6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90E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E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E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6537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KATEDRA I ZAKŁAD CHEMII FIZYCZNEJ</vt:lpstr>
      <vt:lpstr>KATEDRA I ZAKŁAD CHEMII FIZYCZNEJ</vt:lpstr>
    </vt:vector>
  </TitlesOfParts>
  <Company>Katedra Chemii Fizycznej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I ZAKŁAD CHEMII FIZYCZNEJ</dc:title>
  <dc:creator>Agnieszka Gola</dc:creator>
  <cp:lastModifiedBy>tomasz urbaniak</cp:lastModifiedBy>
  <cp:revision>2</cp:revision>
  <cp:lastPrinted>2023-02-22T10:23:00Z</cp:lastPrinted>
  <dcterms:created xsi:type="dcterms:W3CDTF">2023-07-18T10:01:00Z</dcterms:created>
  <dcterms:modified xsi:type="dcterms:W3CDTF">2023-07-18T10:01:00Z</dcterms:modified>
</cp:coreProperties>
</file>