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09F4" w14:textId="15624B68" w:rsidR="00821182" w:rsidRPr="00483B6C" w:rsidRDefault="00760155">
      <w:pPr>
        <w:spacing w:line="360" w:lineRule="atLeast"/>
        <w:jc w:val="right"/>
        <w:rPr>
          <w:sz w:val="24"/>
        </w:rPr>
      </w:pPr>
      <w:r w:rsidRPr="00483B6C">
        <w:rPr>
          <w:sz w:val="24"/>
        </w:rPr>
        <w:t>Rok akademicki 20</w:t>
      </w:r>
      <w:r w:rsidR="006B7272" w:rsidRPr="00483B6C">
        <w:rPr>
          <w:sz w:val="24"/>
        </w:rPr>
        <w:t>2</w:t>
      </w:r>
      <w:r w:rsidR="005330F6">
        <w:rPr>
          <w:sz w:val="24"/>
        </w:rPr>
        <w:t>3</w:t>
      </w:r>
      <w:r w:rsidR="00821182" w:rsidRPr="00483B6C">
        <w:rPr>
          <w:sz w:val="24"/>
        </w:rPr>
        <w:t>/20</w:t>
      </w:r>
      <w:r w:rsidR="00405C94" w:rsidRPr="00483B6C">
        <w:rPr>
          <w:sz w:val="24"/>
        </w:rPr>
        <w:t>2</w:t>
      </w:r>
      <w:r w:rsidR="005330F6">
        <w:rPr>
          <w:sz w:val="24"/>
        </w:rPr>
        <w:t>4</w:t>
      </w:r>
    </w:p>
    <w:p w14:paraId="11C8ADC2" w14:textId="77777777" w:rsidR="00821182" w:rsidRPr="00483B6C" w:rsidRDefault="00821182">
      <w:pPr>
        <w:spacing w:line="360" w:lineRule="atLeast"/>
        <w:jc w:val="center"/>
        <w:rPr>
          <w:sz w:val="24"/>
        </w:rPr>
      </w:pPr>
    </w:p>
    <w:p w14:paraId="5ABEB654" w14:textId="3059B066" w:rsidR="00821182" w:rsidRPr="00483B6C" w:rsidRDefault="00821182">
      <w:pPr>
        <w:spacing w:line="360" w:lineRule="atLeast"/>
        <w:jc w:val="center"/>
        <w:rPr>
          <w:b/>
          <w:sz w:val="24"/>
        </w:rPr>
      </w:pPr>
      <w:r w:rsidRPr="00483B6C">
        <w:rPr>
          <w:b/>
          <w:sz w:val="24"/>
        </w:rPr>
        <w:t xml:space="preserve">REGULAMIN ZAJĘĆ DYDAKTYCZNYCH Z </w:t>
      </w:r>
      <w:r w:rsidR="00DF76F6">
        <w:rPr>
          <w:b/>
          <w:sz w:val="24"/>
        </w:rPr>
        <w:t>FARMAKOTERAPII I  INFORMACJI O</w:t>
      </w:r>
      <w:r w:rsidR="00AA5976">
        <w:rPr>
          <w:b/>
          <w:sz w:val="24"/>
        </w:rPr>
        <w:t> </w:t>
      </w:r>
      <w:r w:rsidR="00DF76F6">
        <w:rPr>
          <w:b/>
          <w:sz w:val="24"/>
        </w:rPr>
        <w:t>LEK</w:t>
      </w:r>
      <w:r w:rsidR="00200F9C">
        <w:rPr>
          <w:b/>
          <w:sz w:val="24"/>
        </w:rPr>
        <w:t>U</w:t>
      </w:r>
      <w:r w:rsidR="004756FE">
        <w:rPr>
          <w:b/>
          <w:sz w:val="24"/>
        </w:rPr>
        <w:t xml:space="preserve"> I</w:t>
      </w:r>
    </w:p>
    <w:p w14:paraId="61659FF6" w14:textId="0599EA1A" w:rsidR="00821182" w:rsidRPr="00483B6C" w:rsidRDefault="00480C14" w:rsidP="002169AA">
      <w:pPr>
        <w:spacing w:after="240" w:line="360" w:lineRule="atLeast"/>
        <w:jc w:val="center"/>
        <w:rPr>
          <w:b/>
          <w:caps/>
          <w:sz w:val="24"/>
        </w:rPr>
      </w:pPr>
      <w:r w:rsidRPr="00483B6C">
        <w:rPr>
          <w:b/>
          <w:sz w:val="24"/>
        </w:rPr>
        <w:t xml:space="preserve">dla </w:t>
      </w:r>
      <w:r w:rsidR="00ED4AC3">
        <w:rPr>
          <w:b/>
          <w:sz w:val="24"/>
        </w:rPr>
        <w:t>s</w:t>
      </w:r>
      <w:r w:rsidR="009503CF" w:rsidRPr="00483B6C">
        <w:rPr>
          <w:b/>
          <w:sz w:val="24"/>
        </w:rPr>
        <w:t>tudentów I</w:t>
      </w:r>
      <w:r w:rsidR="0012024B">
        <w:rPr>
          <w:b/>
          <w:sz w:val="24"/>
        </w:rPr>
        <w:t>II</w:t>
      </w:r>
      <w:r w:rsidR="009503CF" w:rsidRPr="00483B6C">
        <w:rPr>
          <w:b/>
          <w:sz w:val="24"/>
        </w:rPr>
        <w:t xml:space="preserve"> roku F</w:t>
      </w:r>
      <w:r w:rsidR="008E0F80" w:rsidRPr="00483B6C">
        <w:rPr>
          <w:b/>
          <w:sz w:val="24"/>
        </w:rPr>
        <w:t>armacji</w:t>
      </w:r>
    </w:p>
    <w:p w14:paraId="12B68C58" w14:textId="77777777" w:rsidR="00821182" w:rsidRPr="00483B6C" w:rsidRDefault="00821182" w:rsidP="009503CF">
      <w:pPr>
        <w:spacing w:before="240" w:after="120" w:line="360" w:lineRule="atLeast"/>
        <w:rPr>
          <w:b/>
          <w:caps/>
          <w:sz w:val="24"/>
        </w:rPr>
      </w:pPr>
      <w:r w:rsidRPr="00483B6C">
        <w:rPr>
          <w:b/>
          <w:caps/>
          <w:sz w:val="24"/>
        </w:rPr>
        <w:t xml:space="preserve">I.  UWAGI OGÓLNE </w:t>
      </w:r>
    </w:p>
    <w:p w14:paraId="0032B5A2" w14:textId="78F69ED3" w:rsidR="00821182" w:rsidRPr="00483B6C" w:rsidRDefault="00821182" w:rsidP="00224A06">
      <w:pPr>
        <w:numPr>
          <w:ilvl w:val="0"/>
          <w:numId w:val="1"/>
        </w:numPr>
        <w:spacing w:after="60" w:line="360" w:lineRule="atLeast"/>
        <w:jc w:val="both"/>
        <w:rPr>
          <w:sz w:val="24"/>
        </w:rPr>
      </w:pPr>
      <w:r w:rsidRPr="00483B6C">
        <w:rPr>
          <w:sz w:val="24"/>
        </w:rPr>
        <w:t xml:space="preserve">Zajęcia z </w:t>
      </w:r>
      <w:r w:rsidR="004756FE">
        <w:rPr>
          <w:sz w:val="24"/>
        </w:rPr>
        <w:t>farmakoterapii i informacji o lek</w:t>
      </w:r>
      <w:r w:rsidR="005330F6">
        <w:rPr>
          <w:sz w:val="24"/>
        </w:rPr>
        <w:t>u</w:t>
      </w:r>
      <w:r w:rsidR="004756FE">
        <w:rPr>
          <w:sz w:val="24"/>
        </w:rPr>
        <w:t xml:space="preserve"> I</w:t>
      </w:r>
      <w:r w:rsidRPr="00483B6C">
        <w:rPr>
          <w:sz w:val="24"/>
        </w:rPr>
        <w:t xml:space="preserve"> prowadzone są w </w:t>
      </w:r>
      <w:r w:rsidR="00363EDD">
        <w:rPr>
          <w:sz w:val="24"/>
        </w:rPr>
        <w:t>V</w:t>
      </w:r>
      <w:r w:rsidRPr="00483B6C">
        <w:rPr>
          <w:sz w:val="24"/>
        </w:rPr>
        <w:t xml:space="preserve"> semestrze i obejmują </w:t>
      </w:r>
      <w:r w:rsidR="00100B2F">
        <w:rPr>
          <w:sz w:val="24"/>
        </w:rPr>
        <w:t>2</w:t>
      </w:r>
      <w:r w:rsidRPr="00483B6C">
        <w:rPr>
          <w:sz w:val="24"/>
        </w:rPr>
        <w:t xml:space="preserve">0 godz. wykładów oraz </w:t>
      </w:r>
      <w:r w:rsidR="0012024B">
        <w:rPr>
          <w:sz w:val="24"/>
        </w:rPr>
        <w:t>25</w:t>
      </w:r>
      <w:r w:rsidRPr="00483B6C">
        <w:rPr>
          <w:sz w:val="24"/>
        </w:rPr>
        <w:t xml:space="preserve"> godz. ćwiczeń </w:t>
      </w:r>
      <w:r w:rsidR="00100B2F">
        <w:rPr>
          <w:sz w:val="24"/>
        </w:rPr>
        <w:t>kierunkowych nieklinicznych.</w:t>
      </w:r>
    </w:p>
    <w:p w14:paraId="346EBB07" w14:textId="3E9A51BB" w:rsidR="00821182" w:rsidRPr="004756FE" w:rsidRDefault="00821182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sz w:val="24"/>
        </w:rPr>
      </w:pPr>
      <w:r w:rsidRPr="00483B6C">
        <w:rPr>
          <w:sz w:val="24"/>
        </w:rPr>
        <w:t xml:space="preserve">Przedmiot kończy się egzaminem w sesji </w:t>
      </w:r>
      <w:r w:rsidR="0012024B">
        <w:rPr>
          <w:sz w:val="24"/>
        </w:rPr>
        <w:t>zimowej</w:t>
      </w:r>
      <w:r w:rsidRPr="00483B6C">
        <w:rPr>
          <w:sz w:val="24"/>
        </w:rPr>
        <w:t>. Wykaz zagadnień, których znajomość obowiązuje na egzaminie</w:t>
      </w:r>
      <w:r w:rsidR="0045149A" w:rsidRPr="00483B6C">
        <w:rPr>
          <w:sz w:val="24"/>
        </w:rPr>
        <w:t xml:space="preserve"> </w:t>
      </w:r>
      <w:r w:rsidRPr="00483B6C">
        <w:rPr>
          <w:sz w:val="24"/>
        </w:rPr>
        <w:t xml:space="preserve">oraz wykaz zalecanej literatury podane są na </w:t>
      </w:r>
      <w:r w:rsidR="003552E4" w:rsidRPr="004756FE">
        <w:rPr>
          <w:bCs/>
          <w:sz w:val="24"/>
        </w:rPr>
        <w:t>tablicy ogłosz</w:t>
      </w:r>
      <w:r w:rsidR="00582B6A" w:rsidRPr="004756FE">
        <w:rPr>
          <w:bCs/>
          <w:sz w:val="24"/>
        </w:rPr>
        <w:t>eń</w:t>
      </w:r>
      <w:r w:rsidR="00A65C4D" w:rsidRPr="004756FE">
        <w:rPr>
          <w:bCs/>
          <w:sz w:val="24"/>
        </w:rPr>
        <w:t xml:space="preserve"> obok sekretariatu</w:t>
      </w:r>
      <w:r w:rsidR="00582B6A" w:rsidRPr="004756FE">
        <w:rPr>
          <w:bCs/>
          <w:sz w:val="24"/>
        </w:rPr>
        <w:t xml:space="preserve"> </w:t>
      </w:r>
      <w:r w:rsidR="001A1A46" w:rsidRPr="004756FE">
        <w:rPr>
          <w:bCs/>
          <w:sz w:val="24"/>
          <w:szCs w:val="24"/>
        </w:rPr>
        <w:t>Katedry</w:t>
      </w:r>
      <w:r w:rsidR="001A1A46" w:rsidRPr="004756FE">
        <w:rPr>
          <w:sz w:val="24"/>
          <w:szCs w:val="24"/>
        </w:rPr>
        <w:t xml:space="preserve"> i Zakładu Chemii Fizycznej i Biofizyki</w:t>
      </w:r>
      <w:r w:rsidR="001A1A46" w:rsidRPr="004756FE">
        <w:rPr>
          <w:sz w:val="24"/>
        </w:rPr>
        <w:t xml:space="preserve"> oraz na stronie internetowej </w:t>
      </w:r>
      <w:r w:rsidR="001A1A46" w:rsidRPr="004756FE">
        <w:rPr>
          <w:sz w:val="24"/>
          <w:szCs w:val="24"/>
        </w:rPr>
        <w:t>Katedry i Zakładu Chemii Fizycznej i Biofizyki</w:t>
      </w:r>
      <w:r w:rsidR="001A1A46" w:rsidRPr="004756FE">
        <w:rPr>
          <w:sz w:val="24"/>
        </w:rPr>
        <w:t xml:space="preserve"> w zakładce Dydaktyka.</w:t>
      </w:r>
    </w:p>
    <w:p w14:paraId="1709D7B6" w14:textId="737272B1" w:rsidR="00821182" w:rsidRPr="00483B6C" w:rsidRDefault="0029127C" w:rsidP="00224A06">
      <w:pPr>
        <w:numPr>
          <w:ilvl w:val="0"/>
          <w:numId w:val="1"/>
        </w:numPr>
        <w:spacing w:after="60" w:line="360" w:lineRule="atLeast"/>
        <w:ind w:left="357" w:hanging="357"/>
        <w:jc w:val="both"/>
        <w:rPr>
          <w:b/>
          <w:sz w:val="24"/>
          <w:u w:val="single"/>
        </w:rPr>
      </w:pPr>
      <w:r w:rsidRPr="004756FE">
        <w:rPr>
          <w:sz w:val="24"/>
        </w:rPr>
        <w:t xml:space="preserve">Uczestnictwo </w:t>
      </w:r>
      <w:r w:rsidR="00ED4AC3">
        <w:rPr>
          <w:sz w:val="24"/>
        </w:rPr>
        <w:t>s</w:t>
      </w:r>
      <w:r w:rsidRPr="004756FE">
        <w:rPr>
          <w:sz w:val="24"/>
        </w:rPr>
        <w:t xml:space="preserve">tudenta w zajęciach jest obowiązkowe. </w:t>
      </w:r>
      <w:r w:rsidR="00821182" w:rsidRPr="004756FE">
        <w:rPr>
          <w:sz w:val="24"/>
        </w:rPr>
        <w:t xml:space="preserve">Nieobecność należy usprawiedliwić </w:t>
      </w:r>
      <w:r w:rsidR="00B04BE9" w:rsidRPr="004756FE">
        <w:rPr>
          <w:sz w:val="24"/>
        </w:rPr>
        <w:t xml:space="preserve">zgodnie z </w:t>
      </w:r>
      <w:r w:rsidR="00EC7759" w:rsidRPr="004756FE">
        <w:rPr>
          <w:sz w:val="24"/>
        </w:rPr>
        <w:t>Regulamin</w:t>
      </w:r>
      <w:r w:rsidR="00B04BE9" w:rsidRPr="004756FE">
        <w:rPr>
          <w:sz w:val="24"/>
        </w:rPr>
        <w:t>em</w:t>
      </w:r>
      <w:r w:rsidR="00EC7759" w:rsidRPr="004756FE">
        <w:rPr>
          <w:sz w:val="24"/>
        </w:rPr>
        <w:t xml:space="preserve"> Studiów UM 202</w:t>
      </w:r>
      <w:r w:rsidR="00ED4AC3">
        <w:rPr>
          <w:sz w:val="24"/>
        </w:rPr>
        <w:t>3</w:t>
      </w:r>
      <w:r w:rsidR="00EC7759" w:rsidRPr="004756FE">
        <w:rPr>
          <w:sz w:val="24"/>
        </w:rPr>
        <w:t>/202</w:t>
      </w:r>
      <w:r w:rsidR="00ED4AC3">
        <w:rPr>
          <w:sz w:val="24"/>
        </w:rPr>
        <w:t>4</w:t>
      </w:r>
      <w:r w:rsidR="00EC7759" w:rsidRPr="004756FE">
        <w:rPr>
          <w:sz w:val="24"/>
        </w:rPr>
        <w:t xml:space="preserve"> </w:t>
      </w:r>
      <w:r w:rsidR="00505711" w:rsidRPr="004756FE">
        <w:rPr>
          <w:sz w:val="24"/>
        </w:rPr>
        <w:t>(</w:t>
      </w:r>
      <w:r w:rsidR="00B7662E" w:rsidRPr="004756FE">
        <w:rPr>
          <w:sz w:val="24"/>
        </w:rPr>
        <w:t>§</w:t>
      </w:r>
      <w:r w:rsidR="00044A30" w:rsidRPr="004756FE">
        <w:rPr>
          <w:sz w:val="24"/>
        </w:rPr>
        <w:t xml:space="preserve"> </w:t>
      </w:r>
      <w:r w:rsidR="00EC7759" w:rsidRPr="004756FE">
        <w:rPr>
          <w:sz w:val="24"/>
        </w:rPr>
        <w:t xml:space="preserve">13 ust. </w:t>
      </w:r>
      <w:r w:rsidR="00B04BE9" w:rsidRPr="004756FE">
        <w:rPr>
          <w:sz w:val="24"/>
        </w:rPr>
        <w:t>4, ust. 5</w:t>
      </w:r>
      <w:r w:rsidR="000026E8" w:rsidRPr="004756FE">
        <w:rPr>
          <w:sz w:val="24"/>
        </w:rPr>
        <w:t>)</w:t>
      </w:r>
      <w:r w:rsidR="00B04BE9" w:rsidRPr="004756FE">
        <w:rPr>
          <w:sz w:val="24"/>
        </w:rPr>
        <w:t>, najpóźniej na pierwszych ćwiczeniach</w:t>
      </w:r>
      <w:r w:rsidR="000026E8" w:rsidRPr="004756FE">
        <w:rPr>
          <w:sz w:val="24"/>
        </w:rPr>
        <w:t>,</w:t>
      </w:r>
      <w:r w:rsidR="00B04BE9" w:rsidRPr="004756FE">
        <w:rPr>
          <w:sz w:val="24"/>
        </w:rPr>
        <w:t xml:space="preserve"> na których </w:t>
      </w:r>
      <w:r w:rsidR="00ED4AC3">
        <w:rPr>
          <w:sz w:val="24"/>
        </w:rPr>
        <w:t>s</w:t>
      </w:r>
      <w:r w:rsidR="00B04BE9" w:rsidRPr="004756FE">
        <w:rPr>
          <w:sz w:val="24"/>
        </w:rPr>
        <w:t>tudent jest obecny po ustaniu przyczyn nieobecności</w:t>
      </w:r>
      <w:r w:rsidR="00B04BE9" w:rsidRPr="00483B6C">
        <w:rPr>
          <w:sz w:val="24"/>
        </w:rPr>
        <w:t>.</w:t>
      </w:r>
    </w:p>
    <w:p w14:paraId="0C9BBC7C" w14:textId="77777777" w:rsidR="0041057D" w:rsidRDefault="00821182" w:rsidP="0041057D">
      <w:pPr>
        <w:spacing w:before="240" w:after="120" w:line="360" w:lineRule="atLeast"/>
        <w:jc w:val="both"/>
        <w:rPr>
          <w:b/>
          <w:caps/>
          <w:sz w:val="24"/>
        </w:rPr>
      </w:pPr>
      <w:r w:rsidRPr="00483B6C">
        <w:rPr>
          <w:b/>
          <w:caps/>
          <w:sz w:val="24"/>
        </w:rPr>
        <w:t xml:space="preserve">II. Ćwiczenia </w:t>
      </w:r>
    </w:p>
    <w:p w14:paraId="41D11BB3" w14:textId="0B1A5BE0" w:rsidR="00DE6537" w:rsidRPr="00483B6C" w:rsidRDefault="00DE6537" w:rsidP="00224A06">
      <w:pPr>
        <w:numPr>
          <w:ilvl w:val="0"/>
          <w:numId w:val="2"/>
        </w:numPr>
        <w:spacing w:after="60" w:line="360" w:lineRule="atLeast"/>
        <w:ind w:left="357" w:hanging="357"/>
        <w:jc w:val="both"/>
        <w:rPr>
          <w:sz w:val="24"/>
        </w:rPr>
      </w:pPr>
      <w:r w:rsidRPr="00483B6C">
        <w:rPr>
          <w:sz w:val="24"/>
        </w:rPr>
        <w:t>Kolokwi</w:t>
      </w:r>
      <w:r w:rsidR="0041057D">
        <w:rPr>
          <w:sz w:val="24"/>
        </w:rPr>
        <w:t>um</w:t>
      </w:r>
      <w:r w:rsidR="00092FFD" w:rsidRPr="00483B6C">
        <w:rPr>
          <w:sz w:val="24"/>
        </w:rPr>
        <w:t xml:space="preserve"> </w:t>
      </w:r>
      <w:r w:rsidRPr="00483B6C">
        <w:rPr>
          <w:sz w:val="24"/>
        </w:rPr>
        <w:t>z materiału dotyczącego bieżących ćwiczeń,</w:t>
      </w:r>
      <w:r w:rsidR="0041057D">
        <w:rPr>
          <w:sz w:val="24"/>
        </w:rPr>
        <w:t xml:space="preserve"> polegające na rozwiązaniu zadanego problemu terapeutycznego</w:t>
      </w:r>
      <w:r w:rsidRPr="00483B6C">
        <w:rPr>
          <w:sz w:val="24"/>
        </w:rPr>
        <w:t xml:space="preserve"> trwa </w:t>
      </w:r>
      <w:r w:rsidR="0041057D">
        <w:rPr>
          <w:sz w:val="24"/>
        </w:rPr>
        <w:t>45</w:t>
      </w:r>
      <w:r w:rsidRPr="00483B6C">
        <w:rPr>
          <w:sz w:val="24"/>
        </w:rPr>
        <w:t xml:space="preserve"> minut i </w:t>
      </w:r>
      <w:r w:rsidR="0041057D">
        <w:rPr>
          <w:sz w:val="24"/>
        </w:rPr>
        <w:t>jest</w:t>
      </w:r>
      <w:r w:rsidRPr="00483B6C">
        <w:rPr>
          <w:sz w:val="24"/>
        </w:rPr>
        <w:t xml:space="preserve"> przeprowadzane </w:t>
      </w:r>
      <w:r w:rsidR="00505711">
        <w:rPr>
          <w:sz w:val="24"/>
        </w:rPr>
        <w:t>na</w:t>
      </w:r>
      <w:r w:rsidRPr="00483B6C">
        <w:rPr>
          <w:sz w:val="24"/>
        </w:rPr>
        <w:t xml:space="preserve"> </w:t>
      </w:r>
      <w:r w:rsidR="0012024B">
        <w:rPr>
          <w:sz w:val="24"/>
        </w:rPr>
        <w:t>9</w:t>
      </w:r>
      <w:r w:rsidR="0041057D">
        <w:rPr>
          <w:sz w:val="24"/>
        </w:rPr>
        <w:t xml:space="preserve"> ćwicze</w:t>
      </w:r>
      <w:r w:rsidR="00505711">
        <w:rPr>
          <w:sz w:val="24"/>
        </w:rPr>
        <w:t>niach</w:t>
      </w:r>
      <w:r w:rsidR="0041057D">
        <w:rPr>
          <w:sz w:val="24"/>
        </w:rPr>
        <w:t>.</w:t>
      </w:r>
    </w:p>
    <w:p w14:paraId="3770C337" w14:textId="1A3DD365" w:rsidR="00E57C83" w:rsidRPr="00E57C83" w:rsidRDefault="00F31F19" w:rsidP="00E57C83">
      <w:pPr>
        <w:numPr>
          <w:ilvl w:val="0"/>
          <w:numId w:val="2"/>
        </w:numPr>
        <w:spacing w:after="60" w:line="360" w:lineRule="atLeast"/>
        <w:ind w:left="357" w:hanging="357"/>
        <w:jc w:val="both"/>
        <w:rPr>
          <w:sz w:val="24"/>
        </w:rPr>
      </w:pPr>
      <w:r w:rsidRPr="00483B6C">
        <w:rPr>
          <w:sz w:val="24"/>
        </w:rPr>
        <w:t>Kolokwi</w:t>
      </w:r>
      <w:r w:rsidR="00505711">
        <w:rPr>
          <w:sz w:val="24"/>
        </w:rPr>
        <w:t>um</w:t>
      </w:r>
      <w:r w:rsidRPr="00483B6C">
        <w:rPr>
          <w:sz w:val="24"/>
        </w:rPr>
        <w:t xml:space="preserve"> podlega ocen</w:t>
      </w:r>
      <w:r w:rsidR="00505711">
        <w:rPr>
          <w:sz w:val="24"/>
        </w:rPr>
        <w:t>ie</w:t>
      </w:r>
      <w:r w:rsidRPr="00483B6C">
        <w:rPr>
          <w:sz w:val="24"/>
        </w:rPr>
        <w:t xml:space="preserve"> wg stosowanej na Uczelni skali ocen od 2 do 5.</w:t>
      </w:r>
      <w:r w:rsidR="00E57C83">
        <w:rPr>
          <w:sz w:val="24"/>
        </w:rPr>
        <w:t xml:space="preserve"> </w:t>
      </w:r>
      <w:r w:rsidR="00ED4AC3">
        <w:rPr>
          <w:sz w:val="24"/>
        </w:rPr>
        <w:t>s</w:t>
      </w:r>
      <w:r w:rsidR="00E57C83" w:rsidRPr="00E57C83">
        <w:rPr>
          <w:sz w:val="24"/>
        </w:rPr>
        <w:t>tudent może zdobyć maksymalnie 25 punktów natomiast zaliczenie kolokwium możliwe jest przy uzyskaniu minimum 15,25 punktów. Ocena z kolokwium jest ustalana w oparciu o ilość uzyskanych punktów:</w:t>
      </w:r>
    </w:p>
    <w:p w14:paraId="7BFDE706" w14:textId="77777777" w:rsidR="00E57C83" w:rsidRPr="00E57C83" w:rsidRDefault="00E57C83" w:rsidP="00E57C83">
      <w:pPr>
        <w:spacing w:after="60" w:line="360" w:lineRule="atLeast"/>
        <w:ind w:left="360"/>
        <w:jc w:val="both"/>
        <w:rPr>
          <w:sz w:val="24"/>
        </w:rPr>
      </w:pPr>
      <w:r w:rsidRPr="00E57C83">
        <w:rPr>
          <w:sz w:val="24"/>
        </w:rPr>
        <w:t xml:space="preserve">Bardzo dobra (5,0) - uzyskanie wyniku w zakresie 24 - 25 pkt.  (≥ 96%) </w:t>
      </w:r>
    </w:p>
    <w:p w14:paraId="5694CD69" w14:textId="77777777" w:rsidR="00E57C83" w:rsidRPr="00E57C83" w:rsidRDefault="00E57C83" w:rsidP="00E57C83">
      <w:pPr>
        <w:spacing w:after="60" w:line="360" w:lineRule="atLeast"/>
        <w:ind w:left="360"/>
        <w:jc w:val="both"/>
        <w:rPr>
          <w:sz w:val="24"/>
        </w:rPr>
      </w:pPr>
      <w:r w:rsidRPr="00E57C83">
        <w:rPr>
          <w:sz w:val="24"/>
        </w:rPr>
        <w:t xml:space="preserve">Ponad dobra (4,5) - uzyskanie wyniku w zakresie 22,75 - 23,75 pkt.  (≥ 91% i ≤ 95%) </w:t>
      </w:r>
    </w:p>
    <w:p w14:paraId="25991548" w14:textId="77777777" w:rsidR="00E57C83" w:rsidRPr="00E57C83" w:rsidRDefault="00E57C83" w:rsidP="00E57C83">
      <w:pPr>
        <w:spacing w:after="60" w:line="360" w:lineRule="atLeast"/>
        <w:ind w:left="360"/>
        <w:jc w:val="both"/>
        <w:rPr>
          <w:sz w:val="24"/>
        </w:rPr>
      </w:pPr>
      <w:r w:rsidRPr="00E57C83">
        <w:rPr>
          <w:sz w:val="24"/>
        </w:rPr>
        <w:t xml:space="preserve">Dobra (4,0) - uzyskanie wyniku w zakresie 20,25 - 22,5 pkt.  (≥ 81% i ≤ 90%) </w:t>
      </w:r>
    </w:p>
    <w:p w14:paraId="7CD2205A" w14:textId="77777777" w:rsidR="00E57C83" w:rsidRPr="00E57C83" w:rsidRDefault="00E57C83" w:rsidP="00E57C83">
      <w:pPr>
        <w:spacing w:after="60" w:line="360" w:lineRule="atLeast"/>
        <w:ind w:left="360"/>
        <w:jc w:val="both"/>
        <w:rPr>
          <w:sz w:val="24"/>
        </w:rPr>
      </w:pPr>
      <w:r w:rsidRPr="00E57C83">
        <w:rPr>
          <w:sz w:val="24"/>
        </w:rPr>
        <w:t xml:space="preserve">Dość dobra (3,5) - uzyskanie wyniku w zakresie 17,75 - 20,0 pkt.  (≥ 71% i ≤80%) </w:t>
      </w:r>
    </w:p>
    <w:p w14:paraId="24301B8D" w14:textId="1BFCED77" w:rsidR="00E57C83" w:rsidRDefault="00E57C83" w:rsidP="00E57C83">
      <w:pPr>
        <w:spacing w:after="60" w:line="360" w:lineRule="atLeast"/>
        <w:ind w:left="360"/>
        <w:jc w:val="both"/>
        <w:rPr>
          <w:sz w:val="24"/>
        </w:rPr>
      </w:pPr>
      <w:r w:rsidRPr="00E57C83">
        <w:rPr>
          <w:sz w:val="24"/>
        </w:rPr>
        <w:t xml:space="preserve">Dostateczna (3,0) - uzyskanie wyniku w zakresie 15,25 - 17,5 pkt.  (≥ 61% i ≤70%) </w:t>
      </w:r>
    </w:p>
    <w:p w14:paraId="74342046" w14:textId="392114E8" w:rsidR="00ED5210" w:rsidRPr="00E57C83" w:rsidRDefault="00ED5210" w:rsidP="00224A06">
      <w:pPr>
        <w:numPr>
          <w:ilvl w:val="0"/>
          <w:numId w:val="2"/>
        </w:numPr>
        <w:spacing w:after="60" w:line="360" w:lineRule="atLeast"/>
        <w:ind w:left="357" w:hanging="357"/>
        <w:jc w:val="both"/>
        <w:rPr>
          <w:sz w:val="24"/>
        </w:rPr>
      </w:pPr>
      <w:r w:rsidRPr="00483B6C">
        <w:rPr>
          <w:sz w:val="24"/>
        </w:rPr>
        <w:t>Student, który otrzymał oce</w:t>
      </w:r>
      <w:r w:rsidR="0029127C" w:rsidRPr="00483B6C">
        <w:rPr>
          <w:sz w:val="24"/>
        </w:rPr>
        <w:t>nę nie</w:t>
      </w:r>
      <w:r w:rsidR="00044A30" w:rsidRPr="00483B6C">
        <w:rPr>
          <w:sz w:val="24"/>
        </w:rPr>
        <w:t>dostateczną z</w:t>
      </w:r>
      <w:r w:rsidR="0029127C" w:rsidRPr="00483B6C">
        <w:rPr>
          <w:sz w:val="24"/>
        </w:rPr>
        <w:t xml:space="preserve"> kolokwium</w:t>
      </w:r>
      <w:r w:rsidRPr="00483B6C">
        <w:rPr>
          <w:sz w:val="24"/>
        </w:rPr>
        <w:t xml:space="preserve"> ma prawo do jednokrotnej poprawy i obowiązek zdawania </w:t>
      </w:r>
      <w:r w:rsidR="0029127C" w:rsidRPr="00483B6C">
        <w:rPr>
          <w:sz w:val="24"/>
        </w:rPr>
        <w:t>kolokwium</w:t>
      </w:r>
      <w:r w:rsidRPr="00483B6C">
        <w:rPr>
          <w:sz w:val="24"/>
        </w:rPr>
        <w:t xml:space="preserve"> powtórnie (II termin) na konsultacjach lub w terminie uzgodnionym z prowadzącym</w:t>
      </w:r>
      <w:r w:rsidR="0041057D">
        <w:rPr>
          <w:sz w:val="24"/>
        </w:rPr>
        <w:t xml:space="preserve"> </w:t>
      </w:r>
      <w:r w:rsidR="0029127C" w:rsidRPr="00483B6C">
        <w:rPr>
          <w:b/>
          <w:sz w:val="24"/>
        </w:rPr>
        <w:t>w ciągu tygodnia</w:t>
      </w:r>
      <w:r w:rsidR="0041057D">
        <w:rPr>
          <w:b/>
          <w:sz w:val="24"/>
        </w:rPr>
        <w:t xml:space="preserve"> od ostatnich ćwiczeń. </w:t>
      </w:r>
    </w:p>
    <w:p w14:paraId="452BE08C" w14:textId="6F7C1525" w:rsidR="00E57C83" w:rsidRPr="00483B6C" w:rsidRDefault="00E57C83" w:rsidP="00224A06">
      <w:pPr>
        <w:numPr>
          <w:ilvl w:val="0"/>
          <w:numId w:val="2"/>
        </w:numPr>
        <w:spacing w:after="60" w:line="360" w:lineRule="atLeast"/>
        <w:ind w:left="357" w:hanging="357"/>
        <w:jc w:val="both"/>
        <w:rPr>
          <w:sz w:val="24"/>
        </w:rPr>
      </w:pPr>
      <w:r w:rsidRPr="00E57C83">
        <w:rPr>
          <w:sz w:val="24"/>
        </w:rPr>
        <w:t>W przypadku niezaliczenia poprawy kolokwium, student ma prawo do przystąpienia do kolokwium zaliczeniowego z całości materiału objętego programem przedmiotu (§ 3</w:t>
      </w:r>
      <w:r w:rsidR="00611608">
        <w:rPr>
          <w:sz w:val="24"/>
        </w:rPr>
        <w:t>3</w:t>
      </w:r>
      <w:r w:rsidRPr="00E57C83">
        <w:rPr>
          <w:sz w:val="24"/>
        </w:rPr>
        <w:t>, ust. 4 Regulaminu Studiów).</w:t>
      </w:r>
    </w:p>
    <w:p w14:paraId="158B9B4A" w14:textId="045499FF" w:rsidR="00380DD1" w:rsidRPr="0036345C" w:rsidRDefault="00505711" w:rsidP="00224A06">
      <w:pPr>
        <w:numPr>
          <w:ilvl w:val="0"/>
          <w:numId w:val="2"/>
        </w:numPr>
        <w:spacing w:after="60" w:line="360" w:lineRule="atLeast"/>
        <w:ind w:left="357" w:hanging="357"/>
        <w:jc w:val="both"/>
        <w:rPr>
          <w:sz w:val="24"/>
        </w:rPr>
      </w:pPr>
      <w:r w:rsidRPr="0036345C">
        <w:rPr>
          <w:sz w:val="24"/>
        </w:rPr>
        <w:lastRenderedPageBreak/>
        <w:t>W przypadku nieobecności p</w:t>
      </w:r>
      <w:r w:rsidR="00380DD1" w:rsidRPr="0036345C">
        <w:rPr>
          <w:sz w:val="24"/>
        </w:rPr>
        <w:t xml:space="preserve">raktyczne odrobienie </w:t>
      </w:r>
      <w:r w:rsidR="007C6B8A" w:rsidRPr="0036345C">
        <w:rPr>
          <w:sz w:val="24"/>
        </w:rPr>
        <w:t xml:space="preserve">zaległych </w:t>
      </w:r>
      <w:r w:rsidR="00380DD1" w:rsidRPr="0036345C">
        <w:rPr>
          <w:sz w:val="24"/>
        </w:rPr>
        <w:t xml:space="preserve">zajęć odbywa się w innej grupie </w:t>
      </w:r>
      <w:r w:rsidR="0041057D" w:rsidRPr="0036345C">
        <w:rPr>
          <w:sz w:val="24"/>
        </w:rPr>
        <w:t>ćwiczeniowej</w:t>
      </w:r>
      <w:r w:rsidR="00380DD1" w:rsidRPr="0036345C">
        <w:rPr>
          <w:sz w:val="24"/>
        </w:rPr>
        <w:t>, w pierwszym możliwym terminie. Student ustala termin odrobienia zajęć z prowadzącym. Warunkiem odrobienia z</w:t>
      </w:r>
      <w:r w:rsidR="00480C14" w:rsidRPr="0036345C">
        <w:rPr>
          <w:sz w:val="24"/>
        </w:rPr>
        <w:t xml:space="preserve">ajęć jest możliwość dołączenia </w:t>
      </w:r>
      <w:r w:rsidR="00ED4AC3">
        <w:rPr>
          <w:sz w:val="24"/>
        </w:rPr>
        <w:t>s</w:t>
      </w:r>
      <w:r w:rsidR="00380DD1" w:rsidRPr="0036345C">
        <w:rPr>
          <w:sz w:val="24"/>
        </w:rPr>
        <w:t>tudenta do grupy</w:t>
      </w:r>
      <w:r w:rsidR="00EB4B29" w:rsidRPr="0036345C">
        <w:rPr>
          <w:sz w:val="24"/>
        </w:rPr>
        <w:t>.</w:t>
      </w:r>
      <w:r w:rsidR="00380DD1" w:rsidRPr="0036345C">
        <w:rPr>
          <w:sz w:val="24"/>
        </w:rPr>
        <w:t xml:space="preserve"> </w:t>
      </w:r>
      <w:r w:rsidR="007C6B8A" w:rsidRPr="0036345C">
        <w:rPr>
          <w:sz w:val="24"/>
        </w:rPr>
        <w:t>W przypadku gdy nauczyciel akademicki prowadzi tylko jedną grupę odrobienie zajęć jest możliwe u innego prowadzącego.</w:t>
      </w:r>
    </w:p>
    <w:p w14:paraId="61498494" w14:textId="5B8FF52A" w:rsidR="00D97DFA" w:rsidRPr="00483B6C" w:rsidRDefault="00D97DFA" w:rsidP="00224A06">
      <w:pPr>
        <w:numPr>
          <w:ilvl w:val="0"/>
          <w:numId w:val="2"/>
        </w:numPr>
        <w:spacing w:after="60" w:line="360" w:lineRule="atLeast"/>
        <w:ind w:left="357" w:hanging="357"/>
        <w:jc w:val="both"/>
        <w:rPr>
          <w:sz w:val="24"/>
        </w:rPr>
      </w:pPr>
      <w:r w:rsidRPr="00483B6C">
        <w:rPr>
          <w:sz w:val="24"/>
        </w:rPr>
        <w:t>W przypadku długotrwałej, usprawiedliwionej nieobecności terminy odrobienia zajęć będą ustalane indywidualnie zgo</w:t>
      </w:r>
      <w:r w:rsidR="0029127C" w:rsidRPr="00483B6C">
        <w:rPr>
          <w:sz w:val="24"/>
        </w:rPr>
        <w:t>dnie z Regulamin Studiów UM 202</w:t>
      </w:r>
      <w:r w:rsidR="00611608">
        <w:rPr>
          <w:sz w:val="24"/>
        </w:rPr>
        <w:t>3</w:t>
      </w:r>
      <w:r w:rsidR="0029127C" w:rsidRPr="00483B6C">
        <w:rPr>
          <w:sz w:val="24"/>
        </w:rPr>
        <w:t>/202</w:t>
      </w:r>
      <w:r w:rsidR="00611608">
        <w:rPr>
          <w:sz w:val="24"/>
        </w:rPr>
        <w:t>4</w:t>
      </w:r>
      <w:r w:rsidRPr="00483B6C">
        <w:rPr>
          <w:sz w:val="24"/>
        </w:rPr>
        <w:t>.</w:t>
      </w:r>
    </w:p>
    <w:p w14:paraId="0F942550" w14:textId="01398A21" w:rsidR="00BE5F1B" w:rsidRPr="00483B6C" w:rsidRDefault="005350DF" w:rsidP="00224A06">
      <w:pPr>
        <w:numPr>
          <w:ilvl w:val="0"/>
          <w:numId w:val="2"/>
        </w:numPr>
        <w:spacing w:after="60" w:line="360" w:lineRule="atLeast"/>
        <w:ind w:left="357" w:hanging="357"/>
        <w:jc w:val="both"/>
        <w:rPr>
          <w:sz w:val="24"/>
        </w:rPr>
      </w:pPr>
      <w:r w:rsidRPr="00483B6C">
        <w:rPr>
          <w:sz w:val="24"/>
        </w:rPr>
        <w:t>Studenci i osoba prowadząca zajęcia są zobowiązani do przestrzegania regulaminu przedmiotu. (Regulamin Studiów UM 202</w:t>
      </w:r>
      <w:r w:rsidR="00305BC4">
        <w:rPr>
          <w:sz w:val="24"/>
        </w:rPr>
        <w:t>3</w:t>
      </w:r>
      <w:r w:rsidRPr="00483B6C">
        <w:rPr>
          <w:sz w:val="24"/>
        </w:rPr>
        <w:t>/202</w:t>
      </w:r>
      <w:r w:rsidR="00305BC4">
        <w:rPr>
          <w:sz w:val="24"/>
        </w:rPr>
        <w:t>4</w:t>
      </w:r>
      <w:r w:rsidRPr="00483B6C">
        <w:rPr>
          <w:sz w:val="24"/>
        </w:rPr>
        <w:t>)</w:t>
      </w:r>
    </w:p>
    <w:p w14:paraId="41681C85" w14:textId="7C918F2E" w:rsidR="00821182" w:rsidRPr="00483B6C" w:rsidRDefault="00821182" w:rsidP="009503CF">
      <w:pPr>
        <w:spacing w:before="240" w:after="120" w:line="360" w:lineRule="atLeast"/>
        <w:jc w:val="both"/>
        <w:rPr>
          <w:b/>
          <w:caps/>
          <w:sz w:val="24"/>
        </w:rPr>
      </w:pPr>
      <w:r w:rsidRPr="00483B6C">
        <w:rPr>
          <w:b/>
          <w:caps/>
          <w:sz w:val="24"/>
        </w:rPr>
        <w:t xml:space="preserve">III. Warunki zaliczenia </w:t>
      </w:r>
      <w:r w:rsidR="00EB4B29">
        <w:rPr>
          <w:b/>
          <w:caps/>
          <w:sz w:val="24"/>
        </w:rPr>
        <w:t>ćwiczeń</w:t>
      </w:r>
    </w:p>
    <w:p w14:paraId="6CE20D8C" w14:textId="46544645" w:rsidR="00821182" w:rsidRPr="00483B6C" w:rsidRDefault="00D14652" w:rsidP="00224A06">
      <w:pPr>
        <w:spacing w:after="60" w:line="360" w:lineRule="atLeast"/>
        <w:jc w:val="both"/>
        <w:rPr>
          <w:sz w:val="24"/>
        </w:rPr>
      </w:pPr>
      <w:r w:rsidRPr="00483B6C">
        <w:rPr>
          <w:sz w:val="24"/>
        </w:rPr>
        <w:t xml:space="preserve">Warunkiem zaliczenia </w:t>
      </w:r>
      <w:r w:rsidR="00EB4B29">
        <w:rPr>
          <w:sz w:val="24"/>
        </w:rPr>
        <w:t>ćwiczeń</w:t>
      </w:r>
      <w:r w:rsidRPr="00483B6C">
        <w:rPr>
          <w:sz w:val="24"/>
        </w:rPr>
        <w:t xml:space="preserve"> jest</w:t>
      </w:r>
      <w:r w:rsidR="00967FA1" w:rsidRPr="00483B6C">
        <w:rPr>
          <w:sz w:val="24"/>
        </w:rPr>
        <w:t>:</w:t>
      </w:r>
    </w:p>
    <w:p w14:paraId="679254C1" w14:textId="07232E42" w:rsidR="00D14652" w:rsidRPr="00483B6C" w:rsidRDefault="00D14652" w:rsidP="00224A06">
      <w:pPr>
        <w:pStyle w:val="Akapitzlist"/>
        <w:spacing w:after="60" w:line="360" w:lineRule="atLeast"/>
        <w:ind w:left="357" w:hanging="357"/>
        <w:contextualSpacing w:val="0"/>
      </w:pPr>
      <w:r w:rsidRPr="00483B6C">
        <w:t>1.</w:t>
      </w:r>
      <w:r w:rsidRPr="00483B6C">
        <w:tab/>
      </w:r>
      <w:r w:rsidR="00907688">
        <w:t xml:space="preserve">Przedstawienie </w:t>
      </w:r>
      <w:r w:rsidR="0012024B">
        <w:t>8</w:t>
      </w:r>
      <w:r w:rsidR="00907688">
        <w:t xml:space="preserve"> plików tekstowych zawierających wykonane w trakcie ćwiczeń zadania</w:t>
      </w:r>
      <w:r w:rsidR="00505711">
        <w:t>.</w:t>
      </w:r>
    </w:p>
    <w:p w14:paraId="573418AF" w14:textId="301066CF" w:rsidR="00D14652" w:rsidRPr="00483B6C" w:rsidRDefault="00D14652" w:rsidP="00907688">
      <w:pPr>
        <w:pStyle w:val="Akapitzlist"/>
        <w:spacing w:after="60" w:line="360" w:lineRule="atLeast"/>
        <w:ind w:left="360" w:hanging="360"/>
        <w:contextualSpacing w:val="0"/>
      </w:pPr>
      <w:r w:rsidRPr="00483B6C">
        <w:t>2.</w:t>
      </w:r>
      <w:r w:rsidRPr="00483B6C">
        <w:tab/>
      </w:r>
      <w:r w:rsidR="00907688">
        <w:t xml:space="preserve">Przystąpienie do kolokwium odbywającego się na </w:t>
      </w:r>
      <w:r w:rsidR="0012024B">
        <w:t>9</w:t>
      </w:r>
      <w:bookmarkStart w:id="0" w:name="_GoBack"/>
      <w:bookmarkEnd w:id="0"/>
      <w:r w:rsidR="00907688">
        <w:t xml:space="preserve"> zajęciach.</w:t>
      </w:r>
    </w:p>
    <w:p w14:paraId="174DC442" w14:textId="1698237D" w:rsidR="004756FE" w:rsidRPr="004756FE" w:rsidRDefault="00821182" w:rsidP="004756FE">
      <w:pPr>
        <w:pStyle w:val="Nagwek1"/>
        <w:spacing w:before="240" w:after="120"/>
        <w:ind w:right="142"/>
        <w:jc w:val="both"/>
        <w:rPr>
          <w:lang w:val="pl-PL"/>
        </w:rPr>
      </w:pPr>
      <w:r w:rsidRPr="00483B6C">
        <w:rPr>
          <w:lang w:val="pl-PL"/>
        </w:rPr>
        <w:t xml:space="preserve">IV. Uwagi końcowe </w:t>
      </w:r>
    </w:p>
    <w:p w14:paraId="44219EC9" w14:textId="0BD3028D" w:rsidR="004756FE" w:rsidRDefault="004756FE" w:rsidP="004756FE">
      <w:pPr>
        <w:pStyle w:val="Akapitzlist"/>
        <w:numPr>
          <w:ilvl w:val="0"/>
          <w:numId w:val="9"/>
        </w:numPr>
        <w:spacing w:after="60" w:line="360" w:lineRule="atLeast"/>
        <w:ind w:left="426" w:right="142"/>
      </w:pPr>
      <w:r w:rsidRPr="004756FE">
        <w:t xml:space="preserve">Warunkiem uzyskania zaliczenia przedmiotu i dopuszczenia </w:t>
      </w:r>
      <w:r w:rsidR="00ED4AC3">
        <w:t>s</w:t>
      </w:r>
      <w:r w:rsidRPr="004756FE">
        <w:t>tudenta do egzaminu jest uzyskanie zaliczenia ćwiczeń poprzez aktywne uczestnictwo w zajęciach oraz zdanie kolokwium cząstkowego a także zdanie kolokwium wykładowego. W przypadku niezaliczenia kolokwium cząstkowego lub wykładowego w II terminie – zdanie kolokwium zaliczeniowego. W przypadku niezaliczenia kolokwium zaliczeniowego prowadzi się postępowanie jak w § 3</w:t>
      </w:r>
      <w:r w:rsidR="00305BC4">
        <w:t>3</w:t>
      </w:r>
      <w:r w:rsidRPr="004756FE">
        <w:t>, ust. 5-6 Regulaminu Studiów.</w:t>
      </w:r>
    </w:p>
    <w:p w14:paraId="29CB40BB" w14:textId="15562E02" w:rsidR="004756FE" w:rsidRPr="004756FE" w:rsidRDefault="004756FE" w:rsidP="004756FE">
      <w:pPr>
        <w:pStyle w:val="Akapitzlist"/>
        <w:numPr>
          <w:ilvl w:val="0"/>
          <w:numId w:val="9"/>
        </w:numPr>
        <w:spacing w:after="60" w:line="360" w:lineRule="atLeast"/>
        <w:ind w:left="426"/>
        <w:rPr>
          <w:rFonts w:eastAsia="Calibri"/>
          <w:iCs/>
          <w:szCs w:val="24"/>
          <w:lang w:eastAsia="en-US"/>
        </w:rPr>
      </w:pPr>
      <w:r w:rsidRPr="00E57C83">
        <w:t>Zaliczenie przedmiotu odbywa się poprzez zdanie pisemnego egzaminu problemowego, na którym za każde pytanie student może uzyskać konkretną maksymalną liczbę punktów. Suma maksymalnej liczby punktów za wszystkie pytania stanowi 100% możliwych do uzyskania punktów.</w:t>
      </w:r>
    </w:p>
    <w:p w14:paraId="7E435709" w14:textId="0969ADB7" w:rsidR="004756FE" w:rsidRPr="00483B6C" w:rsidRDefault="004756FE" w:rsidP="004756FE">
      <w:pPr>
        <w:pStyle w:val="Akapitzlist"/>
        <w:numPr>
          <w:ilvl w:val="0"/>
          <w:numId w:val="9"/>
        </w:numPr>
        <w:spacing w:after="120" w:line="360" w:lineRule="atLeast"/>
        <w:ind w:left="426"/>
        <w:contextualSpacing w:val="0"/>
        <w:rPr>
          <w:rFonts w:eastAsia="Calibri"/>
          <w:iCs/>
          <w:szCs w:val="24"/>
          <w:lang w:eastAsia="en-US"/>
        </w:rPr>
      </w:pPr>
      <w:r w:rsidRPr="00483B6C">
        <w:rPr>
          <w:rFonts w:eastAsia="Calibri"/>
          <w:b/>
          <w:iCs/>
          <w:szCs w:val="24"/>
          <w:lang w:eastAsia="en-US"/>
        </w:rPr>
        <w:t xml:space="preserve">Egzamin pisemny problemowy </w:t>
      </w:r>
      <w:r w:rsidRPr="00483B6C">
        <w:rPr>
          <w:rFonts w:eastAsia="Calibri"/>
          <w:iCs/>
          <w:szCs w:val="24"/>
          <w:lang w:eastAsia="en-US"/>
        </w:rPr>
        <w:t xml:space="preserve">obejmuje materiał teoretyczny z wykładów a także ćwiczeń. Na egzaminie pisemnym za każde pytanie </w:t>
      </w:r>
      <w:r w:rsidR="00ED4AC3">
        <w:rPr>
          <w:rFonts w:eastAsia="Calibri"/>
          <w:iCs/>
          <w:szCs w:val="24"/>
          <w:lang w:eastAsia="en-US"/>
        </w:rPr>
        <w:t>s</w:t>
      </w:r>
      <w:r w:rsidRPr="00483B6C">
        <w:rPr>
          <w:rFonts w:eastAsia="Calibri"/>
          <w:iCs/>
          <w:szCs w:val="24"/>
          <w:lang w:eastAsia="en-US"/>
        </w:rPr>
        <w:t>tudent może uzyskać konkretną maksymalną liczbę punktów. Suma maksymalnej liczby punktów za wszystkie pytania stanowi 100 % możliwych do uzyskania punktów. Ocena za teoretyczną część egzaminu ustalana jest wg kryteriów:</w:t>
      </w:r>
    </w:p>
    <w:tbl>
      <w:tblPr>
        <w:tblW w:w="0" w:type="auto"/>
        <w:tblInd w:w="448" w:type="dxa"/>
        <w:tblLook w:val="01E0" w:firstRow="1" w:lastRow="1" w:firstColumn="1" w:lastColumn="1" w:noHBand="0" w:noVBand="0"/>
      </w:tblPr>
      <w:tblGrid>
        <w:gridCol w:w="2462"/>
        <w:gridCol w:w="5761"/>
      </w:tblGrid>
      <w:tr w:rsidR="004756FE" w:rsidRPr="00483B6C" w14:paraId="10D2D0C3" w14:textId="77777777" w:rsidTr="000B2CF9">
        <w:trPr>
          <w:trHeight w:hRule="exact" w:val="397"/>
        </w:trPr>
        <w:tc>
          <w:tcPr>
            <w:tcW w:w="0" w:type="auto"/>
            <w:vAlign w:val="center"/>
          </w:tcPr>
          <w:p w14:paraId="786EF1C5" w14:textId="77777777" w:rsidR="004756FE" w:rsidRPr="004756FE" w:rsidRDefault="004756FE" w:rsidP="004756FE">
            <w:pPr>
              <w:ind w:left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56FE">
              <w:rPr>
                <w:rFonts w:eastAsia="Calibri"/>
                <w:sz w:val="24"/>
                <w:szCs w:val="24"/>
                <w:lang w:eastAsia="en-US"/>
              </w:rPr>
              <w:t>Bardzo dobra (5,0)</w:t>
            </w:r>
          </w:p>
        </w:tc>
        <w:tc>
          <w:tcPr>
            <w:tcW w:w="0" w:type="auto"/>
            <w:vAlign w:val="center"/>
          </w:tcPr>
          <w:p w14:paraId="533E1C5C" w14:textId="77777777" w:rsidR="004756FE" w:rsidRPr="004756FE" w:rsidRDefault="004756FE" w:rsidP="004756FE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sz w:val="24"/>
                <w:szCs w:val="24"/>
              </w:rPr>
            </w:pPr>
            <w:r w:rsidRPr="004756FE">
              <w:rPr>
                <w:rFonts w:eastAsia="Calibri"/>
                <w:sz w:val="24"/>
                <w:szCs w:val="24"/>
              </w:rPr>
              <w:t>uzyskanie 96-100 % punktów z egzaminu pisemnego</w:t>
            </w:r>
          </w:p>
        </w:tc>
      </w:tr>
      <w:tr w:rsidR="004756FE" w:rsidRPr="00483B6C" w14:paraId="1666E3F8" w14:textId="77777777" w:rsidTr="000B2CF9">
        <w:trPr>
          <w:trHeight w:hRule="exact" w:val="397"/>
        </w:trPr>
        <w:tc>
          <w:tcPr>
            <w:tcW w:w="0" w:type="auto"/>
            <w:vAlign w:val="center"/>
          </w:tcPr>
          <w:p w14:paraId="029F8C6E" w14:textId="77777777" w:rsidR="004756FE" w:rsidRPr="004756FE" w:rsidRDefault="004756FE" w:rsidP="004756FE">
            <w:pPr>
              <w:ind w:left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56FE">
              <w:rPr>
                <w:rFonts w:eastAsia="Calibri"/>
                <w:sz w:val="24"/>
                <w:szCs w:val="24"/>
                <w:lang w:eastAsia="en-US"/>
              </w:rPr>
              <w:t>Ponad dobra (4,5)</w:t>
            </w:r>
          </w:p>
        </w:tc>
        <w:tc>
          <w:tcPr>
            <w:tcW w:w="0" w:type="auto"/>
            <w:vAlign w:val="center"/>
          </w:tcPr>
          <w:p w14:paraId="3DDB054B" w14:textId="77777777" w:rsidR="004756FE" w:rsidRPr="004756FE" w:rsidRDefault="004756FE" w:rsidP="004756FE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sz w:val="24"/>
                <w:szCs w:val="24"/>
              </w:rPr>
            </w:pPr>
            <w:r w:rsidRPr="004756FE">
              <w:rPr>
                <w:rFonts w:eastAsia="Calibri"/>
                <w:sz w:val="24"/>
                <w:szCs w:val="24"/>
              </w:rPr>
              <w:t>uzyskanie 91-95 % punktów z egzaminu pisemnego</w:t>
            </w:r>
          </w:p>
        </w:tc>
      </w:tr>
      <w:tr w:rsidR="004756FE" w:rsidRPr="00483B6C" w14:paraId="06AEB551" w14:textId="77777777" w:rsidTr="000B2CF9">
        <w:trPr>
          <w:trHeight w:hRule="exact" w:val="397"/>
        </w:trPr>
        <w:tc>
          <w:tcPr>
            <w:tcW w:w="0" w:type="auto"/>
            <w:vAlign w:val="center"/>
          </w:tcPr>
          <w:p w14:paraId="044463C9" w14:textId="77777777" w:rsidR="004756FE" w:rsidRPr="004756FE" w:rsidRDefault="004756FE" w:rsidP="004756FE">
            <w:pPr>
              <w:ind w:left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56FE">
              <w:rPr>
                <w:rFonts w:eastAsia="Calibri"/>
                <w:sz w:val="24"/>
                <w:szCs w:val="24"/>
                <w:lang w:eastAsia="en-US"/>
              </w:rPr>
              <w:t>Dobra (4,0)</w:t>
            </w:r>
          </w:p>
        </w:tc>
        <w:tc>
          <w:tcPr>
            <w:tcW w:w="0" w:type="auto"/>
            <w:vAlign w:val="center"/>
          </w:tcPr>
          <w:p w14:paraId="4EB4BC75" w14:textId="77777777" w:rsidR="004756FE" w:rsidRPr="004756FE" w:rsidRDefault="004756FE" w:rsidP="004756FE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sz w:val="24"/>
                <w:szCs w:val="24"/>
              </w:rPr>
            </w:pPr>
            <w:r w:rsidRPr="004756FE">
              <w:rPr>
                <w:rFonts w:eastAsia="Calibri"/>
                <w:sz w:val="24"/>
                <w:szCs w:val="24"/>
              </w:rPr>
              <w:t>uzyskanie 81-90 % punktów z egzaminu pisemnego</w:t>
            </w:r>
          </w:p>
        </w:tc>
      </w:tr>
      <w:tr w:rsidR="004756FE" w:rsidRPr="00483B6C" w14:paraId="750C8653" w14:textId="77777777" w:rsidTr="000B2CF9">
        <w:trPr>
          <w:trHeight w:hRule="exact" w:val="397"/>
        </w:trPr>
        <w:tc>
          <w:tcPr>
            <w:tcW w:w="0" w:type="auto"/>
            <w:vAlign w:val="center"/>
          </w:tcPr>
          <w:p w14:paraId="776E8B9C" w14:textId="77777777" w:rsidR="004756FE" w:rsidRPr="004756FE" w:rsidRDefault="004756FE" w:rsidP="004756FE">
            <w:pPr>
              <w:ind w:left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56FE">
              <w:rPr>
                <w:rFonts w:eastAsia="Calibri"/>
                <w:sz w:val="24"/>
                <w:szCs w:val="24"/>
                <w:lang w:eastAsia="en-US"/>
              </w:rPr>
              <w:t>Dość dobra (3,5)</w:t>
            </w:r>
          </w:p>
        </w:tc>
        <w:tc>
          <w:tcPr>
            <w:tcW w:w="0" w:type="auto"/>
            <w:vAlign w:val="center"/>
          </w:tcPr>
          <w:p w14:paraId="66EEDFCC" w14:textId="77777777" w:rsidR="004756FE" w:rsidRPr="004756FE" w:rsidRDefault="004756FE" w:rsidP="004756FE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sz w:val="24"/>
                <w:szCs w:val="24"/>
              </w:rPr>
            </w:pPr>
            <w:r w:rsidRPr="004756FE">
              <w:rPr>
                <w:rFonts w:eastAsia="Calibri"/>
                <w:sz w:val="24"/>
                <w:szCs w:val="24"/>
              </w:rPr>
              <w:t>uzyskanie 71-80 % punktów z egzaminu pisemnego</w:t>
            </w:r>
          </w:p>
        </w:tc>
      </w:tr>
      <w:tr w:rsidR="004756FE" w:rsidRPr="00483B6C" w14:paraId="3169BD6D" w14:textId="77777777" w:rsidTr="000B2CF9">
        <w:trPr>
          <w:trHeight w:hRule="exact" w:val="397"/>
        </w:trPr>
        <w:tc>
          <w:tcPr>
            <w:tcW w:w="0" w:type="auto"/>
            <w:vAlign w:val="center"/>
          </w:tcPr>
          <w:p w14:paraId="7C8A0999" w14:textId="77777777" w:rsidR="004756FE" w:rsidRPr="004756FE" w:rsidRDefault="004756FE" w:rsidP="004756FE">
            <w:pPr>
              <w:ind w:left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56FE">
              <w:rPr>
                <w:rFonts w:eastAsia="Calibri"/>
                <w:sz w:val="24"/>
                <w:szCs w:val="24"/>
                <w:lang w:eastAsia="en-US"/>
              </w:rPr>
              <w:t>Dostateczna (3,0)</w:t>
            </w:r>
          </w:p>
        </w:tc>
        <w:tc>
          <w:tcPr>
            <w:tcW w:w="0" w:type="auto"/>
            <w:vAlign w:val="center"/>
          </w:tcPr>
          <w:p w14:paraId="569F1EB4" w14:textId="77777777" w:rsidR="004756FE" w:rsidRPr="004756FE" w:rsidRDefault="004756FE" w:rsidP="004756FE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sz w:val="24"/>
                <w:szCs w:val="24"/>
              </w:rPr>
            </w:pPr>
            <w:r w:rsidRPr="004756FE">
              <w:rPr>
                <w:rFonts w:eastAsia="Calibri"/>
                <w:sz w:val="24"/>
                <w:szCs w:val="24"/>
              </w:rPr>
              <w:t>uzyskanie 61-70 % punktów z egzaminu pisemnego</w:t>
            </w:r>
          </w:p>
        </w:tc>
      </w:tr>
    </w:tbl>
    <w:p w14:paraId="01666A37" w14:textId="67CBCF4A" w:rsidR="00E32192" w:rsidRPr="004756FE" w:rsidRDefault="00E32192" w:rsidP="004756FE">
      <w:pPr>
        <w:pStyle w:val="Akapitzlist"/>
        <w:numPr>
          <w:ilvl w:val="0"/>
          <w:numId w:val="1"/>
        </w:numPr>
        <w:spacing w:after="60" w:line="360" w:lineRule="atLeast"/>
        <w:rPr>
          <w:rFonts w:eastAsia="Calibri"/>
          <w:iCs/>
          <w:szCs w:val="24"/>
          <w:lang w:eastAsia="en-US"/>
        </w:rPr>
      </w:pPr>
      <w:r w:rsidRPr="004756FE">
        <w:rPr>
          <w:rFonts w:eastAsia="Calibri"/>
          <w:iCs/>
          <w:szCs w:val="24"/>
          <w:lang w:eastAsia="en-US"/>
        </w:rPr>
        <w:lastRenderedPageBreak/>
        <w:t>Zajęcia, które nie odbędą się z powodu zaplanowanych dni wolnych, np. ogłoszonych przez Rektora lub Dziekana, mogą być odpracowane zgodnie z Regulaminem Studiów UM, w uzgodnieniu z opiekunem</w:t>
      </w:r>
      <w:r w:rsidR="002F4B92" w:rsidRPr="004756FE">
        <w:rPr>
          <w:rFonts w:eastAsia="Calibri"/>
          <w:iCs/>
          <w:szCs w:val="24"/>
          <w:lang w:eastAsia="en-US"/>
        </w:rPr>
        <w:t xml:space="preserve"> przedmiotu i przedstawicielem </w:t>
      </w:r>
      <w:r w:rsidR="00ED4AC3">
        <w:rPr>
          <w:rFonts w:eastAsia="Calibri"/>
          <w:iCs/>
          <w:szCs w:val="24"/>
          <w:lang w:eastAsia="en-US"/>
        </w:rPr>
        <w:t>s</w:t>
      </w:r>
      <w:r w:rsidRPr="004756FE">
        <w:rPr>
          <w:rFonts w:eastAsia="Calibri"/>
          <w:iCs/>
          <w:szCs w:val="24"/>
          <w:lang w:eastAsia="en-US"/>
        </w:rPr>
        <w:t>tudentów - starostą.</w:t>
      </w:r>
    </w:p>
    <w:p w14:paraId="50C37F2E" w14:textId="050B168D" w:rsidR="00821182" w:rsidRPr="00483B6C" w:rsidRDefault="00821182" w:rsidP="004756FE">
      <w:pPr>
        <w:numPr>
          <w:ilvl w:val="0"/>
          <w:numId w:val="1"/>
        </w:numPr>
        <w:spacing w:after="60" w:line="360" w:lineRule="atLeast"/>
        <w:ind w:left="426" w:right="144"/>
        <w:jc w:val="both"/>
        <w:rPr>
          <w:sz w:val="24"/>
        </w:rPr>
      </w:pPr>
      <w:r w:rsidRPr="00483B6C">
        <w:rPr>
          <w:sz w:val="24"/>
        </w:rPr>
        <w:t>Studenci zobowiązani są zapoznać się z „</w:t>
      </w:r>
      <w:r w:rsidRPr="00483B6C">
        <w:rPr>
          <w:i/>
          <w:sz w:val="24"/>
        </w:rPr>
        <w:t xml:space="preserve">Regulaminem BHP pracowni </w:t>
      </w:r>
      <w:r w:rsidR="00E57C83">
        <w:rPr>
          <w:i/>
          <w:sz w:val="24"/>
        </w:rPr>
        <w:t>komputerowej</w:t>
      </w:r>
      <w:r w:rsidRPr="00483B6C">
        <w:rPr>
          <w:sz w:val="24"/>
        </w:rPr>
        <w:t xml:space="preserve">”. </w:t>
      </w:r>
    </w:p>
    <w:p w14:paraId="3C830001" w14:textId="2ACB434B" w:rsidR="002367A7" w:rsidRPr="00483B6C" w:rsidRDefault="00821182" w:rsidP="004756FE">
      <w:pPr>
        <w:numPr>
          <w:ilvl w:val="0"/>
          <w:numId w:val="1"/>
        </w:numPr>
        <w:spacing w:after="60" w:line="360" w:lineRule="atLeast"/>
        <w:ind w:left="426" w:right="144"/>
        <w:jc w:val="both"/>
        <w:rPr>
          <w:sz w:val="24"/>
        </w:rPr>
      </w:pPr>
      <w:r w:rsidRPr="00483B6C">
        <w:rPr>
          <w:sz w:val="24"/>
        </w:rPr>
        <w:t xml:space="preserve">W </w:t>
      </w:r>
      <w:r w:rsidR="00BF7E1C" w:rsidRPr="00483B6C">
        <w:rPr>
          <w:sz w:val="24"/>
        </w:rPr>
        <w:t>sprawach nie</w:t>
      </w:r>
      <w:r w:rsidR="004D098A" w:rsidRPr="00483B6C">
        <w:rPr>
          <w:sz w:val="24"/>
        </w:rPr>
        <w:t>objętych niniejszym regulaminem</w:t>
      </w:r>
      <w:r w:rsidRPr="00483B6C">
        <w:rPr>
          <w:sz w:val="24"/>
        </w:rPr>
        <w:t xml:space="preserve"> obowiązują postanowienia</w:t>
      </w:r>
      <w:r w:rsidR="00234C93" w:rsidRPr="00483B6C">
        <w:rPr>
          <w:sz w:val="24"/>
        </w:rPr>
        <w:t xml:space="preserve"> Regulamin</w:t>
      </w:r>
      <w:r w:rsidR="009503CF" w:rsidRPr="00483B6C">
        <w:rPr>
          <w:sz w:val="24"/>
        </w:rPr>
        <w:t>u</w:t>
      </w:r>
      <w:r w:rsidR="00234C93" w:rsidRPr="00483B6C">
        <w:rPr>
          <w:sz w:val="24"/>
        </w:rPr>
        <w:t xml:space="preserve"> Studiów UM 202</w:t>
      </w:r>
      <w:r w:rsidR="00305BC4">
        <w:rPr>
          <w:sz w:val="24"/>
        </w:rPr>
        <w:t>3</w:t>
      </w:r>
      <w:r w:rsidR="00234C93" w:rsidRPr="00483B6C">
        <w:rPr>
          <w:sz w:val="24"/>
        </w:rPr>
        <w:t>/202</w:t>
      </w:r>
      <w:r w:rsidR="00305BC4">
        <w:rPr>
          <w:sz w:val="24"/>
        </w:rPr>
        <w:t>4</w:t>
      </w:r>
      <w:r w:rsidR="00234C93" w:rsidRPr="00483B6C">
        <w:rPr>
          <w:sz w:val="24"/>
        </w:rPr>
        <w:t>.</w:t>
      </w:r>
    </w:p>
    <w:sectPr w:rsidR="002367A7" w:rsidRPr="00483B6C" w:rsidSect="00DF5C5E">
      <w:headerReference w:type="default" r:id="rId7"/>
      <w:footerReference w:type="default" r:id="rId8"/>
      <w:pgSz w:w="11906" w:h="16838"/>
      <w:pgMar w:top="1134" w:right="1134" w:bottom="1021" w:left="1247" w:header="22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801BA" w14:textId="77777777" w:rsidR="006B5729" w:rsidRDefault="006B5729" w:rsidP="00941269">
      <w:r>
        <w:separator/>
      </w:r>
    </w:p>
  </w:endnote>
  <w:endnote w:type="continuationSeparator" w:id="0">
    <w:p w14:paraId="06B56888" w14:textId="77777777" w:rsidR="006B5729" w:rsidRDefault="006B5729" w:rsidP="0094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C75C" w14:textId="77777777" w:rsidR="001539F7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</w:p>
  <w:p w14:paraId="7DC0FC58" w14:textId="77777777" w:rsidR="001539F7" w:rsidRPr="00165B48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165B48">
      <w:rPr>
        <w:rFonts w:ascii="Myriad Pro" w:hAnsi="Myriad Pro"/>
        <w:color w:val="000000"/>
        <w:sz w:val="16"/>
        <w:szCs w:val="14"/>
      </w:rPr>
      <w:t>ul. Borowska 211a, 50-556 Wrocław</w:t>
    </w:r>
  </w:p>
  <w:p w14:paraId="6F9DB9B2" w14:textId="77777777" w:rsidR="001539F7" w:rsidRPr="002E127B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2E127B">
      <w:rPr>
        <w:rFonts w:ascii="Myriad Pro" w:hAnsi="Myriad Pro"/>
        <w:color w:val="000000"/>
        <w:sz w:val="16"/>
        <w:szCs w:val="14"/>
      </w:rPr>
      <w:t>T: +48 71 78 40 228  F: +48 71 78 40 230, beata.nankowska@umed.wroc.pl, www.umed.wroc.pl</w:t>
    </w:r>
  </w:p>
  <w:p w14:paraId="10E9DA14" w14:textId="77777777" w:rsidR="001539F7" w:rsidRPr="00165B48" w:rsidRDefault="001539F7" w:rsidP="001539F7">
    <w:pPr>
      <w:pStyle w:val="Stopka"/>
      <w:jc w:val="center"/>
    </w:pPr>
    <w:r w:rsidRPr="00165B48">
      <w:t xml:space="preserve">Strona </w:t>
    </w:r>
    <w:r w:rsidRPr="00165B48">
      <w:rPr>
        <w:b/>
        <w:bCs/>
      </w:rPr>
      <w:fldChar w:fldCharType="begin"/>
    </w:r>
    <w:r w:rsidRPr="00165B48">
      <w:rPr>
        <w:b/>
        <w:bCs/>
      </w:rPr>
      <w:instrText>PAGE</w:instrText>
    </w:r>
    <w:r w:rsidRPr="00165B48">
      <w:rPr>
        <w:b/>
        <w:bCs/>
      </w:rPr>
      <w:fldChar w:fldCharType="separate"/>
    </w:r>
    <w:r w:rsidR="00BD0766">
      <w:rPr>
        <w:b/>
        <w:bCs/>
        <w:noProof/>
      </w:rPr>
      <w:t>6</w:t>
    </w:r>
    <w:r w:rsidRPr="00165B48">
      <w:rPr>
        <w:b/>
        <w:bCs/>
      </w:rPr>
      <w:fldChar w:fldCharType="end"/>
    </w:r>
    <w:r w:rsidRPr="00165B48">
      <w:t xml:space="preserve"> z </w:t>
    </w:r>
    <w:r w:rsidRPr="00165B48">
      <w:rPr>
        <w:b/>
        <w:bCs/>
      </w:rPr>
      <w:fldChar w:fldCharType="begin"/>
    </w:r>
    <w:r w:rsidRPr="00165B48">
      <w:rPr>
        <w:b/>
        <w:bCs/>
      </w:rPr>
      <w:instrText>NUMPAGES</w:instrText>
    </w:r>
    <w:r w:rsidRPr="00165B48">
      <w:rPr>
        <w:b/>
        <w:bCs/>
      </w:rPr>
      <w:fldChar w:fldCharType="separate"/>
    </w:r>
    <w:r w:rsidR="00BD0766">
      <w:rPr>
        <w:b/>
        <w:bCs/>
        <w:noProof/>
      </w:rPr>
      <w:t>6</w:t>
    </w:r>
    <w:r w:rsidRPr="00165B4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1763" w14:textId="77777777" w:rsidR="006B5729" w:rsidRDefault="006B5729" w:rsidP="00941269">
      <w:r>
        <w:separator/>
      </w:r>
    </w:p>
  </w:footnote>
  <w:footnote w:type="continuationSeparator" w:id="0">
    <w:p w14:paraId="41F12D18" w14:textId="77777777" w:rsidR="006B5729" w:rsidRDefault="006B5729" w:rsidP="0094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D48C" w14:textId="77777777" w:rsidR="006A2799" w:rsidRPr="006A2799" w:rsidRDefault="006A2799" w:rsidP="006A2799">
    <w:pPr>
      <w:tabs>
        <w:tab w:val="center" w:pos="4536"/>
        <w:tab w:val="right" w:pos="9072"/>
      </w:tabs>
      <w:jc w:val="center"/>
      <w:rPr>
        <w:sz w:val="12"/>
      </w:rPr>
    </w:pPr>
    <w:r w:rsidRPr="006A2799">
      <w:rPr>
        <w:noProof/>
        <w:sz w:val="12"/>
      </w:rPr>
      <w:drawing>
        <wp:inline distT="0" distB="0" distL="0" distR="0" wp14:anchorId="0C73E9E4" wp14:editId="55E09882">
          <wp:extent cx="1712595" cy="692150"/>
          <wp:effectExtent l="0" t="0" r="1905" b="0"/>
          <wp:docPr id="1" name="Obraz 1" descr="logo_UMW_uklad_symetryczny_wersja_POL_dwuwierszowa_wersj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MW_uklad_symetryczny_wersja_POL_dwuwierszowa_wersj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10374" r="5901" b="11076"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6C690" w14:textId="77777777" w:rsidR="006A2799" w:rsidRPr="006A2799" w:rsidRDefault="006A2799" w:rsidP="006A2799">
    <w:pPr>
      <w:tabs>
        <w:tab w:val="center" w:pos="4536"/>
        <w:tab w:val="right" w:pos="9072"/>
      </w:tabs>
      <w:spacing w:before="60" w:after="60"/>
      <w:jc w:val="center"/>
      <w:rPr>
        <w:b/>
        <w:sz w:val="14"/>
      </w:rPr>
    </w:pPr>
    <w:r w:rsidRPr="006A2799">
      <w:rPr>
        <w:b/>
        <w:sz w:val="14"/>
      </w:rPr>
      <w:t>WYDZIAŁ FARMACEUTYCZNY</w:t>
    </w:r>
  </w:p>
  <w:p w14:paraId="1E0C7C00" w14:textId="77777777" w:rsidR="006A2799" w:rsidRPr="006A2799" w:rsidRDefault="006A2799" w:rsidP="006A2799">
    <w:pPr>
      <w:tabs>
        <w:tab w:val="center" w:pos="4536"/>
        <w:tab w:val="right" w:pos="9072"/>
      </w:tabs>
      <w:spacing w:after="60"/>
      <w:jc w:val="center"/>
      <w:rPr>
        <w:b/>
        <w:color w:val="CC9900"/>
        <w:sz w:val="14"/>
      </w:rPr>
    </w:pPr>
    <w:r w:rsidRPr="006A2799">
      <w:rPr>
        <w:b/>
        <w:color w:val="CC9900"/>
        <w:sz w:val="14"/>
      </w:rPr>
      <w:t>Katedra i Zakład Chemii Fizycznej i Biofizyki</w:t>
    </w:r>
  </w:p>
  <w:p w14:paraId="5FFDBEE0" w14:textId="77777777" w:rsidR="006A2799" w:rsidRDefault="006A2799" w:rsidP="006A2799">
    <w:pPr>
      <w:tabs>
        <w:tab w:val="center" w:pos="4536"/>
        <w:tab w:val="right" w:pos="9072"/>
      </w:tabs>
      <w:spacing w:line="120" w:lineRule="exact"/>
      <w:jc w:val="center"/>
      <w:rPr>
        <w:b/>
        <w:color w:val="CC9900"/>
        <w:sz w:val="14"/>
      </w:rPr>
    </w:pPr>
    <w:r w:rsidRPr="006A2799">
      <w:rPr>
        <w:b/>
        <w:color w:val="CC9900"/>
        <w:sz w:val="14"/>
      </w:rPr>
      <w:t>Kierownik: prof. dr hab. Witold Musiał</w:t>
    </w:r>
  </w:p>
  <w:p w14:paraId="24907E07" w14:textId="77777777" w:rsidR="00BE5F1B" w:rsidRPr="006A2799" w:rsidRDefault="00BE5F1B" w:rsidP="006A2799">
    <w:pPr>
      <w:tabs>
        <w:tab w:val="center" w:pos="4536"/>
        <w:tab w:val="right" w:pos="9072"/>
      </w:tabs>
      <w:spacing w:line="120" w:lineRule="exact"/>
      <w:jc w:val="center"/>
      <w:rPr>
        <w:b/>
        <w:color w:val="CC99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9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1F93DCA"/>
    <w:multiLevelType w:val="hybridMultilevel"/>
    <w:tmpl w:val="40103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75C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3BD62DBB"/>
    <w:multiLevelType w:val="hybridMultilevel"/>
    <w:tmpl w:val="34F8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303F68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04D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6676F1"/>
    <w:multiLevelType w:val="hybridMultilevel"/>
    <w:tmpl w:val="33D8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14B83"/>
    <w:multiLevelType w:val="hybridMultilevel"/>
    <w:tmpl w:val="BF9E88F4"/>
    <w:lvl w:ilvl="0" w:tplc="8F0C64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165E"/>
    <w:multiLevelType w:val="singleLevel"/>
    <w:tmpl w:val="E36E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7E765A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55"/>
    <w:rsid w:val="00001C09"/>
    <w:rsid w:val="000026E8"/>
    <w:rsid w:val="0002167A"/>
    <w:rsid w:val="00024012"/>
    <w:rsid w:val="00033646"/>
    <w:rsid w:val="000403B8"/>
    <w:rsid w:val="0004406F"/>
    <w:rsid w:val="00044A30"/>
    <w:rsid w:val="00044FBB"/>
    <w:rsid w:val="00051059"/>
    <w:rsid w:val="0005376C"/>
    <w:rsid w:val="00054060"/>
    <w:rsid w:val="00062BA9"/>
    <w:rsid w:val="00072787"/>
    <w:rsid w:val="000738AD"/>
    <w:rsid w:val="00092FFD"/>
    <w:rsid w:val="00094CE6"/>
    <w:rsid w:val="00097238"/>
    <w:rsid w:val="000A1134"/>
    <w:rsid w:val="000A55DD"/>
    <w:rsid w:val="000B38DD"/>
    <w:rsid w:val="000C577E"/>
    <w:rsid w:val="000C5949"/>
    <w:rsid w:val="000C654B"/>
    <w:rsid w:val="000E2541"/>
    <w:rsid w:val="000E4739"/>
    <w:rsid w:val="00100B2F"/>
    <w:rsid w:val="0010380E"/>
    <w:rsid w:val="00103E6E"/>
    <w:rsid w:val="00105DDC"/>
    <w:rsid w:val="0012024B"/>
    <w:rsid w:val="001252DD"/>
    <w:rsid w:val="00126C76"/>
    <w:rsid w:val="001356CE"/>
    <w:rsid w:val="00140A1E"/>
    <w:rsid w:val="001539F7"/>
    <w:rsid w:val="00182E8F"/>
    <w:rsid w:val="001853EF"/>
    <w:rsid w:val="00185F72"/>
    <w:rsid w:val="001A1A46"/>
    <w:rsid w:val="001A41C2"/>
    <w:rsid w:val="001B509E"/>
    <w:rsid w:val="001E39B7"/>
    <w:rsid w:val="00200F9C"/>
    <w:rsid w:val="00202717"/>
    <w:rsid w:val="0020418B"/>
    <w:rsid w:val="002055E5"/>
    <w:rsid w:val="00215E8D"/>
    <w:rsid w:val="00216293"/>
    <w:rsid w:val="002169AA"/>
    <w:rsid w:val="00224A06"/>
    <w:rsid w:val="002328B0"/>
    <w:rsid w:val="00234C93"/>
    <w:rsid w:val="00235E6E"/>
    <w:rsid w:val="002367A7"/>
    <w:rsid w:val="00257367"/>
    <w:rsid w:val="00261366"/>
    <w:rsid w:val="0026258D"/>
    <w:rsid w:val="0026702A"/>
    <w:rsid w:val="00275402"/>
    <w:rsid w:val="0029127C"/>
    <w:rsid w:val="00291A33"/>
    <w:rsid w:val="00291C6E"/>
    <w:rsid w:val="002948CD"/>
    <w:rsid w:val="002A4454"/>
    <w:rsid w:val="002F1AF3"/>
    <w:rsid w:val="002F2F65"/>
    <w:rsid w:val="002F2FB3"/>
    <w:rsid w:val="002F4B92"/>
    <w:rsid w:val="00300D51"/>
    <w:rsid w:val="00305BC4"/>
    <w:rsid w:val="003241C2"/>
    <w:rsid w:val="00326C5F"/>
    <w:rsid w:val="00331BA4"/>
    <w:rsid w:val="00332934"/>
    <w:rsid w:val="0035331B"/>
    <w:rsid w:val="003552E4"/>
    <w:rsid w:val="0036345C"/>
    <w:rsid w:val="00363EDD"/>
    <w:rsid w:val="003755B1"/>
    <w:rsid w:val="00377D78"/>
    <w:rsid w:val="00380DD1"/>
    <w:rsid w:val="003846A9"/>
    <w:rsid w:val="003B406E"/>
    <w:rsid w:val="003C1CEA"/>
    <w:rsid w:val="003E0790"/>
    <w:rsid w:val="00403962"/>
    <w:rsid w:val="00405C94"/>
    <w:rsid w:val="00405EA4"/>
    <w:rsid w:val="0040752A"/>
    <w:rsid w:val="0041057D"/>
    <w:rsid w:val="0041245E"/>
    <w:rsid w:val="00414C75"/>
    <w:rsid w:val="00423C1D"/>
    <w:rsid w:val="004243EE"/>
    <w:rsid w:val="0042708C"/>
    <w:rsid w:val="00443759"/>
    <w:rsid w:val="0045149A"/>
    <w:rsid w:val="004545E7"/>
    <w:rsid w:val="004634AD"/>
    <w:rsid w:val="004734F5"/>
    <w:rsid w:val="004756FE"/>
    <w:rsid w:val="00480C14"/>
    <w:rsid w:val="00483B6C"/>
    <w:rsid w:val="0048568A"/>
    <w:rsid w:val="004A73BD"/>
    <w:rsid w:val="004C156D"/>
    <w:rsid w:val="004C30AA"/>
    <w:rsid w:val="004D098A"/>
    <w:rsid w:val="004E6815"/>
    <w:rsid w:val="00505711"/>
    <w:rsid w:val="005242DA"/>
    <w:rsid w:val="005330F6"/>
    <w:rsid w:val="005350DF"/>
    <w:rsid w:val="00535550"/>
    <w:rsid w:val="005566AD"/>
    <w:rsid w:val="0055672C"/>
    <w:rsid w:val="00561C2F"/>
    <w:rsid w:val="0057114E"/>
    <w:rsid w:val="00571739"/>
    <w:rsid w:val="00571FB6"/>
    <w:rsid w:val="00577705"/>
    <w:rsid w:val="00582B6A"/>
    <w:rsid w:val="005968AA"/>
    <w:rsid w:val="00597CB0"/>
    <w:rsid w:val="005A116D"/>
    <w:rsid w:val="005B2C1F"/>
    <w:rsid w:val="005E34A4"/>
    <w:rsid w:val="006107CE"/>
    <w:rsid w:val="00611608"/>
    <w:rsid w:val="00614B0F"/>
    <w:rsid w:val="00624DF1"/>
    <w:rsid w:val="0063615A"/>
    <w:rsid w:val="006510EB"/>
    <w:rsid w:val="00666DA7"/>
    <w:rsid w:val="0066762C"/>
    <w:rsid w:val="006939C4"/>
    <w:rsid w:val="006A2799"/>
    <w:rsid w:val="006A34EA"/>
    <w:rsid w:val="006A5050"/>
    <w:rsid w:val="006B5729"/>
    <w:rsid w:val="006B7272"/>
    <w:rsid w:val="006C587A"/>
    <w:rsid w:val="006D08FE"/>
    <w:rsid w:val="006D1E71"/>
    <w:rsid w:val="006E1874"/>
    <w:rsid w:val="006E22C5"/>
    <w:rsid w:val="006E4B94"/>
    <w:rsid w:val="006E708E"/>
    <w:rsid w:val="0070102A"/>
    <w:rsid w:val="0071366D"/>
    <w:rsid w:val="0071583C"/>
    <w:rsid w:val="0072663A"/>
    <w:rsid w:val="00730995"/>
    <w:rsid w:val="0073379C"/>
    <w:rsid w:val="007515B8"/>
    <w:rsid w:val="00760155"/>
    <w:rsid w:val="00762C30"/>
    <w:rsid w:val="00773736"/>
    <w:rsid w:val="0078170B"/>
    <w:rsid w:val="007A288F"/>
    <w:rsid w:val="007C6B8A"/>
    <w:rsid w:val="007E373A"/>
    <w:rsid w:val="00811337"/>
    <w:rsid w:val="008131CD"/>
    <w:rsid w:val="0082081A"/>
    <w:rsid w:val="00821182"/>
    <w:rsid w:val="00826EB4"/>
    <w:rsid w:val="00834EB5"/>
    <w:rsid w:val="00852EF2"/>
    <w:rsid w:val="00871A07"/>
    <w:rsid w:val="00875A4A"/>
    <w:rsid w:val="00881C7D"/>
    <w:rsid w:val="008A0D90"/>
    <w:rsid w:val="008B6629"/>
    <w:rsid w:val="008C3993"/>
    <w:rsid w:val="008D7822"/>
    <w:rsid w:val="008E0F80"/>
    <w:rsid w:val="008F07DC"/>
    <w:rsid w:val="00900F12"/>
    <w:rsid w:val="00907688"/>
    <w:rsid w:val="00941269"/>
    <w:rsid w:val="009503CF"/>
    <w:rsid w:val="0096757A"/>
    <w:rsid w:val="00967FA1"/>
    <w:rsid w:val="009739E6"/>
    <w:rsid w:val="00975A42"/>
    <w:rsid w:val="0098207C"/>
    <w:rsid w:val="00986705"/>
    <w:rsid w:val="009A3128"/>
    <w:rsid w:val="009C017B"/>
    <w:rsid w:val="009C4ADD"/>
    <w:rsid w:val="009C4CEE"/>
    <w:rsid w:val="009D5DD9"/>
    <w:rsid w:val="009F69CD"/>
    <w:rsid w:val="00A04222"/>
    <w:rsid w:val="00A2459B"/>
    <w:rsid w:val="00A2636D"/>
    <w:rsid w:val="00A263EE"/>
    <w:rsid w:val="00A34A28"/>
    <w:rsid w:val="00A4379C"/>
    <w:rsid w:val="00A468C9"/>
    <w:rsid w:val="00A65C4D"/>
    <w:rsid w:val="00A6636D"/>
    <w:rsid w:val="00A74E2E"/>
    <w:rsid w:val="00A80B0B"/>
    <w:rsid w:val="00A85197"/>
    <w:rsid w:val="00A85A48"/>
    <w:rsid w:val="00A92464"/>
    <w:rsid w:val="00AA57E3"/>
    <w:rsid w:val="00AA5976"/>
    <w:rsid w:val="00AB0D43"/>
    <w:rsid w:val="00AB0EFC"/>
    <w:rsid w:val="00AB31F5"/>
    <w:rsid w:val="00AC1038"/>
    <w:rsid w:val="00AC24A7"/>
    <w:rsid w:val="00AF0CDB"/>
    <w:rsid w:val="00B04BE9"/>
    <w:rsid w:val="00B135C6"/>
    <w:rsid w:val="00B24D82"/>
    <w:rsid w:val="00B310C6"/>
    <w:rsid w:val="00B31D7F"/>
    <w:rsid w:val="00B4108E"/>
    <w:rsid w:val="00B44517"/>
    <w:rsid w:val="00B50448"/>
    <w:rsid w:val="00B511B7"/>
    <w:rsid w:val="00B5502F"/>
    <w:rsid w:val="00B6216F"/>
    <w:rsid w:val="00B65AEC"/>
    <w:rsid w:val="00B70001"/>
    <w:rsid w:val="00B738FF"/>
    <w:rsid w:val="00B7662E"/>
    <w:rsid w:val="00B87DCF"/>
    <w:rsid w:val="00B91C8E"/>
    <w:rsid w:val="00BD0766"/>
    <w:rsid w:val="00BD4D3E"/>
    <w:rsid w:val="00BE5F1B"/>
    <w:rsid w:val="00BF2B07"/>
    <w:rsid w:val="00BF4C42"/>
    <w:rsid w:val="00BF7E1C"/>
    <w:rsid w:val="00C011CE"/>
    <w:rsid w:val="00C228D5"/>
    <w:rsid w:val="00C268F5"/>
    <w:rsid w:val="00C41DC1"/>
    <w:rsid w:val="00C65B51"/>
    <w:rsid w:val="00C70B64"/>
    <w:rsid w:val="00C86191"/>
    <w:rsid w:val="00C927D7"/>
    <w:rsid w:val="00C95CCE"/>
    <w:rsid w:val="00CC1A93"/>
    <w:rsid w:val="00CE239E"/>
    <w:rsid w:val="00D01A50"/>
    <w:rsid w:val="00D14652"/>
    <w:rsid w:val="00D4072E"/>
    <w:rsid w:val="00D53F4A"/>
    <w:rsid w:val="00D5470D"/>
    <w:rsid w:val="00D71F68"/>
    <w:rsid w:val="00D83F76"/>
    <w:rsid w:val="00D93A11"/>
    <w:rsid w:val="00D94D02"/>
    <w:rsid w:val="00D95CA9"/>
    <w:rsid w:val="00D97DFA"/>
    <w:rsid w:val="00DA7B3B"/>
    <w:rsid w:val="00DC6F55"/>
    <w:rsid w:val="00DD774A"/>
    <w:rsid w:val="00DE6537"/>
    <w:rsid w:val="00DF45C3"/>
    <w:rsid w:val="00DF5C5E"/>
    <w:rsid w:val="00DF7144"/>
    <w:rsid w:val="00DF76F6"/>
    <w:rsid w:val="00E139D8"/>
    <w:rsid w:val="00E142D5"/>
    <w:rsid w:val="00E14AD0"/>
    <w:rsid w:val="00E1533E"/>
    <w:rsid w:val="00E32192"/>
    <w:rsid w:val="00E335B6"/>
    <w:rsid w:val="00E35EB1"/>
    <w:rsid w:val="00E37282"/>
    <w:rsid w:val="00E57C83"/>
    <w:rsid w:val="00E57EDB"/>
    <w:rsid w:val="00E64750"/>
    <w:rsid w:val="00E74D4D"/>
    <w:rsid w:val="00E915A2"/>
    <w:rsid w:val="00EB07C1"/>
    <w:rsid w:val="00EB4B29"/>
    <w:rsid w:val="00EC4F84"/>
    <w:rsid w:val="00EC72E9"/>
    <w:rsid w:val="00EC7759"/>
    <w:rsid w:val="00ED2F2B"/>
    <w:rsid w:val="00ED4AC3"/>
    <w:rsid w:val="00ED5210"/>
    <w:rsid w:val="00EF2651"/>
    <w:rsid w:val="00EF273C"/>
    <w:rsid w:val="00EF3598"/>
    <w:rsid w:val="00F01139"/>
    <w:rsid w:val="00F0526D"/>
    <w:rsid w:val="00F31F19"/>
    <w:rsid w:val="00F434ED"/>
    <w:rsid w:val="00F9167F"/>
    <w:rsid w:val="00F9543F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4A2C"/>
  <w15:docId w15:val="{3FAFF7AA-7000-467E-97A9-4D874E1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192"/>
  </w:style>
  <w:style w:type="paragraph" w:styleId="Nagwek1">
    <w:name w:val="heading 1"/>
    <w:basedOn w:val="Normalny"/>
    <w:next w:val="Normalny"/>
    <w:qFormat/>
    <w:rsid w:val="00DF45C3"/>
    <w:pPr>
      <w:keepNext/>
      <w:spacing w:line="360" w:lineRule="atLeast"/>
      <w:ind w:right="144"/>
      <w:outlineLvl w:val="0"/>
    </w:pPr>
    <w:rPr>
      <w:b/>
      <w:caps/>
      <w:sz w:val="24"/>
      <w:lang w:val="en-GB"/>
    </w:rPr>
  </w:style>
  <w:style w:type="paragraph" w:styleId="Nagwek2">
    <w:name w:val="heading 2"/>
    <w:basedOn w:val="Normalny"/>
    <w:next w:val="Normalny"/>
    <w:qFormat/>
    <w:rsid w:val="00DF45C3"/>
    <w:pPr>
      <w:keepNext/>
      <w:spacing w:line="48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269"/>
  </w:style>
  <w:style w:type="paragraph" w:styleId="Stopka">
    <w:name w:val="footer"/>
    <w:basedOn w:val="Normalny"/>
    <w:link w:val="StopkaZnak"/>
    <w:uiPriority w:val="99"/>
    <w:unhideWhenUsed/>
    <w:rsid w:val="00941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269"/>
  </w:style>
  <w:style w:type="paragraph" w:styleId="Tekstdymka">
    <w:name w:val="Balloon Text"/>
    <w:basedOn w:val="Normalny"/>
    <w:link w:val="TekstdymkaZnak"/>
    <w:uiPriority w:val="99"/>
    <w:semiHidden/>
    <w:unhideWhenUsed/>
    <w:rsid w:val="00B50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4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F65"/>
    <w:pPr>
      <w:spacing w:line="400" w:lineRule="exact"/>
      <w:ind w:left="720"/>
      <w:contextualSpacing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6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63A"/>
  </w:style>
  <w:style w:type="character" w:styleId="Odwoanieprzypisudolnego">
    <w:name w:val="footnote reference"/>
    <w:uiPriority w:val="99"/>
    <w:unhideWhenUsed/>
    <w:rsid w:val="0072663A"/>
    <w:rPr>
      <w:vertAlign w:val="superscript"/>
    </w:rPr>
  </w:style>
  <w:style w:type="paragraph" w:customStyle="1" w:styleId="Default">
    <w:name w:val="Default"/>
    <w:rsid w:val="00E3219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3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3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KATEDRA I ZAKŁAD CHEMII FIZYCZNEJ</vt:lpstr>
      <vt:lpstr>KATEDRA I ZAKŁAD CHEMII FIZYCZNEJ</vt:lpstr>
    </vt:vector>
  </TitlesOfParts>
  <Company>Katedra Chemii Fizycznej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I ZAKŁAD CHEMII FIZYCZNEJ</dc:title>
  <dc:creator>Agnieszka Gola</dc:creator>
  <cp:lastModifiedBy>A. Kostrzębska</cp:lastModifiedBy>
  <cp:revision>2</cp:revision>
  <cp:lastPrinted>2022-09-27T11:40:00Z</cp:lastPrinted>
  <dcterms:created xsi:type="dcterms:W3CDTF">2023-07-14T11:58:00Z</dcterms:created>
  <dcterms:modified xsi:type="dcterms:W3CDTF">2023-07-14T11:58:00Z</dcterms:modified>
</cp:coreProperties>
</file>