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E14" w:rsidRDefault="00FA5E92" w:rsidP="00806E14">
      <w:pPr>
        <w:pStyle w:val="Default"/>
        <w:spacing w:line="360" w:lineRule="auto"/>
        <w:ind w:left="505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FARMAKOEPIDEMIOLOGIA</w:t>
      </w:r>
      <w:r w:rsidR="00806E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806E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TEMATY SEMIN</w:t>
      </w:r>
      <w:r w:rsidR="0070173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RIUM</w:t>
      </w:r>
    </w:p>
    <w:p w:rsidR="00FA5E92" w:rsidRPr="00FA5E92" w:rsidRDefault="00806E14" w:rsidP="00806E14">
      <w:pPr>
        <w:pStyle w:val="Default"/>
        <w:spacing w:line="360" w:lineRule="auto"/>
        <w:ind w:left="505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rok </w:t>
      </w:r>
      <w:r w:rsidR="00701735">
        <w:rPr>
          <w:rFonts w:ascii="Times New Roman" w:hAnsi="Times New Roman" w:cs="Times New Roman"/>
        </w:rPr>
        <w:t>ak</w:t>
      </w:r>
      <w:r>
        <w:rPr>
          <w:rFonts w:ascii="Times New Roman" w:hAnsi="Times New Roman" w:cs="Times New Roman"/>
        </w:rPr>
        <w:t xml:space="preserve">ademicki </w:t>
      </w:r>
      <w:r>
        <w:rPr>
          <w:rFonts w:ascii="Times New Roman" w:hAnsi="Times New Roman" w:cs="Times New Roman"/>
          <w:b/>
        </w:rPr>
        <w:t>2023/20</w:t>
      </w:r>
      <w:r w:rsidR="00701735" w:rsidRPr="00701735">
        <w:rPr>
          <w:rFonts w:ascii="Times New Roman" w:hAnsi="Times New Roman" w:cs="Times New Roman"/>
          <w:b/>
        </w:rPr>
        <w:t>24</w:t>
      </w:r>
    </w:p>
    <w:p w:rsidR="00FA5E92" w:rsidRPr="00FA5E92" w:rsidRDefault="00FA5E92" w:rsidP="00FA5E92">
      <w:pPr>
        <w:pStyle w:val="Default"/>
        <w:spacing w:line="360" w:lineRule="auto"/>
        <w:ind w:left="505"/>
        <w:rPr>
          <w:rFonts w:ascii="Times New Roman" w:hAnsi="Times New Roman" w:cs="Times New Roman"/>
          <w:color w:val="auto"/>
        </w:rPr>
      </w:pPr>
    </w:p>
    <w:p w:rsidR="00327BAE" w:rsidRPr="00327BAE" w:rsidRDefault="00327BAE" w:rsidP="00806E14">
      <w:pPr>
        <w:pStyle w:val="Default"/>
        <w:numPr>
          <w:ilvl w:val="0"/>
          <w:numId w:val="1"/>
        </w:numPr>
        <w:spacing w:line="360" w:lineRule="auto"/>
        <w:ind w:left="505" w:hanging="362"/>
        <w:jc w:val="both"/>
        <w:rPr>
          <w:rFonts w:ascii="Times New Roman" w:hAnsi="Times New Roman" w:cs="Times New Roman"/>
          <w:color w:val="auto"/>
        </w:rPr>
      </w:pPr>
      <w:r w:rsidRPr="00327BAE">
        <w:rPr>
          <w:rFonts w:ascii="Times New Roman" w:hAnsi="Times New Roman" w:cs="Times New Roman"/>
        </w:rPr>
        <w:t xml:space="preserve">Zastosowanie wskaźników oceny stanu zdrowia populacji (analiza i interpretacja wybranych danych z piśmiennictwa oraz baz internetowych). Przygotowanie danych do analizy, weryfikacja i walidacja. Normatywy higieniczne (analiza danych </w:t>
      </w:r>
      <w:r w:rsidR="00806E14">
        <w:rPr>
          <w:rFonts w:ascii="Times New Roman" w:hAnsi="Times New Roman" w:cs="Times New Roman"/>
        </w:rPr>
        <w:br/>
      </w:r>
      <w:r w:rsidRPr="00327BAE">
        <w:rPr>
          <w:rFonts w:ascii="Times New Roman" w:hAnsi="Times New Roman" w:cs="Times New Roman"/>
        </w:rPr>
        <w:t>z piśmiennictwa).</w:t>
      </w:r>
      <w:r w:rsidR="00FA5E92">
        <w:rPr>
          <w:rFonts w:ascii="Times New Roman" w:hAnsi="Times New Roman" w:cs="Times New Roman"/>
        </w:rPr>
        <w:t xml:space="preserve"> </w:t>
      </w:r>
    </w:p>
    <w:p w:rsidR="00327BAE" w:rsidRPr="00327BAE" w:rsidRDefault="00327BAE" w:rsidP="00806E14">
      <w:pPr>
        <w:pStyle w:val="Default"/>
        <w:numPr>
          <w:ilvl w:val="0"/>
          <w:numId w:val="1"/>
        </w:numPr>
        <w:spacing w:line="360" w:lineRule="auto"/>
        <w:ind w:left="505" w:hanging="362"/>
        <w:jc w:val="both"/>
        <w:rPr>
          <w:rFonts w:ascii="Times New Roman" w:hAnsi="Times New Roman" w:cs="Times New Roman"/>
          <w:color w:val="auto"/>
        </w:rPr>
      </w:pPr>
      <w:r w:rsidRPr="00327BAE">
        <w:rPr>
          <w:rFonts w:ascii="Times New Roman" w:hAnsi="Times New Roman" w:cs="Times New Roman"/>
          <w:color w:val="auto"/>
        </w:rPr>
        <w:t xml:space="preserve">Rodzaje badań epidemiologicznych. Badania kliniczno-kontrolne oraz badania </w:t>
      </w:r>
      <w:proofErr w:type="spellStart"/>
      <w:r w:rsidRPr="00327BAE">
        <w:rPr>
          <w:rFonts w:ascii="Times New Roman" w:hAnsi="Times New Roman" w:cs="Times New Roman"/>
          <w:color w:val="auto"/>
        </w:rPr>
        <w:t>kohortowe</w:t>
      </w:r>
      <w:proofErr w:type="spellEnd"/>
      <w:r w:rsidRPr="00327BAE">
        <w:rPr>
          <w:rFonts w:ascii="Times New Roman" w:hAnsi="Times New Roman" w:cs="Times New Roman"/>
          <w:color w:val="auto"/>
        </w:rPr>
        <w:t xml:space="preserve">. Rodzaje miar efektu. Błąd systematyczny, źródła i możliwości zmniejszenia. Ocena informacji o metodzie diagnostycznej, rokowaniu. Przegląd systematyczny </w:t>
      </w:r>
      <w:r w:rsidR="00806E14">
        <w:rPr>
          <w:rFonts w:ascii="Times New Roman" w:hAnsi="Times New Roman" w:cs="Times New Roman"/>
          <w:color w:val="auto"/>
        </w:rPr>
        <w:br/>
      </w:r>
      <w:r w:rsidRPr="00327BAE">
        <w:rPr>
          <w:rFonts w:ascii="Times New Roman" w:hAnsi="Times New Roman" w:cs="Times New Roman"/>
          <w:color w:val="auto"/>
        </w:rPr>
        <w:t>i metaanaliza.</w:t>
      </w:r>
      <w:r w:rsidR="00FA5E92">
        <w:rPr>
          <w:rFonts w:ascii="Times New Roman" w:hAnsi="Times New Roman" w:cs="Times New Roman"/>
          <w:color w:val="auto"/>
        </w:rPr>
        <w:t xml:space="preserve"> </w:t>
      </w:r>
    </w:p>
    <w:p w:rsidR="00327BAE" w:rsidRPr="00C07B28" w:rsidRDefault="00327BAE" w:rsidP="00806E14">
      <w:pPr>
        <w:pStyle w:val="Default"/>
        <w:numPr>
          <w:ilvl w:val="0"/>
          <w:numId w:val="1"/>
        </w:numPr>
        <w:spacing w:line="360" w:lineRule="auto"/>
        <w:ind w:left="505" w:hanging="362"/>
        <w:jc w:val="both"/>
        <w:rPr>
          <w:rFonts w:ascii="Times New Roman" w:hAnsi="Times New Roman" w:cs="Times New Roman"/>
        </w:rPr>
      </w:pPr>
      <w:r w:rsidRPr="00C07B28">
        <w:rPr>
          <w:rFonts w:ascii="Times New Roman" w:hAnsi="Times New Roman" w:cs="Times New Roman"/>
        </w:rPr>
        <w:t xml:space="preserve">Standaryzacja współczynników zdrowotności w oparciu o dane występowania zakażeń (np.: AIDS, EBOLA, SARS, MERS, SARS-Cov2, Grypa A/H1N1). Modelowanie </w:t>
      </w:r>
      <w:r w:rsidR="00806E14">
        <w:rPr>
          <w:rFonts w:ascii="Times New Roman" w:hAnsi="Times New Roman" w:cs="Times New Roman"/>
        </w:rPr>
        <w:br/>
      </w:r>
      <w:r w:rsidRPr="00C07B28">
        <w:rPr>
          <w:rFonts w:ascii="Times New Roman" w:hAnsi="Times New Roman" w:cs="Times New Roman"/>
        </w:rPr>
        <w:t xml:space="preserve">i prognozowanie zagrożeń epidemiologicznych. </w:t>
      </w:r>
    </w:p>
    <w:p w:rsidR="00327BAE" w:rsidRPr="00327BAE" w:rsidRDefault="00327BAE" w:rsidP="00806E14">
      <w:pPr>
        <w:pStyle w:val="Default"/>
        <w:numPr>
          <w:ilvl w:val="0"/>
          <w:numId w:val="1"/>
        </w:numPr>
        <w:spacing w:line="360" w:lineRule="auto"/>
        <w:ind w:left="505" w:hanging="362"/>
        <w:jc w:val="both"/>
        <w:rPr>
          <w:rFonts w:ascii="Times New Roman" w:hAnsi="Times New Roman" w:cs="Times New Roman"/>
        </w:rPr>
      </w:pPr>
      <w:r w:rsidRPr="00327BAE">
        <w:rPr>
          <w:rFonts w:ascii="Times New Roman" w:hAnsi="Times New Roman" w:cs="Times New Roman"/>
        </w:rPr>
        <w:t xml:space="preserve">Epidemiologia i profilaktyka wybranych chorób cywilizacyjnych. Analiza i interpretacja danych z baz polskich i światowych. </w:t>
      </w:r>
    </w:p>
    <w:p w:rsidR="00327BAE" w:rsidRPr="00327BAE" w:rsidRDefault="00327BAE" w:rsidP="00806E14">
      <w:pPr>
        <w:pStyle w:val="Default"/>
        <w:numPr>
          <w:ilvl w:val="0"/>
          <w:numId w:val="1"/>
        </w:numPr>
        <w:spacing w:line="360" w:lineRule="auto"/>
        <w:ind w:left="505" w:hanging="362"/>
        <w:jc w:val="both"/>
        <w:rPr>
          <w:rFonts w:ascii="Times New Roman" w:hAnsi="Times New Roman" w:cs="Times New Roman"/>
        </w:rPr>
      </w:pPr>
      <w:r w:rsidRPr="00327BAE">
        <w:rPr>
          <w:rFonts w:ascii="Times New Roman" w:hAnsi="Times New Roman" w:cs="Times New Roman"/>
        </w:rPr>
        <w:t>Promocja zdrowia i działania profilaktyczne podejmowane dla ochrony zdrowia populacji. Rola programów prewencji i promocji zdrowia w zwalczaniu wybranych chorób.</w:t>
      </w:r>
      <w:r w:rsidR="00FA5E92">
        <w:rPr>
          <w:rFonts w:ascii="Times New Roman" w:hAnsi="Times New Roman" w:cs="Times New Roman"/>
        </w:rPr>
        <w:t xml:space="preserve"> </w:t>
      </w:r>
    </w:p>
    <w:p w:rsidR="00FA5E92" w:rsidRDefault="00327BAE" w:rsidP="00806E14">
      <w:pPr>
        <w:pStyle w:val="Default"/>
        <w:numPr>
          <w:ilvl w:val="0"/>
          <w:numId w:val="1"/>
        </w:numPr>
        <w:spacing w:line="360" w:lineRule="auto"/>
        <w:ind w:left="505" w:hanging="362"/>
        <w:jc w:val="both"/>
        <w:rPr>
          <w:rFonts w:ascii="Times New Roman" w:hAnsi="Times New Roman" w:cs="Times New Roman"/>
        </w:rPr>
      </w:pPr>
      <w:r w:rsidRPr="00327BAE">
        <w:rPr>
          <w:rFonts w:ascii="Times New Roman" w:hAnsi="Times New Roman" w:cs="Times New Roman"/>
        </w:rPr>
        <w:t xml:space="preserve">Analiza i interpretacja danych </w:t>
      </w:r>
      <w:proofErr w:type="spellStart"/>
      <w:r w:rsidRPr="00327BAE">
        <w:rPr>
          <w:rFonts w:ascii="Times New Roman" w:hAnsi="Times New Roman" w:cs="Times New Roman"/>
        </w:rPr>
        <w:t>farmakoepidemiologicznych</w:t>
      </w:r>
      <w:proofErr w:type="spellEnd"/>
      <w:r w:rsidRPr="00327BAE">
        <w:rPr>
          <w:rFonts w:ascii="Times New Roman" w:hAnsi="Times New Roman" w:cs="Times New Roman"/>
        </w:rPr>
        <w:t>. Metodologia oceny wpływu leków na stan zdrowia populacji.</w:t>
      </w:r>
      <w:r w:rsidRPr="00327BAE">
        <w:rPr>
          <w:rFonts w:ascii="Times New Roman" w:hAnsi="Times New Roman" w:cs="Times New Roman"/>
          <w:color w:val="FF0000"/>
        </w:rPr>
        <w:t xml:space="preserve"> </w:t>
      </w:r>
      <w:r w:rsidRPr="00327BAE">
        <w:rPr>
          <w:rFonts w:ascii="Times New Roman" w:hAnsi="Times New Roman" w:cs="Times New Roman"/>
          <w:color w:val="auto"/>
        </w:rPr>
        <w:t>Metodyka oceny wyników i szacowania ryzyka. Zastosowanie zasad EBM (Medycyna Oparta na Faktach) w zakresie badań nad lekami. Zasady bezpieczeństwa w produkcji leków i analiza SWOT.</w:t>
      </w:r>
      <w:r w:rsidRPr="00327BAE">
        <w:rPr>
          <w:rFonts w:ascii="Times New Roman" w:hAnsi="Times New Roman" w:cs="Times New Roman"/>
        </w:rPr>
        <w:t xml:space="preserve"> </w:t>
      </w:r>
    </w:p>
    <w:p w:rsidR="00327BAE" w:rsidRPr="00FA5E92" w:rsidRDefault="00327BAE" w:rsidP="00806E14">
      <w:pPr>
        <w:pStyle w:val="Default"/>
        <w:numPr>
          <w:ilvl w:val="0"/>
          <w:numId w:val="1"/>
        </w:numPr>
        <w:spacing w:line="360" w:lineRule="auto"/>
        <w:ind w:left="505" w:hanging="362"/>
        <w:jc w:val="both"/>
        <w:rPr>
          <w:rFonts w:ascii="Times New Roman" w:hAnsi="Times New Roman" w:cs="Times New Roman"/>
          <w:b/>
          <w:color w:val="auto"/>
        </w:rPr>
      </w:pPr>
      <w:r w:rsidRPr="00327BAE">
        <w:rPr>
          <w:rFonts w:ascii="Times New Roman" w:hAnsi="Times New Roman" w:cs="Times New Roman"/>
          <w:color w:val="auto"/>
        </w:rPr>
        <w:t xml:space="preserve">Rozrodczość człowieka w perspektywie demograficznej, zdrowotnej i ewolucyjnej. Znaczenie epidemiologii i </w:t>
      </w:r>
      <w:proofErr w:type="spellStart"/>
      <w:r w:rsidRPr="00327BAE">
        <w:rPr>
          <w:rFonts w:ascii="Times New Roman" w:hAnsi="Times New Roman" w:cs="Times New Roman"/>
          <w:color w:val="auto"/>
        </w:rPr>
        <w:t>farmakoepidemiologii</w:t>
      </w:r>
      <w:proofErr w:type="spellEnd"/>
      <w:r w:rsidRPr="00327BAE">
        <w:rPr>
          <w:rFonts w:ascii="Times New Roman" w:hAnsi="Times New Roman" w:cs="Times New Roman"/>
          <w:color w:val="auto"/>
        </w:rPr>
        <w:t xml:space="preserve"> w ciąży. Narażenie kobiet ciężarnych. Zasady bezpieczeństwa i higieny pracy dla kobiet w ciąży.</w:t>
      </w:r>
      <w:r w:rsidR="00FA5E92">
        <w:rPr>
          <w:rFonts w:ascii="Times New Roman" w:hAnsi="Times New Roman" w:cs="Times New Roman"/>
          <w:color w:val="auto"/>
        </w:rPr>
        <w:t xml:space="preserve"> </w:t>
      </w:r>
    </w:p>
    <w:p w:rsidR="00327BAE" w:rsidRDefault="00327BAE" w:rsidP="00806E14">
      <w:pPr>
        <w:numPr>
          <w:ilvl w:val="0"/>
          <w:numId w:val="1"/>
        </w:numPr>
        <w:spacing w:after="0" w:line="360" w:lineRule="auto"/>
        <w:ind w:left="505" w:hanging="362"/>
        <w:jc w:val="both"/>
        <w:rPr>
          <w:rFonts w:ascii="Times New Roman" w:hAnsi="Times New Roman"/>
          <w:sz w:val="24"/>
          <w:szCs w:val="24"/>
        </w:rPr>
      </w:pPr>
      <w:r w:rsidRPr="00327BAE">
        <w:rPr>
          <w:rFonts w:ascii="Times New Roman" w:hAnsi="Times New Roman"/>
          <w:sz w:val="24"/>
          <w:szCs w:val="24"/>
        </w:rPr>
        <w:t xml:space="preserve">Rola stresu w etiopatogenezie i przebiegu chorób oraz sposoby radzenia sobie ze stresem. Stres psychofizyczny jako czynnik ryzyka zdrowotnego.  Choroby indukowane przez stres. </w:t>
      </w:r>
      <w:proofErr w:type="spellStart"/>
      <w:r w:rsidRPr="00327BAE">
        <w:rPr>
          <w:rFonts w:ascii="Times New Roman" w:hAnsi="Times New Roman"/>
          <w:sz w:val="24"/>
          <w:szCs w:val="24"/>
        </w:rPr>
        <w:t>Mobbing</w:t>
      </w:r>
      <w:proofErr w:type="spellEnd"/>
      <w:r w:rsidRPr="00327BAE">
        <w:rPr>
          <w:rFonts w:ascii="Times New Roman" w:hAnsi="Times New Roman"/>
          <w:sz w:val="24"/>
          <w:szCs w:val="24"/>
        </w:rPr>
        <w:t>. Stalking. Sposoby radzenia sobie ze stresem.</w:t>
      </w:r>
      <w:r w:rsidR="007266A2">
        <w:rPr>
          <w:rFonts w:ascii="Times New Roman" w:hAnsi="Times New Roman"/>
          <w:sz w:val="24"/>
          <w:szCs w:val="24"/>
        </w:rPr>
        <w:t xml:space="preserve"> </w:t>
      </w:r>
    </w:p>
    <w:p w:rsidR="00E52684" w:rsidRPr="00327BAE" w:rsidRDefault="00E52684" w:rsidP="00E52684">
      <w:pPr>
        <w:spacing w:after="0" w:line="360" w:lineRule="auto"/>
        <w:ind w:left="505"/>
        <w:rPr>
          <w:rFonts w:ascii="Times New Roman" w:hAnsi="Times New Roman"/>
          <w:sz w:val="24"/>
          <w:szCs w:val="24"/>
        </w:rPr>
      </w:pPr>
    </w:p>
    <w:p w:rsidR="002A749B" w:rsidRPr="00327BAE" w:rsidRDefault="007266A2" w:rsidP="00327BA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27BAE" w:rsidRPr="00327BAE">
        <w:rPr>
          <w:rFonts w:ascii="Times New Roman" w:hAnsi="Times New Roman"/>
          <w:sz w:val="24"/>
          <w:szCs w:val="24"/>
        </w:rPr>
        <w:t>Sprawdzian wiedzy i umiejętności. Zaliczenie przedmiotu.</w:t>
      </w:r>
    </w:p>
    <w:sectPr w:rsidR="002A749B" w:rsidRPr="00327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B3D59"/>
    <w:multiLevelType w:val="hybridMultilevel"/>
    <w:tmpl w:val="FA5E9B02"/>
    <w:lvl w:ilvl="0" w:tplc="0C9C22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3E"/>
    <w:rsid w:val="002A749B"/>
    <w:rsid w:val="00327BAE"/>
    <w:rsid w:val="00471CF9"/>
    <w:rsid w:val="00701735"/>
    <w:rsid w:val="007266A2"/>
    <w:rsid w:val="00761E1B"/>
    <w:rsid w:val="00806E14"/>
    <w:rsid w:val="00A026D5"/>
    <w:rsid w:val="00A02C50"/>
    <w:rsid w:val="00BF7B3E"/>
    <w:rsid w:val="00C07B28"/>
    <w:rsid w:val="00E52684"/>
    <w:rsid w:val="00F01154"/>
    <w:rsid w:val="00FA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BAB83-032E-4813-9747-34D22D7D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B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7BA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B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umed</cp:lastModifiedBy>
  <cp:revision>2</cp:revision>
  <cp:lastPrinted>2023-07-14T08:24:00Z</cp:lastPrinted>
  <dcterms:created xsi:type="dcterms:W3CDTF">2023-10-03T11:25:00Z</dcterms:created>
  <dcterms:modified xsi:type="dcterms:W3CDTF">2023-10-03T11:25:00Z</dcterms:modified>
</cp:coreProperties>
</file>