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24DCA" w14:textId="77777777" w:rsidR="002F150B" w:rsidRPr="00AE75A1" w:rsidRDefault="002F150B" w:rsidP="00C759B8">
      <w:pPr>
        <w:autoSpaceDE w:val="0"/>
        <w:autoSpaceDN w:val="0"/>
        <w:adjustRightInd w:val="0"/>
        <w:spacing w:after="0" w:line="276" w:lineRule="auto"/>
        <w:jc w:val="both"/>
        <w:rPr>
          <w:rFonts w:ascii="Times New Roman" w:hAnsi="Times New Roman" w:cs="Times New Roman"/>
          <w:b/>
          <w:bCs/>
          <w:sz w:val="24"/>
          <w:szCs w:val="24"/>
        </w:rPr>
      </w:pPr>
      <w:bookmarkStart w:id="0" w:name="_GoBack"/>
      <w:bookmarkEnd w:id="0"/>
    </w:p>
    <w:p w14:paraId="5A35364F" w14:textId="52F3CA3C" w:rsidR="000E41C1" w:rsidRPr="000D7224" w:rsidRDefault="002175F0" w:rsidP="002E0138">
      <w:pPr>
        <w:autoSpaceDE w:val="0"/>
        <w:autoSpaceDN w:val="0"/>
        <w:adjustRightInd w:val="0"/>
        <w:spacing w:after="0" w:line="360" w:lineRule="auto"/>
        <w:jc w:val="center"/>
        <w:rPr>
          <w:rFonts w:cstheme="minorHAnsi"/>
          <w:b/>
          <w:bCs/>
          <w:sz w:val="24"/>
          <w:szCs w:val="24"/>
        </w:rPr>
      </w:pPr>
      <w:r w:rsidRPr="000D7224">
        <w:rPr>
          <w:rFonts w:cstheme="minorHAnsi"/>
          <w:b/>
          <w:bCs/>
          <w:sz w:val="24"/>
          <w:szCs w:val="24"/>
        </w:rPr>
        <w:t>Instrukcja</w:t>
      </w:r>
      <w:r w:rsidR="000E41C1" w:rsidRPr="000D7224">
        <w:rPr>
          <w:rFonts w:cstheme="minorHAnsi"/>
          <w:b/>
          <w:bCs/>
          <w:sz w:val="24"/>
          <w:szCs w:val="24"/>
        </w:rPr>
        <w:t xml:space="preserve"> regulowania zobowi</w:t>
      </w:r>
      <w:r w:rsidR="000E41C1" w:rsidRPr="000D7224">
        <w:rPr>
          <w:rFonts w:eastAsia="Arial,Bold" w:cstheme="minorHAnsi"/>
          <w:b/>
          <w:bCs/>
          <w:sz w:val="24"/>
          <w:szCs w:val="24"/>
        </w:rPr>
        <w:t>ą</w:t>
      </w:r>
      <w:r w:rsidR="000E41C1" w:rsidRPr="000D7224">
        <w:rPr>
          <w:rFonts w:cstheme="minorHAnsi"/>
          <w:b/>
          <w:bCs/>
          <w:sz w:val="24"/>
          <w:szCs w:val="24"/>
        </w:rPr>
        <w:t>za</w:t>
      </w:r>
      <w:r w:rsidR="000E41C1" w:rsidRPr="000D7224">
        <w:rPr>
          <w:rFonts w:eastAsia="Arial,Bold" w:cstheme="minorHAnsi"/>
          <w:b/>
          <w:bCs/>
          <w:sz w:val="24"/>
          <w:szCs w:val="24"/>
        </w:rPr>
        <w:t xml:space="preserve">ń </w:t>
      </w:r>
      <w:r w:rsidR="000E41C1" w:rsidRPr="000D7224">
        <w:rPr>
          <w:rFonts w:cstheme="minorHAnsi"/>
          <w:b/>
          <w:bCs/>
          <w:sz w:val="24"/>
          <w:szCs w:val="24"/>
        </w:rPr>
        <w:t xml:space="preserve">Uniwersytetu Medycznego we Wrocławiu </w:t>
      </w:r>
      <w:r w:rsidR="00C759B8" w:rsidRPr="000D7224">
        <w:rPr>
          <w:rFonts w:cstheme="minorHAnsi"/>
          <w:b/>
          <w:bCs/>
          <w:sz w:val="24"/>
          <w:szCs w:val="24"/>
        </w:rPr>
        <w:br/>
      </w:r>
      <w:r w:rsidR="000E41C1" w:rsidRPr="000D7224">
        <w:rPr>
          <w:rFonts w:cstheme="minorHAnsi"/>
          <w:b/>
          <w:bCs/>
          <w:sz w:val="24"/>
          <w:szCs w:val="24"/>
        </w:rPr>
        <w:t>wobec osób fizycznych i prawnych</w:t>
      </w:r>
    </w:p>
    <w:p w14:paraId="467149BE" w14:textId="251E66CA" w:rsidR="00442B41" w:rsidRPr="000D7224" w:rsidRDefault="00442B41" w:rsidP="000D7224">
      <w:pPr>
        <w:autoSpaceDE w:val="0"/>
        <w:autoSpaceDN w:val="0"/>
        <w:adjustRightInd w:val="0"/>
        <w:spacing w:after="0" w:line="360" w:lineRule="auto"/>
        <w:jc w:val="center"/>
        <w:rPr>
          <w:rFonts w:cstheme="minorHAnsi"/>
          <w:sz w:val="24"/>
          <w:szCs w:val="24"/>
        </w:rPr>
      </w:pPr>
      <w:r w:rsidRPr="000D7224">
        <w:rPr>
          <w:rFonts w:cstheme="minorHAnsi"/>
          <w:sz w:val="24"/>
          <w:szCs w:val="24"/>
        </w:rPr>
        <w:t>§ 1</w:t>
      </w:r>
    </w:p>
    <w:p w14:paraId="0326DE16" w14:textId="3B15D97A" w:rsidR="00442B41" w:rsidRPr="000D7224" w:rsidRDefault="00FD71F2"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1. </w:t>
      </w:r>
      <w:r w:rsidR="00442B41" w:rsidRPr="000D7224">
        <w:rPr>
          <w:rFonts w:cstheme="minorHAnsi"/>
          <w:sz w:val="24"/>
          <w:szCs w:val="24"/>
        </w:rPr>
        <w:t>W Uniwersytecie Medycznym we Wrocławiu, zwanym dalej Uczelnią, płatności dok</w:t>
      </w:r>
      <w:r w:rsidR="00925F71" w:rsidRPr="000D7224">
        <w:rPr>
          <w:rFonts w:cstheme="minorHAnsi"/>
          <w:sz w:val="24"/>
          <w:szCs w:val="24"/>
        </w:rPr>
        <w:t>onywane są przez Dział Finansowo-</w:t>
      </w:r>
      <w:r w:rsidR="00724668" w:rsidRPr="000D7224">
        <w:rPr>
          <w:rFonts w:cstheme="minorHAnsi"/>
          <w:sz w:val="24"/>
          <w:szCs w:val="24"/>
        </w:rPr>
        <w:t>K</w:t>
      </w:r>
      <w:r w:rsidR="00925F71" w:rsidRPr="000D7224">
        <w:rPr>
          <w:rFonts w:cstheme="minorHAnsi"/>
          <w:sz w:val="24"/>
          <w:szCs w:val="24"/>
        </w:rPr>
        <w:t>sięgowy</w:t>
      </w:r>
      <w:r w:rsidR="00442B41" w:rsidRPr="000D7224">
        <w:rPr>
          <w:rFonts w:cstheme="minorHAnsi"/>
          <w:sz w:val="24"/>
          <w:szCs w:val="24"/>
        </w:rPr>
        <w:t xml:space="preserve"> – Sekcję </w:t>
      </w:r>
      <w:r w:rsidR="00925F71" w:rsidRPr="000D7224">
        <w:rPr>
          <w:rFonts w:cstheme="minorHAnsi"/>
          <w:sz w:val="24"/>
          <w:szCs w:val="24"/>
        </w:rPr>
        <w:t>Finansów</w:t>
      </w:r>
      <w:r w:rsidR="00442B41" w:rsidRPr="000D7224">
        <w:rPr>
          <w:rFonts w:cstheme="minorHAnsi"/>
          <w:sz w:val="24"/>
          <w:szCs w:val="24"/>
        </w:rPr>
        <w:t xml:space="preserve"> w następujących terminach:</w:t>
      </w:r>
    </w:p>
    <w:p w14:paraId="1C698753" w14:textId="01447C6A" w:rsidR="00442B41" w:rsidRPr="000D7224" w:rsidRDefault="00442B41"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1) terminy wypłat wynagrodzeń dla pracowników </w:t>
      </w:r>
      <w:r w:rsidR="00FD71F2" w:rsidRPr="000D7224">
        <w:rPr>
          <w:rFonts w:cstheme="minorHAnsi"/>
          <w:sz w:val="24"/>
          <w:szCs w:val="24"/>
        </w:rPr>
        <w:t>Uczelni</w:t>
      </w:r>
      <w:r w:rsidRPr="000D7224">
        <w:rPr>
          <w:rFonts w:cstheme="minorHAnsi"/>
          <w:sz w:val="24"/>
          <w:szCs w:val="24"/>
        </w:rPr>
        <w:t xml:space="preserve"> określa § 7 Regulaminu wynagradzan</w:t>
      </w:r>
      <w:r w:rsidR="00FD71F2" w:rsidRPr="000D7224">
        <w:rPr>
          <w:rFonts w:cstheme="minorHAnsi"/>
          <w:sz w:val="24"/>
          <w:szCs w:val="24"/>
        </w:rPr>
        <w:t xml:space="preserve">ia, wprowadzonego zarządzeniem nr </w:t>
      </w:r>
      <w:r w:rsidR="0056777E" w:rsidRPr="000D7224">
        <w:rPr>
          <w:rFonts w:cstheme="minorHAnsi"/>
          <w:sz w:val="24"/>
          <w:szCs w:val="24"/>
        </w:rPr>
        <w:t>6</w:t>
      </w:r>
      <w:r w:rsidRPr="000D7224">
        <w:rPr>
          <w:rFonts w:cstheme="minorHAnsi"/>
          <w:sz w:val="24"/>
          <w:szCs w:val="24"/>
        </w:rPr>
        <w:t>2/XV R/2020</w:t>
      </w:r>
      <w:r w:rsidR="00FD71F2" w:rsidRPr="000D7224">
        <w:rPr>
          <w:rFonts w:cstheme="minorHAnsi"/>
          <w:sz w:val="24"/>
          <w:szCs w:val="24"/>
        </w:rPr>
        <w:t xml:space="preserve"> Rektora Uniwersytetu Medycznego we Wrocławiu;</w:t>
      </w:r>
    </w:p>
    <w:p w14:paraId="177932BE" w14:textId="21198495" w:rsidR="00442B41" w:rsidRPr="000D7224" w:rsidRDefault="00442B41"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2) wynagrodzenia z bezosobowego funduszu płac </w:t>
      </w:r>
      <w:r w:rsidR="00C014A7" w:rsidRPr="000D7224">
        <w:rPr>
          <w:rFonts w:cstheme="minorHAnsi"/>
          <w:sz w:val="24"/>
          <w:szCs w:val="24"/>
        </w:rPr>
        <w:t>(</w:t>
      </w:r>
      <w:r w:rsidR="007663A0" w:rsidRPr="000D7224">
        <w:rPr>
          <w:rFonts w:cstheme="minorHAnsi"/>
          <w:sz w:val="24"/>
          <w:szCs w:val="24"/>
        </w:rPr>
        <w:t xml:space="preserve">zwanego dalej </w:t>
      </w:r>
      <w:r w:rsidR="00C014A7" w:rsidRPr="000D7224">
        <w:rPr>
          <w:rFonts w:cstheme="minorHAnsi"/>
          <w:sz w:val="24"/>
          <w:szCs w:val="24"/>
        </w:rPr>
        <w:t>BFP)</w:t>
      </w:r>
      <w:r w:rsidRPr="000D7224">
        <w:rPr>
          <w:rFonts w:cstheme="minorHAnsi"/>
          <w:sz w:val="24"/>
          <w:szCs w:val="24"/>
        </w:rPr>
        <w:t xml:space="preserve">– 10-go, 15-go </w:t>
      </w:r>
      <w:r w:rsidR="000F48CB" w:rsidRPr="000D7224">
        <w:rPr>
          <w:rFonts w:cstheme="minorHAnsi"/>
          <w:sz w:val="24"/>
          <w:szCs w:val="24"/>
        </w:rPr>
        <w:br/>
      </w:r>
      <w:r w:rsidRPr="000D7224">
        <w:rPr>
          <w:rFonts w:cstheme="minorHAnsi"/>
          <w:sz w:val="24"/>
          <w:szCs w:val="24"/>
        </w:rPr>
        <w:t>i ostatniego dnia miesiąca oraz w innych terminach wynikających z zawartych umów</w:t>
      </w:r>
      <w:r w:rsidR="00FD71F2" w:rsidRPr="000D7224">
        <w:rPr>
          <w:rFonts w:cstheme="minorHAnsi"/>
          <w:sz w:val="24"/>
          <w:szCs w:val="24"/>
        </w:rPr>
        <w:t>;</w:t>
      </w:r>
    </w:p>
    <w:p w14:paraId="1F9C6513" w14:textId="77777777" w:rsidR="00442B41" w:rsidRPr="000D7224" w:rsidRDefault="00442B41"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3) pozostałych wypłat: korekt, zwrotów, wypłat z Zakładowego Funduszu Świadczeń Socjalnych, zaliczek itp. – zgodnie z dyspozycj</w:t>
      </w:r>
      <w:r w:rsidR="00FD71F2" w:rsidRPr="000D7224">
        <w:rPr>
          <w:rFonts w:cstheme="minorHAnsi"/>
          <w:sz w:val="24"/>
          <w:szCs w:val="24"/>
        </w:rPr>
        <w:t>ą lub do trzech dni od tej daty;</w:t>
      </w:r>
    </w:p>
    <w:p w14:paraId="4DDE5504" w14:textId="77777777" w:rsidR="00442B41" w:rsidRPr="000D7224" w:rsidRDefault="00442B41"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4) podatki (VAT, dochodowy, od nieruchomości) – zgodnie </w:t>
      </w:r>
      <w:r w:rsidR="0056777E" w:rsidRPr="000D7224">
        <w:rPr>
          <w:rFonts w:cstheme="minorHAnsi"/>
          <w:sz w:val="24"/>
          <w:szCs w:val="24"/>
        </w:rPr>
        <w:t xml:space="preserve">z terminem wskazanym </w:t>
      </w:r>
      <w:r w:rsidR="0056777E" w:rsidRPr="000D7224">
        <w:rPr>
          <w:rFonts w:cstheme="minorHAnsi"/>
          <w:sz w:val="24"/>
          <w:szCs w:val="24"/>
        </w:rPr>
        <w:br/>
        <w:t>w ustawie lub w terminach wcześniejszych wynikających z harmonogramu realizowanego projektu</w:t>
      </w:r>
      <w:r w:rsidR="00FD71F2" w:rsidRPr="000D7224">
        <w:rPr>
          <w:rFonts w:cstheme="minorHAnsi"/>
          <w:sz w:val="24"/>
          <w:szCs w:val="24"/>
        </w:rPr>
        <w:t>;</w:t>
      </w:r>
    </w:p>
    <w:p w14:paraId="65706B1B" w14:textId="77777777" w:rsidR="0056777E" w:rsidRPr="000D7224" w:rsidRDefault="00442B41"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5) składki ZUS – zgodnie</w:t>
      </w:r>
      <w:r w:rsidR="0056777E" w:rsidRPr="000D7224">
        <w:rPr>
          <w:rFonts w:cstheme="minorHAnsi"/>
          <w:sz w:val="24"/>
          <w:szCs w:val="24"/>
        </w:rPr>
        <w:t xml:space="preserve"> z terminem wskazanym w ustawie lub w terminach wcześniejszych</w:t>
      </w:r>
      <w:r w:rsidR="00FD71F2" w:rsidRPr="000D7224">
        <w:rPr>
          <w:rFonts w:cstheme="minorHAnsi"/>
          <w:sz w:val="24"/>
          <w:szCs w:val="24"/>
        </w:rPr>
        <w:t>,</w:t>
      </w:r>
      <w:r w:rsidR="0056777E" w:rsidRPr="000D7224">
        <w:rPr>
          <w:rFonts w:cstheme="minorHAnsi"/>
          <w:sz w:val="24"/>
          <w:szCs w:val="24"/>
        </w:rPr>
        <w:t xml:space="preserve"> wynikających z harm</w:t>
      </w:r>
      <w:r w:rsidR="00FD71F2" w:rsidRPr="000D7224">
        <w:rPr>
          <w:rFonts w:cstheme="minorHAnsi"/>
          <w:sz w:val="24"/>
          <w:szCs w:val="24"/>
        </w:rPr>
        <w:t>onogramu realizowanego projektu;</w:t>
      </w:r>
    </w:p>
    <w:p w14:paraId="24C9DB81" w14:textId="77777777" w:rsidR="00442B41" w:rsidRPr="000D7224" w:rsidRDefault="00442B41"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6) opłaty sądowe oraz celno-p</w:t>
      </w:r>
      <w:r w:rsidR="00FD71F2" w:rsidRPr="000D7224">
        <w:rPr>
          <w:rFonts w:cstheme="minorHAnsi"/>
          <w:sz w:val="24"/>
          <w:szCs w:val="24"/>
        </w:rPr>
        <w:t>odatkowe – zgodnie z dyspozycją;</w:t>
      </w:r>
    </w:p>
    <w:p w14:paraId="6EF69E88" w14:textId="3A0D2813" w:rsidR="00442B41" w:rsidRPr="000D7224" w:rsidRDefault="00442B41"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7) przelewy na Zakładowy Fundusz Świadczeń Socjalnych w terminach: 31 maja oraz</w:t>
      </w:r>
      <w:r w:rsidR="00B123A7">
        <w:rPr>
          <w:rFonts w:cstheme="minorHAnsi"/>
          <w:sz w:val="24"/>
          <w:szCs w:val="24"/>
        </w:rPr>
        <w:t xml:space="preserve"> </w:t>
      </w:r>
      <w:r w:rsidRPr="000D7224">
        <w:rPr>
          <w:rFonts w:cstheme="minorHAnsi"/>
          <w:sz w:val="24"/>
          <w:szCs w:val="24"/>
        </w:rPr>
        <w:t>30</w:t>
      </w:r>
      <w:r w:rsidR="00B123A7">
        <w:rPr>
          <w:rFonts w:cstheme="minorHAnsi"/>
          <w:sz w:val="24"/>
          <w:szCs w:val="24"/>
        </w:rPr>
        <w:t xml:space="preserve"> </w:t>
      </w:r>
      <w:r w:rsidRPr="000D7224">
        <w:rPr>
          <w:rFonts w:cstheme="minorHAnsi"/>
          <w:sz w:val="24"/>
          <w:szCs w:val="24"/>
        </w:rPr>
        <w:t xml:space="preserve">września każdego roku. Dyspozycje przelewów przygotowywane są przez Dział </w:t>
      </w:r>
      <w:r w:rsidR="00925F71" w:rsidRPr="000D7224">
        <w:rPr>
          <w:rFonts w:cstheme="minorHAnsi"/>
          <w:sz w:val="24"/>
          <w:szCs w:val="24"/>
        </w:rPr>
        <w:t xml:space="preserve">Budżetowania  i </w:t>
      </w:r>
      <w:r w:rsidRPr="000D7224">
        <w:rPr>
          <w:rFonts w:cstheme="minorHAnsi"/>
          <w:sz w:val="24"/>
          <w:szCs w:val="24"/>
        </w:rPr>
        <w:t xml:space="preserve">Kosztów  i dostarczane do Sekcji </w:t>
      </w:r>
      <w:r w:rsidR="00925F71" w:rsidRPr="000D7224">
        <w:rPr>
          <w:rFonts w:cstheme="minorHAnsi"/>
          <w:sz w:val="24"/>
          <w:szCs w:val="24"/>
        </w:rPr>
        <w:t>Finansów</w:t>
      </w:r>
      <w:r w:rsidR="00FD71F2" w:rsidRPr="000D7224">
        <w:rPr>
          <w:rFonts w:cstheme="minorHAnsi"/>
          <w:sz w:val="24"/>
          <w:szCs w:val="24"/>
        </w:rPr>
        <w:t xml:space="preserve"> celem realizacji  przelewów;</w:t>
      </w:r>
    </w:p>
    <w:p w14:paraId="062CA9DE" w14:textId="0E3EC56D" w:rsidR="00442B41" w:rsidRPr="000D7224" w:rsidRDefault="00442B41"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8) faktury (rachunki) krajowe za zakup materiałów, środków trwałych, usług – zgodnie</w:t>
      </w:r>
      <w:r w:rsidR="00B123A7">
        <w:rPr>
          <w:rFonts w:cstheme="minorHAnsi"/>
          <w:sz w:val="24"/>
          <w:szCs w:val="24"/>
        </w:rPr>
        <w:t xml:space="preserve"> </w:t>
      </w:r>
      <w:r w:rsidRPr="000D7224">
        <w:rPr>
          <w:rFonts w:cstheme="minorHAnsi"/>
          <w:sz w:val="24"/>
          <w:szCs w:val="24"/>
        </w:rPr>
        <w:t>z terminem płatności wynikającym z umowy.</w:t>
      </w:r>
    </w:p>
    <w:p w14:paraId="7A7D50D5" w14:textId="77777777" w:rsidR="00442B41" w:rsidRPr="000D7224" w:rsidRDefault="0056777E"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W uzasadnionych przypadkach d</w:t>
      </w:r>
      <w:r w:rsidR="00442B41" w:rsidRPr="000D7224">
        <w:rPr>
          <w:rFonts w:cstheme="minorHAnsi"/>
          <w:sz w:val="24"/>
          <w:szCs w:val="24"/>
        </w:rPr>
        <w:t>opuszcza się zapłatę przed terminem płatności wynikającym z umowy na wniosek kierownika jednostki merytorycznej, która proceduje sprawę</w:t>
      </w:r>
      <w:r w:rsidR="00FD71F2" w:rsidRPr="000D7224">
        <w:rPr>
          <w:rFonts w:cstheme="minorHAnsi"/>
          <w:sz w:val="24"/>
          <w:szCs w:val="24"/>
        </w:rPr>
        <w:t xml:space="preserve"> i dostarcza fakturę do zapłaty;</w:t>
      </w:r>
    </w:p>
    <w:p w14:paraId="3492FB82" w14:textId="77777777" w:rsidR="00442B41" w:rsidRPr="000D7224" w:rsidRDefault="00442B41"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9) faktury zagraniczne za zakup materiałów, środków trwałych, usług</w:t>
      </w:r>
      <w:r w:rsidR="00FD71F2" w:rsidRPr="000D7224">
        <w:rPr>
          <w:rFonts w:cstheme="minorHAnsi"/>
          <w:sz w:val="24"/>
          <w:szCs w:val="24"/>
        </w:rPr>
        <w:t xml:space="preserve"> – zgodnie z terminem płatności;</w:t>
      </w:r>
    </w:p>
    <w:p w14:paraId="05C77515" w14:textId="77777777" w:rsidR="00442B41" w:rsidRPr="000D7224" w:rsidRDefault="00442B41"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lastRenderedPageBreak/>
        <w:t>10) opłaty członkowskie, zjazdowe, konferencje, depozyty hotelowe, przedpłaty, publikacje – zgodnie z dyspozycją</w:t>
      </w:r>
      <w:r w:rsidR="00FD71F2" w:rsidRPr="000D7224">
        <w:rPr>
          <w:rFonts w:cstheme="minorHAnsi"/>
          <w:sz w:val="24"/>
          <w:szCs w:val="24"/>
        </w:rPr>
        <w:t>;</w:t>
      </w:r>
    </w:p>
    <w:p w14:paraId="4FE36BB6" w14:textId="77777777" w:rsidR="00442B41" w:rsidRPr="000D7224" w:rsidRDefault="00442B41"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11) faktury i rachunki na rzecz osób fizycznych:</w:t>
      </w:r>
    </w:p>
    <w:p w14:paraId="62A81116" w14:textId="77777777" w:rsidR="00442B41" w:rsidRPr="000D7224" w:rsidRDefault="00FD71F2"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a) za zakup materiałów i usług,</w:t>
      </w:r>
    </w:p>
    <w:p w14:paraId="64A46F61" w14:textId="77777777" w:rsidR="00442B41" w:rsidRPr="000D7224" w:rsidRDefault="00442B41"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b) wynikające z rozliczenia dele</w:t>
      </w:r>
      <w:r w:rsidR="00FD71F2" w:rsidRPr="000D7224">
        <w:rPr>
          <w:rFonts w:cstheme="minorHAnsi"/>
          <w:sz w:val="24"/>
          <w:szCs w:val="24"/>
        </w:rPr>
        <w:t>gacji krajowych i zagranicznych,</w:t>
      </w:r>
    </w:p>
    <w:p w14:paraId="1351B5C8" w14:textId="77777777" w:rsidR="00442B41" w:rsidRPr="000D7224" w:rsidRDefault="00442B41"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c) wynikające z rozliczenia zaliczek</w:t>
      </w:r>
    </w:p>
    <w:p w14:paraId="40B76F74" w14:textId="77777777" w:rsidR="00442B41" w:rsidRPr="000D7224" w:rsidRDefault="00FD71F2"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zgodnie z terminem płatności;</w:t>
      </w:r>
    </w:p>
    <w:p w14:paraId="583B9F03" w14:textId="77777777" w:rsidR="0056777E" w:rsidRPr="000D7224" w:rsidRDefault="0056777E"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12) stypendia dotyczące Szkoły Doktorskiej, których wypłatę przygotowuje Dział Płac – do 10. dnia każdego miesiąca, zgodnie </w:t>
      </w:r>
      <w:r w:rsidR="00FD71F2" w:rsidRPr="000D7224">
        <w:rPr>
          <w:rFonts w:cstheme="minorHAnsi"/>
          <w:sz w:val="24"/>
          <w:szCs w:val="24"/>
        </w:rPr>
        <w:t>z odrębnym zarządzeniem Rektora;</w:t>
      </w:r>
    </w:p>
    <w:p w14:paraId="0250292F" w14:textId="77777777" w:rsidR="00442B41" w:rsidRPr="000D7224" w:rsidRDefault="0056777E"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13</w:t>
      </w:r>
      <w:r w:rsidR="00442B41" w:rsidRPr="000D7224">
        <w:rPr>
          <w:rFonts w:cstheme="minorHAnsi"/>
          <w:sz w:val="24"/>
          <w:szCs w:val="24"/>
        </w:rPr>
        <w:t>) stypendia, których wypłatę przygotowuje Dział Spraw Studenckich – do 20. dnia każdego miesiąca, zgodnie z odrębnym zarządzeniem Rektora.</w:t>
      </w:r>
    </w:p>
    <w:p w14:paraId="5848A38C" w14:textId="1EB4D5D5" w:rsidR="00442B41" w:rsidRPr="000D7224" w:rsidRDefault="00442B41"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Sekcja </w:t>
      </w:r>
      <w:r w:rsidR="008631C3" w:rsidRPr="000D7224">
        <w:rPr>
          <w:rFonts w:cstheme="minorHAnsi"/>
          <w:sz w:val="24"/>
          <w:szCs w:val="24"/>
        </w:rPr>
        <w:t>Finansów</w:t>
      </w:r>
      <w:r w:rsidRPr="000D7224">
        <w:rPr>
          <w:rFonts w:cstheme="minorHAnsi"/>
          <w:sz w:val="24"/>
          <w:szCs w:val="24"/>
        </w:rPr>
        <w:t xml:space="preserve"> otrzymuje listy stypendialne z poszczególnych dziekanatów w wersji papierowej podpisane przez Kierownika Dziekanatu oraz Dziekana oraz plik w wersji elektronicznej, który wczytuje do systemu bankowego.</w:t>
      </w:r>
    </w:p>
    <w:p w14:paraId="75B729E5" w14:textId="5A0551DA" w:rsidR="00442B41" w:rsidRPr="000D7224" w:rsidRDefault="00442B41"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Po dokonaniu importu stypendiów i sprawdzeniu poprawności sumy kontrolnej pliku z listą stypendialną zostaje wygenerowana paczka przelewów, która zostaje przekazana do zaakceptowania przez Kwestora i </w:t>
      </w:r>
      <w:r w:rsidR="008631C3" w:rsidRPr="000D7224">
        <w:rPr>
          <w:rFonts w:cstheme="minorHAnsi"/>
          <w:sz w:val="24"/>
          <w:szCs w:val="24"/>
        </w:rPr>
        <w:t>Dyrektora Generalnego</w:t>
      </w:r>
      <w:r w:rsidRPr="000D7224">
        <w:rPr>
          <w:rFonts w:cstheme="minorHAnsi"/>
          <w:sz w:val="24"/>
          <w:szCs w:val="24"/>
        </w:rPr>
        <w:t xml:space="preserve"> zarówno na liście stypendialnej</w:t>
      </w:r>
      <w:r w:rsidR="00FD71F2" w:rsidRPr="000D7224">
        <w:rPr>
          <w:rFonts w:cstheme="minorHAnsi"/>
          <w:sz w:val="24"/>
          <w:szCs w:val="24"/>
        </w:rPr>
        <w:t>,</w:t>
      </w:r>
      <w:r w:rsidRPr="000D7224">
        <w:rPr>
          <w:rFonts w:cstheme="minorHAnsi"/>
          <w:sz w:val="24"/>
          <w:szCs w:val="24"/>
        </w:rPr>
        <w:t xml:space="preserve"> jak i w systemie bankowym.</w:t>
      </w:r>
      <w:r w:rsidR="00FD71F2" w:rsidRPr="000D7224">
        <w:rPr>
          <w:rFonts w:cstheme="minorHAnsi"/>
          <w:sz w:val="24"/>
          <w:szCs w:val="24"/>
        </w:rPr>
        <w:t xml:space="preserve"> </w:t>
      </w:r>
    </w:p>
    <w:p w14:paraId="0ECF2696" w14:textId="77777777" w:rsidR="00442B41" w:rsidRPr="000D7224" w:rsidRDefault="00442B41"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Przelewy stypendialne realizowane są niezwłocznie po otrzymaniu list stypendialnych                </w:t>
      </w:r>
      <w:r w:rsidR="00FD71F2" w:rsidRPr="000D7224">
        <w:rPr>
          <w:rFonts w:cstheme="minorHAnsi"/>
          <w:sz w:val="24"/>
          <w:szCs w:val="24"/>
        </w:rPr>
        <w:t xml:space="preserve">   z poszczególnych dziekanatów.</w:t>
      </w:r>
    </w:p>
    <w:p w14:paraId="3C080DA7" w14:textId="7D216FE9" w:rsidR="00442B41" w:rsidRPr="000D7224" w:rsidRDefault="00FD71F2"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2. </w:t>
      </w:r>
      <w:r w:rsidR="00442B41" w:rsidRPr="000D7224">
        <w:rPr>
          <w:rFonts w:cstheme="minorHAnsi"/>
          <w:sz w:val="24"/>
          <w:szCs w:val="24"/>
        </w:rPr>
        <w:t>Za przekazanie dyspozycji wykonania przelewów</w:t>
      </w:r>
      <w:r w:rsidRPr="000D7224">
        <w:rPr>
          <w:rFonts w:cstheme="minorHAnsi"/>
          <w:sz w:val="24"/>
          <w:szCs w:val="24"/>
        </w:rPr>
        <w:t>, o których mowa w pkt 1-1</w:t>
      </w:r>
      <w:r w:rsidR="000F48CB" w:rsidRPr="000D7224">
        <w:rPr>
          <w:rFonts w:cstheme="minorHAnsi"/>
          <w:sz w:val="24"/>
          <w:szCs w:val="24"/>
        </w:rPr>
        <w:t>3</w:t>
      </w:r>
      <w:r w:rsidRPr="000D7224">
        <w:rPr>
          <w:rFonts w:cstheme="minorHAnsi"/>
          <w:sz w:val="24"/>
          <w:szCs w:val="24"/>
        </w:rPr>
        <w:t>,</w:t>
      </w:r>
      <w:r w:rsidR="00442B41" w:rsidRPr="000D7224">
        <w:rPr>
          <w:rFonts w:cstheme="minorHAnsi"/>
          <w:sz w:val="24"/>
          <w:szCs w:val="24"/>
        </w:rPr>
        <w:t xml:space="preserve"> odpowiadają poszczególne jednostki merytoryczne zgodnie z zakresem wykonywanych obowiązków.</w:t>
      </w:r>
    </w:p>
    <w:p w14:paraId="1C008C3F" w14:textId="00843FD7" w:rsidR="00442B41" w:rsidRDefault="00FD71F2"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3. </w:t>
      </w:r>
      <w:r w:rsidR="00442B41" w:rsidRPr="000D7224">
        <w:rPr>
          <w:rFonts w:cstheme="minorHAnsi"/>
          <w:sz w:val="24"/>
          <w:szCs w:val="24"/>
        </w:rPr>
        <w:t xml:space="preserve">Każda dyspozycja przelewu powinna być złożona w Sekcji </w:t>
      </w:r>
      <w:r w:rsidR="008631C3" w:rsidRPr="000D7224">
        <w:rPr>
          <w:rFonts w:cstheme="minorHAnsi"/>
          <w:sz w:val="24"/>
          <w:szCs w:val="24"/>
        </w:rPr>
        <w:t>Finansów</w:t>
      </w:r>
      <w:r w:rsidR="00442B41" w:rsidRPr="000D7224">
        <w:rPr>
          <w:rFonts w:cstheme="minorHAnsi"/>
          <w:sz w:val="24"/>
          <w:szCs w:val="24"/>
        </w:rPr>
        <w:t xml:space="preserve"> </w:t>
      </w:r>
      <w:r w:rsidR="0056777E" w:rsidRPr="000D7224">
        <w:rPr>
          <w:rFonts w:cstheme="minorHAnsi"/>
          <w:sz w:val="24"/>
          <w:szCs w:val="24"/>
        </w:rPr>
        <w:t>w terminie umożliwiającym wykonanie przelewu</w:t>
      </w:r>
      <w:r w:rsidR="0048096C" w:rsidRPr="000D7224">
        <w:rPr>
          <w:rFonts w:cstheme="minorHAnsi"/>
          <w:sz w:val="24"/>
          <w:szCs w:val="24"/>
        </w:rPr>
        <w:t xml:space="preserve"> na zasadach określonych w ust. 1</w:t>
      </w:r>
      <w:r w:rsidR="0056777E" w:rsidRPr="000D7224">
        <w:rPr>
          <w:rFonts w:cstheme="minorHAnsi"/>
          <w:sz w:val="24"/>
          <w:szCs w:val="24"/>
        </w:rPr>
        <w:t>.</w:t>
      </w:r>
    </w:p>
    <w:p w14:paraId="7D209CBC" w14:textId="77777777" w:rsidR="000D7224" w:rsidRPr="000D7224" w:rsidRDefault="000D7224" w:rsidP="000D7224">
      <w:pPr>
        <w:autoSpaceDE w:val="0"/>
        <w:autoSpaceDN w:val="0"/>
        <w:adjustRightInd w:val="0"/>
        <w:spacing w:after="0" w:line="360" w:lineRule="auto"/>
        <w:jc w:val="both"/>
        <w:rPr>
          <w:rFonts w:cstheme="minorHAnsi"/>
          <w:sz w:val="24"/>
          <w:szCs w:val="24"/>
        </w:rPr>
      </w:pPr>
    </w:p>
    <w:p w14:paraId="5C1118CA" w14:textId="1A5A110D" w:rsidR="000E41C1" w:rsidRPr="000D7224" w:rsidRDefault="000E41C1" w:rsidP="000D7224">
      <w:pPr>
        <w:autoSpaceDE w:val="0"/>
        <w:autoSpaceDN w:val="0"/>
        <w:adjustRightInd w:val="0"/>
        <w:spacing w:after="0" w:line="360" w:lineRule="auto"/>
        <w:jc w:val="center"/>
        <w:rPr>
          <w:rFonts w:cstheme="minorHAnsi"/>
          <w:sz w:val="24"/>
          <w:szCs w:val="24"/>
        </w:rPr>
      </w:pPr>
      <w:r w:rsidRPr="000D7224">
        <w:rPr>
          <w:rFonts w:cstheme="minorHAnsi"/>
          <w:sz w:val="24"/>
          <w:szCs w:val="24"/>
        </w:rPr>
        <w:t>§ 2</w:t>
      </w:r>
    </w:p>
    <w:p w14:paraId="16F0D74D" w14:textId="570C1B6E" w:rsidR="00514567" w:rsidRPr="000D7224" w:rsidRDefault="00514567" w:rsidP="000D7224">
      <w:pPr>
        <w:autoSpaceDE w:val="0"/>
        <w:autoSpaceDN w:val="0"/>
        <w:adjustRightInd w:val="0"/>
        <w:spacing w:after="0" w:line="360" w:lineRule="auto"/>
        <w:rPr>
          <w:rFonts w:cstheme="minorHAnsi"/>
          <w:b/>
          <w:sz w:val="24"/>
          <w:szCs w:val="24"/>
        </w:rPr>
      </w:pPr>
      <w:r w:rsidRPr="000D7224">
        <w:rPr>
          <w:rFonts w:cstheme="minorHAnsi"/>
          <w:b/>
          <w:sz w:val="24"/>
          <w:szCs w:val="24"/>
        </w:rPr>
        <w:t>Procedury</w:t>
      </w:r>
      <w:r w:rsidR="00BA4478" w:rsidRPr="000D7224">
        <w:rPr>
          <w:rFonts w:cstheme="minorHAnsi"/>
          <w:b/>
          <w:sz w:val="24"/>
          <w:szCs w:val="24"/>
        </w:rPr>
        <w:t xml:space="preserve"> </w:t>
      </w:r>
      <w:r w:rsidR="0055735B" w:rsidRPr="000D7224">
        <w:rPr>
          <w:rFonts w:cstheme="minorHAnsi"/>
          <w:b/>
          <w:sz w:val="24"/>
          <w:szCs w:val="24"/>
        </w:rPr>
        <w:t>tworzenia,</w:t>
      </w:r>
      <w:r w:rsidRPr="000D7224">
        <w:rPr>
          <w:rFonts w:cstheme="minorHAnsi"/>
          <w:b/>
          <w:sz w:val="24"/>
          <w:szCs w:val="24"/>
        </w:rPr>
        <w:t xml:space="preserve"> kontroli i akceptacji dys</w:t>
      </w:r>
      <w:r w:rsidR="00FD71F2" w:rsidRPr="000D7224">
        <w:rPr>
          <w:rFonts w:cstheme="minorHAnsi"/>
          <w:b/>
          <w:sz w:val="24"/>
          <w:szCs w:val="24"/>
        </w:rPr>
        <w:t xml:space="preserve">pozycji płatności w </w:t>
      </w:r>
      <w:r w:rsidR="008631C3" w:rsidRPr="000D7224">
        <w:rPr>
          <w:rFonts w:cstheme="minorHAnsi"/>
          <w:b/>
          <w:sz w:val="24"/>
          <w:szCs w:val="24"/>
        </w:rPr>
        <w:t>Sekcji Rozliczania Płac</w:t>
      </w:r>
    </w:p>
    <w:p w14:paraId="30805740" w14:textId="77777777" w:rsidR="00F6027E" w:rsidRPr="000D7224" w:rsidRDefault="00F6027E" w:rsidP="000D7224">
      <w:pPr>
        <w:autoSpaceDE w:val="0"/>
        <w:autoSpaceDN w:val="0"/>
        <w:adjustRightInd w:val="0"/>
        <w:spacing w:after="0" w:line="360" w:lineRule="auto"/>
        <w:ind w:firstLine="708"/>
        <w:jc w:val="both"/>
        <w:rPr>
          <w:rFonts w:cstheme="minorHAnsi"/>
          <w:sz w:val="24"/>
          <w:szCs w:val="24"/>
        </w:rPr>
      </w:pPr>
    </w:p>
    <w:p w14:paraId="46A00785" w14:textId="77777777" w:rsidR="004A6D40" w:rsidRPr="000D7224" w:rsidRDefault="00FD71F2"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Dział Spraw Pracowniczych, zwany dalej</w:t>
      </w:r>
      <w:r w:rsidR="004A6D40" w:rsidRPr="000D7224">
        <w:rPr>
          <w:rFonts w:cstheme="minorHAnsi"/>
          <w:sz w:val="24"/>
          <w:szCs w:val="24"/>
        </w:rPr>
        <w:t xml:space="preserve"> DSP</w:t>
      </w:r>
      <w:r w:rsidRPr="000D7224">
        <w:rPr>
          <w:rFonts w:cstheme="minorHAnsi"/>
          <w:sz w:val="24"/>
          <w:szCs w:val="24"/>
        </w:rPr>
        <w:t>,</w:t>
      </w:r>
      <w:r w:rsidR="004A6D40" w:rsidRPr="000D7224">
        <w:rPr>
          <w:rFonts w:cstheme="minorHAnsi"/>
          <w:sz w:val="24"/>
          <w:szCs w:val="24"/>
        </w:rPr>
        <w:t xml:space="preserve"> </w:t>
      </w:r>
      <w:r w:rsidR="004B599B" w:rsidRPr="000D7224">
        <w:rPr>
          <w:rFonts w:cstheme="minorHAnsi"/>
          <w:sz w:val="24"/>
          <w:szCs w:val="24"/>
        </w:rPr>
        <w:t xml:space="preserve">generuje z </w:t>
      </w:r>
      <w:r w:rsidR="00EB5078" w:rsidRPr="000D7224">
        <w:rPr>
          <w:rFonts w:cstheme="minorHAnsi"/>
          <w:sz w:val="24"/>
          <w:szCs w:val="24"/>
        </w:rPr>
        <w:t xml:space="preserve">ZUS </w:t>
      </w:r>
      <w:proofErr w:type="spellStart"/>
      <w:r w:rsidR="004B599B" w:rsidRPr="000D7224">
        <w:rPr>
          <w:rFonts w:cstheme="minorHAnsi"/>
          <w:sz w:val="24"/>
          <w:szCs w:val="24"/>
        </w:rPr>
        <w:t>e</w:t>
      </w:r>
      <w:r w:rsidRPr="000D7224">
        <w:rPr>
          <w:rFonts w:cstheme="minorHAnsi"/>
          <w:sz w:val="24"/>
          <w:szCs w:val="24"/>
        </w:rPr>
        <w:t>PUAP</w:t>
      </w:r>
      <w:proofErr w:type="spellEnd"/>
      <w:r w:rsidR="004B599B" w:rsidRPr="000D7224">
        <w:rPr>
          <w:rFonts w:cstheme="minorHAnsi"/>
          <w:sz w:val="24"/>
          <w:szCs w:val="24"/>
        </w:rPr>
        <w:t xml:space="preserve"> </w:t>
      </w:r>
      <w:r w:rsidR="00E756FE" w:rsidRPr="000D7224">
        <w:rPr>
          <w:rFonts w:cstheme="minorHAnsi"/>
          <w:sz w:val="24"/>
          <w:szCs w:val="24"/>
        </w:rPr>
        <w:t>zwolnienia</w:t>
      </w:r>
      <w:r w:rsidR="004B599B" w:rsidRPr="000D7224">
        <w:rPr>
          <w:rFonts w:cstheme="minorHAnsi"/>
          <w:sz w:val="24"/>
          <w:szCs w:val="24"/>
        </w:rPr>
        <w:t xml:space="preserve"> </w:t>
      </w:r>
      <w:r w:rsidR="00E756FE" w:rsidRPr="000D7224">
        <w:rPr>
          <w:rFonts w:cstheme="minorHAnsi"/>
          <w:sz w:val="24"/>
          <w:szCs w:val="24"/>
        </w:rPr>
        <w:t>lekarskie</w:t>
      </w:r>
      <w:r w:rsidR="004B599B" w:rsidRPr="000D7224">
        <w:rPr>
          <w:rFonts w:cstheme="minorHAnsi"/>
          <w:sz w:val="24"/>
          <w:szCs w:val="24"/>
        </w:rPr>
        <w:t xml:space="preserve"> do </w:t>
      </w:r>
      <w:r w:rsidR="00645917" w:rsidRPr="000D7224">
        <w:rPr>
          <w:rFonts w:cstheme="minorHAnsi"/>
          <w:sz w:val="24"/>
          <w:szCs w:val="24"/>
        </w:rPr>
        <w:t xml:space="preserve"> system</w:t>
      </w:r>
      <w:r w:rsidR="004B599B" w:rsidRPr="000D7224">
        <w:rPr>
          <w:rFonts w:cstheme="minorHAnsi"/>
          <w:sz w:val="24"/>
          <w:szCs w:val="24"/>
        </w:rPr>
        <w:t>u</w:t>
      </w:r>
      <w:r w:rsidR="00645917" w:rsidRPr="000D7224">
        <w:rPr>
          <w:rFonts w:cstheme="minorHAnsi"/>
          <w:sz w:val="24"/>
          <w:szCs w:val="24"/>
        </w:rPr>
        <w:t xml:space="preserve"> kadrowo-płacow</w:t>
      </w:r>
      <w:r w:rsidR="00E756FE" w:rsidRPr="000D7224">
        <w:rPr>
          <w:rFonts w:cstheme="minorHAnsi"/>
          <w:sz w:val="24"/>
          <w:szCs w:val="24"/>
        </w:rPr>
        <w:t>ego poza dniami</w:t>
      </w:r>
      <w:r w:rsidR="00EA57CF" w:rsidRPr="000D7224">
        <w:rPr>
          <w:rFonts w:cstheme="minorHAnsi"/>
          <w:sz w:val="24"/>
          <w:szCs w:val="24"/>
        </w:rPr>
        <w:t xml:space="preserve"> </w:t>
      </w:r>
      <w:r w:rsidR="00C15218" w:rsidRPr="000D7224">
        <w:rPr>
          <w:rFonts w:cstheme="minorHAnsi"/>
          <w:sz w:val="24"/>
          <w:szCs w:val="24"/>
        </w:rPr>
        <w:t xml:space="preserve">od </w:t>
      </w:r>
      <w:r w:rsidR="004B599B" w:rsidRPr="000D7224">
        <w:rPr>
          <w:rFonts w:cstheme="minorHAnsi"/>
          <w:sz w:val="24"/>
          <w:szCs w:val="24"/>
        </w:rPr>
        <w:t>1</w:t>
      </w:r>
      <w:r w:rsidR="00E756FE" w:rsidRPr="000D7224">
        <w:rPr>
          <w:rFonts w:cstheme="minorHAnsi"/>
          <w:sz w:val="24"/>
          <w:szCs w:val="24"/>
        </w:rPr>
        <w:t>4</w:t>
      </w:r>
      <w:r w:rsidRPr="000D7224">
        <w:rPr>
          <w:rFonts w:cstheme="minorHAnsi"/>
          <w:sz w:val="24"/>
          <w:szCs w:val="24"/>
        </w:rPr>
        <w:t>.</w:t>
      </w:r>
      <w:r w:rsidR="00C15218" w:rsidRPr="000D7224">
        <w:rPr>
          <w:rFonts w:cstheme="minorHAnsi"/>
          <w:sz w:val="24"/>
          <w:szCs w:val="24"/>
        </w:rPr>
        <w:t xml:space="preserve"> do </w:t>
      </w:r>
      <w:r w:rsidR="00603AF4" w:rsidRPr="000D7224">
        <w:rPr>
          <w:rFonts w:cstheme="minorHAnsi"/>
          <w:sz w:val="24"/>
          <w:szCs w:val="24"/>
        </w:rPr>
        <w:t>1</w:t>
      </w:r>
      <w:r w:rsidR="004B599B" w:rsidRPr="000D7224">
        <w:rPr>
          <w:rFonts w:cstheme="minorHAnsi"/>
          <w:sz w:val="24"/>
          <w:szCs w:val="24"/>
        </w:rPr>
        <w:t>8</w:t>
      </w:r>
      <w:r w:rsidRPr="000D7224">
        <w:rPr>
          <w:rFonts w:cstheme="minorHAnsi"/>
          <w:sz w:val="24"/>
          <w:szCs w:val="24"/>
        </w:rPr>
        <w:t>.</w:t>
      </w:r>
      <w:r w:rsidR="00502233" w:rsidRPr="000D7224">
        <w:rPr>
          <w:rFonts w:cstheme="minorHAnsi"/>
          <w:sz w:val="24"/>
          <w:szCs w:val="24"/>
        </w:rPr>
        <w:t xml:space="preserve"> </w:t>
      </w:r>
      <w:r w:rsidR="00603AF4" w:rsidRPr="000D7224">
        <w:rPr>
          <w:rFonts w:cstheme="minorHAnsi"/>
          <w:sz w:val="24"/>
          <w:szCs w:val="24"/>
        </w:rPr>
        <w:t>dnia m-ca</w:t>
      </w:r>
      <w:r w:rsidR="00EA57CF" w:rsidRPr="000D7224">
        <w:rPr>
          <w:rFonts w:cstheme="minorHAnsi"/>
          <w:sz w:val="24"/>
          <w:szCs w:val="24"/>
        </w:rPr>
        <w:t xml:space="preserve"> i od 21</w:t>
      </w:r>
      <w:r w:rsidRPr="000D7224">
        <w:rPr>
          <w:rFonts w:cstheme="minorHAnsi"/>
          <w:sz w:val="24"/>
          <w:szCs w:val="24"/>
        </w:rPr>
        <w:t>.</w:t>
      </w:r>
      <w:r w:rsidR="00EA57CF" w:rsidRPr="000D7224">
        <w:rPr>
          <w:rFonts w:cstheme="minorHAnsi"/>
          <w:sz w:val="24"/>
          <w:szCs w:val="24"/>
        </w:rPr>
        <w:t xml:space="preserve"> do 25</w:t>
      </w:r>
      <w:r w:rsidRPr="000D7224">
        <w:rPr>
          <w:rFonts w:cstheme="minorHAnsi"/>
          <w:sz w:val="24"/>
          <w:szCs w:val="24"/>
        </w:rPr>
        <w:t>.</w:t>
      </w:r>
      <w:r w:rsidR="00EA57CF" w:rsidRPr="000D7224">
        <w:rPr>
          <w:rFonts w:cstheme="minorHAnsi"/>
          <w:sz w:val="24"/>
          <w:szCs w:val="24"/>
        </w:rPr>
        <w:t xml:space="preserve"> dnia m-ca</w:t>
      </w:r>
      <w:r w:rsidR="0056777E" w:rsidRPr="000D7224">
        <w:rPr>
          <w:rFonts w:cstheme="minorHAnsi"/>
          <w:sz w:val="24"/>
          <w:szCs w:val="24"/>
        </w:rPr>
        <w:t xml:space="preserve">, </w:t>
      </w:r>
      <w:r w:rsidR="00E756FE" w:rsidRPr="000D7224">
        <w:rPr>
          <w:rFonts w:cstheme="minorHAnsi"/>
          <w:sz w:val="24"/>
          <w:szCs w:val="24"/>
        </w:rPr>
        <w:t>w których naliczane są pobory dla grup pracowniczych.</w:t>
      </w:r>
      <w:r w:rsidR="00603AF4" w:rsidRPr="000D7224">
        <w:rPr>
          <w:rFonts w:cstheme="minorHAnsi"/>
          <w:sz w:val="24"/>
          <w:szCs w:val="24"/>
        </w:rPr>
        <w:t xml:space="preserve"> </w:t>
      </w:r>
    </w:p>
    <w:p w14:paraId="044D47EC" w14:textId="77777777" w:rsidR="00E756FE" w:rsidRPr="000D7224" w:rsidRDefault="003D658B"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lastRenderedPageBreak/>
        <w:t>W</w:t>
      </w:r>
      <w:r w:rsidR="004B599B" w:rsidRPr="000D7224">
        <w:rPr>
          <w:rFonts w:cstheme="minorHAnsi"/>
          <w:sz w:val="24"/>
          <w:szCs w:val="24"/>
        </w:rPr>
        <w:t>szelkie pisma i zlecenia wypłaty/zwrotu wynagrodzenia dotyczące:</w:t>
      </w:r>
    </w:p>
    <w:p w14:paraId="23CCCA9B" w14:textId="1920FE1B" w:rsidR="00473C53" w:rsidRPr="000D7224" w:rsidRDefault="003D658B" w:rsidP="000D7224">
      <w:pPr>
        <w:pStyle w:val="Akapitzlist"/>
        <w:numPr>
          <w:ilvl w:val="0"/>
          <w:numId w:val="23"/>
        </w:numPr>
        <w:autoSpaceDE w:val="0"/>
        <w:autoSpaceDN w:val="0"/>
        <w:adjustRightInd w:val="0"/>
        <w:spacing w:after="0" w:line="360" w:lineRule="auto"/>
        <w:jc w:val="both"/>
        <w:rPr>
          <w:rFonts w:cstheme="minorHAnsi"/>
          <w:sz w:val="24"/>
          <w:szCs w:val="24"/>
        </w:rPr>
      </w:pPr>
      <w:r w:rsidRPr="000D7224">
        <w:rPr>
          <w:rFonts w:cstheme="minorHAnsi"/>
          <w:sz w:val="24"/>
          <w:szCs w:val="24"/>
        </w:rPr>
        <w:t>pożyczek mieszkaniowych</w:t>
      </w:r>
      <w:r w:rsidR="00473C53" w:rsidRPr="000D7224">
        <w:rPr>
          <w:rFonts w:cstheme="minorHAnsi"/>
          <w:sz w:val="24"/>
          <w:szCs w:val="24"/>
        </w:rPr>
        <w:t>,</w:t>
      </w:r>
      <w:r w:rsidRPr="000D7224">
        <w:rPr>
          <w:rFonts w:cstheme="minorHAnsi"/>
          <w:sz w:val="24"/>
          <w:szCs w:val="24"/>
        </w:rPr>
        <w:t xml:space="preserve"> </w:t>
      </w:r>
      <w:r w:rsidR="00473C53" w:rsidRPr="000D7224">
        <w:rPr>
          <w:rFonts w:cstheme="minorHAnsi"/>
          <w:sz w:val="24"/>
          <w:szCs w:val="24"/>
        </w:rPr>
        <w:t>potrąceń socjalnej pomocy materialnej</w:t>
      </w:r>
      <w:r w:rsidR="004A6D40" w:rsidRPr="000D7224">
        <w:rPr>
          <w:rFonts w:cstheme="minorHAnsi"/>
          <w:sz w:val="24"/>
          <w:szCs w:val="24"/>
        </w:rPr>
        <w:t>, PKZP</w:t>
      </w:r>
      <w:r w:rsidR="00473C53" w:rsidRPr="000D7224">
        <w:rPr>
          <w:rFonts w:cstheme="minorHAnsi"/>
          <w:sz w:val="24"/>
          <w:szCs w:val="24"/>
        </w:rPr>
        <w:t xml:space="preserve"> </w:t>
      </w:r>
      <w:r w:rsidRPr="000D7224">
        <w:rPr>
          <w:rFonts w:cstheme="minorHAnsi"/>
          <w:sz w:val="24"/>
          <w:szCs w:val="24"/>
        </w:rPr>
        <w:t xml:space="preserve">z Działu </w:t>
      </w:r>
      <w:proofErr w:type="spellStart"/>
      <w:r w:rsidRPr="000D7224">
        <w:rPr>
          <w:rFonts w:cstheme="minorHAnsi"/>
          <w:sz w:val="24"/>
          <w:szCs w:val="24"/>
        </w:rPr>
        <w:t>Finansowego</w:t>
      </w:r>
      <w:r w:rsidR="00A47D3A">
        <w:rPr>
          <w:rFonts w:cstheme="minorHAnsi"/>
          <w:sz w:val="24"/>
          <w:szCs w:val="24"/>
        </w:rPr>
        <w:t>-K</w:t>
      </w:r>
      <w:r w:rsidR="008A2BC7" w:rsidRPr="000D7224">
        <w:rPr>
          <w:rFonts w:cstheme="minorHAnsi"/>
          <w:sz w:val="24"/>
          <w:szCs w:val="24"/>
        </w:rPr>
        <w:t>sięgowego</w:t>
      </w:r>
      <w:proofErr w:type="spellEnd"/>
      <w:r w:rsidR="008A2BC7" w:rsidRPr="000D7224">
        <w:rPr>
          <w:rFonts w:cstheme="minorHAnsi"/>
          <w:sz w:val="24"/>
          <w:szCs w:val="24"/>
        </w:rPr>
        <w:t>,</w:t>
      </w:r>
      <w:r w:rsidRPr="000D7224">
        <w:rPr>
          <w:rFonts w:cstheme="minorHAnsi"/>
          <w:sz w:val="24"/>
          <w:szCs w:val="24"/>
        </w:rPr>
        <w:t xml:space="preserve"> </w:t>
      </w:r>
    </w:p>
    <w:p w14:paraId="028553AF" w14:textId="42C80BF5" w:rsidR="00473C53" w:rsidRPr="000D7224" w:rsidRDefault="003D658B" w:rsidP="000D7224">
      <w:pPr>
        <w:pStyle w:val="Akapitzlist"/>
        <w:numPr>
          <w:ilvl w:val="0"/>
          <w:numId w:val="23"/>
        </w:numPr>
        <w:autoSpaceDE w:val="0"/>
        <w:autoSpaceDN w:val="0"/>
        <w:adjustRightInd w:val="0"/>
        <w:spacing w:after="0" w:line="360" w:lineRule="auto"/>
        <w:jc w:val="both"/>
        <w:rPr>
          <w:rFonts w:cstheme="minorHAnsi"/>
          <w:sz w:val="24"/>
          <w:szCs w:val="24"/>
        </w:rPr>
      </w:pPr>
      <w:r w:rsidRPr="000D7224">
        <w:rPr>
          <w:rFonts w:cstheme="minorHAnsi"/>
          <w:sz w:val="24"/>
          <w:szCs w:val="24"/>
        </w:rPr>
        <w:t>potrące</w:t>
      </w:r>
      <w:r w:rsidR="00C15218" w:rsidRPr="000D7224">
        <w:rPr>
          <w:rFonts w:cstheme="minorHAnsi"/>
          <w:sz w:val="24"/>
          <w:szCs w:val="24"/>
        </w:rPr>
        <w:t>ń</w:t>
      </w:r>
      <w:r w:rsidRPr="000D7224">
        <w:rPr>
          <w:rFonts w:cstheme="minorHAnsi"/>
          <w:sz w:val="24"/>
          <w:szCs w:val="24"/>
        </w:rPr>
        <w:t xml:space="preserve"> dotycząc</w:t>
      </w:r>
      <w:r w:rsidR="00473C53" w:rsidRPr="000D7224">
        <w:rPr>
          <w:rFonts w:cstheme="minorHAnsi"/>
          <w:sz w:val="24"/>
          <w:szCs w:val="24"/>
        </w:rPr>
        <w:t>ych</w:t>
      </w:r>
      <w:r w:rsidRPr="000D7224">
        <w:rPr>
          <w:rFonts w:cstheme="minorHAnsi"/>
          <w:sz w:val="24"/>
          <w:szCs w:val="24"/>
        </w:rPr>
        <w:t xml:space="preserve"> opłat socjalnych</w:t>
      </w:r>
      <w:r w:rsidR="00671338" w:rsidRPr="000D7224">
        <w:rPr>
          <w:rFonts w:cstheme="minorHAnsi"/>
          <w:sz w:val="24"/>
          <w:szCs w:val="24"/>
        </w:rPr>
        <w:t>,</w:t>
      </w:r>
      <w:r w:rsidRPr="000D7224">
        <w:rPr>
          <w:rFonts w:cstheme="minorHAnsi"/>
          <w:sz w:val="24"/>
          <w:szCs w:val="24"/>
        </w:rPr>
        <w:t xml:space="preserve"> opłat za czynsz</w:t>
      </w:r>
      <w:r w:rsidR="00671338" w:rsidRPr="000D7224">
        <w:rPr>
          <w:rFonts w:cstheme="minorHAnsi"/>
          <w:sz w:val="24"/>
          <w:szCs w:val="24"/>
        </w:rPr>
        <w:t xml:space="preserve"> i</w:t>
      </w:r>
      <w:r w:rsidR="00473C53" w:rsidRPr="000D7224">
        <w:rPr>
          <w:rFonts w:cstheme="minorHAnsi"/>
          <w:sz w:val="24"/>
          <w:szCs w:val="24"/>
        </w:rPr>
        <w:t xml:space="preserve"> zgody na zawieszenie spłat pożyczek mieszkaniowych</w:t>
      </w:r>
      <w:r w:rsidR="004A6D40" w:rsidRPr="000D7224">
        <w:rPr>
          <w:rFonts w:cstheme="minorHAnsi"/>
          <w:sz w:val="24"/>
          <w:szCs w:val="24"/>
        </w:rPr>
        <w:t>,</w:t>
      </w:r>
      <w:r w:rsidR="00C15218" w:rsidRPr="000D7224">
        <w:rPr>
          <w:rFonts w:cstheme="minorHAnsi"/>
          <w:sz w:val="24"/>
          <w:szCs w:val="24"/>
        </w:rPr>
        <w:t xml:space="preserve"> </w:t>
      </w:r>
      <w:r w:rsidR="004A6D40" w:rsidRPr="000D7224">
        <w:rPr>
          <w:rFonts w:cstheme="minorHAnsi"/>
          <w:sz w:val="24"/>
          <w:szCs w:val="24"/>
        </w:rPr>
        <w:t xml:space="preserve">opłaty za legitymację nauczyciela akademickiego, kwot ekwiwalentu za pranie odzieży </w:t>
      </w:r>
      <w:r w:rsidR="00C15218" w:rsidRPr="000D7224">
        <w:rPr>
          <w:rFonts w:cstheme="minorHAnsi"/>
          <w:sz w:val="24"/>
          <w:szCs w:val="24"/>
        </w:rPr>
        <w:t>z D</w:t>
      </w:r>
      <w:r w:rsidR="00473C53" w:rsidRPr="000D7224">
        <w:rPr>
          <w:rFonts w:cstheme="minorHAnsi"/>
          <w:sz w:val="24"/>
          <w:szCs w:val="24"/>
        </w:rPr>
        <w:t>SP</w:t>
      </w:r>
      <w:r w:rsidR="00110369" w:rsidRPr="000D7224">
        <w:rPr>
          <w:rFonts w:cstheme="minorHAnsi"/>
          <w:sz w:val="24"/>
          <w:szCs w:val="24"/>
        </w:rPr>
        <w:t>,</w:t>
      </w:r>
    </w:p>
    <w:p w14:paraId="4FE81CF7" w14:textId="231A79F3" w:rsidR="00EE16C6" w:rsidRPr="000D7224" w:rsidRDefault="00110369" w:rsidP="000D7224">
      <w:pPr>
        <w:pStyle w:val="Akapitzlist"/>
        <w:numPr>
          <w:ilvl w:val="0"/>
          <w:numId w:val="23"/>
        </w:numPr>
        <w:autoSpaceDE w:val="0"/>
        <w:autoSpaceDN w:val="0"/>
        <w:adjustRightInd w:val="0"/>
        <w:spacing w:after="0" w:line="360" w:lineRule="auto"/>
        <w:jc w:val="both"/>
        <w:rPr>
          <w:rFonts w:cstheme="minorHAnsi"/>
          <w:sz w:val="24"/>
          <w:szCs w:val="24"/>
        </w:rPr>
      </w:pPr>
      <w:r w:rsidRPr="000D7224">
        <w:rPr>
          <w:rFonts w:cstheme="minorHAnsi"/>
          <w:sz w:val="24"/>
          <w:szCs w:val="24"/>
        </w:rPr>
        <w:t>p</w:t>
      </w:r>
      <w:r w:rsidR="00EE16C6" w:rsidRPr="000D7224">
        <w:rPr>
          <w:rFonts w:cstheme="minorHAnsi"/>
          <w:sz w:val="24"/>
          <w:szCs w:val="24"/>
        </w:rPr>
        <w:t>isma w sprawie potrącenia kwot nie spłaconych zaliczek – rozliczenie delegacji</w:t>
      </w:r>
      <w:r w:rsidR="0056777E" w:rsidRPr="000D7224">
        <w:rPr>
          <w:rFonts w:cstheme="minorHAnsi"/>
          <w:sz w:val="24"/>
          <w:szCs w:val="24"/>
        </w:rPr>
        <w:t xml:space="preserve"> z Sekcji </w:t>
      </w:r>
      <w:r w:rsidR="00271391" w:rsidRPr="000D7224">
        <w:rPr>
          <w:rFonts w:cstheme="minorHAnsi"/>
          <w:sz w:val="24"/>
          <w:szCs w:val="24"/>
        </w:rPr>
        <w:t>Finansów</w:t>
      </w:r>
      <w:r w:rsidRPr="000D7224">
        <w:rPr>
          <w:rFonts w:cstheme="minorHAnsi"/>
          <w:sz w:val="24"/>
          <w:szCs w:val="24"/>
        </w:rPr>
        <w:t>,</w:t>
      </w:r>
    </w:p>
    <w:p w14:paraId="16AC1903" w14:textId="2107D047" w:rsidR="004A6D40" w:rsidRPr="000D7224" w:rsidRDefault="00110369" w:rsidP="000D7224">
      <w:pPr>
        <w:pStyle w:val="Akapitzlist"/>
        <w:numPr>
          <w:ilvl w:val="0"/>
          <w:numId w:val="23"/>
        </w:numPr>
        <w:autoSpaceDE w:val="0"/>
        <w:autoSpaceDN w:val="0"/>
        <w:adjustRightInd w:val="0"/>
        <w:spacing w:after="0" w:line="360" w:lineRule="auto"/>
        <w:jc w:val="both"/>
        <w:rPr>
          <w:rFonts w:cstheme="minorHAnsi"/>
          <w:sz w:val="24"/>
          <w:szCs w:val="24"/>
        </w:rPr>
      </w:pPr>
      <w:r w:rsidRPr="000D7224">
        <w:rPr>
          <w:rFonts w:cstheme="minorHAnsi"/>
          <w:sz w:val="24"/>
          <w:szCs w:val="24"/>
        </w:rPr>
        <w:t>p</w:t>
      </w:r>
      <w:r w:rsidR="004A6D40" w:rsidRPr="000D7224">
        <w:rPr>
          <w:rFonts w:cstheme="minorHAnsi"/>
          <w:sz w:val="24"/>
          <w:szCs w:val="24"/>
        </w:rPr>
        <w:t xml:space="preserve">isma z wykazami </w:t>
      </w:r>
      <w:r w:rsidR="00645917" w:rsidRPr="000D7224">
        <w:rPr>
          <w:rFonts w:cstheme="minorHAnsi"/>
          <w:sz w:val="24"/>
          <w:szCs w:val="24"/>
        </w:rPr>
        <w:t xml:space="preserve">osób, którym należy potrącić bądź zaprzestać potrącania składek członkowskich </w:t>
      </w:r>
      <w:r w:rsidR="004A6D40" w:rsidRPr="000D7224">
        <w:rPr>
          <w:rFonts w:cstheme="minorHAnsi"/>
          <w:sz w:val="24"/>
          <w:szCs w:val="24"/>
        </w:rPr>
        <w:t xml:space="preserve"> Organizacji Związkowych działających w Uczelni z tychże Organizacji Związkowych, </w:t>
      </w:r>
    </w:p>
    <w:p w14:paraId="63483412" w14:textId="43CDE7F1" w:rsidR="004A6D40" w:rsidRPr="000D7224" w:rsidRDefault="004A6D40" w:rsidP="000D7224">
      <w:pPr>
        <w:pStyle w:val="Akapitzlist"/>
        <w:numPr>
          <w:ilvl w:val="0"/>
          <w:numId w:val="23"/>
        </w:numPr>
        <w:autoSpaceDE w:val="0"/>
        <w:autoSpaceDN w:val="0"/>
        <w:adjustRightInd w:val="0"/>
        <w:spacing w:after="0" w:line="360" w:lineRule="auto"/>
        <w:jc w:val="both"/>
        <w:rPr>
          <w:rFonts w:cstheme="minorHAnsi"/>
          <w:sz w:val="24"/>
          <w:szCs w:val="24"/>
        </w:rPr>
      </w:pPr>
      <w:r w:rsidRPr="000D7224">
        <w:rPr>
          <w:rFonts w:cstheme="minorHAnsi"/>
          <w:sz w:val="24"/>
          <w:szCs w:val="24"/>
        </w:rPr>
        <w:t>zgody na potrącenia składek na DIL, Okręgową Izbę Pielęgniarską od zainteresowanych pracowników</w:t>
      </w:r>
      <w:r w:rsidR="00110369" w:rsidRPr="000D7224">
        <w:rPr>
          <w:rFonts w:cstheme="minorHAnsi"/>
          <w:sz w:val="24"/>
          <w:szCs w:val="24"/>
        </w:rPr>
        <w:t>,</w:t>
      </w:r>
    </w:p>
    <w:p w14:paraId="64028847" w14:textId="2FDE6911" w:rsidR="00B7197F" w:rsidRPr="000D7224" w:rsidRDefault="00645917" w:rsidP="000D7224">
      <w:pPr>
        <w:pStyle w:val="Akapitzlist"/>
        <w:numPr>
          <w:ilvl w:val="0"/>
          <w:numId w:val="23"/>
        </w:numPr>
        <w:autoSpaceDE w:val="0"/>
        <w:autoSpaceDN w:val="0"/>
        <w:adjustRightInd w:val="0"/>
        <w:spacing w:after="0" w:line="360" w:lineRule="auto"/>
        <w:jc w:val="both"/>
        <w:rPr>
          <w:rFonts w:cstheme="minorHAnsi"/>
          <w:sz w:val="24"/>
          <w:szCs w:val="24"/>
        </w:rPr>
      </w:pPr>
      <w:r w:rsidRPr="000D7224">
        <w:rPr>
          <w:rFonts w:cstheme="minorHAnsi"/>
          <w:sz w:val="24"/>
          <w:szCs w:val="24"/>
        </w:rPr>
        <w:t>i</w:t>
      </w:r>
      <w:r w:rsidR="00B7197F" w:rsidRPr="000D7224">
        <w:rPr>
          <w:rFonts w:cstheme="minorHAnsi"/>
          <w:sz w:val="24"/>
          <w:szCs w:val="24"/>
        </w:rPr>
        <w:t xml:space="preserve"> inne</w:t>
      </w:r>
      <w:r w:rsidR="00110369" w:rsidRPr="000D7224">
        <w:rPr>
          <w:rFonts w:cstheme="minorHAnsi"/>
          <w:sz w:val="24"/>
          <w:szCs w:val="24"/>
        </w:rPr>
        <w:t>,</w:t>
      </w:r>
    </w:p>
    <w:p w14:paraId="503301A8" w14:textId="148DCF6F" w:rsidR="004B599B" w:rsidRPr="000D7224" w:rsidRDefault="004B599B"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muszą być przekazywane do </w:t>
      </w:r>
      <w:r w:rsidR="00271391" w:rsidRPr="000D7224">
        <w:rPr>
          <w:rFonts w:cstheme="minorHAnsi"/>
          <w:sz w:val="24"/>
          <w:szCs w:val="24"/>
        </w:rPr>
        <w:t>Sekcji Rozliczania Płac</w:t>
      </w:r>
      <w:r w:rsidRPr="000D7224">
        <w:rPr>
          <w:rFonts w:cstheme="minorHAnsi"/>
          <w:sz w:val="24"/>
          <w:szCs w:val="24"/>
        </w:rPr>
        <w:t xml:space="preserve"> w</w:t>
      </w:r>
      <w:r w:rsidR="000C7644" w:rsidRPr="000D7224">
        <w:rPr>
          <w:rFonts w:cstheme="minorHAnsi"/>
          <w:sz w:val="24"/>
          <w:szCs w:val="24"/>
        </w:rPr>
        <w:t xml:space="preserve"> nieprzekraczalnym terminie do </w:t>
      </w:r>
      <w:r w:rsidRPr="000D7224">
        <w:rPr>
          <w:rFonts w:cstheme="minorHAnsi"/>
          <w:sz w:val="24"/>
          <w:szCs w:val="24"/>
        </w:rPr>
        <w:t>14</w:t>
      </w:r>
      <w:r w:rsidR="000C7644" w:rsidRPr="000D7224">
        <w:rPr>
          <w:rFonts w:cstheme="minorHAnsi"/>
          <w:sz w:val="24"/>
          <w:szCs w:val="24"/>
        </w:rPr>
        <w:t>.</w:t>
      </w:r>
      <w:r w:rsidRPr="000D7224">
        <w:rPr>
          <w:rFonts w:cstheme="minorHAnsi"/>
          <w:sz w:val="24"/>
          <w:szCs w:val="24"/>
        </w:rPr>
        <w:t xml:space="preserve"> dnia m-ca dla pracowników niebędących nauczycielami akademickimi</w:t>
      </w:r>
      <w:r w:rsidR="000C7644" w:rsidRPr="000D7224">
        <w:rPr>
          <w:rFonts w:cstheme="minorHAnsi"/>
          <w:sz w:val="24"/>
          <w:szCs w:val="24"/>
        </w:rPr>
        <w:t xml:space="preserve"> </w:t>
      </w:r>
      <w:r w:rsidR="00110369" w:rsidRPr="000D7224">
        <w:rPr>
          <w:rFonts w:cstheme="minorHAnsi"/>
          <w:sz w:val="24"/>
          <w:szCs w:val="24"/>
        </w:rPr>
        <w:t>oraz</w:t>
      </w:r>
      <w:r w:rsidR="000C7644" w:rsidRPr="000D7224">
        <w:rPr>
          <w:rFonts w:cstheme="minorHAnsi"/>
          <w:sz w:val="24"/>
          <w:szCs w:val="24"/>
        </w:rPr>
        <w:t xml:space="preserve"> do </w:t>
      </w:r>
      <w:r w:rsidRPr="000D7224">
        <w:rPr>
          <w:rFonts w:cstheme="minorHAnsi"/>
          <w:sz w:val="24"/>
          <w:szCs w:val="24"/>
        </w:rPr>
        <w:t>20</w:t>
      </w:r>
      <w:r w:rsidR="000C7644" w:rsidRPr="000D7224">
        <w:rPr>
          <w:rFonts w:cstheme="minorHAnsi"/>
          <w:sz w:val="24"/>
          <w:szCs w:val="24"/>
        </w:rPr>
        <w:t>.</w:t>
      </w:r>
      <w:r w:rsidRPr="000D7224">
        <w:rPr>
          <w:rFonts w:cstheme="minorHAnsi"/>
          <w:sz w:val="24"/>
          <w:szCs w:val="24"/>
        </w:rPr>
        <w:t xml:space="preserve"> dnia m-ca dla nauczycieli akademickich</w:t>
      </w:r>
      <w:r w:rsidR="000C7644" w:rsidRPr="000D7224">
        <w:rPr>
          <w:rFonts w:cstheme="minorHAnsi"/>
          <w:sz w:val="24"/>
          <w:szCs w:val="24"/>
        </w:rPr>
        <w:t>.</w:t>
      </w:r>
      <w:r w:rsidRPr="000D7224">
        <w:rPr>
          <w:rFonts w:cstheme="minorHAnsi"/>
          <w:sz w:val="24"/>
          <w:szCs w:val="24"/>
        </w:rPr>
        <w:t xml:space="preserve"> </w:t>
      </w:r>
    </w:p>
    <w:p w14:paraId="4FD35928" w14:textId="6787B6B7" w:rsidR="00456868" w:rsidRPr="000D7224" w:rsidRDefault="00EE16C6"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W </w:t>
      </w:r>
      <w:r w:rsidR="00645917" w:rsidRPr="000D7224">
        <w:rPr>
          <w:rFonts w:cstheme="minorHAnsi"/>
          <w:sz w:val="24"/>
          <w:szCs w:val="24"/>
        </w:rPr>
        <w:t>dniach</w:t>
      </w:r>
      <w:r w:rsidRPr="000D7224">
        <w:rPr>
          <w:rFonts w:cstheme="minorHAnsi"/>
          <w:sz w:val="24"/>
          <w:szCs w:val="24"/>
        </w:rPr>
        <w:t xml:space="preserve">  18 </w:t>
      </w:r>
      <w:r w:rsidR="000F48CB" w:rsidRPr="000D7224">
        <w:rPr>
          <w:rFonts w:cstheme="minorHAnsi"/>
          <w:sz w:val="24"/>
          <w:szCs w:val="24"/>
        </w:rPr>
        <w:t>–</w:t>
      </w:r>
      <w:r w:rsidR="004B599B" w:rsidRPr="000D7224">
        <w:rPr>
          <w:rFonts w:cstheme="minorHAnsi"/>
          <w:sz w:val="24"/>
          <w:szCs w:val="24"/>
        </w:rPr>
        <w:t xml:space="preserve"> </w:t>
      </w:r>
      <w:r w:rsidRPr="000D7224">
        <w:rPr>
          <w:rFonts w:cstheme="minorHAnsi"/>
          <w:sz w:val="24"/>
          <w:szCs w:val="24"/>
        </w:rPr>
        <w:t>19</w:t>
      </w:r>
      <w:r w:rsidR="000F48CB" w:rsidRPr="000D7224">
        <w:rPr>
          <w:rFonts w:cstheme="minorHAnsi"/>
          <w:sz w:val="24"/>
          <w:szCs w:val="24"/>
        </w:rPr>
        <w:t>.</w:t>
      </w:r>
      <w:r w:rsidRPr="000D7224">
        <w:rPr>
          <w:rFonts w:cstheme="minorHAnsi"/>
          <w:sz w:val="24"/>
          <w:szCs w:val="24"/>
        </w:rPr>
        <w:t xml:space="preserve"> m-ca dla pracowników niebędących nauczycielami akademickimi </w:t>
      </w:r>
      <w:r w:rsidR="000C7644" w:rsidRPr="000D7224">
        <w:rPr>
          <w:rFonts w:cstheme="minorHAnsi"/>
          <w:sz w:val="24"/>
          <w:szCs w:val="24"/>
        </w:rPr>
        <w:br/>
      </w:r>
      <w:r w:rsidRPr="000D7224">
        <w:rPr>
          <w:rFonts w:cstheme="minorHAnsi"/>
          <w:sz w:val="24"/>
          <w:szCs w:val="24"/>
        </w:rPr>
        <w:t>i 2</w:t>
      </w:r>
      <w:r w:rsidR="004B599B" w:rsidRPr="000D7224">
        <w:rPr>
          <w:rFonts w:cstheme="minorHAnsi"/>
          <w:sz w:val="24"/>
          <w:szCs w:val="24"/>
        </w:rPr>
        <w:t>4 -</w:t>
      </w:r>
      <w:r w:rsidRPr="000D7224">
        <w:rPr>
          <w:rFonts w:cstheme="minorHAnsi"/>
          <w:sz w:val="24"/>
          <w:szCs w:val="24"/>
        </w:rPr>
        <w:t xml:space="preserve"> 2</w:t>
      </w:r>
      <w:r w:rsidR="004B599B" w:rsidRPr="000D7224">
        <w:rPr>
          <w:rFonts w:cstheme="minorHAnsi"/>
          <w:sz w:val="24"/>
          <w:szCs w:val="24"/>
        </w:rPr>
        <w:t>5</w:t>
      </w:r>
      <w:r w:rsidRPr="000D7224">
        <w:rPr>
          <w:rFonts w:cstheme="minorHAnsi"/>
          <w:sz w:val="24"/>
          <w:szCs w:val="24"/>
        </w:rPr>
        <w:t xml:space="preserve"> dnia m-ca dla nauczycieli akademickich</w:t>
      </w:r>
      <w:r w:rsidR="00456868" w:rsidRPr="000D7224">
        <w:rPr>
          <w:rFonts w:cstheme="minorHAnsi"/>
          <w:sz w:val="24"/>
          <w:szCs w:val="24"/>
        </w:rPr>
        <w:t xml:space="preserve"> wykonywane są następujące czynności:</w:t>
      </w:r>
    </w:p>
    <w:p w14:paraId="7A10262D" w14:textId="7D6E79C5" w:rsidR="00456868" w:rsidRPr="000D7224" w:rsidRDefault="00456868" w:rsidP="000D7224">
      <w:pPr>
        <w:pStyle w:val="Akapitzlist"/>
        <w:numPr>
          <w:ilvl w:val="0"/>
          <w:numId w:val="13"/>
        </w:numPr>
        <w:autoSpaceDE w:val="0"/>
        <w:autoSpaceDN w:val="0"/>
        <w:adjustRightInd w:val="0"/>
        <w:spacing w:after="0" w:line="360" w:lineRule="auto"/>
        <w:ind w:left="1134" w:hanging="425"/>
        <w:jc w:val="both"/>
        <w:rPr>
          <w:rFonts w:cstheme="minorHAnsi"/>
          <w:sz w:val="24"/>
          <w:szCs w:val="24"/>
        </w:rPr>
      </w:pPr>
      <w:r w:rsidRPr="000D7224">
        <w:rPr>
          <w:rFonts w:cstheme="minorHAnsi"/>
          <w:sz w:val="24"/>
          <w:szCs w:val="24"/>
        </w:rPr>
        <w:t>z zakończonych</w:t>
      </w:r>
      <w:r w:rsidR="000C7644" w:rsidRPr="000D7224">
        <w:rPr>
          <w:rFonts w:cstheme="minorHAnsi"/>
          <w:sz w:val="24"/>
          <w:szCs w:val="24"/>
        </w:rPr>
        <w:t>,</w:t>
      </w:r>
      <w:r w:rsidRPr="000D7224">
        <w:rPr>
          <w:rFonts w:cstheme="minorHAnsi"/>
          <w:sz w:val="24"/>
          <w:szCs w:val="24"/>
        </w:rPr>
        <w:t xml:space="preserve"> ale jeszcze niewypłaconych list wypłat przygotowywane jest robocze </w:t>
      </w:r>
      <w:r w:rsidR="000C7644" w:rsidRPr="000D7224">
        <w:rPr>
          <w:rFonts w:cstheme="minorHAnsi"/>
          <w:sz w:val="24"/>
          <w:szCs w:val="24"/>
        </w:rPr>
        <w:t>z</w:t>
      </w:r>
      <w:r w:rsidRPr="000D7224">
        <w:rPr>
          <w:rFonts w:cstheme="minorHAnsi"/>
          <w:sz w:val="24"/>
          <w:szCs w:val="24"/>
        </w:rPr>
        <w:t>estawienie w celu rachunkowego sprawdzenia przygotowanych list;</w:t>
      </w:r>
    </w:p>
    <w:p w14:paraId="58957399" w14:textId="79D0A6F5" w:rsidR="00456868" w:rsidRPr="000D7224" w:rsidRDefault="00456868" w:rsidP="000D7224">
      <w:pPr>
        <w:pStyle w:val="Akapitzlist"/>
        <w:numPr>
          <w:ilvl w:val="0"/>
          <w:numId w:val="13"/>
        </w:numPr>
        <w:autoSpaceDE w:val="0"/>
        <w:autoSpaceDN w:val="0"/>
        <w:adjustRightInd w:val="0"/>
        <w:spacing w:after="0" w:line="360" w:lineRule="auto"/>
        <w:ind w:left="1134" w:hanging="425"/>
        <w:jc w:val="both"/>
        <w:rPr>
          <w:rFonts w:cstheme="minorHAnsi"/>
          <w:sz w:val="24"/>
          <w:szCs w:val="24"/>
        </w:rPr>
      </w:pPr>
      <w:r w:rsidRPr="000D7224">
        <w:rPr>
          <w:rFonts w:cstheme="minorHAnsi"/>
          <w:sz w:val="24"/>
          <w:szCs w:val="24"/>
        </w:rPr>
        <w:t xml:space="preserve">po </w:t>
      </w:r>
      <w:r w:rsidR="009D433E" w:rsidRPr="000D7224">
        <w:rPr>
          <w:rFonts w:cstheme="minorHAnsi"/>
          <w:sz w:val="24"/>
          <w:szCs w:val="24"/>
        </w:rPr>
        <w:t xml:space="preserve">rachunkowym </w:t>
      </w:r>
      <w:r w:rsidRPr="000D7224">
        <w:rPr>
          <w:rFonts w:cstheme="minorHAnsi"/>
          <w:sz w:val="24"/>
          <w:szCs w:val="24"/>
        </w:rPr>
        <w:t xml:space="preserve">sprawdzeniu list wypłat – listy zostają </w:t>
      </w:r>
      <w:r w:rsidR="004A6D40" w:rsidRPr="000D7224">
        <w:rPr>
          <w:rFonts w:cstheme="minorHAnsi"/>
          <w:sz w:val="24"/>
          <w:szCs w:val="24"/>
        </w:rPr>
        <w:t>zablokowane przed edytowaniem</w:t>
      </w:r>
      <w:r w:rsidRPr="000D7224">
        <w:rPr>
          <w:rFonts w:cstheme="minorHAnsi"/>
          <w:sz w:val="24"/>
          <w:szCs w:val="24"/>
        </w:rPr>
        <w:t>;</w:t>
      </w:r>
    </w:p>
    <w:p w14:paraId="78809A1B" w14:textId="5D603D74" w:rsidR="00456868" w:rsidRPr="000D7224" w:rsidRDefault="00271391" w:rsidP="000D7224">
      <w:pPr>
        <w:pStyle w:val="Akapitzlist"/>
        <w:numPr>
          <w:ilvl w:val="0"/>
          <w:numId w:val="13"/>
        </w:numPr>
        <w:autoSpaceDE w:val="0"/>
        <w:autoSpaceDN w:val="0"/>
        <w:adjustRightInd w:val="0"/>
        <w:spacing w:after="0" w:line="360" w:lineRule="auto"/>
        <w:ind w:left="1134" w:hanging="425"/>
        <w:jc w:val="both"/>
        <w:rPr>
          <w:rFonts w:cstheme="minorHAnsi"/>
          <w:sz w:val="24"/>
          <w:szCs w:val="24"/>
        </w:rPr>
      </w:pPr>
      <w:r w:rsidRPr="000D7224">
        <w:rPr>
          <w:rFonts w:cstheme="minorHAnsi"/>
          <w:sz w:val="24"/>
          <w:szCs w:val="24"/>
        </w:rPr>
        <w:t>Zastępca Dyrektora ds. Pracowniczych</w:t>
      </w:r>
      <w:r w:rsidR="00EE16C6" w:rsidRPr="000D7224">
        <w:rPr>
          <w:rFonts w:cstheme="minorHAnsi"/>
          <w:sz w:val="24"/>
          <w:szCs w:val="24"/>
        </w:rPr>
        <w:t xml:space="preserve"> lub </w:t>
      </w:r>
      <w:r w:rsidR="00B123A7">
        <w:rPr>
          <w:rFonts w:cstheme="minorHAnsi"/>
          <w:sz w:val="24"/>
          <w:szCs w:val="24"/>
        </w:rPr>
        <w:t xml:space="preserve">Kierownik Sekcji Naliczania Płac </w:t>
      </w:r>
      <w:r w:rsidR="00456868" w:rsidRPr="000D7224">
        <w:rPr>
          <w:rFonts w:cstheme="minorHAnsi"/>
          <w:sz w:val="24"/>
          <w:szCs w:val="24"/>
        </w:rPr>
        <w:t xml:space="preserve">z </w:t>
      </w:r>
      <w:r w:rsidR="004A6D40" w:rsidRPr="000D7224">
        <w:rPr>
          <w:rFonts w:cstheme="minorHAnsi"/>
          <w:sz w:val="24"/>
          <w:szCs w:val="24"/>
        </w:rPr>
        <w:t>zablokowanych</w:t>
      </w:r>
      <w:r w:rsidR="00645917" w:rsidRPr="000D7224">
        <w:rPr>
          <w:rFonts w:cstheme="minorHAnsi"/>
          <w:sz w:val="24"/>
          <w:szCs w:val="24"/>
        </w:rPr>
        <w:t xml:space="preserve"> przed edycją</w:t>
      </w:r>
      <w:r w:rsidR="00456868" w:rsidRPr="000D7224">
        <w:rPr>
          <w:rFonts w:cstheme="minorHAnsi"/>
          <w:sz w:val="24"/>
          <w:szCs w:val="24"/>
        </w:rPr>
        <w:t xml:space="preserve"> list wypłat przygotowuje pisemne </w:t>
      </w:r>
      <w:r w:rsidR="00671338" w:rsidRPr="000D7224">
        <w:rPr>
          <w:rFonts w:cstheme="minorHAnsi"/>
          <w:sz w:val="24"/>
          <w:szCs w:val="24"/>
        </w:rPr>
        <w:t>Z</w:t>
      </w:r>
      <w:r w:rsidR="00456868" w:rsidRPr="000D7224">
        <w:rPr>
          <w:rFonts w:cstheme="minorHAnsi"/>
          <w:sz w:val="24"/>
          <w:szCs w:val="24"/>
        </w:rPr>
        <w:t>estawienie list wypłat w dwóch egzemplarzach</w:t>
      </w:r>
      <w:r w:rsidR="009D433E" w:rsidRPr="000D7224">
        <w:rPr>
          <w:rFonts w:cstheme="minorHAnsi"/>
          <w:sz w:val="24"/>
          <w:szCs w:val="24"/>
        </w:rPr>
        <w:t>, które</w:t>
      </w:r>
      <w:r w:rsidR="00456868" w:rsidRPr="000D7224">
        <w:rPr>
          <w:rFonts w:cstheme="minorHAnsi"/>
          <w:sz w:val="24"/>
          <w:szCs w:val="24"/>
        </w:rPr>
        <w:t xml:space="preserve"> podpisuje Kierownik Działu albo jego </w:t>
      </w:r>
      <w:r w:rsidR="00671338" w:rsidRPr="000D7224">
        <w:rPr>
          <w:rFonts w:cstheme="minorHAnsi"/>
          <w:sz w:val="24"/>
          <w:szCs w:val="24"/>
        </w:rPr>
        <w:t>Z</w:t>
      </w:r>
      <w:r w:rsidR="00645917" w:rsidRPr="000D7224">
        <w:rPr>
          <w:rFonts w:cstheme="minorHAnsi"/>
          <w:sz w:val="24"/>
          <w:szCs w:val="24"/>
        </w:rPr>
        <w:t xml:space="preserve">astępca. </w:t>
      </w:r>
      <w:r w:rsidR="009D433E" w:rsidRPr="000D7224">
        <w:rPr>
          <w:rFonts w:cstheme="minorHAnsi"/>
          <w:sz w:val="24"/>
          <w:szCs w:val="24"/>
        </w:rPr>
        <w:t>Z</w:t>
      </w:r>
      <w:r w:rsidR="004A6D40" w:rsidRPr="000D7224">
        <w:rPr>
          <w:rFonts w:cstheme="minorHAnsi"/>
          <w:sz w:val="24"/>
          <w:szCs w:val="24"/>
        </w:rPr>
        <w:t>ablokowane</w:t>
      </w:r>
      <w:r w:rsidR="00AB3BEC" w:rsidRPr="000D7224">
        <w:rPr>
          <w:rFonts w:cstheme="minorHAnsi"/>
          <w:sz w:val="24"/>
          <w:szCs w:val="24"/>
        </w:rPr>
        <w:t xml:space="preserve"> </w:t>
      </w:r>
      <w:r w:rsidR="00645917" w:rsidRPr="000D7224">
        <w:rPr>
          <w:rFonts w:cstheme="minorHAnsi"/>
          <w:sz w:val="24"/>
          <w:szCs w:val="24"/>
        </w:rPr>
        <w:t xml:space="preserve">przed edycją </w:t>
      </w:r>
      <w:r w:rsidR="00AB3BEC" w:rsidRPr="000D7224">
        <w:rPr>
          <w:rFonts w:cstheme="minorHAnsi"/>
          <w:sz w:val="24"/>
          <w:szCs w:val="24"/>
        </w:rPr>
        <w:t xml:space="preserve">listy wypłat są drukowane i podpisane przez </w:t>
      </w:r>
      <w:r w:rsidRPr="000D7224">
        <w:rPr>
          <w:rFonts w:cstheme="minorHAnsi"/>
          <w:sz w:val="24"/>
          <w:szCs w:val="24"/>
        </w:rPr>
        <w:t>Zastępcę Dyrektora ds. Pracowniczych</w:t>
      </w:r>
      <w:r w:rsidR="00645917" w:rsidRPr="000D7224">
        <w:rPr>
          <w:rFonts w:cstheme="minorHAnsi"/>
          <w:sz w:val="24"/>
          <w:szCs w:val="24"/>
        </w:rPr>
        <w:t xml:space="preserve"> </w:t>
      </w:r>
      <w:r w:rsidR="00AB3BEC" w:rsidRPr="000D7224">
        <w:rPr>
          <w:rFonts w:cstheme="minorHAnsi"/>
          <w:sz w:val="24"/>
          <w:szCs w:val="24"/>
        </w:rPr>
        <w:t xml:space="preserve">lub </w:t>
      </w:r>
      <w:r w:rsidR="00B123A7">
        <w:rPr>
          <w:rFonts w:cstheme="minorHAnsi"/>
          <w:sz w:val="24"/>
          <w:szCs w:val="24"/>
        </w:rPr>
        <w:t>Kierownika Sekcji Naliczania Płac</w:t>
      </w:r>
      <w:r w:rsidR="00AB3BEC" w:rsidRPr="000D7224">
        <w:rPr>
          <w:rFonts w:cstheme="minorHAnsi"/>
          <w:sz w:val="24"/>
          <w:szCs w:val="24"/>
        </w:rPr>
        <w:t>.</w:t>
      </w:r>
    </w:p>
    <w:p w14:paraId="78A502BA" w14:textId="77777777" w:rsidR="00EF0E38" w:rsidRPr="000D7224" w:rsidRDefault="000C7644" w:rsidP="000D7224">
      <w:pPr>
        <w:pStyle w:val="Akapitzlist"/>
        <w:numPr>
          <w:ilvl w:val="0"/>
          <w:numId w:val="13"/>
        </w:numPr>
        <w:autoSpaceDE w:val="0"/>
        <w:autoSpaceDN w:val="0"/>
        <w:adjustRightInd w:val="0"/>
        <w:spacing w:after="0" w:line="360" w:lineRule="auto"/>
        <w:ind w:left="1134" w:hanging="425"/>
        <w:jc w:val="both"/>
        <w:rPr>
          <w:rFonts w:cstheme="minorHAnsi"/>
          <w:sz w:val="24"/>
          <w:szCs w:val="24"/>
        </w:rPr>
      </w:pPr>
      <w:r w:rsidRPr="000D7224">
        <w:rPr>
          <w:rFonts w:cstheme="minorHAnsi"/>
          <w:sz w:val="24"/>
          <w:szCs w:val="24"/>
        </w:rPr>
        <w:t>w</w:t>
      </w:r>
      <w:r w:rsidR="00AB3BEC" w:rsidRPr="000D7224">
        <w:rPr>
          <w:rFonts w:cstheme="minorHAnsi"/>
          <w:sz w:val="24"/>
          <w:szCs w:val="24"/>
        </w:rPr>
        <w:t xml:space="preserve"> </w:t>
      </w:r>
      <w:r w:rsidR="0010609E" w:rsidRPr="000D7224">
        <w:rPr>
          <w:rFonts w:cstheme="minorHAnsi"/>
          <w:sz w:val="24"/>
          <w:szCs w:val="24"/>
        </w:rPr>
        <w:t>20. dniu</w:t>
      </w:r>
      <w:r w:rsidR="00AB3BEC" w:rsidRPr="000D7224">
        <w:rPr>
          <w:rFonts w:cstheme="minorHAnsi"/>
          <w:sz w:val="24"/>
          <w:szCs w:val="24"/>
        </w:rPr>
        <w:t xml:space="preserve"> m-ca dla pracowników niebędących nauczycielami akademickimi i 2</w:t>
      </w:r>
      <w:r w:rsidR="004B599B" w:rsidRPr="000D7224">
        <w:rPr>
          <w:rFonts w:cstheme="minorHAnsi"/>
          <w:sz w:val="24"/>
          <w:szCs w:val="24"/>
        </w:rPr>
        <w:t>6</w:t>
      </w:r>
      <w:r w:rsidR="0010609E" w:rsidRPr="000D7224">
        <w:rPr>
          <w:rFonts w:cstheme="minorHAnsi"/>
          <w:sz w:val="24"/>
          <w:szCs w:val="24"/>
        </w:rPr>
        <w:t>. dniu</w:t>
      </w:r>
      <w:r w:rsidR="00AB3BEC" w:rsidRPr="000D7224">
        <w:rPr>
          <w:rFonts w:cstheme="minorHAnsi"/>
          <w:sz w:val="24"/>
          <w:szCs w:val="24"/>
        </w:rPr>
        <w:t xml:space="preserve"> m-ca dla nauczycieli akademickich – </w:t>
      </w:r>
      <w:r w:rsidR="004A6D40" w:rsidRPr="000D7224">
        <w:rPr>
          <w:rFonts w:cstheme="minorHAnsi"/>
          <w:sz w:val="24"/>
          <w:szCs w:val="24"/>
        </w:rPr>
        <w:t>zablokowane</w:t>
      </w:r>
      <w:r w:rsidR="00645917" w:rsidRPr="000D7224">
        <w:rPr>
          <w:rFonts w:cstheme="minorHAnsi"/>
          <w:sz w:val="24"/>
          <w:szCs w:val="24"/>
        </w:rPr>
        <w:t xml:space="preserve"> przed edycją</w:t>
      </w:r>
      <w:r w:rsidR="00AB3BEC" w:rsidRPr="000D7224">
        <w:rPr>
          <w:rFonts w:cstheme="minorHAnsi"/>
          <w:sz w:val="24"/>
          <w:szCs w:val="24"/>
        </w:rPr>
        <w:t xml:space="preserve">, podpisane listy wypłat są przekazywane do </w:t>
      </w:r>
      <w:r w:rsidR="00EB5078" w:rsidRPr="000D7224">
        <w:rPr>
          <w:rFonts w:cstheme="minorHAnsi"/>
          <w:sz w:val="24"/>
          <w:szCs w:val="24"/>
        </w:rPr>
        <w:t>Dyrektora ds. Pracowniczych</w:t>
      </w:r>
      <w:r w:rsidR="00AB3BEC" w:rsidRPr="000D7224">
        <w:rPr>
          <w:rFonts w:cstheme="minorHAnsi"/>
          <w:sz w:val="24"/>
          <w:szCs w:val="24"/>
        </w:rPr>
        <w:t xml:space="preserve"> lub jego Zastępcy </w:t>
      </w:r>
      <w:r w:rsidR="0010609E" w:rsidRPr="000D7224">
        <w:rPr>
          <w:rFonts w:cstheme="minorHAnsi"/>
          <w:sz w:val="24"/>
          <w:szCs w:val="24"/>
        </w:rPr>
        <w:br/>
      </w:r>
      <w:r w:rsidR="00AB3BEC" w:rsidRPr="000D7224">
        <w:rPr>
          <w:rFonts w:cstheme="minorHAnsi"/>
          <w:sz w:val="24"/>
          <w:szCs w:val="24"/>
        </w:rPr>
        <w:t xml:space="preserve">w celu </w:t>
      </w:r>
      <w:r w:rsidR="00EF0E38" w:rsidRPr="000D7224">
        <w:rPr>
          <w:rFonts w:cstheme="minorHAnsi"/>
          <w:sz w:val="24"/>
          <w:szCs w:val="24"/>
        </w:rPr>
        <w:t xml:space="preserve">weryfikacji pod kątem liczby pracowników na liście (ewentualne </w:t>
      </w:r>
      <w:r w:rsidR="00EF0E38" w:rsidRPr="000D7224">
        <w:rPr>
          <w:rFonts w:cstheme="minorHAnsi"/>
          <w:sz w:val="24"/>
          <w:szCs w:val="24"/>
        </w:rPr>
        <w:lastRenderedPageBreak/>
        <w:t>wy</w:t>
      </w:r>
      <w:r w:rsidR="0010609E" w:rsidRPr="000D7224">
        <w:rPr>
          <w:rFonts w:cstheme="minorHAnsi"/>
          <w:sz w:val="24"/>
          <w:szCs w:val="24"/>
        </w:rPr>
        <w:t>kluczenie osób zwolnionych, prze</w:t>
      </w:r>
      <w:r w:rsidR="00EF0E38" w:rsidRPr="000D7224">
        <w:rPr>
          <w:rFonts w:cstheme="minorHAnsi"/>
          <w:sz w:val="24"/>
          <w:szCs w:val="24"/>
        </w:rPr>
        <w:t>bywających na urlopach bezpłatnych</w:t>
      </w:r>
      <w:r w:rsidR="00F366EF" w:rsidRPr="000D7224">
        <w:rPr>
          <w:rFonts w:cstheme="minorHAnsi"/>
          <w:sz w:val="24"/>
          <w:szCs w:val="24"/>
        </w:rPr>
        <w:t xml:space="preserve"> </w:t>
      </w:r>
      <w:r w:rsidR="0010609E" w:rsidRPr="000D7224">
        <w:rPr>
          <w:rFonts w:cstheme="minorHAnsi"/>
          <w:sz w:val="24"/>
          <w:szCs w:val="24"/>
        </w:rPr>
        <w:br/>
      </w:r>
      <w:r w:rsidR="00F366EF" w:rsidRPr="000D7224">
        <w:rPr>
          <w:rFonts w:cstheme="minorHAnsi"/>
          <w:sz w:val="24"/>
          <w:szCs w:val="24"/>
        </w:rPr>
        <w:t>i wychowawczych</w:t>
      </w:r>
      <w:r w:rsidR="00EF0E38" w:rsidRPr="000D7224">
        <w:rPr>
          <w:rFonts w:cstheme="minorHAnsi"/>
          <w:sz w:val="24"/>
          <w:szCs w:val="24"/>
        </w:rPr>
        <w:t>), stawek zasadniczych brutto, długotrwałych nieobecności, liczby podległych pracowników</w:t>
      </w:r>
      <w:r w:rsidR="00077267" w:rsidRPr="000D7224">
        <w:rPr>
          <w:rFonts w:cstheme="minorHAnsi"/>
          <w:sz w:val="24"/>
          <w:szCs w:val="24"/>
        </w:rPr>
        <w:t xml:space="preserve"> zgodnie z wytycznymi regulaminu wynagradzania</w:t>
      </w:r>
      <w:r w:rsidR="0010609E" w:rsidRPr="000D7224">
        <w:rPr>
          <w:rFonts w:cstheme="minorHAnsi"/>
          <w:sz w:val="24"/>
          <w:szCs w:val="24"/>
        </w:rPr>
        <w:t>.</w:t>
      </w:r>
    </w:p>
    <w:p w14:paraId="6D66A2C3" w14:textId="0D6A6F61" w:rsidR="00AB3BEC" w:rsidRPr="000D7224" w:rsidRDefault="009D433E"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Weryfikacja, o której mowa w ust. 3 pkt 4,</w:t>
      </w:r>
      <w:r w:rsidR="00AB3BEC" w:rsidRPr="000D7224">
        <w:rPr>
          <w:rFonts w:cstheme="minorHAnsi"/>
          <w:sz w:val="24"/>
          <w:szCs w:val="24"/>
        </w:rPr>
        <w:t xml:space="preserve"> winna być potwierdzona datą, podpisem i pieczątką </w:t>
      </w:r>
      <w:r w:rsidR="002952C9" w:rsidRPr="000D7224">
        <w:rPr>
          <w:rFonts w:cstheme="minorHAnsi"/>
          <w:sz w:val="24"/>
          <w:szCs w:val="24"/>
        </w:rPr>
        <w:t>Dyrektora ds. Pracowniczych lub jego Zastępcy.</w:t>
      </w:r>
      <w:r w:rsidR="00646BEB" w:rsidRPr="000D7224" w:rsidDel="00646BEB">
        <w:rPr>
          <w:rFonts w:cstheme="minorHAnsi"/>
          <w:sz w:val="24"/>
          <w:szCs w:val="24"/>
        </w:rPr>
        <w:t xml:space="preserve"> </w:t>
      </w:r>
    </w:p>
    <w:p w14:paraId="157F0329" w14:textId="4069AC8A" w:rsidR="00AB3BEC" w:rsidRPr="000D7224" w:rsidRDefault="009D433E" w:rsidP="000D7224">
      <w:pPr>
        <w:pStyle w:val="Akapitzlist"/>
        <w:numPr>
          <w:ilvl w:val="0"/>
          <w:numId w:val="5"/>
        </w:numPr>
        <w:autoSpaceDE w:val="0"/>
        <w:autoSpaceDN w:val="0"/>
        <w:adjustRightInd w:val="0"/>
        <w:spacing w:after="0" w:line="360" w:lineRule="auto"/>
        <w:jc w:val="both"/>
        <w:rPr>
          <w:rFonts w:cstheme="minorHAnsi"/>
          <w:spacing w:val="-4"/>
          <w:sz w:val="24"/>
          <w:szCs w:val="24"/>
        </w:rPr>
      </w:pPr>
      <w:r w:rsidRPr="000D7224">
        <w:rPr>
          <w:rFonts w:cstheme="minorHAnsi"/>
          <w:spacing w:val="-4"/>
          <w:sz w:val="24"/>
          <w:szCs w:val="24"/>
        </w:rPr>
        <w:t>Zweryfikowane</w:t>
      </w:r>
      <w:r w:rsidR="00AB3BEC" w:rsidRPr="000D7224">
        <w:rPr>
          <w:rFonts w:cstheme="minorHAnsi"/>
          <w:spacing w:val="-4"/>
          <w:sz w:val="24"/>
          <w:szCs w:val="24"/>
        </w:rPr>
        <w:t xml:space="preserve"> i podpisane listy wypłat DSP przekazuje w celu zatwierdzenia do wypłaty</w:t>
      </w:r>
      <w:r w:rsidR="007C4C4C" w:rsidRPr="000D7224">
        <w:rPr>
          <w:rFonts w:cstheme="minorHAnsi"/>
          <w:spacing w:val="-4"/>
          <w:sz w:val="24"/>
          <w:szCs w:val="24"/>
        </w:rPr>
        <w:t xml:space="preserve"> do</w:t>
      </w:r>
      <w:r w:rsidR="00AB3BEC" w:rsidRPr="000D7224">
        <w:rPr>
          <w:rFonts w:cstheme="minorHAnsi"/>
          <w:spacing w:val="-4"/>
          <w:sz w:val="24"/>
          <w:szCs w:val="24"/>
        </w:rPr>
        <w:t>:</w:t>
      </w:r>
    </w:p>
    <w:p w14:paraId="44A8FA29" w14:textId="77777777" w:rsidR="00AB3BEC" w:rsidRPr="000D7224" w:rsidRDefault="00AB3BEC" w:rsidP="000D7224">
      <w:pPr>
        <w:pStyle w:val="Akapitzlist"/>
        <w:numPr>
          <w:ilvl w:val="0"/>
          <w:numId w:val="7"/>
        </w:numPr>
        <w:autoSpaceDE w:val="0"/>
        <w:autoSpaceDN w:val="0"/>
        <w:adjustRightInd w:val="0"/>
        <w:spacing w:after="0" w:line="360" w:lineRule="auto"/>
        <w:jc w:val="both"/>
        <w:rPr>
          <w:rFonts w:cstheme="minorHAnsi"/>
          <w:sz w:val="24"/>
          <w:szCs w:val="24"/>
        </w:rPr>
      </w:pPr>
      <w:r w:rsidRPr="000D7224">
        <w:rPr>
          <w:rFonts w:cstheme="minorHAnsi"/>
          <w:sz w:val="24"/>
          <w:szCs w:val="24"/>
        </w:rPr>
        <w:t>Kwestora</w:t>
      </w:r>
      <w:r w:rsidR="003C3C74" w:rsidRPr="000D7224">
        <w:rPr>
          <w:rFonts w:cstheme="minorHAnsi"/>
          <w:sz w:val="24"/>
          <w:szCs w:val="24"/>
        </w:rPr>
        <w:t>,</w:t>
      </w:r>
    </w:p>
    <w:p w14:paraId="2191CE90" w14:textId="4A405E1C" w:rsidR="00AB3BEC" w:rsidRPr="000D7224" w:rsidRDefault="00271391" w:rsidP="000D7224">
      <w:pPr>
        <w:pStyle w:val="Akapitzlist"/>
        <w:numPr>
          <w:ilvl w:val="0"/>
          <w:numId w:val="7"/>
        </w:numPr>
        <w:autoSpaceDE w:val="0"/>
        <w:autoSpaceDN w:val="0"/>
        <w:adjustRightInd w:val="0"/>
        <w:spacing w:after="0" w:line="360" w:lineRule="auto"/>
        <w:jc w:val="both"/>
        <w:rPr>
          <w:rFonts w:cstheme="minorHAnsi"/>
          <w:sz w:val="24"/>
          <w:szCs w:val="24"/>
        </w:rPr>
      </w:pPr>
      <w:r w:rsidRPr="000D7224">
        <w:rPr>
          <w:rFonts w:cstheme="minorHAnsi"/>
          <w:sz w:val="24"/>
          <w:szCs w:val="24"/>
        </w:rPr>
        <w:t>Dyrektora Generalnego</w:t>
      </w:r>
      <w:r w:rsidR="00AB3BEC" w:rsidRPr="000D7224">
        <w:rPr>
          <w:rFonts w:cstheme="minorHAnsi"/>
          <w:sz w:val="24"/>
          <w:szCs w:val="24"/>
        </w:rPr>
        <w:t>.</w:t>
      </w:r>
    </w:p>
    <w:p w14:paraId="71AE31B7" w14:textId="36116EC8" w:rsidR="00AB3BEC" w:rsidRPr="000D7224" w:rsidRDefault="00646BEB"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N</w:t>
      </w:r>
      <w:r w:rsidR="00420231" w:rsidRPr="000D7224">
        <w:rPr>
          <w:rFonts w:cstheme="minorHAnsi"/>
          <w:sz w:val="24"/>
          <w:szCs w:val="24"/>
        </w:rPr>
        <w:t>ajpóźniej</w:t>
      </w:r>
      <w:r w:rsidRPr="000D7224">
        <w:rPr>
          <w:rFonts w:cstheme="minorHAnsi"/>
          <w:sz w:val="24"/>
          <w:szCs w:val="24"/>
        </w:rPr>
        <w:t xml:space="preserve"> na</w:t>
      </w:r>
      <w:r w:rsidR="003C3C74" w:rsidRPr="000D7224">
        <w:rPr>
          <w:rFonts w:cstheme="minorHAnsi"/>
          <w:sz w:val="24"/>
          <w:szCs w:val="24"/>
        </w:rPr>
        <w:t xml:space="preserve"> </w:t>
      </w:r>
      <w:r w:rsidR="00420231" w:rsidRPr="000D7224">
        <w:rPr>
          <w:rFonts w:cstheme="minorHAnsi"/>
          <w:sz w:val="24"/>
          <w:szCs w:val="24"/>
        </w:rPr>
        <w:t>trz</w:t>
      </w:r>
      <w:r w:rsidRPr="000D7224">
        <w:rPr>
          <w:rFonts w:cstheme="minorHAnsi"/>
          <w:sz w:val="24"/>
          <w:szCs w:val="24"/>
        </w:rPr>
        <w:t>y</w:t>
      </w:r>
      <w:r w:rsidR="00420231" w:rsidRPr="000D7224">
        <w:rPr>
          <w:rFonts w:cstheme="minorHAnsi"/>
          <w:sz w:val="24"/>
          <w:szCs w:val="24"/>
        </w:rPr>
        <w:t xml:space="preserve"> dni przed planowaną wypłatą wynagrodzenia</w:t>
      </w:r>
      <w:r w:rsidR="003C3C74" w:rsidRPr="000D7224">
        <w:rPr>
          <w:rFonts w:cstheme="minorHAnsi"/>
          <w:sz w:val="24"/>
          <w:szCs w:val="24"/>
        </w:rPr>
        <w:t xml:space="preserve"> dla pracowników nie</w:t>
      </w:r>
      <w:r w:rsidR="007C4C4C" w:rsidRPr="000D7224">
        <w:rPr>
          <w:rFonts w:cstheme="minorHAnsi"/>
          <w:sz w:val="24"/>
          <w:szCs w:val="24"/>
        </w:rPr>
        <w:t xml:space="preserve">będących nauczycielami akademickimi i dla nauczycieli akademickich – zatwierdzone listy wypłat wracają do </w:t>
      </w:r>
      <w:r w:rsidR="00271391" w:rsidRPr="000D7224">
        <w:rPr>
          <w:rFonts w:cstheme="minorHAnsi"/>
          <w:sz w:val="24"/>
          <w:szCs w:val="24"/>
        </w:rPr>
        <w:t>Sekcji Rozliczania Płac</w:t>
      </w:r>
      <w:r w:rsidR="007C4C4C" w:rsidRPr="000D7224">
        <w:rPr>
          <w:rFonts w:cstheme="minorHAnsi"/>
          <w:sz w:val="24"/>
          <w:szCs w:val="24"/>
        </w:rPr>
        <w:t>.</w:t>
      </w:r>
    </w:p>
    <w:p w14:paraId="42B63DA7" w14:textId="3BC78C13" w:rsidR="00556C27" w:rsidRPr="000D7224" w:rsidRDefault="00556C27"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Zatwierdzone listy wypłat </w:t>
      </w:r>
      <w:r w:rsidR="008C7FF8" w:rsidRPr="000D7224">
        <w:rPr>
          <w:rFonts w:cstheme="minorHAnsi"/>
          <w:sz w:val="24"/>
          <w:szCs w:val="24"/>
        </w:rPr>
        <w:t>stanowią</w:t>
      </w:r>
      <w:r w:rsidRPr="000D7224">
        <w:rPr>
          <w:rFonts w:cstheme="minorHAnsi"/>
          <w:sz w:val="24"/>
          <w:szCs w:val="24"/>
        </w:rPr>
        <w:t xml:space="preserve"> </w:t>
      </w:r>
      <w:r w:rsidR="008C7FF8" w:rsidRPr="000D7224">
        <w:rPr>
          <w:rFonts w:cstheme="minorHAnsi"/>
          <w:sz w:val="24"/>
          <w:szCs w:val="24"/>
        </w:rPr>
        <w:t>podstawę</w:t>
      </w:r>
      <w:r w:rsidRPr="000D7224">
        <w:rPr>
          <w:rFonts w:cstheme="minorHAnsi"/>
          <w:sz w:val="24"/>
          <w:szCs w:val="24"/>
        </w:rPr>
        <w:t xml:space="preserve"> do utworzenia przez </w:t>
      </w:r>
      <w:r w:rsidR="00271391" w:rsidRPr="000D7224">
        <w:rPr>
          <w:rFonts w:cstheme="minorHAnsi"/>
          <w:sz w:val="24"/>
          <w:szCs w:val="24"/>
        </w:rPr>
        <w:t>Zastępcę Dyrektora ds. Pracowniczych</w:t>
      </w:r>
      <w:r w:rsidR="00645917" w:rsidRPr="000D7224">
        <w:rPr>
          <w:rFonts w:cstheme="minorHAnsi"/>
          <w:sz w:val="24"/>
          <w:szCs w:val="24"/>
        </w:rPr>
        <w:t xml:space="preserve"> lub </w:t>
      </w:r>
      <w:r w:rsidR="00473D5D">
        <w:rPr>
          <w:rFonts w:cstheme="minorHAnsi"/>
          <w:sz w:val="24"/>
          <w:szCs w:val="24"/>
        </w:rPr>
        <w:t>Kierownika Sekcji Naliczania Płac</w:t>
      </w:r>
      <w:r w:rsidRPr="000D7224">
        <w:rPr>
          <w:rFonts w:cstheme="minorHAnsi"/>
          <w:sz w:val="24"/>
          <w:szCs w:val="24"/>
        </w:rPr>
        <w:t xml:space="preserve"> plików płatności wynagrodzeń w programie kadrowo-płacowym Simple</w:t>
      </w:r>
      <w:r w:rsidR="008C7FF8" w:rsidRPr="000D7224">
        <w:rPr>
          <w:rFonts w:cstheme="minorHAnsi"/>
          <w:sz w:val="24"/>
          <w:szCs w:val="24"/>
        </w:rPr>
        <w:t xml:space="preserve">. Przygotowane pliki zawierają numery rachunków bankowych, z których wypłacane jest wynagrodzenie (rachunek wynagrodzenia i/lub wydzielone rachunki bankowe przypisane do </w:t>
      </w:r>
      <w:r w:rsidR="00CE6F55" w:rsidRPr="000D7224">
        <w:rPr>
          <w:rFonts w:cstheme="minorHAnsi"/>
          <w:sz w:val="24"/>
          <w:szCs w:val="24"/>
        </w:rPr>
        <w:t>projektów, źródeł finansowania)</w:t>
      </w:r>
      <w:r w:rsidR="008C7FF8" w:rsidRPr="000D7224">
        <w:rPr>
          <w:rFonts w:cstheme="minorHAnsi"/>
          <w:sz w:val="24"/>
          <w:szCs w:val="24"/>
        </w:rPr>
        <w:t xml:space="preserve"> </w:t>
      </w:r>
      <w:r w:rsidR="00CE6F55" w:rsidRPr="000D7224">
        <w:rPr>
          <w:rFonts w:cstheme="minorHAnsi"/>
          <w:sz w:val="24"/>
          <w:szCs w:val="24"/>
        </w:rPr>
        <w:t>o</w:t>
      </w:r>
      <w:r w:rsidR="008C7FF8" w:rsidRPr="000D7224">
        <w:rPr>
          <w:rFonts w:cstheme="minorHAnsi"/>
          <w:sz w:val="24"/>
          <w:szCs w:val="24"/>
        </w:rPr>
        <w:t>raz r</w:t>
      </w:r>
      <w:r w:rsidR="003C3C74" w:rsidRPr="000D7224">
        <w:rPr>
          <w:rFonts w:cstheme="minorHAnsi"/>
          <w:sz w:val="24"/>
          <w:szCs w:val="24"/>
        </w:rPr>
        <w:t>achunki bankowe pracowników, dla</w:t>
      </w:r>
      <w:r w:rsidR="008C7FF8" w:rsidRPr="000D7224">
        <w:rPr>
          <w:rFonts w:cstheme="minorHAnsi"/>
          <w:sz w:val="24"/>
          <w:szCs w:val="24"/>
        </w:rPr>
        <w:t xml:space="preserve"> których przygotowan</w:t>
      </w:r>
      <w:r w:rsidR="00CE6F55" w:rsidRPr="000D7224">
        <w:rPr>
          <w:rFonts w:cstheme="minorHAnsi"/>
          <w:sz w:val="24"/>
          <w:szCs w:val="24"/>
        </w:rPr>
        <w:t>o</w:t>
      </w:r>
      <w:r w:rsidR="008C7FF8" w:rsidRPr="000D7224">
        <w:rPr>
          <w:rFonts w:cstheme="minorHAnsi"/>
          <w:sz w:val="24"/>
          <w:szCs w:val="24"/>
        </w:rPr>
        <w:t xml:space="preserve"> przelewy.</w:t>
      </w:r>
    </w:p>
    <w:p w14:paraId="64681964" w14:textId="37A4A3E3" w:rsidR="007C4C4C" w:rsidRPr="000D7224" w:rsidRDefault="009D433E"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D</w:t>
      </w:r>
      <w:r w:rsidR="007C4C4C" w:rsidRPr="000D7224">
        <w:rPr>
          <w:rFonts w:cstheme="minorHAnsi"/>
          <w:sz w:val="24"/>
          <w:szCs w:val="24"/>
        </w:rPr>
        <w:t>la pracowników, których wynagrodzenie nie jest przelewane na indywidualny rachunek</w:t>
      </w:r>
      <w:r w:rsidRPr="000D7224">
        <w:rPr>
          <w:rFonts w:cstheme="minorHAnsi"/>
          <w:sz w:val="24"/>
          <w:szCs w:val="24"/>
        </w:rPr>
        <w:t xml:space="preserve"> bankowy, generowana jest lista wypłat wynagrodzeń</w:t>
      </w:r>
      <w:r w:rsidR="007C4C4C" w:rsidRPr="000D7224">
        <w:rPr>
          <w:rFonts w:cstheme="minorHAnsi"/>
          <w:sz w:val="24"/>
          <w:szCs w:val="24"/>
        </w:rPr>
        <w:t xml:space="preserve"> – tzw. Lista do kasy.</w:t>
      </w:r>
    </w:p>
    <w:p w14:paraId="08A2F67C" w14:textId="7EE54FE1" w:rsidR="00612783" w:rsidRPr="000D7224" w:rsidRDefault="00271391"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Zastępca Dyrektora ds. Pracowniczych</w:t>
      </w:r>
      <w:r w:rsidR="004A6D40" w:rsidRPr="000D7224">
        <w:rPr>
          <w:rFonts w:cstheme="minorHAnsi"/>
          <w:sz w:val="24"/>
          <w:szCs w:val="24"/>
        </w:rPr>
        <w:t xml:space="preserve"> lub </w:t>
      </w:r>
      <w:r w:rsidR="00473D5D">
        <w:rPr>
          <w:rFonts w:cstheme="minorHAnsi"/>
          <w:sz w:val="24"/>
          <w:szCs w:val="24"/>
        </w:rPr>
        <w:t>Kierownik Sekcji Naliczania Płac</w:t>
      </w:r>
      <w:r w:rsidR="008C7FF8" w:rsidRPr="000D7224">
        <w:rPr>
          <w:rFonts w:cstheme="minorHAnsi"/>
          <w:sz w:val="24"/>
          <w:szCs w:val="24"/>
        </w:rPr>
        <w:t xml:space="preserve"> drukuje poprawnie przygotowan</w:t>
      </w:r>
      <w:r w:rsidR="00CE6F55" w:rsidRPr="000D7224">
        <w:rPr>
          <w:rFonts w:cstheme="minorHAnsi"/>
          <w:sz w:val="24"/>
          <w:szCs w:val="24"/>
        </w:rPr>
        <w:t>e polecenie przelewów</w:t>
      </w:r>
      <w:r w:rsidR="008C7FF8" w:rsidRPr="000D7224">
        <w:rPr>
          <w:rFonts w:cstheme="minorHAnsi"/>
          <w:sz w:val="24"/>
          <w:szCs w:val="24"/>
        </w:rPr>
        <w:t xml:space="preserve"> w programie kadrowo-placowym Simple</w:t>
      </w:r>
      <w:r w:rsidR="00612783" w:rsidRPr="000D7224">
        <w:rPr>
          <w:rFonts w:cstheme="minorHAnsi"/>
          <w:sz w:val="24"/>
          <w:szCs w:val="24"/>
        </w:rPr>
        <w:t>.</w:t>
      </w:r>
      <w:r w:rsidR="008C7FF8" w:rsidRPr="000D7224">
        <w:rPr>
          <w:rFonts w:cstheme="minorHAnsi"/>
          <w:sz w:val="24"/>
          <w:szCs w:val="24"/>
        </w:rPr>
        <w:t xml:space="preserve"> </w:t>
      </w:r>
      <w:r w:rsidRPr="000D7224">
        <w:rPr>
          <w:rFonts w:cstheme="minorHAnsi"/>
          <w:sz w:val="24"/>
          <w:szCs w:val="24"/>
        </w:rPr>
        <w:t>Zastępca Dyrektora ds. Pracowniczych</w:t>
      </w:r>
      <w:r w:rsidR="004A6D40" w:rsidRPr="000D7224">
        <w:rPr>
          <w:rFonts w:cstheme="minorHAnsi"/>
          <w:sz w:val="24"/>
          <w:szCs w:val="24"/>
        </w:rPr>
        <w:t xml:space="preserve"> </w:t>
      </w:r>
      <w:r w:rsidR="00473D5D">
        <w:rPr>
          <w:rFonts w:cstheme="minorHAnsi"/>
          <w:sz w:val="24"/>
          <w:szCs w:val="24"/>
        </w:rPr>
        <w:t>lub Kierownik Sekcji Naliczania Płac</w:t>
      </w:r>
      <w:r w:rsidR="00612783" w:rsidRPr="000D7224">
        <w:rPr>
          <w:rFonts w:cstheme="minorHAnsi"/>
          <w:sz w:val="24"/>
          <w:szCs w:val="24"/>
        </w:rPr>
        <w:t xml:space="preserve"> drukujący polecenie przelewów </w:t>
      </w:r>
      <w:r w:rsidR="008C7FF8" w:rsidRPr="000D7224">
        <w:rPr>
          <w:rFonts w:cstheme="minorHAnsi"/>
          <w:sz w:val="24"/>
          <w:szCs w:val="24"/>
        </w:rPr>
        <w:t>sprawdz</w:t>
      </w:r>
      <w:r w:rsidR="00612783" w:rsidRPr="000D7224">
        <w:rPr>
          <w:rFonts w:cstheme="minorHAnsi"/>
          <w:sz w:val="24"/>
          <w:szCs w:val="24"/>
        </w:rPr>
        <w:t>a</w:t>
      </w:r>
      <w:r w:rsidR="008C7FF8" w:rsidRPr="000D7224">
        <w:rPr>
          <w:rFonts w:cstheme="minorHAnsi"/>
          <w:sz w:val="24"/>
          <w:szCs w:val="24"/>
        </w:rPr>
        <w:t xml:space="preserve"> </w:t>
      </w:r>
      <w:r w:rsidR="00612783" w:rsidRPr="000D7224">
        <w:rPr>
          <w:rFonts w:cstheme="minorHAnsi"/>
          <w:sz w:val="24"/>
          <w:szCs w:val="24"/>
        </w:rPr>
        <w:t xml:space="preserve">zgodność wydruku z </w:t>
      </w:r>
      <w:r w:rsidR="00671338" w:rsidRPr="000D7224">
        <w:rPr>
          <w:rFonts w:cstheme="minorHAnsi"/>
          <w:sz w:val="24"/>
          <w:szCs w:val="24"/>
        </w:rPr>
        <w:t>Z</w:t>
      </w:r>
      <w:r w:rsidR="00DF3731" w:rsidRPr="000D7224">
        <w:rPr>
          <w:rFonts w:cstheme="minorHAnsi"/>
          <w:sz w:val="24"/>
          <w:szCs w:val="24"/>
        </w:rPr>
        <w:t>estawieniem</w:t>
      </w:r>
      <w:r w:rsidR="00612783" w:rsidRPr="000D7224">
        <w:rPr>
          <w:rFonts w:cstheme="minorHAnsi"/>
          <w:sz w:val="24"/>
          <w:szCs w:val="24"/>
        </w:rPr>
        <w:t xml:space="preserve"> list</w:t>
      </w:r>
      <w:r w:rsidR="00DF3731" w:rsidRPr="000D7224">
        <w:rPr>
          <w:rFonts w:cstheme="minorHAnsi"/>
          <w:sz w:val="24"/>
          <w:szCs w:val="24"/>
        </w:rPr>
        <w:t xml:space="preserve"> </w:t>
      </w:r>
      <w:r w:rsidR="00CE6F55" w:rsidRPr="000D7224">
        <w:rPr>
          <w:rFonts w:cstheme="minorHAnsi"/>
          <w:sz w:val="24"/>
          <w:szCs w:val="24"/>
        </w:rPr>
        <w:t>wypłat</w:t>
      </w:r>
      <w:r w:rsidR="00DF3731" w:rsidRPr="000D7224">
        <w:rPr>
          <w:rFonts w:cstheme="minorHAnsi"/>
          <w:sz w:val="24"/>
          <w:szCs w:val="24"/>
        </w:rPr>
        <w:t xml:space="preserve">. Wydruk zawiera wykaz osób, dla </w:t>
      </w:r>
      <w:r w:rsidR="008C7FF8" w:rsidRPr="000D7224">
        <w:rPr>
          <w:rFonts w:cstheme="minorHAnsi"/>
          <w:sz w:val="24"/>
          <w:szCs w:val="24"/>
        </w:rPr>
        <w:t>których przygotowano przelew</w:t>
      </w:r>
      <w:r w:rsidR="00DF3731" w:rsidRPr="000D7224">
        <w:rPr>
          <w:rFonts w:cstheme="minorHAnsi"/>
          <w:sz w:val="24"/>
          <w:szCs w:val="24"/>
        </w:rPr>
        <w:t>y, kwoty wynagrodzeń netto o</w:t>
      </w:r>
      <w:r w:rsidR="008C7FF8" w:rsidRPr="000D7224">
        <w:rPr>
          <w:rFonts w:cstheme="minorHAnsi"/>
          <w:sz w:val="24"/>
          <w:szCs w:val="24"/>
        </w:rPr>
        <w:t>raz numer</w:t>
      </w:r>
      <w:r w:rsidR="00DF3731" w:rsidRPr="000D7224">
        <w:rPr>
          <w:rFonts w:cstheme="minorHAnsi"/>
          <w:sz w:val="24"/>
          <w:szCs w:val="24"/>
        </w:rPr>
        <w:t>y rachunków bankowych, na które mają być przelane wynagrodzenia. Wykaz zawiera również</w:t>
      </w:r>
      <w:r w:rsidR="008C7FF8" w:rsidRPr="000D7224">
        <w:rPr>
          <w:rFonts w:cstheme="minorHAnsi"/>
          <w:sz w:val="24"/>
          <w:szCs w:val="24"/>
        </w:rPr>
        <w:t xml:space="preserve"> </w:t>
      </w:r>
      <w:r w:rsidR="00DF3731" w:rsidRPr="000D7224">
        <w:rPr>
          <w:rFonts w:cstheme="minorHAnsi"/>
          <w:sz w:val="24"/>
          <w:szCs w:val="24"/>
        </w:rPr>
        <w:t xml:space="preserve">numery </w:t>
      </w:r>
      <w:r w:rsidR="008C7FF8" w:rsidRPr="000D7224">
        <w:rPr>
          <w:rFonts w:cstheme="minorHAnsi"/>
          <w:sz w:val="24"/>
          <w:szCs w:val="24"/>
        </w:rPr>
        <w:t xml:space="preserve">rachunków </w:t>
      </w:r>
      <w:r w:rsidR="00612783" w:rsidRPr="000D7224">
        <w:rPr>
          <w:rFonts w:cstheme="minorHAnsi"/>
          <w:sz w:val="24"/>
          <w:szCs w:val="24"/>
        </w:rPr>
        <w:t>bankowych Uczelni j</w:t>
      </w:r>
      <w:r w:rsidR="008C7FF8" w:rsidRPr="000D7224">
        <w:rPr>
          <w:rFonts w:cstheme="minorHAnsi"/>
          <w:sz w:val="24"/>
          <w:szCs w:val="24"/>
        </w:rPr>
        <w:t xml:space="preserve">akie zostały </w:t>
      </w:r>
      <w:r w:rsidR="00612783" w:rsidRPr="000D7224">
        <w:rPr>
          <w:rFonts w:cstheme="minorHAnsi"/>
          <w:sz w:val="24"/>
          <w:szCs w:val="24"/>
        </w:rPr>
        <w:t>obciążone płatnościami</w:t>
      </w:r>
      <w:r w:rsidR="00CE6F55" w:rsidRPr="000D7224">
        <w:rPr>
          <w:rFonts w:cstheme="minorHAnsi"/>
          <w:sz w:val="24"/>
          <w:szCs w:val="24"/>
        </w:rPr>
        <w:t xml:space="preserve"> wraz z kwotami obciążającymi dany rachunek oraz numery list płac</w:t>
      </w:r>
      <w:r w:rsidR="003C3C74" w:rsidRPr="000D7224">
        <w:rPr>
          <w:rFonts w:cstheme="minorHAnsi"/>
          <w:sz w:val="24"/>
          <w:szCs w:val="24"/>
        </w:rPr>
        <w:t>,</w:t>
      </w:r>
      <w:r w:rsidR="00CE6F55" w:rsidRPr="000D7224">
        <w:rPr>
          <w:rFonts w:cstheme="minorHAnsi"/>
          <w:sz w:val="24"/>
          <w:szCs w:val="24"/>
        </w:rPr>
        <w:t xml:space="preserve"> na podstawi</w:t>
      </w:r>
      <w:r w:rsidR="003C3C74" w:rsidRPr="000D7224">
        <w:rPr>
          <w:rFonts w:cstheme="minorHAnsi"/>
          <w:sz w:val="24"/>
          <w:szCs w:val="24"/>
        </w:rPr>
        <w:t xml:space="preserve">e </w:t>
      </w:r>
      <w:r w:rsidR="00CE6F55" w:rsidRPr="000D7224">
        <w:rPr>
          <w:rFonts w:cstheme="minorHAnsi"/>
          <w:sz w:val="24"/>
          <w:szCs w:val="24"/>
        </w:rPr>
        <w:t>których został przygotowany przelew.</w:t>
      </w:r>
    </w:p>
    <w:p w14:paraId="6ED6AEC3" w14:textId="1D04CC02" w:rsidR="0056777E" w:rsidRPr="000D7224" w:rsidRDefault="0056777E" w:rsidP="000D7224">
      <w:pPr>
        <w:pStyle w:val="Akapitzlist"/>
        <w:autoSpaceDE w:val="0"/>
        <w:autoSpaceDN w:val="0"/>
        <w:adjustRightInd w:val="0"/>
        <w:spacing w:after="0" w:line="360" w:lineRule="auto"/>
        <w:ind w:left="360"/>
        <w:jc w:val="both"/>
        <w:rPr>
          <w:rFonts w:cstheme="minorHAnsi"/>
          <w:sz w:val="24"/>
          <w:szCs w:val="24"/>
        </w:rPr>
      </w:pPr>
      <w:r w:rsidRPr="000D7224">
        <w:rPr>
          <w:rFonts w:cstheme="minorHAnsi"/>
          <w:sz w:val="24"/>
          <w:szCs w:val="24"/>
        </w:rPr>
        <w:t xml:space="preserve">Jeden egzemplarz Zestawienia przekazywany jest przez </w:t>
      </w:r>
      <w:r w:rsidR="00020C36" w:rsidRPr="000D7224">
        <w:rPr>
          <w:rFonts w:cstheme="minorHAnsi"/>
          <w:sz w:val="24"/>
          <w:szCs w:val="24"/>
        </w:rPr>
        <w:t>Zastępcę Dyrektora ds. Pracowniczych</w:t>
      </w:r>
      <w:r w:rsidRPr="000D7224">
        <w:rPr>
          <w:rFonts w:cstheme="minorHAnsi"/>
          <w:sz w:val="24"/>
          <w:szCs w:val="24"/>
        </w:rPr>
        <w:t xml:space="preserve"> lub </w:t>
      </w:r>
      <w:r w:rsidR="00473D5D">
        <w:rPr>
          <w:rFonts w:cstheme="minorHAnsi"/>
          <w:sz w:val="24"/>
          <w:szCs w:val="24"/>
        </w:rPr>
        <w:t>Kierownika Sekcji Naliczania Płac</w:t>
      </w:r>
      <w:r w:rsidRPr="000D7224">
        <w:rPr>
          <w:rFonts w:cstheme="minorHAnsi"/>
          <w:sz w:val="24"/>
          <w:szCs w:val="24"/>
        </w:rPr>
        <w:t xml:space="preserve"> </w:t>
      </w:r>
      <w:r w:rsidR="0032451F" w:rsidRPr="000D7224">
        <w:rPr>
          <w:rFonts w:cstheme="minorHAnsi"/>
          <w:sz w:val="24"/>
          <w:szCs w:val="24"/>
        </w:rPr>
        <w:t xml:space="preserve">do Sekcji </w:t>
      </w:r>
      <w:r w:rsidR="00020C36" w:rsidRPr="000D7224">
        <w:rPr>
          <w:rFonts w:cstheme="minorHAnsi"/>
          <w:sz w:val="24"/>
          <w:szCs w:val="24"/>
        </w:rPr>
        <w:t>Finansów</w:t>
      </w:r>
      <w:r w:rsidR="0032451F" w:rsidRPr="000D7224">
        <w:rPr>
          <w:rFonts w:cstheme="minorHAnsi"/>
          <w:sz w:val="24"/>
          <w:szCs w:val="24"/>
        </w:rPr>
        <w:t xml:space="preserve">, a </w:t>
      </w:r>
      <w:r w:rsidR="009D433E" w:rsidRPr="000D7224">
        <w:rPr>
          <w:rFonts w:cstheme="minorHAnsi"/>
          <w:sz w:val="24"/>
          <w:szCs w:val="24"/>
        </w:rPr>
        <w:t>następnie zostaje przekazany do</w:t>
      </w:r>
      <w:r w:rsidR="0032451F" w:rsidRPr="000D7224">
        <w:rPr>
          <w:rFonts w:cstheme="minorHAnsi"/>
          <w:sz w:val="24"/>
          <w:szCs w:val="24"/>
        </w:rPr>
        <w:t xml:space="preserve"> Działu </w:t>
      </w:r>
      <w:r w:rsidR="00020C36" w:rsidRPr="000D7224">
        <w:rPr>
          <w:rFonts w:cstheme="minorHAnsi"/>
          <w:sz w:val="24"/>
          <w:szCs w:val="24"/>
        </w:rPr>
        <w:t xml:space="preserve">Budżetowania i Kosztów </w:t>
      </w:r>
      <w:r w:rsidR="0032451F" w:rsidRPr="000D7224">
        <w:rPr>
          <w:rFonts w:cstheme="minorHAnsi"/>
          <w:sz w:val="24"/>
          <w:szCs w:val="24"/>
        </w:rPr>
        <w:t>w celu zaksięgowania.</w:t>
      </w:r>
      <w:r w:rsidR="002F150B" w:rsidRPr="000D7224">
        <w:rPr>
          <w:rFonts w:cstheme="minorHAnsi"/>
          <w:sz w:val="24"/>
          <w:szCs w:val="24"/>
        </w:rPr>
        <w:t xml:space="preserve"> Drugi egzemplarz Zestawienia pozostaje w </w:t>
      </w:r>
      <w:r w:rsidR="00C0650E" w:rsidRPr="000D7224">
        <w:rPr>
          <w:rFonts w:cstheme="minorHAnsi"/>
          <w:sz w:val="24"/>
          <w:szCs w:val="24"/>
        </w:rPr>
        <w:t>Sekcji Rozliczenia Płac</w:t>
      </w:r>
      <w:r w:rsidR="002F150B" w:rsidRPr="000D7224">
        <w:rPr>
          <w:rFonts w:cstheme="minorHAnsi"/>
          <w:sz w:val="24"/>
          <w:szCs w:val="24"/>
        </w:rPr>
        <w:t>.</w:t>
      </w:r>
    </w:p>
    <w:p w14:paraId="3CFB6620" w14:textId="11FFC33E" w:rsidR="007C4C4C" w:rsidRPr="0030197B" w:rsidRDefault="00612783" w:rsidP="000D7224">
      <w:pPr>
        <w:pStyle w:val="Akapitzlist"/>
        <w:numPr>
          <w:ilvl w:val="0"/>
          <w:numId w:val="5"/>
        </w:numPr>
        <w:autoSpaceDE w:val="0"/>
        <w:autoSpaceDN w:val="0"/>
        <w:adjustRightInd w:val="0"/>
        <w:spacing w:after="0" w:line="360" w:lineRule="auto"/>
        <w:jc w:val="both"/>
        <w:rPr>
          <w:rFonts w:cstheme="minorHAnsi"/>
          <w:sz w:val="24"/>
          <w:szCs w:val="24"/>
        </w:rPr>
      </w:pPr>
      <w:r w:rsidRPr="0030197B">
        <w:rPr>
          <w:rFonts w:cstheme="minorHAnsi"/>
          <w:sz w:val="24"/>
          <w:szCs w:val="24"/>
        </w:rPr>
        <w:lastRenderedPageBreak/>
        <w:t>Upo</w:t>
      </w:r>
      <w:r w:rsidR="0032451F" w:rsidRPr="0030197B">
        <w:rPr>
          <w:rFonts w:cstheme="minorHAnsi"/>
          <w:sz w:val="24"/>
          <w:szCs w:val="24"/>
        </w:rPr>
        <w:t>ważniony pracownik Sekcji</w:t>
      </w:r>
      <w:r w:rsidRPr="0030197B">
        <w:rPr>
          <w:rFonts w:cstheme="minorHAnsi"/>
          <w:sz w:val="24"/>
          <w:szCs w:val="24"/>
        </w:rPr>
        <w:t xml:space="preserve"> </w:t>
      </w:r>
      <w:r w:rsidR="00A45694" w:rsidRPr="0030197B">
        <w:rPr>
          <w:rFonts w:cstheme="minorHAnsi"/>
          <w:sz w:val="24"/>
          <w:szCs w:val="24"/>
        </w:rPr>
        <w:t>Finansów</w:t>
      </w:r>
      <w:r w:rsidRPr="0030197B">
        <w:rPr>
          <w:rFonts w:cstheme="minorHAnsi"/>
          <w:sz w:val="24"/>
          <w:szCs w:val="24"/>
        </w:rPr>
        <w:t xml:space="preserve"> w porozumieniu z </w:t>
      </w:r>
      <w:r w:rsidR="00A45694" w:rsidRPr="0030197B">
        <w:rPr>
          <w:rFonts w:cstheme="minorHAnsi"/>
          <w:sz w:val="24"/>
          <w:szCs w:val="24"/>
        </w:rPr>
        <w:t>Zastępcą Dyrektora ds. Pracowniczych</w:t>
      </w:r>
      <w:r w:rsidR="004A6D40" w:rsidRPr="0030197B">
        <w:rPr>
          <w:rFonts w:cstheme="minorHAnsi"/>
          <w:sz w:val="24"/>
          <w:szCs w:val="24"/>
        </w:rPr>
        <w:t xml:space="preserve"> lub </w:t>
      </w:r>
      <w:r w:rsidR="00473D5D" w:rsidRPr="0030197B">
        <w:rPr>
          <w:rFonts w:cstheme="minorHAnsi"/>
          <w:sz w:val="24"/>
          <w:szCs w:val="24"/>
        </w:rPr>
        <w:t>Kierownik Sekcji Naliczania Płac</w:t>
      </w:r>
      <w:r w:rsidRPr="0030197B">
        <w:rPr>
          <w:rFonts w:cstheme="minorHAnsi"/>
          <w:sz w:val="24"/>
          <w:szCs w:val="24"/>
        </w:rPr>
        <w:t>, importuje przygotowane w programie kadrowo-płacowym Simple pliki</w:t>
      </w:r>
      <w:r w:rsidR="008C7FF8" w:rsidRPr="0030197B">
        <w:rPr>
          <w:rFonts w:cstheme="minorHAnsi"/>
          <w:sz w:val="24"/>
          <w:szCs w:val="24"/>
        </w:rPr>
        <w:t xml:space="preserve"> </w:t>
      </w:r>
      <w:r w:rsidRPr="0030197B">
        <w:rPr>
          <w:rFonts w:cstheme="minorHAnsi"/>
          <w:sz w:val="24"/>
          <w:szCs w:val="24"/>
        </w:rPr>
        <w:t>do system</w:t>
      </w:r>
      <w:r w:rsidR="0032451F" w:rsidRPr="0030197B">
        <w:rPr>
          <w:rFonts w:cstheme="minorHAnsi"/>
          <w:sz w:val="24"/>
          <w:szCs w:val="24"/>
        </w:rPr>
        <w:t>u bankowego</w:t>
      </w:r>
      <w:r w:rsidRPr="0030197B">
        <w:rPr>
          <w:rFonts w:cstheme="minorHAnsi"/>
          <w:sz w:val="24"/>
          <w:szCs w:val="24"/>
        </w:rPr>
        <w:t xml:space="preserve"> i sprawdza zgodność utworzonych przelewów z kwotami wypłat zawartymi na wydruku</w:t>
      </w:r>
      <w:r w:rsidR="007A1F3F" w:rsidRPr="0030197B">
        <w:rPr>
          <w:rFonts w:cstheme="minorHAnsi"/>
          <w:sz w:val="24"/>
          <w:szCs w:val="24"/>
        </w:rPr>
        <w:t xml:space="preserve"> przelewu</w:t>
      </w:r>
      <w:r w:rsidRPr="0030197B">
        <w:rPr>
          <w:rFonts w:cstheme="minorHAnsi"/>
          <w:sz w:val="24"/>
          <w:szCs w:val="24"/>
        </w:rPr>
        <w:t xml:space="preserve"> </w:t>
      </w:r>
      <w:r w:rsidR="007A1F3F" w:rsidRPr="0030197B">
        <w:rPr>
          <w:rFonts w:cstheme="minorHAnsi"/>
          <w:sz w:val="24"/>
          <w:szCs w:val="24"/>
        </w:rPr>
        <w:t xml:space="preserve">oraz </w:t>
      </w:r>
      <w:r w:rsidR="00E801B8" w:rsidRPr="0030197B">
        <w:rPr>
          <w:rFonts w:cstheme="minorHAnsi"/>
          <w:sz w:val="24"/>
          <w:szCs w:val="24"/>
        </w:rPr>
        <w:t>z</w:t>
      </w:r>
      <w:r w:rsidR="007A1F3F" w:rsidRPr="0030197B">
        <w:rPr>
          <w:rFonts w:cstheme="minorHAnsi"/>
          <w:sz w:val="24"/>
          <w:szCs w:val="24"/>
        </w:rPr>
        <w:t xml:space="preserve">estawieniem list wypłat </w:t>
      </w:r>
      <w:r w:rsidRPr="0030197B">
        <w:rPr>
          <w:rFonts w:cstheme="minorHAnsi"/>
          <w:sz w:val="24"/>
          <w:szCs w:val="24"/>
        </w:rPr>
        <w:t xml:space="preserve">przekazanym przez </w:t>
      </w:r>
      <w:r w:rsidR="00A47D3A" w:rsidRPr="0030197B">
        <w:rPr>
          <w:rFonts w:cstheme="minorHAnsi"/>
          <w:sz w:val="24"/>
          <w:szCs w:val="24"/>
        </w:rPr>
        <w:t>Zastępcę Dyrektora ds. Pracowniczych lub Kierownika Sekcji Naliczania Płac.</w:t>
      </w:r>
      <w:r w:rsidR="007C4C4C" w:rsidRPr="0030197B">
        <w:rPr>
          <w:rFonts w:cstheme="minorHAnsi"/>
          <w:sz w:val="24"/>
          <w:szCs w:val="24"/>
        </w:rPr>
        <w:t xml:space="preserve"> </w:t>
      </w:r>
    </w:p>
    <w:p w14:paraId="1389BA10" w14:textId="28CD85FF" w:rsidR="00D81C56" w:rsidRPr="000D7224" w:rsidRDefault="007C4C4C"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 </w:t>
      </w:r>
      <w:r w:rsidR="00C35AD6" w:rsidRPr="000D7224">
        <w:rPr>
          <w:rFonts w:cstheme="minorHAnsi"/>
          <w:sz w:val="24"/>
          <w:szCs w:val="24"/>
        </w:rPr>
        <w:t xml:space="preserve">Wypłaty z BFP są dokonywane na podstawie odrębnego </w:t>
      </w:r>
      <w:r w:rsidR="001F3895" w:rsidRPr="000D7224">
        <w:rPr>
          <w:rFonts w:cstheme="minorHAnsi"/>
          <w:sz w:val="24"/>
          <w:szCs w:val="24"/>
        </w:rPr>
        <w:t>z</w:t>
      </w:r>
      <w:r w:rsidR="00C35AD6" w:rsidRPr="000D7224">
        <w:rPr>
          <w:rFonts w:cstheme="minorHAnsi"/>
          <w:sz w:val="24"/>
          <w:szCs w:val="24"/>
        </w:rPr>
        <w:t>arządzenia</w:t>
      </w:r>
      <w:r w:rsidR="001F3895" w:rsidRPr="000D7224">
        <w:rPr>
          <w:rFonts w:cstheme="minorHAnsi"/>
          <w:sz w:val="24"/>
          <w:szCs w:val="24"/>
        </w:rPr>
        <w:t xml:space="preserve"> Rektora</w:t>
      </w:r>
      <w:r w:rsidR="00C35AD6" w:rsidRPr="000D7224">
        <w:rPr>
          <w:rFonts w:cstheme="minorHAnsi"/>
          <w:sz w:val="24"/>
          <w:szCs w:val="24"/>
        </w:rPr>
        <w:t xml:space="preserve">, w którym określone są terminy wypłat. </w:t>
      </w:r>
    </w:p>
    <w:p w14:paraId="25B3A286" w14:textId="15952B0F" w:rsidR="00C35AD6" w:rsidRPr="000D7224" w:rsidRDefault="000747C0"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P</w:t>
      </w:r>
      <w:r w:rsidR="00C35AD6" w:rsidRPr="000D7224">
        <w:rPr>
          <w:rFonts w:cstheme="minorHAnsi"/>
          <w:sz w:val="24"/>
          <w:szCs w:val="24"/>
        </w:rPr>
        <w:t xml:space="preserve">racownik sporządzający listy </w:t>
      </w:r>
      <w:r w:rsidR="00D81C56" w:rsidRPr="000D7224">
        <w:rPr>
          <w:rFonts w:cstheme="minorHAnsi"/>
          <w:sz w:val="24"/>
          <w:szCs w:val="24"/>
        </w:rPr>
        <w:t xml:space="preserve">z BFP </w:t>
      </w:r>
      <w:r w:rsidR="00C35AD6" w:rsidRPr="000D7224">
        <w:rPr>
          <w:rFonts w:cstheme="minorHAnsi"/>
          <w:sz w:val="24"/>
          <w:szCs w:val="24"/>
        </w:rPr>
        <w:t xml:space="preserve">po sprawdzeniu </w:t>
      </w:r>
      <w:r w:rsidR="001F3895" w:rsidRPr="000D7224">
        <w:rPr>
          <w:rFonts w:cstheme="minorHAnsi"/>
          <w:sz w:val="24"/>
          <w:szCs w:val="24"/>
        </w:rPr>
        <w:t xml:space="preserve">ich </w:t>
      </w:r>
      <w:r w:rsidR="00C35AD6" w:rsidRPr="000D7224">
        <w:rPr>
          <w:rFonts w:cstheme="minorHAnsi"/>
          <w:sz w:val="24"/>
          <w:szCs w:val="24"/>
        </w:rPr>
        <w:t xml:space="preserve">pod względem formalno-rachunkowym </w:t>
      </w:r>
      <w:r w:rsidR="004A6D40" w:rsidRPr="000D7224">
        <w:rPr>
          <w:rFonts w:cstheme="minorHAnsi"/>
          <w:sz w:val="24"/>
          <w:szCs w:val="24"/>
        </w:rPr>
        <w:t xml:space="preserve">podpisuje listę </w:t>
      </w:r>
      <w:r w:rsidR="00645917" w:rsidRPr="000D7224">
        <w:rPr>
          <w:rFonts w:cstheme="minorHAnsi"/>
          <w:sz w:val="24"/>
          <w:szCs w:val="24"/>
        </w:rPr>
        <w:t>jako osoba sporządzająca</w:t>
      </w:r>
      <w:r w:rsidR="00C35AD6" w:rsidRPr="000D7224">
        <w:rPr>
          <w:rFonts w:cstheme="minorHAnsi"/>
          <w:sz w:val="24"/>
          <w:szCs w:val="24"/>
        </w:rPr>
        <w:t xml:space="preserve"> </w:t>
      </w:r>
      <w:r w:rsidR="00645917" w:rsidRPr="000D7224">
        <w:rPr>
          <w:rFonts w:cstheme="minorHAnsi"/>
          <w:sz w:val="24"/>
          <w:szCs w:val="24"/>
        </w:rPr>
        <w:t>i</w:t>
      </w:r>
      <w:r w:rsidR="00C35AD6" w:rsidRPr="000D7224">
        <w:rPr>
          <w:rFonts w:cstheme="minorHAnsi"/>
          <w:sz w:val="24"/>
          <w:szCs w:val="24"/>
        </w:rPr>
        <w:t xml:space="preserve"> przekazuje listę do </w:t>
      </w:r>
      <w:r w:rsidR="005716F5" w:rsidRPr="000D7224">
        <w:rPr>
          <w:rFonts w:cstheme="minorHAnsi"/>
          <w:sz w:val="24"/>
          <w:szCs w:val="24"/>
        </w:rPr>
        <w:t>Zastępcy Dyrektora ds. Pracowniczych</w:t>
      </w:r>
      <w:r w:rsidR="00C35AD6" w:rsidRPr="000D7224">
        <w:rPr>
          <w:rFonts w:cstheme="minorHAnsi"/>
          <w:sz w:val="24"/>
          <w:szCs w:val="24"/>
        </w:rPr>
        <w:t xml:space="preserve"> lub </w:t>
      </w:r>
      <w:r w:rsidR="00E801B8">
        <w:rPr>
          <w:rFonts w:cstheme="minorHAnsi"/>
          <w:sz w:val="24"/>
          <w:szCs w:val="24"/>
        </w:rPr>
        <w:t xml:space="preserve">Kierownika Sekcji Naliczania Płac </w:t>
      </w:r>
      <w:r w:rsidR="00C35AD6" w:rsidRPr="000D7224">
        <w:rPr>
          <w:rFonts w:cstheme="minorHAnsi"/>
          <w:sz w:val="24"/>
          <w:szCs w:val="24"/>
        </w:rPr>
        <w:t xml:space="preserve">w celu podpisania. </w:t>
      </w:r>
    </w:p>
    <w:p w14:paraId="776EB6AF" w14:textId="4021D0A0" w:rsidR="000747C0" w:rsidRPr="000D7224" w:rsidRDefault="000747C0"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Skontrolowane i podpisane listy wypłat </w:t>
      </w:r>
      <w:r w:rsidR="005716F5" w:rsidRPr="000D7224">
        <w:rPr>
          <w:rFonts w:cstheme="minorHAnsi"/>
          <w:sz w:val="24"/>
          <w:szCs w:val="24"/>
        </w:rPr>
        <w:t>Zastępca Dyrektora ds. Pracowniczych</w:t>
      </w:r>
      <w:r w:rsidR="00D81C56" w:rsidRPr="000D7224">
        <w:rPr>
          <w:rFonts w:cstheme="minorHAnsi"/>
          <w:sz w:val="24"/>
          <w:szCs w:val="24"/>
        </w:rPr>
        <w:t xml:space="preserve"> lu</w:t>
      </w:r>
      <w:r w:rsidR="00E801B8">
        <w:rPr>
          <w:rFonts w:cstheme="minorHAnsi"/>
          <w:sz w:val="24"/>
          <w:szCs w:val="24"/>
        </w:rPr>
        <w:t>b Kierownik Sekcji Naliczania Płac</w:t>
      </w:r>
      <w:r w:rsidR="00D81C56" w:rsidRPr="000D7224">
        <w:rPr>
          <w:rFonts w:cstheme="minorHAnsi"/>
          <w:sz w:val="24"/>
          <w:szCs w:val="24"/>
        </w:rPr>
        <w:t xml:space="preserve"> </w:t>
      </w:r>
      <w:r w:rsidRPr="000D7224">
        <w:rPr>
          <w:rFonts w:cstheme="minorHAnsi"/>
          <w:sz w:val="24"/>
          <w:szCs w:val="24"/>
        </w:rPr>
        <w:t>przekazuje w celu zatwierdzenia do wypłaty do:</w:t>
      </w:r>
    </w:p>
    <w:p w14:paraId="6D6346C4" w14:textId="77777777" w:rsidR="000747C0" w:rsidRPr="000D7224" w:rsidRDefault="000747C0" w:rsidP="000D7224">
      <w:pPr>
        <w:pStyle w:val="Akapitzlist"/>
        <w:numPr>
          <w:ilvl w:val="0"/>
          <w:numId w:val="26"/>
        </w:numPr>
        <w:autoSpaceDE w:val="0"/>
        <w:autoSpaceDN w:val="0"/>
        <w:adjustRightInd w:val="0"/>
        <w:spacing w:after="0" w:line="360" w:lineRule="auto"/>
        <w:jc w:val="both"/>
        <w:rPr>
          <w:rFonts w:cstheme="minorHAnsi"/>
          <w:sz w:val="24"/>
          <w:szCs w:val="24"/>
        </w:rPr>
      </w:pPr>
      <w:r w:rsidRPr="000D7224">
        <w:rPr>
          <w:rFonts w:cstheme="minorHAnsi"/>
          <w:sz w:val="24"/>
          <w:szCs w:val="24"/>
        </w:rPr>
        <w:t>Kwestora</w:t>
      </w:r>
    </w:p>
    <w:p w14:paraId="149EBC53" w14:textId="170D9315" w:rsidR="000747C0" w:rsidRPr="000D7224" w:rsidRDefault="005716F5" w:rsidP="000D7224">
      <w:pPr>
        <w:pStyle w:val="Akapitzlist"/>
        <w:numPr>
          <w:ilvl w:val="0"/>
          <w:numId w:val="26"/>
        </w:numPr>
        <w:autoSpaceDE w:val="0"/>
        <w:autoSpaceDN w:val="0"/>
        <w:adjustRightInd w:val="0"/>
        <w:spacing w:after="0" w:line="360" w:lineRule="auto"/>
        <w:jc w:val="both"/>
        <w:rPr>
          <w:rFonts w:cstheme="minorHAnsi"/>
          <w:sz w:val="24"/>
          <w:szCs w:val="24"/>
        </w:rPr>
      </w:pPr>
      <w:r w:rsidRPr="000D7224">
        <w:rPr>
          <w:rFonts w:cstheme="minorHAnsi"/>
          <w:sz w:val="24"/>
          <w:szCs w:val="24"/>
        </w:rPr>
        <w:t>Dyrektora Generalnego</w:t>
      </w:r>
      <w:r w:rsidR="000747C0" w:rsidRPr="000D7224">
        <w:rPr>
          <w:rFonts w:cstheme="minorHAnsi"/>
          <w:sz w:val="24"/>
          <w:szCs w:val="24"/>
        </w:rPr>
        <w:t>.</w:t>
      </w:r>
    </w:p>
    <w:p w14:paraId="28AB7E04" w14:textId="63AADADA" w:rsidR="000747C0" w:rsidRPr="000D7224" w:rsidRDefault="000747C0"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Zatwierdzone listy wypłat wracają do </w:t>
      </w:r>
      <w:r w:rsidR="002F2398" w:rsidRPr="000D7224">
        <w:rPr>
          <w:rFonts w:cstheme="minorHAnsi"/>
          <w:sz w:val="24"/>
          <w:szCs w:val="24"/>
        </w:rPr>
        <w:t xml:space="preserve">Sekcji Rozliczania Płac </w:t>
      </w:r>
      <w:r w:rsidRPr="000D7224">
        <w:rPr>
          <w:rFonts w:cstheme="minorHAnsi"/>
          <w:sz w:val="24"/>
          <w:szCs w:val="24"/>
        </w:rPr>
        <w:t>najpóźniej na dwa dni przed terminem wypłaty.</w:t>
      </w:r>
    </w:p>
    <w:p w14:paraId="560E2C54" w14:textId="70FE63AE" w:rsidR="000747C0" w:rsidRPr="000D7224" w:rsidRDefault="000747C0"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Zatwierdzone listy wypłat stanowią podstawę do utworzenia przez </w:t>
      </w:r>
      <w:r w:rsidR="007B7009" w:rsidRPr="000D7224">
        <w:rPr>
          <w:rFonts w:cstheme="minorHAnsi"/>
          <w:sz w:val="24"/>
          <w:szCs w:val="24"/>
        </w:rPr>
        <w:t xml:space="preserve">Zastępcę </w:t>
      </w:r>
      <w:r w:rsidR="007B7009" w:rsidRPr="0030197B">
        <w:rPr>
          <w:rFonts w:cstheme="minorHAnsi"/>
          <w:sz w:val="24"/>
          <w:szCs w:val="24"/>
        </w:rPr>
        <w:t>Dyrektora ds. Pracowniczych</w:t>
      </w:r>
      <w:r w:rsidR="00645917" w:rsidRPr="0030197B">
        <w:rPr>
          <w:rFonts w:cstheme="minorHAnsi"/>
          <w:sz w:val="24"/>
          <w:szCs w:val="24"/>
        </w:rPr>
        <w:t xml:space="preserve"> lub </w:t>
      </w:r>
      <w:r w:rsidR="00E801B8" w:rsidRPr="0030197B">
        <w:rPr>
          <w:rFonts w:cstheme="minorHAnsi"/>
          <w:sz w:val="24"/>
          <w:szCs w:val="24"/>
        </w:rPr>
        <w:t>Kierownika Sekcji Naliczania Płac</w:t>
      </w:r>
      <w:r w:rsidR="00EB5078" w:rsidRPr="0030197B">
        <w:rPr>
          <w:rFonts w:cstheme="minorHAnsi"/>
          <w:sz w:val="24"/>
          <w:szCs w:val="24"/>
        </w:rPr>
        <w:t xml:space="preserve"> lub upoważnianego przez </w:t>
      </w:r>
      <w:r w:rsidR="00A47D3A" w:rsidRPr="0030197B">
        <w:rPr>
          <w:rFonts w:cstheme="minorHAnsi"/>
          <w:sz w:val="24"/>
          <w:szCs w:val="24"/>
        </w:rPr>
        <w:t xml:space="preserve">Zastępcę Dyrektora ds. Pracowniczych lub Kierownika Sekcji Naliczania Płac </w:t>
      </w:r>
      <w:r w:rsidR="00EB5078" w:rsidRPr="0030197B">
        <w:rPr>
          <w:rFonts w:cstheme="minorHAnsi"/>
          <w:sz w:val="24"/>
          <w:szCs w:val="24"/>
        </w:rPr>
        <w:t>pracownika</w:t>
      </w:r>
      <w:r w:rsidR="006735E5" w:rsidRPr="0030197B">
        <w:rPr>
          <w:rFonts w:cstheme="minorHAnsi"/>
          <w:sz w:val="24"/>
          <w:szCs w:val="24"/>
        </w:rPr>
        <w:t>,</w:t>
      </w:r>
      <w:r w:rsidR="00EB5078" w:rsidRPr="0030197B">
        <w:rPr>
          <w:rFonts w:cstheme="minorHAnsi"/>
          <w:sz w:val="24"/>
          <w:szCs w:val="24"/>
        </w:rPr>
        <w:t xml:space="preserve"> </w:t>
      </w:r>
      <w:r w:rsidRPr="0030197B">
        <w:rPr>
          <w:rFonts w:cstheme="minorHAnsi"/>
          <w:sz w:val="24"/>
          <w:szCs w:val="24"/>
        </w:rPr>
        <w:t>plików</w:t>
      </w:r>
      <w:r w:rsidRPr="000D7224">
        <w:rPr>
          <w:rFonts w:cstheme="minorHAnsi"/>
          <w:sz w:val="24"/>
          <w:szCs w:val="24"/>
        </w:rPr>
        <w:t xml:space="preserve"> płatności wynagrodzeń w programie kadrowo-płacowym Simple. Przygotowywane pliki zawierają numery rachunków bankowych, z których wypłacane jest wynagrodzenie (rachunek wynagrodzenia i/lub wydzielone rachunki bankowe przypisane do projektów, źródeł finansowania) oraz rachunki bankowe </w:t>
      </w:r>
      <w:r w:rsidR="00671338" w:rsidRPr="000D7224">
        <w:rPr>
          <w:rFonts w:cstheme="minorHAnsi"/>
          <w:sz w:val="24"/>
          <w:szCs w:val="24"/>
        </w:rPr>
        <w:t>Zleceniobiorców i wykonawców dzieła</w:t>
      </w:r>
      <w:r w:rsidR="006E6FEF" w:rsidRPr="000D7224">
        <w:rPr>
          <w:rFonts w:cstheme="minorHAnsi"/>
          <w:sz w:val="24"/>
          <w:szCs w:val="24"/>
        </w:rPr>
        <w:t xml:space="preserve">, dla </w:t>
      </w:r>
      <w:r w:rsidRPr="000D7224">
        <w:rPr>
          <w:rFonts w:cstheme="minorHAnsi"/>
          <w:sz w:val="24"/>
          <w:szCs w:val="24"/>
        </w:rPr>
        <w:t>których przygotowano przelewy.</w:t>
      </w:r>
    </w:p>
    <w:p w14:paraId="78C77A4A" w14:textId="0BFD3652" w:rsidR="000747C0" w:rsidRPr="000D7224" w:rsidRDefault="006E6FEF"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D</w:t>
      </w:r>
      <w:r w:rsidR="000747C0" w:rsidRPr="000D7224">
        <w:rPr>
          <w:rFonts w:cstheme="minorHAnsi"/>
          <w:sz w:val="24"/>
          <w:szCs w:val="24"/>
        </w:rPr>
        <w:t xml:space="preserve">la </w:t>
      </w:r>
      <w:r w:rsidR="00671338" w:rsidRPr="000D7224">
        <w:rPr>
          <w:rFonts w:cstheme="minorHAnsi"/>
          <w:sz w:val="24"/>
          <w:szCs w:val="24"/>
        </w:rPr>
        <w:t>Zleceniobiorców i wykonawców dzieła</w:t>
      </w:r>
      <w:r w:rsidR="000747C0" w:rsidRPr="000D7224">
        <w:rPr>
          <w:rFonts w:cstheme="minorHAnsi"/>
          <w:sz w:val="24"/>
          <w:szCs w:val="24"/>
        </w:rPr>
        <w:t>, których wynagrodzenie nie jest przelewane na indywidualny rachunek bankowy</w:t>
      </w:r>
      <w:r w:rsidRPr="000D7224">
        <w:rPr>
          <w:rFonts w:cstheme="minorHAnsi"/>
          <w:sz w:val="24"/>
          <w:szCs w:val="24"/>
        </w:rPr>
        <w:t xml:space="preserve"> generowana jest lista wypłat wynagrodzeń</w:t>
      </w:r>
      <w:r w:rsidR="000747C0" w:rsidRPr="000D7224">
        <w:rPr>
          <w:rFonts w:cstheme="minorHAnsi"/>
          <w:sz w:val="24"/>
          <w:szCs w:val="24"/>
        </w:rPr>
        <w:t xml:space="preserve"> – tzw. Lista do kasy.</w:t>
      </w:r>
    </w:p>
    <w:p w14:paraId="17AB58AE" w14:textId="5341F436" w:rsidR="000747C0" w:rsidRPr="000D7224" w:rsidRDefault="00407F74"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Zastępca Dyrektora ds. Pracowniczych</w:t>
      </w:r>
      <w:r w:rsidR="00645917" w:rsidRPr="000D7224">
        <w:rPr>
          <w:rFonts w:cstheme="minorHAnsi"/>
          <w:sz w:val="24"/>
          <w:szCs w:val="24"/>
        </w:rPr>
        <w:t xml:space="preserve"> lub </w:t>
      </w:r>
      <w:r w:rsidR="006735E5">
        <w:rPr>
          <w:rFonts w:cstheme="minorHAnsi"/>
          <w:sz w:val="24"/>
          <w:szCs w:val="24"/>
        </w:rPr>
        <w:t xml:space="preserve">Kierownik Sekcji Naliczania Płac </w:t>
      </w:r>
      <w:r w:rsidR="00EB5078" w:rsidRPr="000D7224">
        <w:rPr>
          <w:rFonts w:cstheme="minorHAnsi"/>
          <w:sz w:val="24"/>
          <w:szCs w:val="24"/>
        </w:rPr>
        <w:t xml:space="preserve">lub upoważniany </w:t>
      </w:r>
      <w:r w:rsidR="00EB5078" w:rsidRPr="0030197B">
        <w:rPr>
          <w:rFonts w:cstheme="minorHAnsi"/>
          <w:sz w:val="24"/>
          <w:szCs w:val="24"/>
        </w:rPr>
        <w:t xml:space="preserve">przez </w:t>
      </w:r>
      <w:r w:rsidR="00A47D3A" w:rsidRPr="0030197B">
        <w:rPr>
          <w:rFonts w:cstheme="minorHAnsi"/>
          <w:sz w:val="24"/>
          <w:szCs w:val="24"/>
        </w:rPr>
        <w:t>Zastępcę Dyrektora ds. Pracowniczych lub Kierownika Sekcji Naliczania Płac Kierownika</w:t>
      </w:r>
      <w:r w:rsidR="00EB5078" w:rsidRPr="0030197B">
        <w:rPr>
          <w:rFonts w:cstheme="minorHAnsi"/>
          <w:sz w:val="24"/>
          <w:szCs w:val="24"/>
        </w:rPr>
        <w:t xml:space="preserve"> pracownik</w:t>
      </w:r>
      <w:r w:rsidR="00EB5078" w:rsidRPr="000D7224">
        <w:rPr>
          <w:rFonts w:cstheme="minorHAnsi"/>
          <w:sz w:val="24"/>
          <w:szCs w:val="24"/>
        </w:rPr>
        <w:t xml:space="preserve"> </w:t>
      </w:r>
      <w:r w:rsidR="000747C0" w:rsidRPr="000D7224">
        <w:rPr>
          <w:rFonts w:cstheme="minorHAnsi"/>
          <w:sz w:val="24"/>
          <w:szCs w:val="24"/>
        </w:rPr>
        <w:t xml:space="preserve">drukuje poprawnie przygotowane polecenie przelewów w programie kadrowo-placowym Simple. </w:t>
      </w:r>
      <w:r w:rsidRPr="000D7224">
        <w:rPr>
          <w:rFonts w:cstheme="minorHAnsi"/>
          <w:sz w:val="24"/>
          <w:szCs w:val="24"/>
        </w:rPr>
        <w:t xml:space="preserve">Zastępca Dyrektora ds. </w:t>
      </w:r>
      <w:r w:rsidRPr="000D7224">
        <w:rPr>
          <w:rFonts w:cstheme="minorHAnsi"/>
          <w:sz w:val="24"/>
          <w:szCs w:val="24"/>
        </w:rPr>
        <w:lastRenderedPageBreak/>
        <w:t>Pracowniczych</w:t>
      </w:r>
      <w:r w:rsidR="00645917" w:rsidRPr="000D7224">
        <w:rPr>
          <w:rFonts w:cstheme="minorHAnsi"/>
          <w:sz w:val="24"/>
          <w:szCs w:val="24"/>
        </w:rPr>
        <w:t xml:space="preserve"> lub jego </w:t>
      </w:r>
      <w:r w:rsidR="006735E5">
        <w:rPr>
          <w:rFonts w:cstheme="minorHAnsi"/>
          <w:sz w:val="24"/>
          <w:szCs w:val="24"/>
        </w:rPr>
        <w:t>Kierownik Sekcji Naliczania Płac</w:t>
      </w:r>
      <w:r w:rsidR="000747C0" w:rsidRPr="000D7224">
        <w:rPr>
          <w:rFonts w:cstheme="minorHAnsi"/>
          <w:sz w:val="24"/>
          <w:szCs w:val="24"/>
        </w:rPr>
        <w:t xml:space="preserve"> sprawdza zgodność wydruku </w:t>
      </w:r>
      <w:r w:rsidR="003C2AD0" w:rsidRPr="000D7224">
        <w:rPr>
          <w:rFonts w:cstheme="minorHAnsi"/>
          <w:sz w:val="24"/>
          <w:szCs w:val="24"/>
        </w:rPr>
        <w:t xml:space="preserve">przelewu z </w:t>
      </w:r>
      <w:r w:rsidR="000747C0" w:rsidRPr="000D7224">
        <w:rPr>
          <w:rFonts w:cstheme="minorHAnsi"/>
          <w:sz w:val="24"/>
          <w:szCs w:val="24"/>
        </w:rPr>
        <w:t>listami wypłat. Wydruk zawiera wykaz osób, dla których przygotowano przelewy, kwoty wynagrodzeń netto oraz numery rachunków bankowych, na które mają być przelane wynagrodzenia. Wykaz zawiera również numery rachunków bankowych Uczelni jakie zostały obciążone płatnościami wraz z kwotami obciążającymi dany rachunek oraz numery list płac na podstawie, których został przygotowany przelew.</w:t>
      </w:r>
    </w:p>
    <w:p w14:paraId="2375BEFD" w14:textId="1DB5CF6D" w:rsidR="003E0BFF" w:rsidRPr="000D7224" w:rsidRDefault="0032451F"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Upoważniony  pracownik Sekcji</w:t>
      </w:r>
      <w:r w:rsidR="000747C0" w:rsidRPr="000D7224">
        <w:rPr>
          <w:rFonts w:cstheme="minorHAnsi"/>
          <w:sz w:val="24"/>
          <w:szCs w:val="24"/>
        </w:rPr>
        <w:t xml:space="preserve"> </w:t>
      </w:r>
      <w:r w:rsidR="00537638" w:rsidRPr="000D7224">
        <w:rPr>
          <w:rFonts w:cstheme="minorHAnsi"/>
          <w:sz w:val="24"/>
          <w:szCs w:val="24"/>
        </w:rPr>
        <w:t>Finansów</w:t>
      </w:r>
      <w:r w:rsidR="000747C0" w:rsidRPr="000D7224">
        <w:rPr>
          <w:rFonts w:cstheme="minorHAnsi"/>
          <w:sz w:val="24"/>
          <w:szCs w:val="24"/>
        </w:rPr>
        <w:t xml:space="preserve"> w porozumieniu z </w:t>
      </w:r>
      <w:r w:rsidR="00537638" w:rsidRPr="000D7224">
        <w:rPr>
          <w:rFonts w:cstheme="minorHAnsi"/>
          <w:sz w:val="24"/>
          <w:szCs w:val="24"/>
        </w:rPr>
        <w:t xml:space="preserve">Zastępcą Dyrektora ds. Pracowniczych </w:t>
      </w:r>
      <w:r w:rsidR="00645917" w:rsidRPr="000D7224">
        <w:rPr>
          <w:rFonts w:cstheme="minorHAnsi"/>
          <w:sz w:val="24"/>
          <w:szCs w:val="24"/>
        </w:rPr>
        <w:t xml:space="preserve">lub </w:t>
      </w:r>
      <w:r w:rsidR="006735E5">
        <w:rPr>
          <w:rFonts w:cstheme="minorHAnsi"/>
          <w:sz w:val="24"/>
          <w:szCs w:val="24"/>
        </w:rPr>
        <w:t>Kierownikiem Sekcji Naliczania Płac</w:t>
      </w:r>
      <w:r w:rsidR="000747C0" w:rsidRPr="000D7224">
        <w:rPr>
          <w:rFonts w:cstheme="minorHAnsi"/>
          <w:sz w:val="24"/>
          <w:szCs w:val="24"/>
        </w:rPr>
        <w:t xml:space="preserve">, importuje przygotowane w programie kadrowo-płacowym Simple pliki do systemu </w:t>
      </w:r>
      <w:r w:rsidR="00DF648F" w:rsidRPr="000D7224">
        <w:rPr>
          <w:rFonts w:cstheme="minorHAnsi"/>
          <w:sz w:val="24"/>
          <w:szCs w:val="24"/>
        </w:rPr>
        <w:t>bankowego</w:t>
      </w:r>
      <w:r w:rsidR="000747C0" w:rsidRPr="000D7224">
        <w:rPr>
          <w:rFonts w:cstheme="minorHAnsi"/>
          <w:sz w:val="24"/>
          <w:szCs w:val="24"/>
        </w:rPr>
        <w:t xml:space="preserve"> </w:t>
      </w:r>
      <w:r w:rsidR="00DF648F" w:rsidRPr="000D7224">
        <w:rPr>
          <w:rFonts w:cstheme="minorHAnsi"/>
          <w:sz w:val="24"/>
          <w:szCs w:val="24"/>
        </w:rPr>
        <w:t xml:space="preserve">i </w:t>
      </w:r>
      <w:r w:rsidR="000747C0" w:rsidRPr="000D7224">
        <w:rPr>
          <w:rFonts w:cstheme="minorHAnsi"/>
          <w:sz w:val="24"/>
          <w:szCs w:val="24"/>
        </w:rPr>
        <w:t xml:space="preserve">sprawdza zgodność utworzonych przelewów z kwotami wypłat zawartymi na wydruku przelewu. </w:t>
      </w:r>
    </w:p>
    <w:p w14:paraId="772CB717" w14:textId="70A909A0" w:rsidR="00420231" w:rsidRPr="000D7224" w:rsidRDefault="006E6FEF"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Procedura wypłat</w:t>
      </w:r>
      <w:r w:rsidR="00481FA6" w:rsidRPr="000D7224">
        <w:rPr>
          <w:rFonts w:cstheme="minorHAnsi"/>
          <w:sz w:val="24"/>
          <w:szCs w:val="24"/>
        </w:rPr>
        <w:t xml:space="preserve"> dodatkowych składników wynagrodzeń</w:t>
      </w:r>
      <w:r w:rsidR="00420231" w:rsidRPr="000D7224">
        <w:rPr>
          <w:rFonts w:cstheme="minorHAnsi"/>
          <w:sz w:val="24"/>
          <w:szCs w:val="24"/>
        </w:rPr>
        <w:t xml:space="preserve">, </w:t>
      </w:r>
      <w:proofErr w:type="spellStart"/>
      <w:r w:rsidR="00420231" w:rsidRPr="000D7224">
        <w:rPr>
          <w:rFonts w:cstheme="minorHAnsi"/>
          <w:sz w:val="24"/>
          <w:szCs w:val="24"/>
        </w:rPr>
        <w:t>tj</w:t>
      </w:r>
      <w:proofErr w:type="spellEnd"/>
      <w:r w:rsidR="00420231" w:rsidRPr="000D7224">
        <w:rPr>
          <w:rFonts w:cstheme="minorHAnsi"/>
          <w:sz w:val="24"/>
          <w:szCs w:val="24"/>
        </w:rPr>
        <w:t>:</w:t>
      </w:r>
    </w:p>
    <w:p w14:paraId="0978DCA1" w14:textId="4CC8387D" w:rsidR="00420231" w:rsidRPr="000D7224" w:rsidRDefault="006E6FEF" w:rsidP="000D7224">
      <w:pPr>
        <w:pStyle w:val="Akapitzlist"/>
        <w:numPr>
          <w:ilvl w:val="0"/>
          <w:numId w:val="16"/>
        </w:numPr>
        <w:autoSpaceDE w:val="0"/>
        <w:autoSpaceDN w:val="0"/>
        <w:adjustRightInd w:val="0"/>
        <w:spacing w:after="0" w:line="360" w:lineRule="auto"/>
        <w:jc w:val="both"/>
        <w:rPr>
          <w:rFonts w:cstheme="minorHAnsi"/>
          <w:sz w:val="24"/>
          <w:szCs w:val="24"/>
        </w:rPr>
      </w:pPr>
      <w:r w:rsidRPr="000D7224">
        <w:rPr>
          <w:rFonts w:cstheme="minorHAnsi"/>
          <w:sz w:val="24"/>
          <w:szCs w:val="24"/>
        </w:rPr>
        <w:t>d</w:t>
      </w:r>
      <w:r w:rsidR="00420231" w:rsidRPr="000D7224">
        <w:rPr>
          <w:rFonts w:cstheme="minorHAnsi"/>
          <w:sz w:val="24"/>
          <w:szCs w:val="24"/>
        </w:rPr>
        <w:t>odatek specjalny;</w:t>
      </w:r>
    </w:p>
    <w:p w14:paraId="7CB4B5EC" w14:textId="07A128C8" w:rsidR="00420231" w:rsidRPr="000D7224" w:rsidRDefault="006E6FEF" w:rsidP="000D7224">
      <w:pPr>
        <w:pStyle w:val="Akapitzlist"/>
        <w:numPr>
          <w:ilvl w:val="0"/>
          <w:numId w:val="16"/>
        </w:numPr>
        <w:autoSpaceDE w:val="0"/>
        <w:autoSpaceDN w:val="0"/>
        <w:adjustRightInd w:val="0"/>
        <w:spacing w:after="0" w:line="360" w:lineRule="auto"/>
        <w:jc w:val="both"/>
        <w:rPr>
          <w:rFonts w:cstheme="minorHAnsi"/>
          <w:sz w:val="24"/>
          <w:szCs w:val="24"/>
        </w:rPr>
      </w:pPr>
      <w:r w:rsidRPr="000D7224">
        <w:rPr>
          <w:rFonts w:cstheme="minorHAnsi"/>
          <w:sz w:val="24"/>
          <w:szCs w:val="24"/>
        </w:rPr>
        <w:t>d</w:t>
      </w:r>
      <w:r w:rsidR="003C2AD0" w:rsidRPr="000D7224">
        <w:rPr>
          <w:rFonts w:cstheme="minorHAnsi"/>
          <w:sz w:val="24"/>
          <w:szCs w:val="24"/>
        </w:rPr>
        <w:t>odatek z tytułu prowadzenia zajęć w języku angielskim</w:t>
      </w:r>
      <w:r w:rsidR="00420231" w:rsidRPr="000D7224">
        <w:rPr>
          <w:rFonts w:cstheme="minorHAnsi"/>
          <w:sz w:val="24"/>
          <w:szCs w:val="24"/>
        </w:rPr>
        <w:t>;</w:t>
      </w:r>
    </w:p>
    <w:p w14:paraId="3BB409BC" w14:textId="1D56431B" w:rsidR="00420231" w:rsidRPr="000D7224" w:rsidRDefault="006E6FEF" w:rsidP="000D7224">
      <w:pPr>
        <w:pStyle w:val="Akapitzlist"/>
        <w:numPr>
          <w:ilvl w:val="0"/>
          <w:numId w:val="16"/>
        </w:numPr>
        <w:autoSpaceDE w:val="0"/>
        <w:autoSpaceDN w:val="0"/>
        <w:adjustRightInd w:val="0"/>
        <w:spacing w:after="0" w:line="360" w:lineRule="auto"/>
        <w:jc w:val="both"/>
        <w:rPr>
          <w:rFonts w:cstheme="minorHAnsi"/>
          <w:sz w:val="24"/>
          <w:szCs w:val="24"/>
        </w:rPr>
      </w:pPr>
      <w:r w:rsidRPr="000D7224">
        <w:rPr>
          <w:rFonts w:cstheme="minorHAnsi"/>
          <w:sz w:val="24"/>
          <w:szCs w:val="24"/>
        </w:rPr>
        <w:t>d</w:t>
      </w:r>
      <w:r w:rsidR="003C2AD0" w:rsidRPr="000D7224">
        <w:rPr>
          <w:rFonts w:cstheme="minorHAnsi"/>
          <w:sz w:val="24"/>
          <w:szCs w:val="24"/>
        </w:rPr>
        <w:t>odatek za pracę w g</w:t>
      </w:r>
      <w:r w:rsidR="00420231" w:rsidRPr="000D7224">
        <w:rPr>
          <w:rFonts w:cstheme="minorHAnsi"/>
          <w:sz w:val="24"/>
          <w:szCs w:val="24"/>
        </w:rPr>
        <w:t>odzin</w:t>
      </w:r>
      <w:r w:rsidR="003C2AD0" w:rsidRPr="000D7224">
        <w:rPr>
          <w:rFonts w:cstheme="minorHAnsi"/>
          <w:sz w:val="24"/>
          <w:szCs w:val="24"/>
        </w:rPr>
        <w:t>ach</w:t>
      </w:r>
      <w:r w:rsidR="00420231" w:rsidRPr="000D7224">
        <w:rPr>
          <w:rFonts w:cstheme="minorHAnsi"/>
          <w:sz w:val="24"/>
          <w:szCs w:val="24"/>
        </w:rPr>
        <w:t xml:space="preserve"> </w:t>
      </w:r>
      <w:r w:rsidR="003C2AD0" w:rsidRPr="000D7224">
        <w:rPr>
          <w:rFonts w:cstheme="minorHAnsi"/>
          <w:sz w:val="24"/>
          <w:szCs w:val="24"/>
        </w:rPr>
        <w:t>ponadwymiarowych</w:t>
      </w:r>
      <w:r w:rsidR="00420231" w:rsidRPr="000D7224">
        <w:rPr>
          <w:rFonts w:cstheme="minorHAnsi"/>
          <w:sz w:val="24"/>
          <w:szCs w:val="24"/>
        </w:rPr>
        <w:t>;</w:t>
      </w:r>
    </w:p>
    <w:p w14:paraId="04E63376" w14:textId="2495BF37" w:rsidR="00420231" w:rsidRPr="000D7224" w:rsidRDefault="006E6FEF" w:rsidP="000D7224">
      <w:pPr>
        <w:pStyle w:val="Akapitzlist"/>
        <w:numPr>
          <w:ilvl w:val="0"/>
          <w:numId w:val="16"/>
        </w:numPr>
        <w:autoSpaceDE w:val="0"/>
        <w:autoSpaceDN w:val="0"/>
        <w:adjustRightInd w:val="0"/>
        <w:spacing w:after="0" w:line="360" w:lineRule="auto"/>
        <w:jc w:val="both"/>
        <w:rPr>
          <w:rFonts w:cstheme="minorHAnsi"/>
          <w:sz w:val="24"/>
          <w:szCs w:val="24"/>
        </w:rPr>
      </w:pPr>
      <w:r w:rsidRPr="000D7224">
        <w:rPr>
          <w:rFonts w:cstheme="minorHAnsi"/>
          <w:sz w:val="24"/>
          <w:szCs w:val="24"/>
        </w:rPr>
        <w:t>w</w:t>
      </w:r>
      <w:r w:rsidR="003C2AD0" w:rsidRPr="000D7224">
        <w:rPr>
          <w:rFonts w:cstheme="minorHAnsi"/>
          <w:sz w:val="24"/>
          <w:szCs w:val="24"/>
        </w:rPr>
        <w:t>ynagrodzenia za czas urlopu wypoczynkowego</w:t>
      </w:r>
      <w:r w:rsidR="00420231" w:rsidRPr="000D7224">
        <w:rPr>
          <w:rFonts w:cstheme="minorHAnsi"/>
          <w:sz w:val="24"/>
          <w:szCs w:val="24"/>
        </w:rPr>
        <w:t>;</w:t>
      </w:r>
    </w:p>
    <w:p w14:paraId="0E50F842" w14:textId="598296BB" w:rsidR="00420231" w:rsidRPr="000D7224" w:rsidRDefault="006E6FEF" w:rsidP="000D7224">
      <w:pPr>
        <w:pStyle w:val="Akapitzlist"/>
        <w:numPr>
          <w:ilvl w:val="0"/>
          <w:numId w:val="16"/>
        </w:numPr>
        <w:autoSpaceDE w:val="0"/>
        <w:autoSpaceDN w:val="0"/>
        <w:adjustRightInd w:val="0"/>
        <w:spacing w:after="0" w:line="360" w:lineRule="auto"/>
        <w:jc w:val="both"/>
        <w:rPr>
          <w:rFonts w:cstheme="minorHAnsi"/>
          <w:sz w:val="24"/>
          <w:szCs w:val="24"/>
        </w:rPr>
      </w:pPr>
      <w:r w:rsidRPr="000D7224">
        <w:rPr>
          <w:rFonts w:cstheme="minorHAnsi"/>
          <w:sz w:val="24"/>
          <w:szCs w:val="24"/>
        </w:rPr>
        <w:t>d</w:t>
      </w:r>
      <w:r w:rsidR="00420231" w:rsidRPr="000D7224">
        <w:rPr>
          <w:rFonts w:cstheme="minorHAnsi"/>
          <w:sz w:val="24"/>
          <w:szCs w:val="24"/>
        </w:rPr>
        <w:t>odatek z tytułu pełnienia funkcji opiekuna roku lub/i adiunkta dydaktycznego;</w:t>
      </w:r>
    </w:p>
    <w:p w14:paraId="5350ACE7" w14:textId="25ADD7BB" w:rsidR="00420231" w:rsidRPr="000D7224" w:rsidRDefault="006E6FEF" w:rsidP="000D7224">
      <w:pPr>
        <w:pStyle w:val="Akapitzlist"/>
        <w:numPr>
          <w:ilvl w:val="0"/>
          <w:numId w:val="16"/>
        </w:numPr>
        <w:autoSpaceDE w:val="0"/>
        <w:autoSpaceDN w:val="0"/>
        <w:adjustRightInd w:val="0"/>
        <w:spacing w:after="0" w:line="360" w:lineRule="auto"/>
        <w:jc w:val="both"/>
        <w:rPr>
          <w:rFonts w:cstheme="minorHAnsi"/>
          <w:sz w:val="24"/>
          <w:szCs w:val="24"/>
        </w:rPr>
      </w:pPr>
      <w:r w:rsidRPr="000D7224">
        <w:rPr>
          <w:rFonts w:cstheme="minorHAnsi"/>
          <w:sz w:val="24"/>
          <w:szCs w:val="24"/>
        </w:rPr>
        <w:t>d</w:t>
      </w:r>
      <w:r w:rsidR="00420231" w:rsidRPr="000D7224">
        <w:rPr>
          <w:rFonts w:cstheme="minorHAnsi"/>
          <w:sz w:val="24"/>
          <w:szCs w:val="24"/>
        </w:rPr>
        <w:t>odatek za sprawowanie opieki nad studenckimi praktykami zawodowymi;</w:t>
      </w:r>
    </w:p>
    <w:p w14:paraId="59060B35" w14:textId="5E3CDEC9" w:rsidR="00420231" w:rsidRPr="000D7224" w:rsidRDefault="006E6FEF" w:rsidP="000D7224">
      <w:pPr>
        <w:pStyle w:val="Akapitzlist"/>
        <w:numPr>
          <w:ilvl w:val="0"/>
          <w:numId w:val="16"/>
        </w:numPr>
        <w:autoSpaceDE w:val="0"/>
        <w:autoSpaceDN w:val="0"/>
        <w:adjustRightInd w:val="0"/>
        <w:spacing w:after="0" w:line="360" w:lineRule="auto"/>
        <w:jc w:val="both"/>
        <w:rPr>
          <w:rFonts w:cstheme="minorHAnsi"/>
          <w:sz w:val="24"/>
          <w:szCs w:val="24"/>
        </w:rPr>
      </w:pPr>
      <w:r w:rsidRPr="000D7224">
        <w:rPr>
          <w:rFonts w:cstheme="minorHAnsi"/>
          <w:sz w:val="24"/>
          <w:szCs w:val="24"/>
        </w:rPr>
        <w:t>d</w:t>
      </w:r>
      <w:r w:rsidR="00420231" w:rsidRPr="000D7224">
        <w:rPr>
          <w:rFonts w:cstheme="minorHAnsi"/>
          <w:sz w:val="24"/>
          <w:szCs w:val="24"/>
        </w:rPr>
        <w:t>odatek za udział w pracach komisji rekrutacyjnej;</w:t>
      </w:r>
    </w:p>
    <w:p w14:paraId="57E8E2AB" w14:textId="6F1E37FB" w:rsidR="00420231" w:rsidRPr="000D7224" w:rsidRDefault="006E6FEF" w:rsidP="000D7224">
      <w:pPr>
        <w:pStyle w:val="Akapitzlist"/>
        <w:numPr>
          <w:ilvl w:val="0"/>
          <w:numId w:val="16"/>
        </w:numPr>
        <w:autoSpaceDE w:val="0"/>
        <w:autoSpaceDN w:val="0"/>
        <w:adjustRightInd w:val="0"/>
        <w:spacing w:after="0" w:line="360" w:lineRule="auto"/>
        <w:jc w:val="both"/>
        <w:rPr>
          <w:rFonts w:cstheme="minorHAnsi"/>
          <w:sz w:val="24"/>
          <w:szCs w:val="24"/>
        </w:rPr>
      </w:pPr>
      <w:r w:rsidRPr="000D7224">
        <w:rPr>
          <w:rFonts w:cstheme="minorHAnsi"/>
          <w:sz w:val="24"/>
          <w:szCs w:val="24"/>
        </w:rPr>
        <w:t>d</w:t>
      </w:r>
      <w:r w:rsidR="00420231" w:rsidRPr="000D7224">
        <w:rPr>
          <w:rFonts w:cstheme="minorHAnsi"/>
          <w:sz w:val="24"/>
          <w:szCs w:val="24"/>
        </w:rPr>
        <w:t xml:space="preserve">odatek dla biegłych i </w:t>
      </w:r>
      <w:r w:rsidR="003C2AD0" w:rsidRPr="000D7224">
        <w:rPr>
          <w:rFonts w:cstheme="minorHAnsi"/>
          <w:sz w:val="24"/>
          <w:szCs w:val="24"/>
        </w:rPr>
        <w:t xml:space="preserve">premia </w:t>
      </w:r>
      <w:r w:rsidR="00420231" w:rsidRPr="000D7224">
        <w:rPr>
          <w:rFonts w:cstheme="minorHAnsi"/>
          <w:sz w:val="24"/>
          <w:szCs w:val="24"/>
        </w:rPr>
        <w:t>obsługi administracyjnej za usługi świadczone na rzecz organów wymiaru sprawiedliwości i innych podmiotów;</w:t>
      </w:r>
    </w:p>
    <w:p w14:paraId="1C4CA1F9" w14:textId="14F5ED2A" w:rsidR="00420231" w:rsidRPr="000D7224" w:rsidRDefault="006E6FEF" w:rsidP="000D7224">
      <w:pPr>
        <w:pStyle w:val="Akapitzlist"/>
        <w:numPr>
          <w:ilvl w:val="0"/>
          <w:numId w:val="16"/>
        </w:numPr>
        <w:autoSpaceDE w:val="0"/>
        <w:autoSpaceDN w:val="0"/>
        <w:adjustRightInd w:val="0"/>
        <w:spacing w:after="0" w:line="360" w:lineRule="auto"/>
        <w:jc w:val="both"/>
        <w:rPr>
          <w:rFonts w:cstheme="minorHAnsi"/>
          <w:sz w:val="24"/>
          <w:szCs w:val="24"/>
        </w:rPr>
      </w:pPr>
      <w:r w:rsidRPr="000D7224">
        <w:rPr>
          <w:rFonts w:cstheme="minorHAnsi"/>
          <w:sz w:val="24"/>
          <w:szCs w:val="24"/>
        </w:rPr>
        <w:t>z</w:t>
      </w:r>
      <w:r w:rsidR="00420231" w:rsidRPr="000D7224">
        <w:rPr>
          <w:rFonts w:cstheme="minorHAnsi"/>
          <w:sz w:val="24"/>
          <w:szCs w:val="24"/>
        </w:rPr>
        <w:t>a pełnienie funkcji promotora i recenzenta;</w:t>
      </w:r>
    </w:p>
    <w:p w14:paraId="42EE9DDB" w14:textId="77777777" w:rsidR="003C2AD0" w:rsidRPr="000D7224" w:rsidRDefault="003C2AD0" w:rsidP="000D7224">
      <w:pPr>
        <w:pStyle w:val="Akapitzlist"/>
        <w:numPr>
          <w:ilvl w:val="0"/>
          <w:numId w:val="16"/>
        </w:numPr>
        <w:autoSpaceDE w:val="0"/>
        <w:autoSpaceDN w:val="0"/>
        <w:adjustRightInd w:val="0"/>
        <w:spacing w:after="0" w:line="360" w:lineRule="auto"/>
        <w:jc w:val="both"/>
        <w:rPr>
          <w:rFonts w:cstheme="minorHAnsi"/>
          <w:sz w:val="24"/>
          <w:szCs w:val="24"/>
        </w:rPr>
      </w:pPr>
      <w:r w:rsidRPr="000D7224">
        <w:rPr>
          <w:rFonts w:cstheme="minorHAnsi"/>
          <w:sz w:val="24"/>
          <w:szCs w:val="24"/>
        </w:rPr>
        <w:t>i inne</w:t>
      </w:r>
    </w:p>
    <w:p w14:paraId="572AB093" w14:textId="52CE8DE2" w:rsidR="003E0BFF" w:rsidRPr="000D7224" w:rsidRDefault="00481FA6" w:rsidP="000D7224">
      <w:pPr>
        <w:pStyle w:val="Akapitzlist"/>
        <w:autoSpaceDE w:val="0"/>
        <w:autoSpaceDN w:val="0"/>
        <w:adjustRightInd w:val="0"/>
        <w:spacing w:after="0" w:line="360" w:lineRule="auto"/>
        <w:ind w:left="360"/>
        <w:jc w:val="both"/>
        <w:rPr>
          <w:rFonts w:cstheme="minorHAnsi"/>
          <w:sz w:val="24"/>
          <w:szCs w:val="24"/>
        </w:rPr>
      </w:pPr>
      <w:r w:rsidRPr="000D7224">
        <w:rPr>
          <w:rFonts w:cstheme="minorHAnsi"/>
          <w:sz w:val="24"/>
          <w:szCs w:val="24"/>
        </w:rPr>
        <w:t>przebiega analogicznie jak wy</w:t>
      </w:r>
      <w:r w:rsidR="003E0BFF" w:rsidRPr="000D7224">
        <w:rPr>
          <w:rFonts w:cstheme="minorHAnsi"/>
          <w:sz w:val="24"/>
          <w:szCs w:val="24"/>
        </w:rPr>
        <w:t>płaty z BFP (</w:t>
      </w:r>
      <w:r w:rsidR="00C014A7" w:rsidRPr="000D7224">
        <w:rPr>
          <w:rFonts w:cstheme="minorHAnsi"/>
          <w:sz w:val="24"/>
          <w:szCs w:val="24"/>
        </w:rPr>
        <w:t>ust.</w:t>
      </w:r>
      <w:r w:rsidR="006E6FEF" w:rsidRPr="000D7224">
        <w:rPr>
          <w:rFonts w:cstheme="minorHAnsi"/>
          <w:sz w:val="24"/>
          <w:szCs w:val="24"/>
        </w:rPr>
        <w:t xml:space="preserve"> </w:t>
      </w:r>
      <w:r w:rsidR="003E0BFF" w:rsidRPr="000D7224">
        <w:rPr>
          <w:rFonts w:cstheme="minorHAnsi"/>
          <w:sz w:val="24"/>
          <w:szCs w:val="24"/>
        </w:rPr>
        <w:t>1</w:t>
      </w:r>
      <w:r w:rsidR="006E6FEF" w:rsidRPr="000D7224">
        <w:rPr>
          <w:rFonts w:cstheme="minorHAnsi"/>
          <w:sz w:val="24"/>
          <w:szCs w:val="24"/>
        </w:rPr>
        <w:t>2-</w:t>
      </w:r>
      <w:r w:rsidR="003E0BFF" w:rsidRPr="000D7224">
        <w:rPr>
          <w:rFonts w:cstheme="minorHAnsi"/>
          <w:sz w:val="24"/>
          <w:szCs w:val="24"/>
        </w:rPr>
        <w:t>1</w:t>
      </w:r>
      <w:r w:rsidR="006E6FEF" w:rsidRPr="000D7224">
        <w:rPr>
          <w:rFonts w:cstheme="minorHAnsi"/>
          <w:sz w:val="24"/>
          <w:szCs w:val="24"/>
        </w:rPr>
        <w:t>8</w:t>
      </w:r>
      <w:r w:rsidR="003E0BFF" w:rsidRPr="000D7224">
        <w:rPr>
          <w:rFonts w:cstheme="minorHAnsi"/>
          <w:sz w:val="24"/>
          <w:szCs w:val="24"/>
        </w:rPr>
        <w:t>).</w:t>
      </w:r>
    </w:p>
    <w:p w14:paraId="1BC4E553" w14:textId="47890C0C" w:rsidR="00420231" w:rsidRPr="000D7224" w:rsidRDefault="006E6FEF"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Procedura w</w:t>
      </w:r>
      <w:r w:rsidR="00420231" w:rsidRPr="000D7224">
        <w:rPr>
          <w:rFonts w:cstheme="minorHAnsi"/>
          <w:sz w:val="24"/>
          <w:szCs w:val="24"/>
        </w:rPr>
        <w:t>yp</w:t>
      </w:r>
      <w:r w:rsidR="0032451F" w:rsidRPr="000D7224">
        <w:rPr>
          <w:rFonts w:cstheme="minorHAnsi"/>
          <w:sz w:val="24"/>
          <w:szCs w:val="24"/>
        </w:rPr>
        <w:t>łat</w:t>
      </w:r>
      <w:r w:rsidRPr="000D7224">
        <w:rPr>
          <w:rFonts w:cstheme="minorHAnsi"/>
          <w:sz w:val="24"/>
          <w:szCs w:val="24"/>
        </w:rPr>
        <w:t xml:space="preserve"> </w:t>
      </w:r>
      <w:r w:rsidR="0032451F" w:rsidRPr="000D7224">
        <w:rPr>
          <w:rFonts w:cstheme="minorHAnsi"/>
          <w:sz w:val="24"/>
          <w:szCs w:val="24"/>
        </w:rPr>
        <w:t>wynagrodzeń z tytułu</w:t>
      </w:r>
      <w:r w:rsidR="00420231" w:rsidRPr="000D7224">
        <w:rPr>
          <w:rFonts w:cstheme="minorHAnsi"/>
          <w:sz w:val="24"/>
          <w:szCs w:val="24"/>
        </w:rPr>
        <w:t>:</w:t>
      </w:r>
    </w:p>
    <w:p w14:paraId="6B9E6689" w14:textId="6CB942FC" w:rsidR="00420231" w:rsidRPr="000D7224" w:rsidRDefault="006E6FEF" w:rsidP="000D7224">
      <w:pPr>
        <w:pStyle w:val="Akapitzlist"/>
        <w:numPr>
          <w:ilvl w:val="0"/>
          <w:numId w:val="17"/>
        </w:numPr>
        <w:autoSpaceDE w:val="0"/>
        <w:autoSpaceDN w:val="0"/>
        <w:adjustRightInd w:val="0"/>
        <w:spacing w:after="0" w:line="360" w:lineRule="auto"/>
        <w:jc w:val="both"/>
        <w:rPr>
          <w:rFonts w:cstheme="minorHAnsi"/>
          <w:sz w:val="24"/>
          <w:szCs w:val="24"/>
        </w:rPr>
      </w:pPr>
      <w:r w:rsidRPr="000D7224">
        <w:rPr>
          <w:rFonts w:cstheme="minorHAnsi"/>
          <w:sz w:val="24"/>
          <w:szCs w:val="24"/>
        </w:rPr>
        <w:t>p</w:t>
      </w:r>
      <w:r w:rsidR="00420231" w:rsidRPr="000D7224">
        <w:rPr>
          <w:rFonts w:cstheme="minorHAnsi"/>
          <w:sz w:val="24"/>
          <w:szCs w:val="24"/>
        </w:rPr>
        <w:t>remii kwartalnej;</w:t>
      </w:r>
    </w:p>
    <w:p w14:paraId="36D07741" w14:textId="62AD8F42" w:rsidR="00420231" w:rsidRPr="000D7224" w:rsidRDefault="006E6FEF" w:rsidP="000D7224">
      <w:pPr>
        <w:pStyle w:val="Akapitzlist"/>
        <w:numPr>
          <w:ilvl w:val="0"/>
          <w:numId w:val="17"/>
        </w:numPr>
        <w:autoSpaceDE w:val="0"/>
        <w:autoSpaceDN w:val="0"/>
        <w:adjustRightInd w:val="0"/>
        <w:spacing w:after="0" w:line="360" w:lineRule="auto"/>
        <w:jc w:val="both"/>
        <w:rPr>
          <w:rFonts w:cstheme="minorHAnsi"/>
          <w:sz w:val="24"/>
          <w:szCs w:val="24"/>
        </w:rPr>
      </w:pPr>
      <w:r w:rsidRPr="000D7224">
        <w:rPr>
          <w:rFonts w:cstheme="minorHAnsi"/>
          <w:sz w:val="24"/>
          <w:szCs w:val="24"/>
        </w:rPr>
        <w:t>n</w:t>
      </w:r>
      <w:r w:rsidR="00420231" w:rsidRPr="000D7224">
        <w:rPr>
          <w:rFonts w:cstheme="minorHAnsi"/>
          <w:sz w:val="24"/>
          <w:szCs w:val="24"/>
        </w:rPr>
        <w:t>agrod</w:t>
      </w:r>
      <w:r w:rsidR="003C2AD0" w:rsidRPr="000D7224">
        <w:rPr>
          <w:rFonts w:cstheme="minorHAnsi"/>
          <w:sz w:val="24"/>
          <w:szCs w:val="24"/>
        </w:rPr>
        <w:t>y</w:t>
      </w:r>
      <w:r w:rsidR="00420231" w:rsidRPr="000D7224">
        <w:rPr>
          <w:rFonts w:cstheme="minorHAnsi"/>
          <w:sz w:val="24"/>
          <w:szCs w:val="24"/>
        </w:rPr>
        <w:t xml:space="preserve"> rektora;</w:t>
      </w:r>
    </w:p>
    <w:p w14:paraId="767BB839" w14:textId="7109192A" w:rsidR="0032451F" w:rsidRPr="000D7224" w:rsidRDefault="006E6FEF" w:rsidP="000D7224">
      <w:pPr>
        <w:pStyle w:val="Akapitzlist"/>
        <w:numPr>
          <w:ilvl w:val="0"/>
          <w:numId w:val="17"/>
        </w:numPr>
        <w:autoSpaceDE w:val="0"/>
        <w:autoSpaceDN w:val="0"/>
        <w:adjustRightInd w:val="0"/>
        <w:spacing w:after="0" w:line="360" w:lineRule="auto"/>
        <w:jc w:val="both"/>
        <w:rPr>
          <w:rFonts w:cstheme="minorHAnsi"/>
          <w:sz w:val="24"/>
          <w:szCs w:val="24"/>
        </w:rPr>
      </w:pPr>
      <w:r w:rsidRPr="000D7224">
        <w:rPr>
          <w:rFonts w:cstheme="minorHAnsi"/>
          <w:sz w:val="24"/>
          <w:szCs w:val="24"/>
        </w:rPr>
        <w:t>d</w:t>
      </w:r>
      <w:r w:rsidR="0032451F" w:rsidRPr="000D7224">
        <w:rPr>
          <w:rFonts w:cstheme="minorHAnsi"/>
          <w:sz w:val="24"/>
          <w:szCs w:val="24"/>
        </w:rPr>
        <w:t>odatkowe</w:t>
      </w:r>
      <w:r w:rsidRPr="000D7224">
        <w:rPr>
          <w:rFonts w:cstheme="minorHAnsi"/>
          <w:sz w:val="24"/>
          <w:szCs w:val="24"/>
        </w:rPr>
        <w:t>go wynagrodzenia</w:t>
      </w:r>
      <w:r w:rsidR="0032451F" w:rsidRPr="000D7224">
        <w:rPr>
          <w:rFonts w:cstheme="minorHAnsi"/>
          <w:sz w:val="24"/>
          <w:szCs w:val="24"/>
        </w:rPr>
        <w:t xml:space="preserve"> roczne</w:t>
      </w:r>
      <w:r w:rsidRPr="000D7224">
        <w:rPr>
          <w:rFonts w:cstheme="minorHAnsi"/>
          <w:sz w:val="24"/>
          <w:szCs w:val="24"/>
        </w:rPr>
        <w:t>go;</w:t>
      </w:r>
    </w:p>
    <w:p w14:paraId="03576B15" w14:textId="1A08EBF3" w:rsidR="00420231" w:rsidRPr="000D7224" w:rsidRDefault="000E2C21" w:rsidP="000D7224">
      <w:pPr>
        <w:pStyle w:val="Akapitzlist"/>
        <w:numPr>
          <w:ilvl w:val="0"/>
          <w:numId w:val="17"/>
        </w:numPr>
        <w:autoSpaceDE w:val="0"/>
        <w:autoSpaceDN w:val="0"/>
        <w:adjustRightInd w:val="0"/>
        <w:spacing w:after="0" w:line="360" w:lineRule="auto"/>
        <w:jc w:val="both"/>
        <w:rPr>
          <w:rFonts w:cstheme="minorHAnsi"/>
          <w:sz w:val="24"/>
          <w:szCs w:val="24"/>
        </w:rPr>
      </w:pPr>
      <w:r w:rsidRPr="000D7224">
        <w:rPr>
          <w:rFonts w:cstheme="minorHAnsi"/>
          <w:sz w:val="24"/>
          <w:szCs w:val="24"/>
        </w:rPr>
        <w:t>w</w:t>
      </w:r>
      <w:r w:rsidR="00E756FE" w:rsidRPr="000D7224">
        <w:rPr>
          <w:rFonts w:cstheme="minorHAnsi"/>
          <w:sz w:val="24"/>
          <w:szCs w:val="24"/>
        </w:rPr>
        <w:t>yrównani</w:t>
      </w:r>
      <w:r w:rsidRPr="000D7224">
        <w:rPr>
          <w:rFonts w:cstheme="minorHAnsi"/>
          <w:sz w:val="24"/>
          <w:szCs w:val="24"/>
        </w:rPr>
        <w:t>a</w:t>
      </w:r>
      <w:r w:rsidR="00420231" w:rsidRPr="000D7224">
        <w:rPr>
          <w:rFonts w:cstheme="minorHAnsi"/>
          <w:sz w:val="24"/>
          <w:szCs w:val="24"/>
        </w:rPr>
        <w:t xml:space="preserve"> wynagrodzenia związanego</w:t>
      </w:r>
      <w:r w:rsidR="00E756FE" w:rsidRPr="000D7224">
        <w:rPr>
          <w:rFonts w:cstheme="minorHAnsi"/>
          <w:sz w:val="24"/>
          <w:szCs w:val="24"/>
        </w:rPr>
        <w:t>:</w:t>
      </w:r>
      <w:r w:rsidR="00420231" w:rsidRPr="000D7224">
        <w:rPr>
          <w:rFonts w:cstheme="minorHAnsi"/>
          <w:sz w:val="24"/>
          <w:szCs w:val="24"/>
        </w:rPr>
        <w:t xml:space="preserve"> ze zmianą </w:t>
      </w:r>
      <w:r w:rsidR="00E756FE" w:rsidRPr="000D7224">
        <w:rPr>
          <w:rFonts w:cstheme="minorHAnsi"/>
          <w:sz w:val="24"/>
          <w:szCs w:val="24"/>
        </w:rPr>
        <w:t>wymiaru etatu, stanowiska, wypłatą nagrody jubileuszowej, ekwiwalentu za urlop wypoczynkowy, odprawy emerytalno-rentowej, odprawy pośmiertnej, itp.;</w:t>
      </w:r>
    </w:p>
    <w:p w14:paraId="464950E6" w14:textId="5925F177" w:rsidR="00E756FE" w:rsidRPr="000D7224" w:rsidRDefault="00E756FE" w:rsidP="000D7224">
      <w:pPr>
        <w:autoSpaceDE w:val="0"/>
        <w:autoSpaceDN w:val="0"/>
        <w:adjustRightInd w:val="0"/>
        <w:spacing w:after="0" w:line="360" w:lineRule="auto"/>
        <w:ind w:firstLine="360"/>
        <w:jc w:val="both"/>
        <w:rPr>
          <w:rFonts w:cstheme="minorHAnsi"/>
          <w:sz w:val="24"/>
          <w:szCs w:val="24"/>
        </w:rPr>
      </w:pPr>
      <w:r w:rsidRPr="000D7224">
        <w:rPr>
          <w:rFonts w:cstheme="minorHAnsi"/>
          <w:sz w:val="24"/>
          <w:szCs w:val="24"/>
        </w:rPr>
        <w:t xml:space="preserve">przebiega analogicznie jak wypłaty z </w:t>
      </w:r>
      <w:r w:rsidR="00C014A7" w:rsidRPr="000D7224">
        <w:rPr>
          <w:rFonts w:cstheme="minorHAnsi"/>
          <w:sz w:val="24"/>
          <w:szCs w:val="24"/>
        </w:rPr>
        <w:t>osobowego funduszu płac</w:t>
      </w:r>
      <w:r w:rsidRPr="000D7224">
        <w:rPr>
          <w:rFonts w:cstheme="minorHAnsi"/>
          <w:sz w:val="24"/>
          <w:szCs w:val="24"/>
        </w:rPr>
        <w:t xml:space="preserve"> (</w:t>
      </w:r>
      <w:r w:rsidR="00C014A7" w:rsidRPr="000D7224">
        <w:rPr>
          <w:rFonts w:cstheme="minorHAnsi"/>
          <w:sz w:val="24"/>
          <w:szCs w:val="24"/>
        </w:rPr>
        <w:t>ust.</w:t>
      </w:r>
      <w:r w:rsidR="000E2C21" w:rsidRPr="000D7224">
        <w:rPr>
          <w:rFonts w:cstheme="minorHAnsi"/>
          <w:sz w:val="24"/>
          <w:szCs w:val="24"/>
        </w:rPr>
        <w:t xml:space="preserve"> </w:t>
      </w:r>
      <w:r w:rsidR="00DF648F" w:rsidRPr="000D7224">
        <w:rPr>
          <w:rFonts w:cstheme="minorHAnsi"/>
          <w:sz w:val="24"/>
          <w:szCs w:val="24"/>
        </w:rPr>
        <w:t xml:space="preserve">3 </w:t>
      </w:r>
      <w:r w:rsidR="00C014A7" w:rsidRPr="000D7224">
        <w:rPr>
          <w:rFonts w:cstheme="minorHAnsi"/>
          <w:sz w:val="24"/>
          <w:szCs w:val="24"/>
        </w:rPr>
        <w:t>-</w:t>
      </w:r>
      <w:r w:rsidR="00DF648F" w:rsidRPr="000D7224">
        <w:rPr>
          <w:rFonts w:cstheme="minorHAnsi"/>
          <w:sz w:val="24"/>
          <w:szCs w:val="24"/>
        </w:rPr>
        <w:t xml:space="preserve"> 10</w:t>
      </w:r>
      <w:r w:rsidRPr="000D7224">
        <w:rPr>
          <w:rFonts w:cstheme="minorHAnsi"/>
          <w:sz w:val="24"/>
          <w:szCs w:val="24"/>
        </w:rPr>
        <w:t>).</w:t>
      </w:r>
    </w:p>
    <w:p w14:paraId="5B9969F3" w14:textId="57A8C215" w:rsidR="000D7224" w:rsidRPr="0030197B" w:rsidRDefault="000E2C21" w:rsidP="0030197B">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lastRenderedPageBreak/>
        <w:t>Jeżeli terminy, o których mowa w pkt. 1-</w:t>
      </w:r>
      <w:r w:rsidR="002F150B" w:rsidRPr="000D7224">
        <w:rPr>
          <w:rFonts w:cstheme="minorHAnsi"/>
          <w:sz w:val="24"/>
          <w:szCs w:val="24"/>
        </w:rPr>
        <w:t>1</w:t>
      </w:r>
      <w:r w:rsidRPr="000D7224">
        <w:rPr>
          <w:rFonts w:cstheme="minorHAnsi"/>
          <w:sz w:val="24"/>
          <w:szCs w:val="24"/>
        </w:rPr>
        <w:t xml:space="preserve">8, przypadają na dni wolne od pracy, proces zaczyna lub kończy się w dzień poprzedzający dzień wolny od pracy.  </w:t>
      </w:r>
    </w:p>
    <w:p w14:paraId="55C47EFE" w14:textId="77777777" w:rsidR="000D7224" w:rsidRDefault="000D7224" w:rsidP="000D7224">
      <w:pPr>
        <w:autoSpaceDE w:val="0"/>
        <w:autoSpaceDN w:val="0"/>
        <w:adjustRightInd w:val="0"/>
        <w:spacing w:after="0" w:line="360" w:lineRule="auto"/>
        <w:jc w:val="center"/>
        <w:rPr>
          <w:rFonts w:cstheme="minorHAnsi"/>
          <w:sz w:val="24"/>
          <w:szCs w:val="24"/>
        </w:rPr>
      </w:pPr>
    </w:p>
    <w:p w14:paraId="769BD1E8" w14:textId="278288BD" w:rsidR="00B00AF7" w:rsidRPr="000D7224" w:rsidRDefault="00B00AF7" w:rsidP="000D7224">
      <w:pPr>
        <w:autoSpaceDE w:val="0"/>
        <w:autoSpaceDN w:val="0"/>
        <w:adjustRightInd w:val="0"/>
        <w:spacing w:after="0" w:line="360" w:lineRule="auto"/>
        <w:jc w:val="center"/>
        <w:rPr>
          <w:rFonts w:cstheme="minorHAnsi"/>
          <w:sz w:val="24"/>
          <w:szCs w:val="24"/>
        </w:rPr>
      </w:pPr>
      <w:r w:rsidRPr="000D7224">
        <w:rPr>
          <w:rFonts w:cstheme="minorHAnsi"/>
          <w:sz w:val="24"/>
          <w:szCs w:val="24"/>
        </w:rPr>
        <w:t>§ 3</w:t>
      </w:r>
    </w:p>
    <w:p w14:paraId="2B49D2F7" w14:textId="77777777" w:rsidR="00B00AF7" w:rsidRPr="000D7224" w:rsidRDefault="00B00AF7" w:rsidP="000D7224">
      <w:pPr>
        <w:autoSpaceDE w:val="0"/>
        <w:autoSpaceDN w:val="0"/>
        <w:adjustRightInd w:val="0"/>
        <w:spacing w:after="0" w:line="360" w:lineRule="auto"/>
        <w:jc w:val="both"/>
        <w:rPr>
          <w:rFonts w:cstheme="minorHAnsi"/>
          <w:bCs/>
          <w:sz w:val="24"/>
          <w:szCs w:val="24"/>
        </w:rPr>
      </w:pPr>
      <w:r w:rsidRPr="000D7224">
        <w:rPr>
          <w:rFonts w:cstheme="minorHAnsi"/>
          <w:bCs/>
          <w:sz w:val="24"/>
          <w:szCs w:val="24"/>
        </w:rPr>
        <w:t>1. W Uczelni obowiązują następujące zasady ewidencji dokumentów b</w:t>
      </w:r>
      <w:r w:rsidRPr="000D7224">
        <w:rPr>
          <w:rFonts w:eastAsia="Arial,Bold" w:cstheme="minorHAnsi"/>
          <w:bCs/>
          <w:sz w:val="24"/>
          <w:szCs w:val="24"/>
        </w:rPr>
        <w:t>ę</w:t>
      </w:r>
      <w:r w:rsidRPr="000D7224">
        <w:rPr>
          <w:rFonts w:cstheme="minorHAnsi"/>
          <w:bCs/>
          <w:sz w:val="24"/>
          <w:szCs w:val="24"/>
        </w:rPr>
        <w:t>d</w:t>
      </w:r>
      <w:r w:rsidRPr="000D7224">
        <w:rPr>
          <w:rFonts w:eastAsia="Arial,Bold" w:cstheme="minorHAnsi"/>
          <w:bCs/>
          <w:sz w:val="24"/>
          <w:szCs w:val="24"/>
        </w:rPr>
        <w:t>ą</w:t>
      </w:r>
      <w:r w:rsidRPr="000D7224">
        <w:rPr>
          <w:rFonts w:cstheme="minorHAnsi"/>
          <w:bCs/>
          <w:sz w:val="24"/>
          <w:szCs w:val="24"/>
        </w:rPr>
        <w:t>cych podstaw</w:t>
      </w:r>
      <w:r w:rsidRPr="000D7224">
        <w:rPr>
          <w:rFonts w:eastAsia="Arial,Bold" w:cstheme="minorHAnsi"/>
          <w:bCs/>
          <w:sz w:val="24"/>
          <w:szCs w:val="24"/>
        </w:rPr>
        <w:t xml:space="preserve">ą </w:t>
      </w:r>
      <w:r w:rsidRPr="000D7224">
        <w:rPr>
          <w:rFonts w:cstheme="minorHAnsi"/>
          <w:bCs/>
          <w:sz w:val="24"/>
          <w:szCs w:val="24"/>
        </w:rPr>
        <w:t>płatno</w:t>
      </w:r>
      <w:r w:rsidRPr="000D7224">
        <w:rPr>
          <w:rFonts w:eastAsia="Arial,Bold" w:cstheme="minorHAnsi"/>
          <w:bCs/>
          <w:sz w:val="24"/>
          <w:szCs w:val="24"/>
        </w:rPr>
        <w:t>ś</w:t>
      </w:r>
      <w:r w:rsidRPr="000D7224">
        <w:rPr>
          <w:rFonts w:cstheme="minorHAnsi"/>
          <w:bCs/>
          <w:sz w:val="24"/>
          <w:szCs w:val="24"/>
        </w:rPr>
        <w:t>ci:</w:t>
      </w:r>
    </w:p>
    <w:p w14:paraId="4A2F1835" w14:textId="383E5C43" w:rsidR="00B00AF7" w:rsidRPr="000D7224" w:rsidRDefault="00B00AF7" w:rsidP="000D7224">
      <w:pPr>
        <w:autoSpaceDE w:val="0"/>
        <w:autoSpaceDN w:val="0"/>
        <w:adjustRightInd w:val="0"/>
        <w:spacing w:after="0" w:line="360" w:lineRule="auto"/>
        <w:ind w:left="284" w:hanging="284"/>
        <w:jc w:val="both"/>
        <w:rPr>
          <w:rFonts w:cstheme="minorHAnsi"/>
          <w:sz w:val="24"/>
          <w:szCs w:val="24"/>
        </w:rPr>
      </w:pPr>
      <w:r w:rsidRPr="000D7224">
        <w:rPr>
          <w:rFonts w:cstheme="minorHAnsi"/>
          <w:sz w:val="24"/>
          <w:szCs w:val="24"/>
        </w:rPr>
        <w:t>1) faktury, rachunki, noty i inne dokumenty finansowe wpływające do Kancelarii</w:t>
      </w:r>
      <w:r w:rsidR="0032451F" w:rsidRPr="000D7224">
        <w:rPr>
          <w:rFonts w:cstheme="minorHAnsi"/>
          <w:sz w:val="24"/>
          <w:szCs w:val="24"/>
        </w:rPr>
        <w:t xml:space="preserve"> Ogólnej</w:t>
      </w:r>
      <w:r w:rsidRPr="000D7224">
        <w:rPr>
          <w:rFonts w:cstheme="minorHAnsi"/>
          <w:sz w:val="24"/>
          <w:szCs w:val="24"/>
        </w:rPr>
        <w:t xml:space="preserve"> Uczelni są </w:t>
      </w:r>
      <w:r w:rsidR="0032451F" w:rsidRPr="000D7224">
        <w:rPr>
          <w:rFonts w:cstheme="minorHAnsi"/>
          <w:sz w:val="24"/>
          <w:szCs w:val="24"/>
        </w:rPr>
        <w:t>rejestrowane</w:t>
      </w:r>
      <w:r w:rsidR="00DF648F" w:rsidRPr="000D7224">
        <w:rPr>
          <w:rFonts w:cstheme="minorHAnsi"/>
          <w:sz w:val="24"/>
          <w:szCs w:val="24"/>
        </w:rPr>
        <w:t>, a następnie przekazywane</w:t>
      </w:r>
      <w:r w:rsidR="00301578" w:rsidRPr="000D7224">
        <w:rPr>
          <w:rFonts w:cstheme="minorHAnsi"/>
          <w:sz w:val="24"/>
          <w:szCs w:val="24"/>
        </w:rPr>
        <w:t xml:space="preserve"> do Sekcji </w:t>
      </w:r>
      <w:r w:rsidR="0027670B" w:rsidRPr="000D7224">
        <w:rPr>
          <w:rFonts w:cstheme="minorHAnsi"/>
          <w:sz w:val="24"/>
          <w:szCs w:val="24"/>
        </w:rPr>
        <w:t>Finansów</w:t>
      </w:r>
      <w:r w:rsidR="00301578" w:rsidRPr="000D7224">
        <w:rPr>
          <w:rFonts w:cstheme="minorHAnsi"/>
          <w:sz w:val="24"/>
          <w:szCs w:val="24"/>
        </w:rPr>
        <w:t>;</w:t>
      </w:r>
    </w:p>
    <w:p w14:paraId="0BC0983A" w14:textId="5EFA1C50" w:rsidR="00B00AF7" w:rsidRPr="000D7224" w:rsidRDefault="00B00AF7" w:rsidP="000D7224">
      <w:pPr>
        <w:autoSpaceDE w:val="0"/>
        <w:autoSpaceDN w:val="0"/>
        <w:adjustRightInd w:val="0"/>
        <w:spacing w:after="0" w:line="360" w:lineRule="auto"/>
        <w:ind w:left="284" w:hanging="284"/>
        <w:jc w:val="both"/>
        <w:rPr>
          <w:rFonts w:cstheme="minorHAnsi"/>
          <w:sz w:val="24"/>
          <w:szCs w:val="24"/>
        </w:rPr>
      </w:pPr>
      <w:r w:rsidRPr="000D7224">
        <w:rPr>
          <w:rFonts w:cstheme="minorHAnsi"/>
          <w:sz w:val="24"/>
          <w:szCs w:val="24"/>
        </w:rPr>
        <w:t xml:space="preserve">2) w przypadku przekazania dokumentu płatności, </w:t>
      </w:r>
      <w:r w:rsidR="00301578" w:rsidRPr="000D7224">
        <w:rPr>
          <w:rFonts w:cstheme="minorHAnsi"/>
          <w:sz w:val="24"/>
          <w:szCs w:val="24"/>
        </w:rPr>
        <w:t xml:space="preserve">o którym </w:t>
      </w:r>
      <w:r w:rsidRPr="000D7224">
        <w:rPr>
          <w:rFonts w:cstheme="minorHAnsi"/>
          <w:sz w:val="24"/>
          <w:szCs w:val="24"/>
        </w:rPr>
        <w:t>w pkt. 1</w:t>
      </w:r>
      <w:r w:rsidR="00301578" w:rsidRPr="000D7224">
        <w:rPr>
          <w:rFonts w:cstheme="minorHAnsi"/>
          <w:sz w:val="24"/>
          <w:szCs w:val="24"/>
        </w:rPr>
        <w:t>,</w:t>
      </w:r>
      <w:r w:rsidRPr="000D7224">
        <w:rPr>
          <w:rFonts w:cstheme="minorHAnsi"/>
          <w:sz w:val="24"/>
          <w:szCs w:val="24"/>
        </w:rPr>
        <w:t xml:space="preserve"> przez dostawcę (wykonawcę) bezpośrednio do jednostki organizacyjnej Uniwersytetu obsługującej transakcję lub będącej bezpośrednio odbiorcą towaru lub usługi, kierownik tej jednostki zobowiązany jest merytorycznie zaakceptować wykonanie dostawy lub usługi i przekazać ten dokument niezwłocznie do Sekcji </w:t>
      </w:r>
      <w:r w:rsidR="0027670B" w:rsidRPr="000D7224">
        <w:rPr>
          <w:rFonts w:cstheme="minorHAnsi"/>
          <w:sz w:val="24"/>
          <w:szCs w:val="24"/>
        </w:rPr>
        <w:t>Finansów</w:t>
      </w:r>
      <w:r w:rsidRPr="000D7224">
        <w:rPr>
          <w:rFonts w:cstheme="minorHAnsi"/>
          <w:sz w:val="24"/>
          <w:szCs w:val="24"/>
        </w:rPr>
        <w:t>,</w:t>
      </w:r>
      <w:r w:rsidR="00BA4478" w:rsidRPr="000D7224">
        <w:rPr>
          <w:rFonts w:cstheme="minorHAnsi"/>
          <w:sz w:val="24"/>
          <w:szCs w:val="24"/>
        </w:rPr>
        <w:t xml:space="preserve"> nie później niż d</w:t>
      </w:r>
      <w:r w:rsidR="00301578" w:rsidRPr="000D7224">
        <w:rPr>
          <w:rFonts w:cstheme="minorHAnsi"/>
          <w:sz w:val="24"/>
          <w:szCs w:val="24"/>
        </w:rPr>
        <w:t>wa dni przed terminem płatności;</w:t>
      </w:r>
    </w:p>
    <w:p w14:paraId="769C9CEB" w14:textId="7FFDCC69" w:rsidR="00B00AF7" w:rsidRPr="000D7224" w:rsidRDefault="00B00AF7" w:rsidP="000D7224">
      <w:pPr>
        <w:autoSpaceDE w:val="0"/>
        <w:autoSpaceDN w:val="0"/>
        <w:adjustRightInd w:val="0"/>
        <w:spacing w:after="0" w:line="360" w:lineRule="auto"/>
        <w:ind w:left="284" w:hanging="284"/>
        <w:jc w:val="both"/>
        <w:rPr>
          <w:rFonts w:cstheme="minorHAnsi"/>
          <w:sz w:val="24"/>
          <w:szCs w:val="24"/>
        </w:rPr>
      </w:pPr>
      <w:r w:rsidRPr="000D7224">
        <w:rPr>
          <w:rFonts w:cstheme="minorHAnsi"/>
          <w:sz w:val="24"/>
          <w:szCs w:val="24"/>
        </w:rPr>
        <w:t xml:space="preserve">3) każdy dokument finansowy jest rejestrowany przez wyznaczonych pracowników Sekcji </w:t>
      </w:r>
      <w:r w:rsidR="0027670B" w:rsidRPr="000D7224">
        <w:rPr>
          <w:rFonts w:cstheme="minorHAnsi"/>
          <w:sz w:val="24"/>
          <w:szCs w:val="24"/>
        </w:rPr>
        <w:t>Finansów</w:t>
      </w:r>
      <w:r w:rsidRPr="000D7224">
        <w:rPr>
          <w:rFonts w:cstheme="minorHAnsi"/>
          <w:sz w:val="24"/>
          <w:szCs w:val="24"/>
        </w:rPr>
        <w:t>, do obowiązków, których należy bezpośredni nadzór nad dalszym jego obiegiem i</w:t>
      </w:r>
      <w:r w:rsidR="00301578" w:rsidRPr="000D7224">
        <w:rPr>
          <w:rFonts w:cstheme="minorHAnsi"/>
          <w:sz w:val="24"/>
          <w:szCs w:val="24"/>
        </w:rPr>
        <w:t xml:space="preserve"> terminową realizacją płatności;</w:t>
      </w:r>
    </w:p>
    <w:p w14:paraId="713CD7E2" w14:textId="3265310A" w:rsidR="00B00AF7" w:rsidRPr="000D7224" w:rsidRDefault="00B00AF7" w:rsidP="000D7224">
      <w:pPr>
        <w:autoSpaceDE w:val="0"/>
        <w:autoSpaceDN w:val="0"/>
        <w:adjustRightInd w:val="0"/>
        <w:spacing w:after="0" w:line="360" w:lineRule="auto"/>
        <w:ind w:left="284" w:hanging="284"/>
        <w:jc w:val="both"/>
        <w:rPr>
          <w:rFonts w:cstheme="minorHAnsi"/>
          <w:sz w:val="24"/>
          <w:szCs w:val="24"/>
        </w:rPr>
      </w:pPr>
      <w:r w:rsidRPr="000D7224">
        <w:rPr>
          <w:rFonts w:cstheme="minorHAnsi"/>
          <w:sz w:val="24"/>
          <w:szCs w:val="24"/>
        </w:rPr>
        <w:t xml:space="preserve">4) Sekcja </w:t>
      </w:r>
      <w:r w:rsidR="0027670B" w:rsidRPr="000D7224">
        <w:rPr>
          <w:rFonts w:cstheme="minorHAnsi"/>
          <w:sz w:val="24"/>
          <w:szCs w:val="24"/>
        </w:rPr>
        <w:t>Finansów</w:t>
      </w:r>
      <w:r w:rsidRPr="000D7224">
        <w:rPr>
          <w:rFonts w:cstheme="minorHAnsi"/>
          <w:sz w:val="24"/>
          <w:szCs w:val="24"/>
        </w:rPr>
        <w:t xml:space="preserve"> rejestruje dokument</w:t>
      </w:r>
      <w:r w:rsidR="00301578" w:rsidRPr="000D7224">
        <w:rPr>
          <w:rFonts w:cstheme="minorHAnsi"/>
          <w:sz w:val="24"/>
          <w:szCs w:val="24"/>
        </w:rPr>
        <w:t>y w systemie księgowym „Simple”;</w:t>
      </w:r>
    </w:p>
    <w:p w14:paraId="4632E453" w14:textId="77777777" w:rsidR="00B00AF7" w:rsidRPr="000D7224" w:rsidRDefault="00B00AF7" w:rsidP="000D7224">
      <w:pPr>
        <w:autoSpaceDE w:val="0"/>
        <w:autoSpaceDN w:val="0"/>
        <w:adjustRightInd w:val="0"/>
        <w:spacing w:after="0" w:line="360" w:lineRule="auto"/>
        <w:ind w:left="284" w:hanging="284"/>
        <w:jc w:val="both"/>
        <w:rPr>
          <w:rFonts w:cstheme="minorHAnsi"/>
          <w:sz w:val="24"/>
          <w:szCs w:val="24"/>
        </w:rPr>
      </w:pPr>
      <w:r w:rsidRPr="000D7224">
        <w:rPr>
          <w:rFonts w:cstheme="minorHAnsi"/>
          <w:sz w:val="24"/>
          <w:szCs w:val="24"/>
        </w:rPr>
        <w:t>5) rejestr systemu księgowego „Simple” zawiera:</w:t>
      </w:r>
    </w:p>
    <w:p w14:paraId="296E1B4C" w14:textId="31330AEC" w:rsidR="00B00AF7" w:rsidRPr="000D7224" w:rsidRDefault="00301578"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a) liczbę porządkową dokumentu,</w:t>
      </w:r>
    </w:p>
    <w:p w14:paraId="0019EF9B" w14:textId="0B21DECC" w:rsidR="00B00AF7" w:rsidRPr="000D7224" w:rsidRDefault="00B00AF7"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 xml:space="preserve">b) datę jego wpływu </w:t>
      </w:r>
      <w:r w:rsidR="00301578" w:rsidRPr="000D7224">
        <w:rPr>
          <w:rFonts w:cstheme="minorHAnsi"/>
          <w:sz w:val="24"/>
          <w:szCs w:val="24"/>
        </w:rPr>
        <w:t xml:space="preserve">do Sekcji </w:t>
      </w:r>
      <w:r w:rsidR="0027670B" w:rsidRPr="000D7224">
        <w:rPr>
          <w:rFonts w:cstheme="minorHAnsi"/>
          <w:sz w:val="24"/>
          <w:szCs w:val="24"/>
        </w:rPr>
        <w:t>Finansów</w:t>
      </w:r>
      <w:r w:rsidR="00301578" w:rsidRPr="000D7224">
        <w:rPr>
          <w:rFonts w:cstheme="minorHAnsi"/>
          <w:sz w:val="24"/>
          <w:szCs w:val="24"/>
        </w:rPr>
        <w:t>,</w:t>
      </w:r>
    </w:p>
    <w:p w14:paraId="7E09BB3C" w14:textId="7B512C78" w:rsidR="00B00AF7" w:rsidRPr="000D7224" w:rsidRDefault="00B00AF7"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c) numer</w:t>
      </w:r>
      <w:r w:rsidR="00301578" w:rsidRPr="000D7224">
        <w:rPr>
          <w:rFonts w:cstheme="minorHAnsi"/>
          <w:sz w:val="24"/>
          <w:szCs w:val="24"/>
        </w:rPr>
        <w:t>,</w:t>
      </w:r>
    </w:p>
    <w:p w14:paraId="5660FA43" w14:textId="638FE418" w:rsidR="00B00AF7" w:rsidRPr="000D7224" w:rsidRDefault="00301578"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d) datę wystawienia dokumentu,</w:t>
      </w:r>
    </w:p>
    <w:p w14:paraId="616DC191" w14:textId="77134622" w:rsidR="00B00AF7" w:rsidRPr="000D7224" w:rsidRDefault="00B00AF7"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e) numer</w:t>
      </w:r>
      <w:r w:rsidR="00301578" w:rsidRPr="000D7224">
        <w:rPr>
          <w:rFonts w:cstheme="minorHAnsi"/>
          <w:sz w:val="24"/>
          <w:szCs w:val="24"/>
        </w:rPr>
        <w:t xml:space="preserve"> ewidencyjny, nazwę kontrahenta,</w:t>
      </w:r>
    </w:p>
    <w:p w14:paraId="4AA7C0BA" w14:textId="146DB7D1" w:rsidR="00B00AF7" w:rsidRPr="000D7224" w:rsidRDefault="00B00AF7"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f) symbol (np. FIP, DPI, FIPW itp.)</w:t>
      </w:r>
      <w:r w:rsidR="00301578" w:rsidRPr="000D7224">
        <w:rPr>
          <w:rFonts w:cstheme="minorHAnsi"/>
          <w:sz w:val="24"/>
          <w:szCs w:val="24"/>
        </w:rPr>
        <w:t>,</w:t>
      </w:r>
    </w:p>
    <w:p w14:paraId="20996C60" w14:textId="6974DA3C" w:rsidR="00B00AF7" w:rsidRPr="000D7224" w:rsidRDefault="00301578"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g) opis treści dokumentu;</w:t>
      </w:r>
    </w:p>
    <w:p w14:paraId="38DF5952" w14:textId="66F0D3C6" w:rsidR="00B00AF7" w:rsidRPr="000D7224" w:rsidRDefault="00B00AF7" w:rsidP="000D7224">
      <w:pPr>
        <w:autoSpaceDE w:val="0"/>
        <w:autoSpaceDN w:val="0"/>
        <w:adjustRightInd w:val="0"/>
        <w:spacing w:after="0" w:line="360" w:lineRule="auto"/>
        <w:ind w:left="284" w:hanging="284"/>
        <w:jc w:val="both"/>
        <w:rPr>
          <w:rFonts w:cstheme="minorHAnsi"/>
          <w:sz w:val="24"/>
          <w:szCs w:val="24"/>
        </w:rPr>
      </w:pPr>
      <w:r w:rsidRPr="000D7224">
        <w:rPr>
          <w:rFonts w:cstheme="minorHAnsi"/>
          <w:sz w:val="24"/>
          <w:szCs w:val="24"/>
        </w:rPr>
        <w:t xml:space="preserve">6) Sekcja </w:t>
      </w:r>
      <w:r w:rsidR="0027670B" w:rsidRPr="000D7224">
        <w:rPr>
          <w:rFonts w:cstheme="minorHAnsi"/>
          <w:sz w:val="24"/>
          <w:szCs w:val="24"/>
        </w:rPr>
        <w:t>Finansów</w:t>
      </w:r>
      <w:r w:rsidRPr="000D7224">
        <w:rPr>
          <w:rFonts w:cstheme="minorHAnsi"/>
          <w:sz w:val="24"/>
          <w:szCs w:val="24"/>
        </w:rPr>
        <w:t xml:space="preserve"> prowadzi rejestr pism z dyspozycją przedpłat i faktur zagranicznych, który zawiera:</w:t>
      </w:r>
    </w:p>
    <w:p w14:paraId="6B726C56" w14:textId="539CD7FB" w:rsidR="00B00AF7" w:rsidRPr="000D7224" w:rsidRDefault="00301578"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a) liczbę porządkową,</w:t>
      </w:r>
    </w:p>
    <w:p w14:paraId="1FB31F5F" w14:textId="5A36CA4A" w:rsidR="00B00AF7" w:rsidRPr="000D7224" w:rsidRDefault="00301578"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b) datę wpływu,</w:t>
      </w:r>
    </w:p>
    <w:p w14:paraId="35C74A5E" w14:textId="5C85C39C" w:rsidR="00B00AF7" w:rsidRPr="000D7224" w:rsidRDefault="00301578"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c) identyfikację dokumentu,</w:t>
      </w:r>
    </w:p>
    <w:p w14:paraId="397CBD3C" w14:textId="753436A3" w:rsidR="00B00AF7" w:rsidRPr="000D7224" w:rsidRDefault="00301578"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d) kwotę,</w:t>
      </w:r>
    </w:p>
    <w:p w14:paraId="01746C69" w14:textId="2DF11864" w:rsidR="00B00AF7" w:rsidRPr="000D7224" w:rsidRDefault="00B00AF7"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lastRenderedPageBreak/>
        <w:t>e) oznaczenie jednostki organizacyjnej lub osoby fiz</w:t>
      </w:r>
      <w:r w:rsidR="00301578" w:rsidRPr="000D7224">
        <w:rPr>
          <w:rFonts w:cstheme="minorHAnsi"/>
          <w:sz w:val="24"/>
          <w:szCs w:val="24"/>
        </w:rPr>
        <w:t>ycznej, której dotyczy dokument;</w:t>
      </w:r>
    </w:p>
    <w:p w14:paraId="6A6FA1CD" w14:textId="77777777" w:rsidR="00B00AF7" w:rsidRPr="000D7224" w:rsidRDefault="00B00AF7" w:rsidP="000D7224">
      <w:pPr>
        <w:autoSpaceDE w:val="0"/>
        <w:autoSpaceDN w:val="0"/>
        <w:adjustRightInd w:val="0"/>
        <w:spacing w:after="0" w:line="360" w:lineRule="auto"/>
        <w:jc w:val="both"/>
        <w:rPr>
          <w:rFonts w:cstheme="minorHAnsi"/>
          <w:b/>
          <w:bCs/>
          <w:sz w:val="24"/>
          <w:szCs w:val="24"/>
        </w:rPr>
      </w:pPr>
      <w:r w:rsidRPr="000D7224">
        <w:rPr>
          <w:rFonts w:cstheme="minorHAnsi"/>
          <w:bCs/>
          <w:sz w:val="24"/>
          <w:szCs w:val="24"/>
        </w:rPr>
        <w:t>2. Kontrola dokumentów i akceptacji dyspozycji płatności:</w:t>
      </w:r>
    </w:p>
    <w:p w14:paraId="579F3560" w14:textId="5E0DB766" w:rsidR="00B00AF7" w:rsidRPr="000D7224" w:rsidRDefault="00B00AF7" w:rsidP="000D7224">
      <w:pPr>
        <w:autoSpaceDE w:val="0"/>
        <w:autoSpaceDN w:val="0"/>
        <w:adjustRightInd w:val="0"/>
        <w:spacing w:after="0" w:line="360" w:lineRule="auto"/>
        <w:ind w:left="284" w:hanging="284"/>
        <w:jc w:val="both"/>
        <w:rPr>
          <w:rFonts w:cstheme="minorHAnsi"/>
          <w:sz w:val="24"/>
          <w:szCs w:val="24"/>
        </w:rPr>
      </w:pPr>
      <w:r w:rsidRPr="000D7224">
        <w:rPr>
          <w:rFonts w:cstheme="minorHAnsi"/>
          <w:sz w:val="24"/>
          <w:szCs w:val="24"/>
        </w:rPr>
        <w:t>1) wszystkie dokumenty finansowe zarejestrowane w systemie księgowym "Simple” lub</w:t>
      </w:r>
      <w:r w:rsidR="006735E5">
        <w:rPr>
          <w:rFonts w:cstheme="minorHAnsi"/>
          <w:sz w:val="24"/>
          <w:szCs w:val="24"/>
        </w:rPr>
        <w:t xml:space="preserve"> </w:t>
      </w:r>
      <w:r w:rsidRPr="000D7224">
        <w:rPr>
          <w:rFonts w:cstheme="minorHAnsi"/>
          <w:sz w:val="24"/>
          <w:szCs w:val="24"/>
        </w:rPr>
        <w:t xml:space="preserve">w rejestrze pism z dyspozycją przedpłat i faktur zagranicznych poddawane są kontroli formalno-rachunkowej przez pracowników Sekcji </w:t>
      </w:r>
      <w:r w:rsidR="0027670B" w:rsidRPr="000D7224">
        <w:rPr>
          <w:rFonts w:cstheme="minorHAnsi"/>
          <w:sz w:val="24"/>
          <w:szCs w:val="24"/>
        </w:rPr>
        <w:t>Finansów</w:t>
      </w:r>
      <w:r w:rsidRPr="000D7224">
        <w:rPr>
          <w:rFonts w:cstheme="minorHAnsi"/>
          <w:sz w:val="24"/>
          <w:szCs w:val="24"/>
        </w:rPr>
        <w:t>. Kontrola formalno- rachunkowa dokumentu obejmuje sprawdzenie jego kompletności i prawidłowości (w tym zgodności z przepisami us</w:t>
      </w:r>
      <w:r w:rsidR="005B7391" w:rsidRPr="000D7224">
        <w:rPr>
          <w:rFonts w:cstheme="minorHAnsi"/>
          <w:sz w:val="24"/>
          <w:szCs w:val="24"/>
        </w:rPr>
        <w:t>taw</w:t>
      </w:r>
      <w:r w:rsidR="00966192" w:rsidRPr="000D7224">
        <w:rPr>
          <w:rFonts w:cstheme="minorHAnsi"/>
          <w:sz w:val="24"/>
          <w:szCs w:val="24"/>
        </w:rPr>
        <w:t>y</w:t>
      </w:r>
      <w:r w:rsidR="002F150B" w:rsidRPr="000D7224">
        <w:rPr>
          <w:rFonts w:cstheme="minorHAnsi"/>
          <w:sz w:val="24"/>
          <w:szCs w:val="24"/>
        </w:rPr>
        <w:t>:</w:t>
      </w:r>
      <w:r w:rsidRPr="000D7224">
        <w:rPr>
          <w:rFonts w:cstheme="minorHAnsi"/>
          <w:sz w:val="24"/>
          <w:szCs w:val="24"/>
        </w:rPr>
        <w:t xml:space="preserve"> o rachunkowości, ustaw</w:t>
      </w:r>
      <w:r w:rsidR="00966192" w:rsidRPr="000D7224">
        <w:rPr>
          <w:rFonts w:cstheme="minorHAnsi"/>
          <w:sz w:val="24"/>
          <w:szCs w:val="24"/>
        </w:rPr>
        <w:t xml:space="preserve">y </w:t>
      </w:r>
      <w:r w:rsidRPr="000D7224">
        <w:rPr>
          <w:rFonts w:cstheme="minorHAnsi"/>
          <w:sz w:val="24"/>
          <w:szCs w:val="24"/>
        </w:rPr>
        <w:t>o podatku od towarów i usług</w:t>
      </w:r>
      <w:r w:rsidR="00966192" w:rsidRPr="000D7224">
        <w:rPr>
          <w:rFonts w:cstheme="minorHAnsi"/>
          <w:sz w:val="24"/>
          <w:szCs w:val="24"/>
        </w:rPr>
        <w:t>)</w:t>
      </w:r>
      <w:r w:rsidRPr="000D7224">
        <w:rPr>
          <w:rFonts w:cstheme="minorHAnsi"/>
          <w:sz w:val="24"/>
          <w:szCs w:val="24"/>
        </w:rPr>
        <w:t xml:space="preserve"> oraz sprawdzenie pop</w:t>
      </w:r>
      <w:r w:rsidR="00966192" w:rsidRPr="000D7224">
        <w:rPr>
          <w:rFonts w:cstheme="minorHAnsi"/>
          <w:sz w:val="24"/>
          <w:szCs w:val="24"/>
        </w:rPr>
        <w:t>rawności działań arytmetycznych;</w:t>
      </w:r>
    </w:p>
    <w:p w14:paraId="11CF8B81" w14:textId="77777777" w:rsidR="00B00AF7" w:rsidRPr="000D7224" w:rsidRDefault="00B00AF7" w:rsidP="000D7224">
      <w:pPr>
        <w:autoSpaceDE w:val="0"/>
        <w:autoSpaceDN w:val="0"/>
        <w:adjustRightInd w:val="0"/>
        <w:spacing w:after="0" w:line="360" w:lineRule="auto"/>
        <w:ind w:left="284" w:hanging="284"/>
        <w:jc w:val="both"/>
        <w:rPr>
          <w:rFonts w:cstheme="minorHAnsi"/>
          <w:sz w:val="24"/>
          <w:szCs w:val="24"/>
        </w:rPr>
      </w:pPr>
      <w:r w:rsidRPr="000D7224">
        <w:rPr>
          <w:rFonts w:cstheme="minorHAnsi"/>
          <w:sz w:val="24"/>
          <w:szCs w:val="24"/>
        </w:rPr>
        <w:t>2) po dokonaniu rejestracji dokumenty podlegają:</w:t>
      </w:r>
    </w:p>
    <w:p w14:paraId="62278F5B" w14:textId="77777777" w:rsidR="00B00AF7" w:rsidRPr="000D7224" w:rsidRDefault="00C77BED"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 xml:space="preserve">a)  </w:t>
      </w:r>
      <w:r w:rsidR="00B00AF7" w:rsidRPr="000D7224">
        <w:rPr>
          <w:rFonts w:cstheme="minorHAnsi"/>
          <w:sz w:val="24"/>
          <w:szCs w:val="24"/>
        </w:rPr>
        <w:t>kontroli merytorycznej,</w:t>
      </w:r>
    </w:p>
    <w:p w14:paraId="22B37871" w14:textId="7F42A164" w:rsidR="00B00AF7" w:rsidRPr="000D7224" w:rsidRDefault="00C77BED"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 xml:space="preserve">b) </w:t>
      </w:r>
      <w:r w:rsidR="00B00AF7" w:rsidRPr="000D7224">
        <w:rPr>
          <w:rFonts w:cstheme="minorHAnsi"/>
          <w:sz w:val="24"/>
          <w:szCs w:val="24"/>
        </w:rPr>
        <w:t>przekazaniu dokumentu do blokady środków finansowych ze</w:t>
      </w:r>
      <w:r w:rsidR="00966192" w:rsidRPr="000D7224">
        <w:rPr>
          <w:rFonts w:cstheme="minorHAnsi"/>
          <w:sz w:val="24"/>
          <w:szCs w:val="24"/>
        </w:rPr>
        <w:t xml:space="preserve"> wskazanego źródła finansowania;</w:t>
      </w:r>
    </w:p>
    <w:p w14:paraId="5A204D7B" w14:textId="218FF303" w:rsidR="00B00AF7" w:rsidRPr="000D7224" w:rsidRDefault="00301578" w:rsidP="000D7224">
      <w:pPr>
        <w:autoSpaceDE w:val="0"/>
        <w:autoSpaceDN w:val="0"/>
        <w:adjustRightInd w:val="0"/>
        <w:spacing w:after="0" w:line="360" w:lineRule="auto"/>
        <w:ind w:left="284" w:hanging="284"/>
        <w:jc w:val="both"/>
        <w:rPr>
          <w:rFonts w:cstheme="minorHAnsi"/>
          <w:sz w:val="24"/>
          <w:szCs w:val="24"/>
        </w:rPr>
      </w:pPr>
      <w:r w:rsidRPr="000D7224">
        <w:rPr>
          <w:rFonts w:cstheme="minorHAnsi"/>
          <w:sz w:val="24"/>
          <w:szCs w:val="24"/>
        </w:rPr>
        <w:t xml:space="preserve">3) </w:t>
      </w:r>
      <w:r w:rsidR="00B00AF7" w:rsidRPr="000D7224">
        <w:rPr>
          <w:rFonts w:cstheme="minorHAnsi"/>
          <w:sz w:val="24"/>
          <w:szCs w:val="24"/>
        </w:rPr>
        <w:t>kontrola merytoryczna dokumentu obejmuje sprawdzenie zgodności zdarzenia gospodarczego ze stanem rzeczywistym, zawartą umową (w tym treści dokumentu księgowego oraz danych liczbowych - cen, ilości, a także jakości i termin</w:t>
      </w:r>
      <w:r w:rsidRPr="000D7224">
        <w:rPr>
          <w:rFonts w:cstheme="minorHAnsi"/>
          <w:sz w:val="24"/>
          <w:szCs w:val="24"/>
        </w:rPr>
        <w:t>owości realizacji zamówienia z</w:t>
      </w:r>
      <w:r w:rsidR="00B00AF7" w:rsidRPr="000D7224">
        <w:rPr>
          <w:rFonts w:cstheme="minorHAnsi"/>
          <w:sz w:val="24"/>
          <w:szCs w:val="24"/>
        </w:rPr>
        <w:t xml:space="preserve"> uwzględnieniem jego celowości, legalności i gospodarności). Kontrola merytoryczna celowości (zasadności) zdarzenia gospodarczego, w tym wydatku, polega na sprawdzeniu czy wydatkowanie środków finansowych jest zgodne z celami statutowymi Uczelni.</w:t>
      </w:r>
      <w:r w:rsidR="00966192" w:rsidRPr="000D7224">
        <w:rPr>
          <w:rFonts w:cstheme="minorHAnsi"/>
          <w:sz w:val="24"/>
          <w:szCs w:val="24"/>
        </w:rPr>
        <w:t xml:space="preserve"> </w:t>
      </w:r>
      <w:r w:rsidR="00B00AF7" w:rsidRPr="000D7224">
        <w:rPr>
          <w:rFonts w:cstheme="minorHAnsi"/>
          <w:sz w:val="24"/>
          <w:szCs w:val="24"/>
        </w:rPr>
        <w:t>Kontrola pod względem legalności zdarzenia gospodarczego, w tym wydatku, polega na sprawdzeniu czy operacja gospodarcza jest zgodna z obowiązu</w:t>
      </w:r>
      <w:r w:rsidRPr="000D7224">
        <w:rPr>
          <w:rFonts w:cstheme="minorHAnsi"/>
          <w:sz w:val="24"/>
          <w:szCs w:val="24"/>
        </w:rPr>
        <w:t xml:space="preserve">jącymi przepisami (zewnętrznymi </w:t>
      </w:r>
      <w:r w:rsidR="00B00AF7" w:rsidRPr="000D7224">
        <w:rPr>
          <w:rFonts w:cstheme="minorHAnsi"/>
          <w:sz w:val="24"/>
          <w:szCs w:val="24"/>
        </w:rPr>
        <w:t>i wewnętrznymi). Kontrola pod względem gospodarności wydatkowania środków finansowych dotyczy oszczędności oraz wydajności wykorzystania środków publicznych. Kontrola merytoryczna dokumentu dokonywana jest przez kierownika jednostki organizacyjnej lub upoważnionego pracownika, który realizuje zlecenia dostawy lub usługi. Każdy dokument będący podstawą dokonania wydatku musi w opisie operacji gospodarczej zawierać potwierdzenie: „Sprawdzone pod względem merytorycznym” z podpisem osoby uprawnionej do dokonania ww. kontroli. K</w:t>
      </w:r>
      <w:r w:rsidR="00724668" w:rsidRPr="000D7224">
        <w:rPr>
          <w:rFonts w:cstheme="minorHAnsi"/>
          <w:sz w:val="24"/>
          <w:szCs w:val="24"/>
        </w:rPr>
        <w:t>ażdy dokument powinien zawierać:</w:t>
      </w:r>
    </w:p>
    <w:p w14:paraId="2A6A8F5C" w14:textId="0830E76E" w:rsidR="00724668" w:rsidRPr="000D7224" w:rsidRDefault="00724668" w:rsidP="000D7224">
      <w:pPr>
        <w:autoSpaceDE w:val="0"/>
        <w:autoSpaceDN w:val="0"/>
        <w:adjustRightInd w:val="0"/>
        <w:spacing w:after="0" w:line="360" w:lineRule="auto"/>
        <w:ind w:left="284" w:hanging="284"/>
        <w:jc w:val="both"/>
        <w:rPr>
          <w:rFonts w:cstheme="minorHAnsi"/>
          <w:sz w:val="24"/>
          <w:szCs w:val="24"/>
        </w:rPr>
      </w:pPr>
      <w:r w:rsidRPr="000D7224">
        <w:rPr>
          <w:rFonts w:cstheme="minorHAnsi"/>
          <w:sz w:val="24"/>
          <w:szCs w:val="24"/>
        </w:rPr>
        <w:t>a. opis potwierdzający, że zamówienie zostało zrealizowane zgodnie z Ustawą Prawo Zamówień publicznych, albo</w:t>
      </w:r>
    </w:p>
    <w:p w14:paraId="7841F8B7" w14:textId="6D30DCF8" w:rsidR="00724668" w:rsidRPr="000D7224" w:rsidRDefault="00724668" w:rsidP="000D7224">
      <w:pPr>
        <w:autoSpaceDE w:val="0"/>
        <w:autoSpaceDN w:val="0"/>
        <w:adjustRightInd w:val="0"/>
        <w:spacing w:after="0" w:line="360" w:lineRule="auto"/>
        <w:ind w:left="284" w:hanging="284"/>
        <w:jc w:val="both"/>
        <w:rPr>
          <w:rFonts w:cstheme="minorHAnsi"/>
          <w:sz w:val="24"/>
          <w:szCs w:val="24"/>
        </w:rPr>
      </w:pPr>
      <w:r w:rsidRPr="000D7224">
        <w:rPr>
          <w:rFonts w:cstheme="minorHAnsi"/>
          <w:sz w:val="24"/>
          <w:szCs w:val="24"/>
        </w:rPr>
        <w:t>b. numer umowy/zlecenia/zamówienia (o ile zawierają one podstawę prawną z Ustawy Prawo</w:t>
      </w:r>
      <w:r w:rsidR="00F516C9" w:rsidRPr="000D7224">
        <w:rPr>
          <w:rFonts w:cstheme="minorHAnsi"/>
          <w:sz w:val="24"/>
          <w:szCs w:val="24"/>
        </w:rPr>
        <w:t xml:space="preserve"> zamówień publicznych), których rachunek/faktura dotyczy</w:t>
      </w:r>
    </w:p>
    <w:p w14:paraId="24495DFF" w14:textId="7A21622F" w:rsidR="00B00AF7" w:rsidRPr="000D7224" w:rsidRDefault="00B00AF7" w:rsidP="000D7224">
      <w:pPr>
        <w:autoSpaceDE w:val="0"/>
        <w:autoSpaceDN w:val="0"/>
        <w:adjustRightInd w:val="0"/>
        <w:spacing w:after="0" w:line="360" w:lineRule="auto"/>
        <w:ind w:left="284" w:hanging="284"/>
        <w:jc w:val="both"/>
        <w:rPr>
          <w:rFonts w:cstheme="minorHAnsi"/>
          <w:sz w:val="24"/>
          <w:szCs w:val="24"/>
        </w:rPr>
      </w:pPr>
      <w:r w:rsidRPr="000D7224">
        <w:rPr>
          <w:rFonts w:cstheme="minorHAnsi"/>
          <w:sz w:val="24"/>
          <w:szCs w:val="24"/>
        </w:rPr>
        <w:lastRenderedPageBreak/>
        <w:t>4) do faktur (rachunków),</w:t>
      </w:r>
      <w:r w:rsidR="00966192" w:rsidRPr="000D7224">
        <w:rPr>
          <w:rFonts w:cstheme="minorHAnsi"/>
          <w:sz w:val="24"/>
          <w:szCs w:val="24"/>
        </w:rPr>
        <w:t xml:space="preserve"> merytorycznie właściwa</w:t>
      </w:r>
      <w:r w:rsidRPr="000D7224">
        <w:rPr>
          <w:rFonts w:cstheme="minorHAnsi"/>
          <w:sz w:val="24"/>
          <w:szCs w:val="24"/>
        </w:rPr>
        <w:t xml:space="preserve"> jednostka organizacyjna, winna dołączyć komplet niezbędnych dokumentów, np.:</w:t>
      </w:r>
    </w:p>
    <w:p w14:paraId="2DA7D236" w14:textId="3E707123" w:rsidR="00B00AF7" w:rsidRPr="000D7224" w:rsidRDefault="00B00AF7" w:rsidP="000D7224">
      <w:pPr>
        <w:autoSpaceDE w:val="0"/>
        <w:autoSpaceDN w:val="0"/>
        <w:adjustRightInd w:val="0"/>
        <w:spacing w:after="0" w:line="360" w:lineRule="auto"/>
        <w:ind w:left="426" w:hanging="142"/>
        <w:jc w:val="both"/>
        <w:rPr>
          <w:rFonts w:cstheme="minorHAnsi"/>
          <w:sz w:val="24"/>
          <w:szCs w:val="24"/>
        </w:rPr>
      </w:pPr>
      <w:r w:rsidRPr="000D7224">
        <w:rPr>
          <w:rFonts w:cstheme="minorHAnsi"/>
          <w:sz w:val="24"/>
          <w:szCs w:val="24"/>
        </w:rPr>
        <w:t xml:space="preserve">a) kopię </w:t>
      </w:r>
      <w:r w:rsidRPr="000D7224">
        <w:rPr>
          <w:rFonts w:cstheme="minorHAnsi"/>
          <w:bCs/>
          <w:sz w:val="24"/>
          <w:szCs w:val="24"/>
        </w:rPr>
        <w:t>umowy albo zamówienia</w:t>
      </w:r>
      <w:r w:rsidR="00966192" w:rsidRPr="000D7224">
        <w:rPr>
          <w:rFonts w:cstheme="minorHAnsi"/>
          <w:sz w:val="24"/>
          <w:szCs w:val="24"/>
        </w:rPr>
        <w:t>,</w:t>
      </w:r>
    </w:p>
    <w:p w14:paraId="1A381B8A" w14:textId="305654D6" w:rsidR="00B00AF7" w:rsidRPr="000D7224" w:rsidRDefault="00B00AF7" w:rsidP="000D7224">
      <w:pPr>
        <w:autoSpaceDE w:val="0"/>
        <w:autoSpaceDN w:val="0"/>
        <w:adjustRightInd w:val="0"/>
        <w:spacing w:after="0" w:line="360" w:lineRule="auto"/>
        <w:ind w:left="426" w:hanging="142"/>
        <w:jc w:val="both"/>
        <w:rPr>
          <w:rFonts w:cstheme="minorHAnsi"/>
          <w:sz w:val="24"/>
          <w:szCs w:val="24"/>
        </w:rPr>
      </w:pPr>
      <w:r w:rsidRPr="000D7224">
        <w:rPr>
          <w:rFonts w:cstheme="minorHAnsi"/>
          <w:sz w:val="24"/>
          <w:szCs w:val="24"/>
        </w:rPr>
        <w:t xml:space="preserve">b) </w:t>
      </w:r>
      <w:r w:rsidRPr="000D7224">
        <w:rPr>
          <w:rFonts w:cstheme="minorHAnsi"/>
          <w:bCs/>
          <w:sz w:val="24"/>
          <w:szCs w:val="24"/>
        </w:rPr>
        <w:t>innych istotnych dokumentów</w:t>
      </w:r>
      <w:r w:rsidRPr="000D7224">
        <w:rPr>
          <w:rFonts w:cstheme="minorHAnsi"/>
          <w:b/>
          <w:bCs/>
          <w:sz w:val="24"/>
          <w:szCs w:val="24"/>
        </w:rPr>
        <w:t xml:space="preserve"> </w:t>
      </w:r>
      <w:r w:rsidRPr="000D7224">
        <w:rPr>
          <w:rFonts w:cstheme="minorHAnsi"/>
          <w:sz w:val="24"/>
          <w:szCs w:val="24"/>
        </w:rPr>
        <w:t>– związanych z realizacją zakupów towarów i usług             (np. stwierdzających poniesienie kosztów celnyc</w:t>
      </w:r>
      <w:r w:rsidR="00966192" w:rsidRPr="000D7224">
        <w:rPr>
          <w:rFonts w:cstheme="minorHAnsi"/>
          <w:sz w:val="24"/>
          <w:szCs w:val="24"/>
        </w:rPr>
        <w:t>h, dowody magazynowe „PZ”, itp</w:t>
      </w:r>
      <w:r w:rsidR="00636FED" w:rsidRPr="000D7224">
        <w:rPr>
          <w:rFonts w:cstheme="minorHAnsi"/>
          <w:sz w:val="24"/>
          <w:szCs w:val="24"/>
        </w:rPr>
        <w:t>.</w:t>
      </w:r>
      <w:r w:rsidR="00966192" w:rsidRPr="000D7224">
        <w:rPr>
          <w:rFonts w:cstheme="minorHAnsi"/>
          <w:sz w:val="24"/>
          <w:szCs w:val="24"/>
        </w:rPr>
        <w:t>),</w:t>
      </w:r>
    </w:p>
    <w:p w14:paraId="75854044" w14:textId="3B266B16" w:rsidR="00B00AF7" w:rsidRPr="000D7224" w:rsidRDefault="00B00AF7" w:rsidP="000D7224">
      <w:pPr>
        <w:autoSpaceDE w:val="0"/>
        <w:autoSpaceDN w:val="0"/>
        <w:adjustRightInd w:val="0"/>
        <w:spacing w:after="0" w:line="360" w:lineRule="auto"/>
        <w:ind w:left="426" w:hanging="142"/>
        <w:jc w:val="both"/>
        <w:rPr>
          <w:rFonts w:cstheme="minorHAnsi"/>
          <w:sz w:val="24"/>
          <w:szCs w:val="24"/>
        </w:rPr>
      </w:pPr>
      <w:r w:rsidRPr="000D7224">
        <w:rPr>
          <w:rFonts w:cstheme="minorHAnsi"/>
          <w:sz w:val="24"/>
          <w:szCs w:val="24"/>
        </w:rPr>
        <w:t xml:space="preserve">c) </w:t>
      </w:r>
      <w:r w:rsidRPr="000D7224">
        <w:rPr>
          <w:rFonts w:cstheme="minorHAnsi"/>
          <w:bCs/>
          <w:sz w:val="24"/>
          <w:szCs w:val="24"/>
        </w:rPr>
        <w:t xml:space="preserve">oryginał protokołu odbioru dostawy lub usługi </w:t>
      </w:r>
      <w:r w:rsidRPr="000D7224">
        <w:rPr>
          <w:rFonts w:cstheme="minorHAnsi"/>
          <w:sz w:val="24"/>
          <w:szCs w:val="24"/>
        </w:rPr>
        <w:t>– podpisany przez osoby wskazane</w:t>
      </w:r>
      <w:r w:rsidR="002F7897" w:rsidRPr="000D7224">
        <w:rPr>
          <w:rFonts w:cstheme="minorHAnsi"/>
          <w:sz w:val="24"/>
          <w:szCs w:val="24"/>
        </w:rPr>
        <w:t xml:space="preserve"> </w:t>
      </w:r>
      <w:r w:rsidRPr="000D7224">
        <w:rPr>
          <w:rFonts w:cstheme="minorHAnsi"/>
          <w:sz w:val="24"/>
          <w:szCs w:val="24"/>
        </w:rPr>
        <w:t>w umowie wraz z datą odbioru. W przypadku ujawnienia nieprawidłowości w przebiegu lub ewidencji zdarzenia gospodarczego oraz błędów w dowodach księgowych, osoba dokonująca kontroli merytorycznej bądź formalno-rachunkowej, powinna podjąć działania w celu ich usunięcia i poinformować o nich przełożonego</w:t>
      </w:r>
      <w:r w:rsidR="00966192" w:rsidRPr="000D7224">
        <w:rPr>
          <w:rFonts w:cstheme="minorHAnsi"/>
          <w:sz w:val="24"/>
          <w:szCs w:val="24"/>
        </w:rPr>
        <w:t>;</w:t>
      </w:r>
    </w:p>
    <w:p w14:paraId="13FF6751" w14:textId="57F2BD16" w:rsidR="00B00AF7" w:rsidRPr="000D7224" w:rsidRDefault="00B00AF7"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5) w celu dokonania blokady środków finansowych, dokumenty przekazywane są do odpowiednich jednostek prowadzących ewidencję limitów – na podstawie decyzji dysponentów środków. Opisany dokument winien być zwrócony do Działu Finansow</w:t>
      </w:r>
      <w:r w:rsidR="00C818A7" w:rsidRPr="000D7224">
        <w:rPr>
          <w:rFonts w:cstheme="minorHAnsi"/>
          <w:sz w:val="24"/>
          <w:szCs w:val="24"/>
        </w:rPr>
        <w:t>o-Księgowego</w:t>
      </w:r>
      <w:r w:rsidRPr="000D7224">
        <w:rPr>
          <w:rFonts w:cstheme="minorHAnsi"/>
          <w:sz w:val="24"/>
          <w:szCs w:val="24"/>
        </w:rPr>
        <w:t xml:space="preserve"> niezwłocznie</w:t>
      </w:r>
      <w:r w:rsidR="00966192" w:rsidRPr="000D7224">
        <w:rPr>
          <w:rFonts w:cstheme="minorHAnsi"/>
          <w:sz w:val="24"/>
          <w:szCs w:val="24"/>
        </w:rPr>
        <w:t>;</w:t>
      </w:r>
    </w:p>
    <w:p w14:paraId="482B5695" w14:textId="5A8731A5" w:rsidR="00B00AF7" w:rsidRPr="000D7224" w:rsidRDefault="00B00AF7"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6) dokumenty sprawdzone pod względem merytorycznym i formalno-rachunkowym podlegają kontroli Kwestora (zastępców) i zatwierdzeniu przez </w:t>
      </w:r>
      <w:r w:rsidR="00C818A7" w:rsidRPr="000D7224">
        <w:rPr>
          <w:rFonts w:cstheme="minorHAnsi"/>
          <w:sz w:val="24"/>
          <w:szCs w:val="24"/>
        </w:rPr>
        <w:t>Dyrektora Generalnego</w:t>
      </w:r>
      <w:r w:rsidRPr="000D7224">
        <w:rPr>
          <w:rFonts w:cstheme="minorHAnsi"/>
          <w:sz w:val="24"/>
          <w:szCs w:val="24"/>
        </w:rPr>
        <w:t xml:space="preserve"> (zastępców). Złożenie podpisów przez Kwestora na dokumencie księgowym oznacza, że:</w:t>
      </w:r>
    </w:p>
    <w:p w14:paraId="41A568E5" w14:textId="77777777" w:rsidR="00B00AF7" w:rsidRPr="000D7224" w:rsidRDefault="00C77BED"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a</w:t>
      </w:r>
      <w:r w:rsidR="00B00AF7" w:rsidRPr="000D7224">
        <w:rPr>
          <w:rFonts w:cstheme="minorHAnsi"/>
          <w:sz w:val="24"/>
          <w:szCs w:val="24"/>
        </w:rPr>
        <w:t>) nie zgłasza zastrzeżeń do kompletności i prawidłowości dokumentacji,</w:t>
      </w:r>
    </w:p>
    <w:p w14:paraId="01B60012" w14:textId="77777777" w:rsidR="00B00AF7" w:rsidRPr="000D7224" w:rsidRDefault="00C77BED"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b</w:t>
      </w:r>
      <w:r w:rsidR="00B00AF7" w:rsidRPr="000D7224">
        <w:rPr>
          <w:rFonts w:cstheme="minorHAnsi"/>
          <w:sz w:val="24"/>
          <w:szCs w:val="24"/>
        </w:rPr>
        <w:t>) zobowiązania wynikające z operacji gospodarczej mają źródło finansowania ustalone        w planie rzeczowo-finansowym, a Uczelnia posiada środki na pokrycie tych zobowiązań.</w:t>
      </w:r>
    </w:p>
    <w:p w14:paraId="3E2D7513" w14:textId="41FCB5C1" w:rsidR="00B00AF7" w:rsidRPr="000D7224" w:rsidRDefault="00B00AF7"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W razie ujawnienia przez Kwestora</w:t>
      </w:r>
      <w:r w:rsidR="00C77BED" w:rsidRPr="000D7224">
        <w:rPr>
          <w:rFonts w:cstheme="minorHAnsi"/>
          <w:sz w:val="24"/>
          <w:szCs w:val="24"/>
        </w:rPr>
        <w:t xml:space="preserve"> nieprawidłowości,</w:t>
      </w:r>
      <w:r w:rsidRPr="000D7224">
        <w:rPr>
          <w:rFonts w:cstheme="minorHAnsi"/>
          <w:sz w:val="24"/>
          <w:szCs w:val="24"/>
        </w:rPr>
        <w:t xml:space="preserve"> odmawia on podpisania dokumentu księgowego i zwraca go kierownikowi właściwej jednostki organizacyjnej. W przypadku gdy wartość dokumentu do zapłaty przewyższa wartość wynikającą z umowy, płatność dokonywan</w:t>
      </w:r>
      <w:r w:rsidR="002175F0" w:rsidRPr="000D7224">
        <w:rPr>
          <w:rFonts w:cstheme="minorHAnsi"/>
          <w:sz w:val="24"/>
          <w:szCs w:val="24"/>
        </w:rPr>
        <w:t>a jest w kwocie wynikającej</w:t>
      </w:r>
      <w:r w:rsidRPr="000D7224">
        <w:rPr>
          <w:rFonts w:cstheme="minorHAnsi"/>
          <w:sz w:val="24"/>
          <w:szCs w:val="24"/>
        </w:rPr>
        <w:t xml:space="preserve"> z umowy, a kierownik lub uprawniony pracownik Sekcji </w:t>
      </w:r>
      <w:r w:rsidR="001E2D41" w:rsidRPr="000D7224">
        <w:rPr>
          <w:rFonts w:cstheme="minorHAnsi"/>
          <w:sz w:val="24"/>
          <w:szCs w:val="24"/>
        </w:rPr>
        <w:t>Finansów</w:t>
      </w:r>
      <w:r w:rsidRPr="000D7224">
        <w:rPr>
          <w:rFonts w:cstheme="minorHAnsi"/>
          <w:sz w:val="24"/>
          <w:szCs w:val="24"/>
        </w:rPr>
        <w:t xml:space="preserve"> występuje do sprzedawcy o wystawienie dokumentu korygującego. Każdy dokument będący podstawą wydatkowania środków, podlega zatwierdzeniu przez </w:t>
      </w:r>
      <w:r w:rsidR="001E2D41" w:rsidRPr="000D7224">
        <w:rPr>
          <w:rFonts w:cstheme="minorHAnsi"/>
          <w:sz w:val="24"/>
          <w:szCs w:val="24"/>
        </w:rPr>
        <w:t>Dyrektora Generalnego</w:t>
      </w:r>
      <w:r w:rsidRPr="000D7224">
        <w:rPr>
          <w:rFonts w:cstheme="minorHAnsi"/>
          <w:sz w:val="24"/>
          <w:szCs w:val="24"/>
        </w:rPr>
        <w:t xml:space="preserve"> (zastępców). Złożenie podpisu przez </w:t>
      </w:r>
      <w:r w:rsidR="001E2D41" w:rsidRPr="000D7224">
        <w:rPr>
          <w:rFonts w:cstheme="minorHAnsi"/>
          <w:sz w:val="24"/>
          <w:szCs w:val="24"/>
        </w:rPr>
        <w:t>Dyrektora Generalnego</w:t>
      </w:r>
      <w:r w:rsidRPr="000D7224">
        <w:rPr>
          <w:rFonts w:cstheme="minorHAnsi"/>
          <w:sz w:val="24"/>
          <w:szCs w:val="24"/>
        </w:rPr>
        <w:t xml:space="preserve"> oznacza, że nie zgłasza zastrzeżeń do przedstawionej przez kierownika właściwej jednostki organizacyjnej oceny merytorycznej (w tym legalności) operacji gospodarczej dokumentowanej danym dowodem. Zgłoszenie zastrzeżeń przez </w:t>
      </w:r>
      <w:r w:rsidR="001E2D41" w:rsidRPr="000D7224">
        <w:rPr>
          <w:rFonts w:cstheme="minorHAnsi"/>
          <w:sz w:val="24"/>
          <w:szCs w:val="24"/>
        </w:rPr>
        <w:t>Dyrektora Generalnego</w:t>
      </w:r>
      <w:r w:rsidRPr="000D7224">
        <w:rPr>
          <w:rFonts w:cstheme="minorHAnsi"/>
          <w:sz w:val="24"/>
          <w:szCs w:val="24"/>
        </w:rPr>
        <w:t xml:space="preserve"> wstrzymuje realizację operacji gospodarczej, a ostateczną decyzję</w:t>
      </w:r>
      <w:r w:rsidR="002175F0" w:rsidRPr="000D7224">
        <w:rPr>
          <w:rFonts w:cstheme="minorHAnsi"/>
          <w:sz w:val="24"/>
          <w:szCs w:val="24"/>
        </w:rPr>
        <w:t xml:space="preserve"> w sprawie podejmuje Rektor;</w:t>
      </w:r>
      <w:r w:rsidRPr="000D7224">
        <w:rPr>
          <w:rFonts w:cstheme="minorHAnsi"/>
          <w:sz w:val="24"/>
          <w:szCs w:val="24"/>
        </w:rPr>
        <w:t xml:space="preserve"> </w:t>
      </w:r>
    </w:p>
    <w:p w14:paraId="70F13F21" w14:textId="294FBAEF" w:rsidR="00B00AF7" w:rsidRPr="000D7224" w:rsidRDefault="00B00AF7"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lastRenderedPageBreak/>
        <w:t xml:space="preserve">7) dokumenty zaakceptowane do zapłaty wprowadzane są przez upoważnionych pracowników Sekcji </w:t>
      </w:r>
      <w:r w:rsidR="00F52E0D" w:rsidRPr="000D7224">
        <w:rPr>
          <w:rFonts w:cstheme="minorHAnsi"/>
          <w:sz w:val="24"/>
          <w:szCs w:val="24"/>
        </w:rPr>
        <w:t>Finansów</w:t>
      </w:r>
      <w:r w:rsidRPr="000D7224">
        <w:rPr>
          <w:rFonts w:cstheme="minorHAnsi"/>
          <w:sz w:val="24"/>
          <w:szCs w:val="24"/>
        </w:rPr>
        <w:t xml:space="preserve"> do elektronicznych systemów bankowych i-Biznes24,</w:t>
      </w:r>
      <w:r w:rsidR="002175F0" w:rsidRPr="000D7224">
        <w:rPr>
          <w:rFonts w:cstheme="minorHAnsi"/>
          <w:sz w:val="24"/>
          <w:szCs w:val="24"/>
        </w:rPr>
        <w:t xml:space="preserve"> celem dokonania płatności;</w:t>
      </w:r>
    </w:p>
    <w:p w14:paraId="720FD50A" w14:textId="252A2FF0" w:rsidR="00B00AF7" w:rsidRPr="000D7224" w:rsidRDefault="00B00AF7"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8) Kierownik Sekcji </w:t>
      </w:r>
      <w:r w:rsidR="00F52E0D" w:rsidRPr="000D7224">
        <w:rPr>
          <w:rFonts w:cstheme="minorHAnsi"/>
          <w:sz w:val="24"/>
          <w:szCs w:val="24"/>
        </w:rPr>
        <w:t>Finansów</w:t>
      </w:r>
      <w:r w:rsidRPr="000D7224">
        <w:rPr>
          <w:rFonts w:cstheme="minorHAnsi"/>
          <w:sz w:val="24"/>
          <w:szCs w:val="24"/>
        </w:rPr>
        <w:t xml:space="preserve"> kontroluje zgodność danych wprowadzonych do systemu</w:t>
      </w:r>
      <w:r w:rsidR="006735E5">
        <w:rPr>
          <w:rFonts w:cstheme="minorHAnsi"/>
          <w:sz w:val="24"/>
          <w:szCs w:val="24"/>
        </w:rPr>
        <w:t xml:space="preserve"> </w:t>
      </w:r>
      <w:r w:rsidRPr="000D7224">
        <w:rPr>
          <w:rFonts w:cstheme="minorHAnsi"/>
          <w:sz w:val="24"/>
          <w:szCs w:val="24"/>
        </w:rPr>
        <w:t>z dokumentami źródłowymi (terminy płatności, zgodność numeru, rachunku bankowego, kwotą, danymi kontrahenta). Kontrola ta dokumentowana jest podpisem na wydruku z sys</w:t>
      </w:r>
      <w:r w:rsidR="002175F0" w:rsidRPr="000D7224">
        <w:rPr>
          <w:rFonts w:cstheme="minorHAnsi"/>
          <w:sz w:val="24"/>
          <w:szCs w:val="24"/>
        </w:rPr>
        <w:t>temu bankowego;</w:t>
      </w:r>
    </w:p>
    <w:p w14:paraId="646CCACE" w14:textId="6DD09E04" w:rsidR="00B00AF7" w:rsidRPr="000D7224" w:rsidRDefault="00B00AF7"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9) Osoby upoważnione do dokonywania akceptacji przelewów, zatwierdzają przelewy </w:t>
      </w:r>
      <w:r w:rsidRPr="000D7224">
        <w:rPr>
          <w:rFonts w:cstheme="minorHAnsi"/>
          <w:sz w:val="24"/>
          <w:szCs w:val="24"/>
        </w:rPr>
        <w:br/>
        <w:t xml:space="preserve">i składają podpisy elektroniczne w systemach bankowych. </w:t>
      </w:r>
      <w:r w:rsidR="00513F43" w:rsidRPr="000D7224">
        <w:rPr>
          <w:rFonts w:cstheme="minorHAnsi"/>
          <w:sz w:val="24"/>
          <w:szCs w:val="24"/>
        </w:rPr>
        <w:t>C</w:t>
      </w:r>
      <w:r w:rsidRPr="000D7224">
        <w:rPr>
          <w:rFonts w:cstheme="minorHAnsi"/>
          <w:sz w:val="24"/>
          <w:szCs w:val="24"/>
        </w:rPr>
        <w:t xml:space="preserve">zynności </w:t>
      </w:r>
      <w:r w:rsidR="00513F43" w:rsidRPr="000D7224">
        <w:rPr>
          <w:rFonts w:cstheme="minorHAnsi"/>
          <w:sz w:val="24"/>
          <w:szCs w:val="24"/>
        </w:rPr>
        <w:t xml:space="preserve">tych </w:t>
      </w:r>
      <w:r w:rsidRPr="000D7224">
        <w:rPr>
          <w:rFonts w:cstheme="minorHAnsi"/>
          <w:sz w:val="24"/>
          <w:szCs w:val="24"/>
        </w:rPr>
        <w:t>dokonują:</w:t>
      </w:r>
    </w:p>
    <w:p w14:paraId="3CAD2983" w14:textId="77777777" w:rsidR="00B00AF7" w:rsidRPr="000D7224" w:rsidRDefault="00B00AF7" w:rsidP="000D7224">
      <w:pPr>
        <w:pStyle w:val="Akapitzlist"/>
        <w:numPr>
          <w:ilvl w:val="0"/>
          <w:numId w:val="1"/>
        </w:numPr>
        <w:autoSpaceDE w:val="0"/>
        <w:autoSpaceDN w:val="0"/>
        <w:adjustRightInd w:val="0"/>
        <w:spacing w:after="0" w:line="360" w:lineRule="auto"/>
        <w:jc w:val="both"/>
        <w:rPr>
          <w:rFonts w:cstheme="minorHAnsi"/>
          <w:sz w:val="24"/>
          <w:szCs w:val="24"/>
        </w:rPr>
      </w:pPr>
      <w:r w:rsidRPr="000D7224">
        <w:rPr>
          <w:rFonts w:cstheme="minorHAnsi"/>
          <w:sz w:val="24"/>
          <w:szCs w:val="24"/>
        </w:rPr>
        <w:t>Kwestor, Zastępcy Kwestora,</w:t>
      </w:r>
    </w:p>
    <w:p w14:paraId="5A1E56E9" w14:textId="26422F61" w:rsidR="00B00AF7" w:rsidRPr="000D7224" w:rsidRDefault="005746A3" w:rsidP="000D7224">
      <w:pPr>
        <w:pStyle w:val="Akapitzlist"/>
        <w:numPr>
          <w:ilvl w:val="0"/>
          <w:numId w:val="1"/>
        </w:numPr>
        <w:autoSpaceDE w:val="0"/>
        <w:autoSpaceDN w:val="0"/>
        <w:adjustRightInd w:val="0"/>
        <w:spacing w:after="0" w:line="360" w:lineRule="auto"/>
        <w:jc w:val="both"/>
        <w:rPr>
          <w:rFonts w:cstheme="minorHAnsi"/>
          <w:sz w:val="24"/>
          <w:szCs w:val="24"/>
        </w:rPr>
      </w:pPr>
      <w:r w:rsidRPr="000D7224">
        <w:rPr>
          <w:rFonts w:cstheme="minorHAnsi"/>
          <w:sz w:val="24"/>
          <w:szCs w:val="24"/>
        </w:rPr>
        <w:t>Dyrektor Generalny</w:t>
      </w:r>
      <w:r w:rsidR="00B00AF7" w:rsidRPr="000D7224">
        <w:rPr>
          <w:rFonts w:cstheme="minorHAnsi"/>
          <w:sz w:val="24"/>
          <w:szCs w:val="24"/>
        </w:rPr>
        <w:t xml:space="preserve">, Zastępcy </w:t>
      </w:r>
      <w:r w:rsidRPr="000D7224">
        <w:rPr>
          <w:rFonts w:cstheme="minorHAnsi"/>
          <w:sz w:val="24"/>
          <w:szCs w:val="24"/>
        </w:rPr>
        <w:t>Dyrektora Generalnego</w:t>
      </w:r>
      <w:r w:rsidR="00B00AF7" w:rsidRPr="000D7224">
        <w:rPr>
          <w:rFonts w:cstheme="minorHAnsi"/>
          <w:sz w:val="24"/>
          <w:szCs w:val="24"/>
        </w:rPr>
        <w:t>.</w:t>
      </w:r>
    </w:p>
    <w:p w14:paraId="58F91E0E" w14:textId="414B85AB" w:rsidR="00B00AF7" w:rsidRPr="000D7224" w:rsidRDefault="00B00AF7"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Osoby te mają obowiązek kontroli kwot przelewów i łącznych wartości przesyłanych środków, dokonania zatwierdzeń dokumentów będących podstawą płatności, oraz obowiązek złożenia </w:t>
      </w:r>
      <w:r w:rsidR="002175F0" w:rsidRPr="000D7224">
        <w:rPr>
          <w:rFonts w:cstheme="minorHAnsi"/>
          <w:sz w:val="24"/>
          <w:szCs w:val="24"/>
        </w:rPr>
        <w:t>podpisu na wydruku komputerowym;</w:t>
      </w:r>
    </w:p>
    <w:p w14:paraId="36E272A4" w14:textId="3242E2E4" w:rsidR="00B00AF7" w:rsidRPr="000D7224" w:rsidRDefault="00B00AF7" w:rsidP="000D7224">
      <w:pPr>
        <w:autoSpaceDE w:val="0"/>
        <w:autoSpaceDN w:val="0"/>
        <w:adjustRightInd w:val="0"/>
        <w:spacing w:after="0" w:line="360" w:lineRule="auto"/>
        <w:jc w:val="both"/>
        <w:rPr>
          <w:rFonts w:cstheme="minorHAnsi"/>
          <w:strike/>
          <w:sz w:val="24"/>
          <w:szCs w:val="24"/>
        </w:rPr>
      </w:pPr>
      <w:r w:rsidRPr="000D7224">
        <w:rPr>
          <w:rFonts w:cstheme="minorHAnsi"/>
          <w:sz w:val="24"/>
          <w:szCs w:val="24"/>
        </w:rPr>
        <w:t xml:space="preserve">10) Kierownik Sekcji </w:t>
      </w:r>
      <w:r w:rsidR="005746A3" w:rsidRPr="000D7224">
        <w:rPr>
          <w:rFonts w:cstheme="minorHAnsi"/>
          <w:sz w:val="24"/>
          <w:szCs w:val="24"/>
        </w:rPr>
        <w:t>Finansów</w:t>
      </w:r>
      <w:r w:rsidRPr="000D7224">
        <w:rPr>
          <w:rFonts w:cstheme="minorHAnsi"/>
          <w:sz w:val="24"/>
          <w:szCs w:val="24"/>
        </w:rPr>
        <w:t xml:space="preserve"> jest upoważniony do podpisu przelewu w systemie i-Biznes24 jako druga osoba (w zastępstwie </w:t>
      </w:r>
      <w:r w:rsidR="005746A3" w:rsidRPr="000D7224">
        <w:rPr>
          <w:rFonts w:cstheme="minorHAnsi"/>
          <w:sz w:val="24"/>
          <w:szCs w:val="24"/>
        </w:rPr>
        <w:t>Dyrektora Generalnego).</w:t>
      </w:r>
      <w:r w:rsidRPr="000D7224">
        <w:rPr>
          <w:rFonts w:cstheme="minorHAnsi"/>
          <w:sz w:val="24"/>
          <w:szCs w:val="24"/>
        </w:rPr>
        <w:t xml:space="preserve"> </w:t>
      </w:r>
    </w:p>
    <w:p w14:paraId="2854D1B9" w14:textId="77777777" w:rsidR="00B00AF7" w:rsidRPr="000D7224" w:rsidRDefault="00B00AF7" w:rsidP="000D7224">
      <w:pPr>
        <w:autoSpaceDE w:val="0"/>
        <w:autoSpaceDN w:val="0"/>
        <w:adjustRightInd w:val="0"/>
        <w:spacing w:after="0" w:line="360" w:lineRule="auto"/>
        <w:jc w:val="both"/>
        <w:rPr>
          <w:rFonts w:cstheme="minorHAnsi"/>
          <w:sz w:val="24"/>
          <w:szCs w:val="24"/>
        </w:rPr>
      </w:pPr>
    </w:p>
    <w:p w14:paraId="58FE7F5F" w14:textId="6E48C949" w:rsidR="00B00AF7" w:rsidRPr="000D7224" w:rsidRDefault="00B00AF7" w:rsidP="000D7224">
      <w:pPr>
        <w:autoSpaceDE w:val="0"/>
        <w:autoSpaceDN w:val="0"/>
        <w:adjustRightInd w:val="0"/>
        <w:spacing w:after="0" w:line="360" w:lineRule="auto"/>
        <w:jc w:val="center"/>
        <w:rPr>
          <w:rFonts w:cstheme="minorHAnsi"/>
          <w:sz w:val="24"/>
          <w:szCs w:val="24"/>
        </w:rPr>
      </w:pPr>
      <w:r w:rsidRPr="000D7224">
        <w:rPr>
          <w:rFonts w:cstheme="minorHAnsi"/>
          <w:sz w:val="24"/>
          <w:szCs w:val="24"/>
        </w:rPr>
        <w:t>§ 4</w:t>
      </w:r>
    </w:p>
    <w:p w14:paraId="36693F32" w14:textId="77777777" w:rsidR="00B00AF7" w:rsidRPr="000D7224" w:rsidRDefault="00B00AF7"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W przypadku awarii systemu iBiznes24 lub braku dostępu do Internetu, przelewy  zostaną sporządzone w formie papierowej i dostarczone do najbliższej placówki banku.</w:t>
      </w:r>
    </w:p>
    <w:p w14:paraId="7EAA3947" w14:textId="77777777" w:rsidR="00B00AF7" w:rsidRPr="000D7224" w:rsidRDefault="00B00AF7" w:rsidP="000D7224">
      <w:pPr>
        <w:autoSpaceDE w:val="0"/>
        <w:autoSpaceDN w:val="0"/>
        <w:adjustRightInd w:val="0"/>
        <w:spacing w:after="0" w:line="360" w:lineRule="auto"/>
        <w:jc w:val="both"/>
        <w:rPr>
          <w:rFonts w:cstheme="minorHAnsi"/>
          <w:sz w:val="24"/>
          <w:szCs w:val="24"/>
        </w:rPr>
      </w:pPr>
    </w:p>
    <w:p w14:paraId="63644A02" w14:textId="795EEEC0" w:rsidR="00B00AF7" w:rsidRPr="000D7224" w:rsidRDefault="00B00AF7" w:rsidP="000D7224">
      <w:pPr>
        <w:autoSpaceDE w:val="0"/>
        <w:autoSpaceDN w:val="0"/>
        <w:adjustRightInd w:val="0"/>
        <w:spacing w:after="0" w:line="360" w:lineRule="auto"/>
        <w:jc w:val="center"/>
        <w:rPr>
          <w:rFonts w:cstheme="minorHAnsi"/>
          <w:sz w:val="24"/>
          <w:szCs w:val="24"/>
        </w:rPr>
      </w:pPr>
      <w:r w:rsidRPr="000D7224">
        <w:rPr>
          <w:rFonts w:cstheme="minorHAnsi"/>
          <w:sz w:val="24"/>
          <w:szCs w:val="24"/>
        </w:rPr>
        <w:t>§ 5</w:t>
      </w:r>
    </w:p>
    <w:p w14:paraId="19781A40" w14:textId="09DDBE62" w:rsidR="00B00AF7" w:rsidRPr="000D7224" w:rsidRDefault="00B00AF7"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1. W uzasadnionych przypadkach </w:t>
      </w:r>
      <w:r w:rsidR="00FD4B1E" w:rsidRPr="000D7224">
        <w:rPr>
          <w:rFonts w:cstheme="minorHAnsi"/>
          <w:sz w:val="24"/>
          <w:szCs w:val="24"/>
        </w:rPr>
        <w:t>Dyrektor Generalny</w:t>
      </w:r>
      <w:r w:rsidRPr="000D7224">
        <w:rPr>
          <w:rFonts w:cstheme="minorHAnsi"/>
          <w:sz w:val="24"/>
          <w:szCs w:val="24"/>
        </w:rPr>
        <w:t xml:space="preserve"> decyduje o odstępstwie od terminów płatności określonych w niniejszej Instrukcji.</w:t>
      </w:r>
    </w:p>
    <w:p w14:paraId="2F93D5D4" w14:textId="65419209" w:rsidR="00B00AF7" w:rsidRPr="000D7224" w:rsidRDefault="00B00AF7"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2. Przypadki, w których odstąpiono od zasad określonych niniejszą Instrukcją, winny być udokumentowane i zaakceptowane przez </w:t>
      </w:r>
      <w:r w:rsidR="00FD4B1E" w:rsidRPr="000D7224">
        <w:rPr>
          <w:rFonts w:cstheme="minorHAnsi"/>
          <w:sz w:val="24"/>
          <w:szCs w:val="24"/>
        </w:rPr>
        <w:t>Dyrektora Generalnego</w:t>
      </w:r>
      <w:r w:rsidRPr="000D7224">
        <w:rPr>
          <w:rFonts w:cstheme="minorHAnsi"/>
          <w:sz w:val="24"/>
          <w:szCs w:val="24"/>
        </w:rPr>
        <w:t>.</w:t>
      </w:r>
    </w:p>
    <w:p w14:paraId="557EF1EB" w14:textId="77777777" w:rsidR="00C77BED" w:rsidRPr="000D7224" w:rsidRDefault="00C77BED" w:rsidP="000D7224">
      <w:pPr>
        <w:autoSpaceDE w:val="0"/>
        <w:autoSpaceDN w:val="0"/>
        <w:adjustRightInd w:val="0"/>
        <w:spacing w:after="0" w:line="360" w:lineRule="auto"/>
        <w:jc w:val="both"/>
        <w:rPr>
          <w:rFonts w:cstheme="minorHAnsi"/>
          <w:sz w:val="24"/>
          <w:szCs w:val="24"/>
        </w:rPr>
      </w:pPr>
    </w:p>
    <w:p w14:paraId="02139E4A" w14:textId="49FA380E" w:rsidR="00C77BED" w:rsidRPr="000D7224" w:rsidRDefault="00C77BED" w:rsidP="000D7224">
      <w:pPr>
        <w:autoSpaceDE w:val="0"/>
        <w:autoSpaceDN w:val="0"/>
        <w:adjustRightInd w:val="0"/>
        <w:spacing w:after="0" w:line="360" w:lineRule="auto"/>
        <w:jc w:val="center"/>
        <w:rPr>
          <w:rFonts w:cstheme="minorHAnsi"/>
          <w:sz w:val="24"/>
          <w:szCs w:val="24"/>
        </w:rPr>
      </w:pPr>
      <w:r w:rsidRPr="000D7224">
        <w:rPr>
          <w:rFonts w:cstheme="minorHAnsi"/>
          <w:sz w:val="24"/>
          <w:szCs w:val="24"/>
        </w:rPr>
        <w:t>§ 6</w:t>
      </w:r>
    </w:p>
    <w:p w14:paraId="3FA6D668" w14:textId="5544FED8" w:rsidR="00D36B8D" w:rsidRPr="000D7224" w:rsidRDefault="00C77BED"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Zobowiązania wobec Uczelni mogą zaciągać wyłącznie osoby posiadające stosowne pełnomocnictwo udzielone przez Rektora.</w:t>
      </w:r>
    </w:p>
    <w:sectPr w:rsidR="00D36B8D" w:rsidRPr="000D7224" w:rsidSect="006532A8">
      <w:headerReference w:type="first" r:id="rId9"/>
      <w:footerReference w:type="first" r:id="rId10"/>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E3B2AD" w16cex:dateUtc="2023-12-06T14:29:00Z"/>
  <w16cex:commentExtensible w16cex:durableId="6B2D3928" w16cex:dateUtc="2023-12-06T14:31:00Z"/>
  <w16cex:commentExtensible w16cex:durableId="41E9C463" w16cex:dateUtc="2023-12-06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0DA801" w16cid:durableId="49E3B2AD"/>
  <w16cid:commentId w16cid:paraId="59DADC55" w16cid:durableId="6B2D3928"/>
  <w16cid:commentId w16cid:paraId="5B199005" w16cid:durableId="41E9C4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8FC5B" w14:textId="77777777" w:rsidR="000D5178" w:rsidRDefault="000D5178" w:rsidP="00712120">
      <w:pPr>
        <w:spacing w:after="0" w:line="240" w:lineRule="auto"/>
      </w:pPr>
      <w:r>
        <w:separator/>
      </w:r>
    </w:p>
  </w:endnote>
  <w:endnote w:type="continuationSeparator" w:id="0">
    <w:p w14:paraId="6690A333" w14:textId="77777777" w:rsidR="000D5178" w:rsidRDefault="000D5178" w:rsidP="00712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C87AB" w14:textId="0CCF3698" w:rsidR="00077A33" w:rsidRPr="000A0C1C" w:rsidRDefault="000A0C1C" w:rsidP="000A0C1C">
    <w:pPr>
      <w:pStyle w:val="Stopka"/>
      <w:tabs>
        <w:tab w:val="clear" w:pos="4536"/>
        <w:tab w:val="clear" w:pos="9072"/>
        <w:tab w:val="left" w:pos="0"/>
      </w:tabs>
    </w:pPr>
    <w:r>
      <w:rPr>
        <w:vertAlign w:val="superscript"/>
      </w:rPr>
      <w:t xml:space="preserve">1 </w:t>
    </w:r>
    <w:r w:rsidRPr="000A0C1C">
      <w:rPr>
        <w:sz w:val="20"/>
        <w:szCs w:val="20"/>
      </w:rPr>
      <w:t>Załącznik zmieniony zarządzeniem nr 210/XVI R/2023 Rektora UMW z dnia 13 grudnia 2023 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6B174" w14:textId="77777777" w:rsidR="000D5178" w:rsidRDefault="000D5178" w:rsidP="00712120">
      <w:pPr>
        <w:spacing w:after="0" w:line="240" w:lineRule="auto"/>
      </w:pPr>
      <w:r>
        <w:separator/>
      </w:r>
    </w:p>
  </w:footnote>
  <w:footnote w:type="continuationSeparator" w:id="0">
    <w:p w14:paraId="0F14EC87" w14:textId="77777777" w:rsidR="000D5178" w:rsidRDefault="000D5178" w:rsidP="007121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691CF" w14:textId="134BC2F8" w:rsidR="000A0C1C" w:rsidRPr="000A0C1C" w:rsidRDefault="000A0C1C" w:rsidP="000A0C1C">
    <w:pPr>
      <w:pStyle w:val="Nagwek"/>
      <w:ind w:left="5387"/>
      <w:rPr>
        <w:rFonts w:ascii="Times New Roman" w:hAnsi="Times New Roman" w:cs="Times New Roman"/>
        <w:sz w:val="18"/>
        <w:szCs w:val="18"/>
        <w:vertAlign w:val="superscript"/>
      </w:rPr>
    </w:pPr>
    <w:r>
      <w:rPr>
        <w:rFonts w:ascii="Times New Roman" w:hAnsi="Times New Roman" w:cs="Times New Roman"/>
        <w:sz w:val="18"/>
        <w:szCs w:val="18"/>
      </w:rPr>
      <w:t>Załącznik</w:t>
    </w:r>
    <w:r>
      <w:rPr>
        <w:rFonts w:ascii="Times New Roman" w:hAnsi="Times New Roman" w:cs="Times New Roman"/>
        <w:sz w:val="18"/>
        <w:szCs w:val="18"/>
        <w:vertAlign w:val="superscript"/>
      </w:rPr>
      <w:t>1</w:t>
    </w:r>
  </w:p>
  <w:p w14:paraId="36B49614" w14:textId="77777777" w:rsidR="000A0C1C" w:rsidRDefault="000A0C1C" w:rsidP="000A0C1C">
    <w:pPr>
      <w:pStyle w:val="Nagwek"/>
      <w:ind w:left="5387"/>
      <w:rPr>
        <w:rFonts w:ascii="Times New Roman" w:hAnsi="Times New Roman" w:cs="Times New Roman"/>
        <w:sz w:val="18"/>
        <w:szCs w:val="18"/>
      </w:rPr>
    </w:pPr>
    <w:r>
      <w:rPr>
        <w:rFonts w:ascii="Times New Roman" w:hAnsi="Times New Roman" w:cs="Times New Roman"/>
        <w:sz w:val="18"/>
        <w:szCs w:val="18"/>
      </w:rPr>
      <w:t>do zarządzenia nr  185/XVI R/2020</w:t>
    </w:r>
  </w:p>
  <w:p w14:paraId="48EE5BFA" w14:textId="77777777" w:rsidR="000A0C1C" w:rsidRDefault="000A0C1C" w:rsidP="000A0C1C">
    <w:pPr>
      <w:pStyle w:val="Nagwek"/>
      <w:ind w:left="5387"/>
      <w:rPr>
        <w:rFonts w:ascii="Times New Roman" w:hAnsi="Times New Roman" w:cs="Times New Roman"/>
        <w:sz w:val="18"/>
        <w:szCs w:val="18"/>
      </w:rPr>
    </w:pPr>
    <w:r>
      <w:rPr>
        <w:rFonts w:ascii="Times New Roman" w:hAnsi="Times New Roman" w:cs="Times New Roman"/>
        <w:sz w:val="18"/>
        <w:szCs w:val="18"/>
      </w:rPr>
      <w:t>Rektora Uniwersytetu Medycznego we Wrocławiu</w:t>
    </w:r>
  </w:p>
  <w:p w14:paraId="7B4B5012" w14:textId="77777777" w:rsidR="000A0C1C" w:rsidRDefault="000A0C1C" w:rsidP="000A0C1C">
    <w:pPr>
      <w:pStyle w:val="Nagwek"/>
      <w:ind w:left="5387"/>
      <w:rPr>
        <w:rFonts w:ascii="Times New Roman" w:hAnsi="Times New Roman" w:cs="Times New Roman"/>
        <w:sz w:val="18"/>
        <w:szCs w:val="18"/>
      </w:rPr>
    </w:pPr>
    <w:r>
      <w:rPr>
        <w:rFonts w:ascii="Times New Roman" w:hAnsi="Times New Roman" w:cs="Times New Roman"/>
        <w:sz w:val="18"/>
        <w:szCs w:val="18"/>
      </w:rPr>
      <w:t>z dnia 23 września 2020 r.</w:t>
    </w:r>
  </w:p>
  <w:p w14:paraId="5813B5AC" w14:textId="2335DB30" w:rsidR="006532A8" w:rsidRDefault="006532A8" w:rsidP="006532A8">
    <w:pPr>
      <w:pStyle w:val="Nagwek"/>
      <w:ind w:left="5387"/>
      <w:rPr>
        <w:rFonts w:ascii="Times New Roman" w:hAnsi="Times New Roman" w:cs="Times New Roman"/>
        <w:sz w:val="18"/>
        <w:szCs w:val="18"/>
      </w:rPr>
    </w:pPr>
  </w:p>
  <w:p w14:paraId="072D77F5" w14:textId="77777777" w:rsidR="006532A8" w:rsidRPr="006532A8" w:rsidRDefault="006532A8" w:rsidP="006532A8">
    <w:pPr>
      <w:pStyle w:val="Nagwek"/>
      <w:ind w:left="5387"/>
      <w:rPr>
        <w:rFonts w:ascii="Times New Roman"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160"/>
    <w:multiLevelType w:val="hybridMultilevel"/>
    <w:tmpl w:val="2D2080EA"/>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B1A0FB8"/>
    <w:multiLevelType w:val="hybridMultilevel"/>
    <w:tmpl w:val="8990E1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13C05719"/>
    <w:multiLevelType w:val="hybridMultilevel"/>
    <w:tmpl w:val="AF76B5DA"/>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19B55AAF"/>
    <w:multiLevelType w:val="hybridMultilevel"/>
    <w:tmpl w:val="76EA95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1CFF1ACC"/>
    <w:multiLevelType w:val="hybridMultilevel"/>
    <w:tmpl w:val="D74063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EE1592D"/>
    <w:multiLevelType w:val="hybridMultilevel"/>
    <w:tmpl w:val="AF164A96"/>
    <w:lvl w:ilvl="0" w:tplc="B1CA1346">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B7E3F83"/>
    <w:multiLevelType w:val="hybridMultilevel"/>
    <w:tmpl w:val="6868DF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14565CE"/>
    <w:multiLevelType w:val="hybridMultilevel"/>
    <w:tmpl w:val="9676A8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31D60F65"/>
    <w:multiLevelType w:val="hybridMultilevel"/>
    <w:tmpl w:val="9878A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3B84F1B"/>
    <w:multiLevelType w:val="hybridMultilevel"/>
    <w:tmpl w:val="EF8A31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353B4741"/>
    <w:multiLevelType w:val="hybridMultilevel"/>
    <w:tmpl w:val="B01A65CC"/>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389B63D8"/>
    <w:multiLevelType w:val="hybridMultilevel"/>
    <w:tmpl w:val="D4C4FB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A6B4917"/>
    <w:multiLevelType w:val="hybridMultilevel"/>
    <w:tmpl w:val="6DA02A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400A7EB9"/>
    <w:multiLevelType w:val="hybridMultilevel"/>
    <w:tmpl w:val="0D9EB18A"/>
    <w:lvl w:ilvl="0" w:tplc="9FD8CC1C">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46032B2A"/>
    <w:multiLevelType w:val="hybridMultilevel"/>
    <w:tmpl w:val="A3E61F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7B66310"/>
    <w:multiLevelType w:val="hybridMultilevel"/>
    <w:tmpl w:val="642EC1B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6">
    <w:nsid w:val="52194E54"/>
    <w:multiLevelType w:val="hybridMultilevel"/>
    <w:tmpl w:val="4CB2C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8FA3C55"/>
    <w:multiLevelType w:val="hybridMultilevel"/>
    <w:tmpl w:val="98243E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5B4D668B"/>
    <w:multiLevelType w:val="hybridMultilevel"/>
    <w:tmpl w:val="B8F077F4"/>
    <w:lvl w:ilvl="0" w:tplc="6BDA1048">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68E144F9"/>
    <w:multiLevelType w:val="hybridMultilevel"/>
    <w:tmpl w:val="B66AB2D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D367C3F"/>
    <w:multiLevelType w:val="hybridMultilevel"/>
    <w:tmpl w:val="B7EE9AD4"/>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1">
    <w:nsid w:val="6EB150FB"/>
    <w:multiLevelType w:val="hybridMultilevel"/>
    <w:tmpl w:val="A69E71E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71576BCE"/>
    <w:multiLevelType w:val="hybridMultilevel"/>
    <w:tmpl w:val="D4C4FB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9CE23C9"/>
    <w:multiLevelType w:val="hybridMultilevel"/>
    <w:tmpl w:val="B28C21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E2478B3"/>
    <w:multiLevelType w:val="hybridMultilevel"/>
    <w:tmpl w:val="8FD42A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16"/>
  </w:num>
  <w:num w:numId="5">
    <w:abstractNumId w:val="19"/>
  </w:num>
  <w:num w:numId="6">
    <w:abstractNumId w:val="21"/>
  </w:num>
  <w:num w:numId="7">
    <w:abstractNumId w:val="22"/>
  </w:num>
  <w:num w:numId="8">
    <w:abstractNumId w:val="24"/>
  </w:num>
  <w:num w:numId="9">
    <w:abstractNumId w:val="9"/>
  </w:num>
  <w:num w:numId="10">
    <w:abstractNumId w:val="0"/>
  </w:num>
  <w:num w:numId="11">
    <w:abstractNumId w:val="12"/>
  </w:num>
  <w:num w:numId="12">
    <w:abstractNumId w:val="3"/>
  </w:num>
  <w:num w:numId="13">
    <w:abstractNumId w:val="18"/>
  </w:num>
  <w:num w:numId="14">
    <w:abstractNumId w:val="15"/>
  </w:num>
  <w:num w:numId="15">
    <w:abstractNumId w:val="20"/>
  </w:num>
  <w:num w:numId="16">
    <w:abstractNumId w:val="10"/>
  </w:num>
  <w:num w:numId="17">
    <w:abstractNumId w:val="2"/>
  </w:num>
  <w:num w:numId="18">
    <w:abstractNumId w:val="17"/>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4"/>
  </w:num>
  <w:num w:numId="22">
    <w:abstractNumId w:val="23"/>
  </w:num>
  <w:num w:numId="23">
    <w:abstractNumId w:val="13"/>
  </w:num>
  <w:num w:numId="24">
    <w:abstractNumId w:val="7"/>
  </w:num>
  <w:num w:numId="25">
    <w:abstractNumId w:val="1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D70"/>
    <w:rsid w:val="00004FDB"/>
    <w:rsid w:val="00020C36"/>
    <w:rsid w:val="00027DAE"/>
    <w:rsid w:val="000351B3"/>
    <w:rsid w:val="000747C0"/>
    <w:rsid w:val="00077267"/>
    <w:rsid w:val="000773CE"/>
    <w:rsid w:val="00077A33"/>
    <w:rsid w:val="000A0C1C"/>
    <w:rsid w:val="000A50CE"/>
    <w:rsid w:val="000C7644"/>
    <w:rsid w:val="000D5178"/>
    <w:rsid w:val="000D7224"/>
    <w:rsid w:val="000E2C21"/>
    <w:rsid w:val="000E41C1"/>
    <w:rsid w:val="000F48CB"/>
    <w:rsid w:val="0010609E"/>
    <w:rsid w:val="00110369"/>
    <w:rsid w:val="00121488"/>
    <w:rsid w:val="0014084D"/>
    <w:rsid w:val="001503CC"/>
    <w:rsid w:val="00167D31"/>
    <w:rsid w:val="001945E6"/>
    <w:rsid w:val="001A629F"/>
    <w:rsid w:val="001E2D41"/>
    <w:rsid w:val="001F15FB"/>
    <w:rsid w:val="001F3895"/>
    <w:rsid w:val="002165CA"/>
    <w:rsid w:val="002175F0"/>
    <w:rsid w:val="00271391"/>
    <w:rsid w:val="002741DA"/>
    <w:rsid w:val="0027670B"/>
    <w:rsid w:val="002875C0"/>
    <w:rsid w:val="002952C9"/>
    <w:rsid w:val="002A085E"/>
    <w:rsid w:val="002C2FD8"/>
    <w:rsid w:val="002E0138"/>
    <w:rsid w:val="002F150B"/>
    <w:rsid w:val="002F2398"/>
    <w:rsid w:val="002F7897"/>
    <w:rsid w:val="00301578"/>
    <w:rsid w:val="0030197B"/>
    <w:rsid w:val="0032451F"/>
    <w:rsid w:val="00327E18"/>
    <w:rsid w:val="003A6978"/>
    <w:rsid w:val="003B33AB"/>
    <w:rsid w:val="003C2AD0"/>
    <w:rsid w:val="003C3C74"/>
    <w:rsid w:val="003D658B"/>
    <w:rsid w:val="003E0BFF"/>
    <w:rsid w:val="00407F74"/>
    <w:rsid w:val="00420231"/>
    <w:rsid w:val="00442B41"/>
    <w:rsid w:val="00456868"/>
    <w:rsid w:val="00473C53"/>
    <w:rsid w:val="00473D5D"/>
    <w:rsid w:val="0048096C"/>
    <w:rsid w:val="00481FA6"/>
    <w:rsid w:val="00485B05"/>
    <w:rsid w:val="004A6D40"/>
    <w:rsid w:val="004B599B"/>
    <w:rsid w:val="004D0412"/>
    <w:rsid w:val="004E032F"/>
    <w:rsid w:val="00502233"/>
    <w:rsid w:val="00502CCF"/>
    <w:rsid w:val="0050347E"/>
    <w:rsid w:val="00513F43"/>
    <w:rsid w:val="00514567"/>
    <w:rsid w:val="00537638"/>
    <w:rsid w:val="00556C27"/>
    <w:rsid w:val="0055735B"/>
    <w:rsid w:val="0056777E"/>
    <w:rsid w:val="005716F5"/>
    <w:rsid w:val="005746A3"/>
    <w:rsid w:val="005913EE"/>
    <w:rsid w:val="005B7391"/>
    <w:rsid w:val="005E5D74"/>
    <w:rsid w:val="00603AF4"/>
    <w:rsid w:val="00612783"/>
    <w:rsid w:val="006248B9"/>
    <w:rsid w:val="006251D9"/>
    <w:rsid w:val="00630FDC"/>
    <w:rsid w:val="00636FED"/>
    <w:rsid w:val="0064038E"/>
    <w:rsid w:val="00645917"/>
    <w:rsid w:val="00646BEB"/>
    <w:rsid w:val="006532A8"/>
    <w:rsid w:val="00671338"/>
    <w:rsid w:val="006735E5"/>
    <w:rsid w:val="006B799F"/>
    <w:rsid w:val="006C5567"/>
    <w:rsid w:val="006E6FEF"/>
    <w:rsid w:val="00700B32"/>
    <w:rsid w:val="00712120"/>
    <w:rsid w:val="00713CCF"/>
    <w:rsid w:val="00722AAA"/>
    <w:rsid w:val="00724668"/>
    <w:rsid w:val="00733258"/>
    <w:rsid w:val="00755DC9"/>
    <w:rsid w:val="007663A0"/>
    <w:rsid w:val="007936AB"/>
    <w:rsid w:val="007A1F3F"/>
    <w:rsid w:val="007B7009"/>
    <w:rsid w:val="007C4C4C"/>
    <w:rsid w:val="007D0D51"/>
    <w:rsid w:val="00821A58"/>
    <w:rsid w:val="00825B76"/>
    <w:rsid w:val="00832BB1"/>
    <w:rsid w:val="008540C4"/>
    <w:rsid w:val="008631C3"/>
    <w:rsid w:val="00871898"/>
    <w:rsid w:val="00871AA4"/>
    <w:rsid w:val="00886707"/>
    <w:rsid w:val="008A2BC7"/>
    <w:rsid w:val="008C527E"/>
    <w:rsid w:val="008C7FF8"/>
    <w:rsid w:val="008E22AF"/>
    <w:rsid w:val="008F2698"/>
    <w:rsid w:val="0091501C"/>
    <w:rsid w:val="00923029"/>
    <w:rsid w:val="00925F71"/>
    <w:rsid w:val="00926572"/>
    <w:rsid w:val="009335C1"/>
    <w:rsid w:val="00966192"/>
    <w:rsid w:val="00972817"/>
    <w:rsid w:val="009739C0"/>
    <w:rsid w:val="00977C40"/>
    <w:rsid w:val="009D433E"/>
    <w:rsid w:val="009E3065"/>
    <w:rsid w:val="009F6270"/>
    <w:rsid w:val="00A023C1"/>
    <w:rsid w:val="00A27CDA"/>
    <w:rsid w:val="00A45694"/>
    <w:rsid w:val="00A47D3A"/>
    <w:rsid w:val="00A60AEC"/>
    <w:rsid w:val="00A87AE1"/>
    <w:rsid w:val="00A95F30"/>
    <w:rsid w:val="00AA0FC1"/>
    <w:rsid w:val="00AB3BEC"/>
    <w:rsid w:val="00AE75A1"/>
    <w:rsid w:val="00B00AF7"/>
    <w:rsid w:val="00B07A09"/>
    <w:rsid w:val="00B123A7"/>
    <w:rsid w:val="00B248B3"/>
    <w:rsid w:val="00B449A6"/>
    <w:rsid w:val="00B7197F"/>
    <w:rsid w:val="00B85CC2"/>
    <w:rsid w:val="00BA4478"/>
    <w:rsid w:val="00BA7235"/>
    <w:rsid w:val="00BB0C74"/>
    <w:rsid w:val="00BE285A"/>
    <w:rsid w:val="00BF41A8"/>
    <w:rsid w:val="00C014A7"/>
    <w:rsid w:val="00C04EC4"/>
    <w:rsid w:val="00C0650E"/>
    <w:rsid w:val="00C15218"/>
    <w:rsid w:val="00C35AD6"/>
    <w:rsid w:val="00C40C41"/>
    <w:rsid w:val="00C448BA"/>
    <w:rsid w:val="00C572D3"/>
    <w:rsid w:val="00C759B8"/>
    <w:rsid w:val="00C77BED"/>
    <w:rsid w:val="00C818A7"/>
    <w:rsid w:val="00CC258F"/>
    <w:rsid w:val="00CE1232"/>
    <w:rsid w:val="00CE6F55"/>
    <w:rsid w:val="00D36B8D"/>
    <w:rsid w:val="00D81C56"/>
    <w:rsid w:val="00DE2C9E"/>
    <w:rsid w:val="00DF3731"/>
    <w:rsid w:val="00DF648F"/>
    <w:rsid w:val="00E07D70"/>
    <w:rsid w:val="00E318E3"/>
    <w:rsid w:val="00E54651"/>
    <w:rsid w:val="00E756FE"/>
    <w:rsid w:val="00E776BD"/>
    <w:rsid w:val="00E801B8"/>
    <w:rsid w:val="00E854D2"/>
    <w:rsid w:val="00EA57CF"/>
    <w:rsid w:val="00EB5078"/>
    <w:rsid w:val="00EC48C8"/>
    <w:rsid w:val="00EE16C6"/>
    <w:rsid w:val="00EF0E38"/>
    <w:rsid w:val="00EF337B"/>
    <w:rsid w:val="00EF6504"/>
    <w:rsid w:val="00F17CBA"/>
    <w:rsid w:val="00F366EF"/>
    <w:rsid w:val="00F516C9"/>
    <w:rsid w:val="00F52E0D"/>
    <w:rsid w:val="00F6027E"/>
    <w:rsid w:val="00F76F0E"/>
    <w:rsid w:val="00FC0FC9"/>
    <w:rsid w:val="00FD4B1E"/>
    <w:rsid w:val="00FD71F2"/>
    <w:rsid w:val="00FE65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A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027DAE"/>
    <w:pPr>
      <w:spacing w:after="0" w:line="36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027DAE"/>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C759B8"/>
    <w:pPr>
      <w:ind w:left="720"/>
      <w:contextualSpacing/>
    </w:pPr>
  </w:style>
  <w:style w:type="paragraph" w:styleId="Tekstdymka">
    <w:name w:val="Balloon Text"/>
    <w:basedOn w:val="Normalny"/>
    <w:link w:val="TekstdymkaZnak"/>
    <w:uiPriority w:val="99"/>
    <w:semiHidden/>
    <w:unhideWhenUsed/>
    <w:rsid w:val="009150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501C"/>
    <w:rPr>
      <w:rFonts w:ascii="Segoe UI" w:hAnsi="Segoe UI" w:cs="Segoe UI"/>
      <w:sz w:val="18"/>
      <w:szCs w:val="18"/>
    </w:rPr>
  </w:style>
  <w:style w:type="paragraph" w:styleId="Nagwek">
    <w:name w:val="header"/>
    <w:basedOn w:val="Normalny"/>
    <w:link w:val="NagwekZnak"/>
    <w:uiPriority w:val="99"/>
    <w:unhideWhenUsed/>
    <w:rsid w:val="007121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2120"/>
  </w:style>
  <w:style w:type="paragraph" w:styleId="Stopka">
    <w:name w:val="footer"/>
    <w:basedOn w:val="Normalny"/>
    <w:link w:val="StopkaZnak"/>
    <w:uiPriority w:val="99"/>
    <w:unhideWhenUsed/>
    <w:rsid w:val="007121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2120"/>
  </w:style>
  <w:style w:type="paragraph" w:styleId="Tekstprzypisukocowego">
    <w:name w:val="endnote text"/>
    <w:basedOn w:val="Normalny"/>
    <w:link w:val="TekstprzypisukocowegoZnak"/>
    <w:uiPriority w:val="99"/>
    <w:semiHidden/>
    <w:unhideWhenUsed/>
    <w:rsid w:val="00EE16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16C6"/>
    <w:rPr>
      <w:sz w:val="20"/>
      <w:szCs w:val="20"/>
    </w:rPr>
  </w:style>
  <w:style w:type="character" w:styleId="Odwoanieprzypisukocowego">
    <w:name w:val="endnote reference"/>
    <w:basedOn w:val="Domylnaczcionkaakapitu"/>
    <w:uiPriority w:val="99"/>
    <w:semiHidden/>
    <w:unhideWhenUsed/>
    <w:rsid w:val="00EE16C6"/>
    <w:rPr>
      <w:vertAlign w:val="superscript"/>
    </w:rPr>
  </w:style>
  <w:style w:type="character" w:styleId="Odwoaniedokomentarza">
    <w:name w:val="annotation reference"/>
    <w:basedOn w:val="Domylnaczcionkaakapitu"/>
    <w:uiPriority w:val="99"/>
    <w:semiHidden/>
    <w:unhideWhenUsed/>
    <w:rsid w:val="003C3C74"/>
    <w:rPr>
      <w:sz w:val="16"/>
      <w:szCs w:val="16"/>
    </w:rPr>
  </w:style>
  <w:style w:type="paragraph" w:styleId="Tekstkomentarza">
    <w:name w:val="annotation text"/>
    <w:basedOn w:val="Normalny"/>
    <w:link w:val="TekstkomentarzaZnak"/>
    <w:uiPriority w:val="99"/>
    <w:semiHidden/>
    <w:unhideWhenUsed/>
    <w:rsid w:val="003C3C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3C74"/>
    <w:rPr>
      <w:sz w:val="20"/>
      <w:szCs w:val="20"/>
    </w:rPr>
  </w:style>
  <w:style w:type="paragraph" w:styleId="Tematkomentarza">
    <w:name w:val="annotation subject"/>
    <w:basedOn w:val="Tekstkomentarza"/>
    <w:next w:val="Tekstkomentarza"/>
    <w:link w:val="TematkomentarzaZnak"/>
    <w:uiPriority w:val="99"/>
    <w:semiHidden/>
    <w:unhideWhenUsed/>
    <w:rsid w:val="003C3C74"/>
    <w:rPr>
      <w:b/>
      <w:bCs/>
    </w:rPr>
  </w:style>
  <w:style w:type="character" w:customStyle="1" w:styleId="TematkomentarzaZnak">
    <w:name w:val="Temat komentarza Znak"/>
    <w:basedOn w:val="TekstkomentarzaZnak"/>
    <w:link w:val="Tematkomentarza"/>
    <w:uiPriority w:val="99"/>
    <w:semiHidden/>
    <w:rsid w:val="003C3C7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027DAE"/>
    <w:pPr>
      <w:spacing w:after="0" w:line="36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027DAE"/>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C759B8"/>
    <w:pPr>
      <w:ind w:left="720"/>
      <w:contextualSpacing/>
    </w:pPr>
  </w:style>
  <w:style w:type="paragraph" w:styleId="Tekstdymka">
    <w:name w:val="Balloon Text"/>
    <w:basedOn w:val="Normalny"/>
    <w:link w:val="TekstdymkaZnak"/>
    <w:uiPriority w:val="99"/>
    <w:semiHidden/>
    <w:unhideWhenUsed/>
    <w:rsid w:val="009150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501C"/>
    <w:rPr>
      <w:rFonts w:ascii="Segoe UI" w:hAnsi="Segoe UI" w:cs="Segoe UI"/>
      <w:sz w:val="18"/>
      <w:szCs w:val="18"/>
    </w:rPr>
  </w:style>
  <w:style w:type="paragraph" w:styleId="Nagwek">
    <w:name w:val="header"/>
    <w:basedOn w:val="Normalny"/>
    <w:link w:val="NagwekZnak"/>
    <w:uiPriority w:val="99"/>
    <w:unhideWhenUsed/>
    <w:rsid w:val="007121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2120"/>
  </w:style>
  <w:style w:type="paragraph" w:styleId="Stopka">
    <w:name w:val="footer"/>
    <w:basedOn w:val="Normalny"/>
    <w:link w:val="StopkaZnak"/>
    <w:uiPriority w:val="99"/>
    <w:unhideWhenUsed/>
    <w:rsid w:val="007121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2120"/>
  </w:style>
  <w:style w:type="paragraph" w:styleId="Tekstprzypisukocowego">
    <w:name w:val="endnote text"/>
    <w:basedOn w:val="Normalny"/>
    <w:link w:val="TekstprzypisukocowegoZnak"/>
    <w:uiPriority w:val="99"/>
    <w:semiHidden/>
    <w:unhideWhenUsed/>
    <w:rsid w:val="00EE16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16C6"/>
    <w:rPr>
      <w:sz w:val="20"/>
      <w:szCs w:val="20"/>
    </w:rPr>
  </w:style>
  <w:style w:type="character" w:styleId="Odwoanieprzypisukocowego">
    <w:name w:val="endnote reference"/>
    <w:basedOn w:val="Domylnaczcionkaakapitu"/>
    <w:uiPriority w:val="99"/>
    <w:semiHidden/>
    <w:unhideWhenUsed/>
    <w:rsid w:val="00EE16C6"/>
    <w:rPr>
      <w:vertAlign w:val="superscript"/>
    </w:rPr>
  </w:style>
  <w:style w:type="character" w:styleId="Odwoaniedokomentarza">
    <w:name w:val="annotation reference"/>
    <w:basedOn w:val="Domylnaczcionkaakapitu"/>
    <w:uiPriority w:val="99"/>
    <w:semiHidden/>
    <w:unhideWhenUsed/>
    <w:rsid w:val="003C3C74"/>
    <w:rPr>
      <w:sz w:val="16"/>
      <w:szCs w:val="16"/>
    </w:rPr>
  </w:style>
  <w:style w:type="paragraph" w:styleId="Tekstkomentarza">
    <w:name w:val="annotation text"/>
    <w:basedOn w:val="Normalny"/>
    <w:link w:val="TekstkomentarzaZnak"/>
    <w:uiPriority w:val="99"/>
    <w:semiHidden/>
    <w:unhideWhenUsed/>
    <w:rsid w:val="003C3C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3C74"/>
    <w:rPr>
      <w:sz w:val="20"/>
      <w:szCs w:val="20"/>
    </w:rPr>
  </w:style>
  <w:style w:type="paragraph" w:styleId="Tematkomentarza">
    <w:name w:val="annotation subject"/>
    <w:basedOn w:val="Tekstkomentarza"/>
    <w:next w:val="Tekstkomentarza"/>
    <w:link w:val="TematkomentarzaZnak"/>
    <w:uiPriority w:val="99"/>
    <w:semiHidden/>
    <w:unhideWhenUsed/>
    <w:rsid w:val="003C3C74"/>
    <w:rPr>
      <w:b/>
      <w:bCs/>
    </w:rPr>
  </w:style>
  <w:style w:type="character" w:customStyle="1" w:styleId="TematkomentarzaZnak">
    <w:name w:val="Temat komentarza Znak"/>
    <w:basedOn w:val="TekstkomentarzaZnak"/>
    <w:link w:val="Tematkomentarza"/>
    <w:uiPriority w:val="99"/>
    <w:semiHidden/>
    <w:rsid w:val="003C3C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97549">
      <w:bodyDiv w:val="1"/>
      <w:marLeft w:val="0"/>
      <w:marRight w:val="0"/>
      <w:marTop w:val="0"/>
      <w:marBottom w:val="0"/>
      <w:divBdr>
        <w:top w:val="none" w:sz="0" w:space="0" w:color="auto"/>
        <w:left w:val="none" w:sz="0" w:space="0" w:color="auto"/>
        <w:bottom w:val="none" w:sz="0" w:space="0" w:color="auto"/>
        <w:right w:val="none" w:sz="0" w:space="0" w:color="auto"/>
      </w:divBdr>
    </w:div>
    <w:div w:id="171430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37817-B10F-4C8E-B6E9-51E8C6653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2845</Words>
  <Characters>17075</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Partyka</dc:creator>
  <cp:lastModifiedBy>MKrystyniak</cp:lastModifiedBy>
  <cp:revision>3</cp:revision>
  <cp:lastPrinted>2020-09-18T13:25:00Z</cp:lastPrinted>
  <dcterms:created xsi:type="dcterms:W3CDTF">2023-12-13T12:22:00Z</dcterms:created>
  <dcterms:modified xsi:type="dcterms:W3CDTF">2023-12-14T08:03:00Z</dcterms:modified>
</cp:coreProperties>
</file>