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E035" w14:textId="20C16C62" w:rsidR="00B24CA1" w:rsidRPr="00102648" w:rsidRDefault="00B24CA1" w:rsidP="000E6994">
      <w:pPr>
        <w:ind w:left="6096"/>
        <w:rPr>
          <w:rFonts w:asciiTheme="minorHAnsi" w:hAnsiTheme="minorHAnsi" w:cstheme="minorHAnsi"/>
          <w:sz w:val="20"/>
          <w:szCs w:val="20"/>
        </w:rPr>
      </w:pPr>
      <w:r w:rsidRPr="00B77CB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9305B">
        <w:rPr>
          <w:rFonts w:asciiTheme="minorHAnsi" w:hAnsiTheme="minorHAnsi" w:cstheme="minorHAnsi"/>
          <w:sz w:val="20"/>
          <w:szCs w:val="20"/>
        </w:rPr>
        <w:t>2</w:t>
      </w:r>
      <w:r w:rsidR="000E6994">
        <w:rPr>
          <w:rFonts w:asciiTheme="minorHAnsi" w:hAnsiTheme="minorHAnsi" w:cstheme="minorHAnsi"/>
          <w:sz w:val="20"/>
          <w:szCs w:val="20"/>
        </w:rPr>
        <w:t xml:space="preserve"> </w:t>
      </w:r>
      <w:r w:rsidRPr="00B77CB4">
        <w:rPr>
          <w:rFonts w:asciiTheme="minorHAnsi" w:hAnsiTheme="minorHAnsi" w:cstheme="minorHAnsi"/>
          <w:sz w:val="20"/>
          <w:szCs w:val="20"/>
        </w:rPr>
        <w:t xml:space="preserve">do </w:t>
      </w:r>
      <w:r w:rsidR="00834D1E">
        <w:rPr>
          <w:rFonts w:asciiTheme="minorHAnsi" w:hAnsiTheme="minorHAnsi" w:cstheme="minorHAnsi"/>
          <w:sz w:val="20"/>
          <w:szCs w:val="20"/>
        </w:rPr>
        <w:t>U</w:t>
      </w:r>
      <w:r w:rsidRPr="00B77CB4">
        <w:rPr>
          <w:rFonts w:asciiTheme="minorHAnsi" w:hAnsiTheme="minorHAnsi" w:cstheme="minorHAnsi"/>
          <w:sz w:val="20"/>
          <w:szCs w:val="20"/>
        </w:rPr>
        <w:t xml:space="preserve">chwały </w:t>
      </w:r>
      <w:r w:rsidR="00B77CB4">
        <w:rPr>
          <w:rFonts w:asciiTheme="minorHAnsi" w:hAnsiTheme="minorHAnsi" w:cstheme="minorHAnsi"/>
          <w:sz w:val="20"/>
          <w:szCs w:val="20"/>
        </w:rPr>
        <w:t xml:space="preserve"> nr</w:t>
      </w:r>
      <w:r w:rsidR="00102648">
        <w:rPr>
          <w:rFonts w:asciiTheme="minorHAnsi" w:hAnsiTheme="minorHAnsi" w:cstheme="minorHAnsi"/>
          <w:sz w:val="20"/>
          <w:szCs w:val="20"/>
        </w:rPr>
        <w:t xml:space="preserve"> 2566 </w:t>
      </w:r>
      <w:r w:rsidRPr="00B77CB4">
        <w:rPr>
          <w:rFonts w:asciiTheme="minorHAnsi" w:hAnsiTheme="minorHAnsi" w:cstheme="minorHAnsi"/>
          <w:sz w:val="20"/>
          <w:szCs w:val="20"/>
        </w:rPr>
        <w:t>Senatu Uniwersytetu Medycznego</w:t>
      </w:r>
      <w:r w:rsidR="00B77CB4">
        <w:rPr>
          <w:rFonts w:asciiTheme="minorHAnsi" w:hAnsiTheme="minorHAnsi" w:cstheme="minorHAnsi"/>
          <w:sz w:val="20"/>
          <w:szCs w:val="20"/>
        </w:rPr>
        <w:t xml:space="preserve"> </w:t>
      </w:r>
      <w:r w:rsidRPr="00B77CB4">
        <w:rPr>
          <w:rFonts w:asciiTheme="minorHAnsi" w:hAnsiTheme="minorHAnsi" w:cstheme="minorHAnsi"/>
          <w:sz w:val="20"/>
          <w:szCs w:val="20"/>
        </w:rPr>
        <w:t>we Wrocławiu</w:t>
      </w:r>
      <w:r w:rsidR="00102648">
        <w:rPr>
          <w:rFonts w:asciiTheme="minorHAnsi" w:hAnsiTheme="minorHAnsi" w:cstheme="minorHAnsi"/>
          <w:sz w:val="20"/>
          <w:szCs w:val="20"/>
        </w:rPr>
        <w:t xml:space="preserve"> </w:t>
      </w:r>
      <w:r w:rsidRPr="00B77CB4">
        <w:rPr>
          <w:rFonts w:asciiTheme="minorHAnsi" w:hAnsiTheme="minorHAnsi" w:cstheme="minorHAnsi"/>
          <w:sz w:val="20"/>
          <w:szCs w:val="20"/>
        </w:rPr>
        <w:t xml:space="preserve">z dnia </w:t>
      </w:r>
      <w:r w:rsidR="00B9305B">
        <w:rPr>
          <w:rFonts w:asciiTheme="minorHAnsi" w:hAnsiTheme="minorHAnsi" w:cstheme="minorHAnsi"/>
          <w:sz w:val="20"/>
          <w:szCs w:val="20"/>
        </w:rPr>
        <w:t>29</w:t>
      </w:r>
      <w:r w:rsidR="00B77CB4">
        <w:rPr>
          <w:rFonts w:asciiTheme="minorHAnsi" w:hAnsiTheme="minorHAnsi" w:cstheme="minorHAnsi"/>
          <w:sz w:val="20"/>
          <w:szCs w:val="20"/>
        </w:rPr>
        <w:t xml:space="preserve"> l</w:t>
      </w:r>
      <w:r w:rsidR="00B9305B">
        <w:rPr>
          <w:rFonts w:asciiTheme="minorHAnsi" w:hAnsiTheme="minorHAnsi" w:cstheme="minorHAnsi"/>
          <w:sz w:val="20"/>
          <w:szCs w:val="20"/>
        </w:rPr>
        <w:t>istopada</w:t>
      </w:r>
      <w:r w:rsidR="00BF35C1" w:rsidRPr="00B77CB4">
        <w:rPr>
          <w:rFonts w:asciiTheme="minorHAnsi" w:hAnsiTheme="minorHAnsi" w:cstheme="minorHAnsi"/>
          <w:sz w:val="20"/>
          <w:szCs w:val="20"/>
        </w:rPr>
        <w:t xml:space="preserve"> 202</w:t>
      </w:r>
      <w:r w:rsidR="00B77CB4">
        <w:rPr>
          <w:rFonts w:asciiTheme="minorHAnsi" w:hAnsiTheme="minorHAnsi" w:cstheme="minorHAnsi"/>
          <w:sz w:val="20"/>
          <w:szCs w:val="20"/>
        </w:rPr>
        <w:t>3</w:t>
      </w:r>
      <w:r w:rsidR="00BF35C1" w:rsidRPr="00B77CB4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Nauk o Zdrowiu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stopnia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77777777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2022-2026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79510CDC" w:rsidR="00711ECF" w:rsidRPr="001A2A04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1A2A04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1A2A04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1A2A04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47FF7EDC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4C8E8A0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0F808A42" w14:textId="678B8D8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268A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AA8AA63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6C4E675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221B00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74B41E8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56311AC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180792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239D59C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46F7BBD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E6484B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F443313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3AA846D0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EFEB64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66890705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3C3A05F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A01D25A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74F72FD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FA3C86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1DF36B7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8C45E6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0C5263D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18A8016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391E0679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7C5D4FB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B42D38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082120D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4780709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30EEEA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2F2CDB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22C2BB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BD36A9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2DBA0C6E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143ED39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855EA3E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09923C8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5BEEBF4B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3BFDBFEA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6176088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557BB3BF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8681BB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3F8B77B5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C6D77B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52E58AA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BE01B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D5FAF00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05AB93C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079E4149" w:rsidR="007717DD" w:rsidRPr="006E545F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45A0C3A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538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C080014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036AC22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578D94C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223701E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6BBBD0F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8E37AE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E63B5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38631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7D7D0EB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334FD1A8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24DE35EA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B22F2F4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7856C5" w:rsidR="007717DD" w:rsidRPr="006E545F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4551A5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5A817A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5FE31B1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4F0DCD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35D60D6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0FA70A7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3CABB53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FCD4D4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7CE340F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19DD8EC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4ADB2EB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640484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42FD1CB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0724704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FF57DE" w14:textId="353F8EAF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620D4DE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06D59BE6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27F935EE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70FF94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F487EC" w14:textId="62519255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58B6951" w14:textId="00353E2F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43419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5F7D99" w14:textId="09B54D5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B99182" w14:textId="148CF828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091102F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BC6FA" w14:textId="6E67C10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3CE635" w14:textId="5FA638A9" w:rsidR="007717DD" w:rsidRPr="00AB268A" w:rsidRDefault="00EF5F5B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3C6B1" w14:textId="1773B3EE" w:rsidR="007717DD" w:rsidRPr="00AB268A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B32DB3A" w14:textId="77240836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F8FA94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C38E3" w14:textId="1D646CC7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93E72E" w14:textId="6FBAFB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18A5E2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07E3A" w14:textId="3AED0CC7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FA8A12" w14:textId="5F4A0A7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A2298" w:rsidRPr="00AB268A" w14:paraId="26F327D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FEA688" w14:textId="17AE3D01" w:rsidR="00EA2298" w:rsidRPr="00AB268A" w:rsidRDefault="00EA2298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478AAB" w14:textId="05653BA8" w:rsidR="00EA2298" w:rsidRPr="00AB268A" w:rsidRDefault="00EA2298" w:rsidP="007717D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09FA51B" w14:textId="77777777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78DAE43" w14:textId="77777777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6315AE" w14:textId="77777777" w:rsidR="00EA2298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43B026" w14:textId="6C36F70E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C93FB4" w14:textId="41F705CA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F9DA213" w14:textId="7F00E181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5F9566" w14:textId="0F12928D" w:rsidR="00EA2298" w:rsidRPr="00AB268A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004FFE1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2300B7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BA5CDC9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C006D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3AB66ED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9E0DD4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D511EEC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84F772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720E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351BDEBF" w14:textId="093D1B09" w:rsidR="00B206C8" w:rsidRDefault="00B206C8" w:rsidP="004F4505"/>
    <w:p w14:paraId="0842CCFD" w14:textId="05BEB98A" w:rsidR="00B206C8" w:rsidRDefault="00B206C8" w:rsidP="004F4505"/>
    <w:p w14:paraId="00E09C62" w14:textId="43DC0663" w:rsidR="00B206C8" w:rsidRDefault="00B206C8" w:rsidP="004F4505"/>
    <w:p w14:paraId="6AEDD2F0" w14:textId="40C237B9" w:rsidR="00B206C8" w:rsidRDefault="00B206C8" w:rsidP="004F4505"/>
    <w:p w14:paraId="75E09BD4" w14:textId="44C71C3C" w:rsidR="00B206C8" w:rsidRDefault="00B206C8" w:rsidP="004F4505"/>
    <w:p w14:paraId="25930C54" w14:textId="154CC6E3" w:rsidR="00B206C8" w:rsidRDefault="00B206C8" w:rsidP="004F4505"/>
    <w:p w14:paraId="3D76BA2C" w14:textId="0ED0FD4F" w:rsidR="00B206C8" w:rsidRDefault="00B206C8" w:rsidP="004F4505"/>
    <w:p w14:paraId="02927294" w14:textId="4742580E" w:rsidR="00B206C8" w:rsidRDefault="00B206C8" w:rsidP="004F4505"/>
    <w:p w14:paraId="5738E515" w14:textId="3CB938DC" w:rsidR="00B206C8" w:rsidRDefault="00B206C8" w:rsidP="004F4505"/>
    <w:p w14:paraId="28C72EC8" w14:textId="6352F64E" w:rsidR="00B206C8" w:rsidRDefault="00B206C8" w:rsidP="004F4505"/>
    <w:p w14:paraId="705F7FB9" w14:textId="1AB3DD3C" w:rsidR="007717DD" w:rsidRDefault="007717DD" w:rsidP="004F4505"/>
    <w:p w14:paraId="013B188C" w14:textId="77777777" w:rsidR="007717DD" w:rsidRDefault="007717DD" w:rsidP="004F4505"/>
    <w:p w14:paraId="70EEF8E1" w14:textId="38E05896" w:rsidR="00FA67F8" w:rsidRDefault="00FA67F8" w:rsidP="004F4505"/>
    <w:p w14:paraId="11B34BF6" w14:textId="2675CB33" w:rsidR="002F3BBB" w:rsidRDefault="002F3BBB" w:rsidP="004F4505"/>
    <w:p w14:paraId="10012B29" w14:textId="17E19040" w:rsidR="002F3BBB" w:rsidRDefault="002F3BBB" w:rsidP="004F4505"/>
    <w:p w14:paraId="43679E3F" w14:textId="77777777" w:rsidR="002F3BBB" w:rsidRDefault="002F3BBB" w:rsidP="004F4505"/>
    <w:p w14:paraId="28AB3F03" w14:textId="324B5E2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4C9D16E7" w14:textId="66414D90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2023/2024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463F2C" w14:textId="1925E8BC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5261A48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1F0F1635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6EDED253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8076E68" w14:textId="77777777" w:rsidTr="00F30FD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5269BE" w14:textId="5E5E43B8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7E207A9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52915845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8806F8C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48394E31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74BD4AB5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7861E6" w14:textId="6C04653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DF5848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3A52B6EF" w:rsidR="00CC3BE8" w:rsidRPr="00AB268A" w:rsidRDefault="00F30FD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09EF6C8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7D270C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014D720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256C9ABA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6CA60327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37DE7" w14:textId="28713E8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40170A2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AE22D2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74A1E39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88BA160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4ECEEED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04154" w14:textId="214D3DF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004FC90B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2B1CB615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645B06DE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286B81E1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7E9795" w14:textId="2A6FC432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3C1F757A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16B8DFAB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57F285E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BADB48" w14:textId="0601AA8B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2E2CAB0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0CB7025D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7C2D90A8" w14:textId="77777777" w:rsidTr="00A703F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08D767" w14:textId="50BBE148" w:rsidR="00CC3BE8" w:rsidRPr="00AB268A" w:rsidRDefault="004064D5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3C3907" w14:textId="3F4F2EA7" w:rsidR="00CC3BE8" w:rsidRPr="00AB268A" w:rsidRDefault="00A703FF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647446" w14:textId="35C83631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9CD53C8" w14:textId="17FBE68C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13FBE4" w14:textId="2A5EF57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34AAB" w14:textId="73F646C3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447117" w14:textId="3BAA097A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B35991" w14:textId="2BF0A282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800430" w14:textId="1705405A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92484" w:rsidRPr="00AB268A" w14:paraId="4BB533C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C0AE70" w14:textId="32469ABC" w:rsidR="00892484" w:rsidRDefault="00892484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F0CD49" w14:textId="77772EAD" w:rsidR="00892484" w:rsidRPr="00AB268A" w:rsidRDefault="00892484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00581E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412E46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98EFD3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353490" w14:textId="1290CC5A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2E5A04" w14:textId="2CF5335F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404642" w14:textId="4F6D0141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D44703" w14:textId="4A421C7E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645D9" w:rsidRPr="00AB268A" w14:paraId="0E9ED1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D8D7BF" w14:textId="14B2DCBD" w:rsidR="009645D9" w:rsidRDefault="00E167C1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D98816" w14:textId="61F1CF84" w:rsidR="009645D9" w:rsidRPr="00AB268A" w:rsidRDefault="00E167C1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469BB2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CFBE20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BDAFE2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15E45" w14:textId="38D4310F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5A6FEE" w14:textId="47F51CA8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84E8C2" w14:textId="3A579DF2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1E23882" w14:textId="1569C697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645D9" w:rsidRPr="00AB268A" w14:paraId="3B2B51F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7ED2C6" w14:textId="3B6AF1BB" w:rsidR="009645D9" w:rsidRDefault="009645D9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68EB1D" w14:textId="2B2EBF3B" w:rsidR="009645D9" w:rsidRPr="00AB268A" w:rsidRDefault="009645D9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10BB0A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E419B8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BB6C54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37C41B" w14:textId="744C763C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36B27BD" w14:textId="040430D1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E02EAB" w14:textId="760C5BCC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36B01A9" w14:textId="56FD65BD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509705E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137A75" w14:textId="6158D85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2CBCF78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492110F4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24249C00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58FE49C8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77777777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647F99" w:rsidRDefault="001638B3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7BEFADFF" w:rsidR="001638B3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037A2E1E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ACEC05C" w14:textId="77777777" w:rsidR="00FA67F8" w:rsidRDefault="00FA67F8" w:rsidP="004F4505"/>
    <w:p w14:paraId="08B63D33" w14:textId="6617024C" w:rsidR="00FA67F8" w:rsidRDefault="00FA67F8" w:rsidP="004F4505"/>
    <w:p w14:paraId="1BC001B7" w14:textId="300E96BC" w:rsidR="00B206C8" w:rsidRDefault="00B206C8" w:rsidP="004F4505"/>
    <w:p w14:paraId="3AB96830" w14:textId="75DED49F" w:rsidR="00B206C8" w:rsidRDefault="00B206C8" w:rsidP="004F4505"/>
    <w:p w14:paraId="008FDA24" w14:textId="29B04CA7" w:rsidR="00B206C8" w:rsidRDefault="00B206C8" w:rsidP="004F4505"/>
    <w:p w14:paraId="6B7977A3" w14:textId="2DEF8CCF" w:rsidR="00B206C8" w:rsidRDefault="00B206C8" w:rsidP="004F4505"/>
    <w:p w14:paraId="59F9A250" w14:textId="58D4AAFB" w:rsidR="00B206C8" w:rsidRDefault="00B206C8" w:rsidP="004F4505"/>
    <w:p w14:paraId="71B049CE" w14:textId="130C4FE3" w:rsidR="00B206C8" w:rsidRDefault="00B206C8" w:rsidP="004F4505"/>
    <w:p w14:paraId="5A61683E" w14:textId="65E8F5E0" w:rsidR="00B206C8" w:rsidRDefault="00B206C8" w:rsidP="004F4505"/>
    <w:p w14:paraId="352D8D09" w14:textId="2F885302" w:rsidR="00B206C8" w:rsidRDefault="00B206C8" w:rsidP="004F4505"/>
    <w:p w14:paraId="1BE54B2C" w14:textId="4681897C" w:rsidR="00B206C8" w:rsidRDefault="00B206C8" w:rsidP="004F4505"/>
    <w:p w14:paraId="72844438" w14:textId="573A00F1" w:rsidR="00B206C8" w:rsidRDefault="00B206C8" w:rsidP="004F4505"/>
    <w:p w14:paraId="67430D44" w14:textId="1260E33D" w:rsidR="00B206C8" w:rsidRDefault="00B206C8" w:rsidP="004F4505"/>
    <w:p w14:paraId="29FA6677" w14:textId="0639ABC4" w:rsidR="00B206C8" w:rsidRDefault="00B206C8" w:rsidP="004F4505"/>
    <w:p w14:paraId="6D7F2B15" w14:textId="77777777" w:rsidR="00B206C8" w:rsidRDefault="00B206C8" w:rsidP="004F4505"/>
    <w:p w14:paraId="2C19F0F2" w14:textId="7A3D4FC6" w:rsidR="00A2399F" w:rsidRDefault="00A2399F" w:rsidP="004F4505"/>
    <w:p w14:paraId="7BCA4187" w14:textId="5E80E2E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1940DDB8" w14:textId="31394D4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2024/2025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A38C5" w14:textId="799E6A39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2E63E49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5EA6D4BD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7371AE0F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78DD9A4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624BBCD7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2C55D94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A34BE2" w14:textId="2AE026E1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1F4A12D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775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794EF827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787C490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74D9E20C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1E7E2B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7C08D3" w14:textId="6007D755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5C1DAA9E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698C2B1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6F44D23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454B556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2B2D0B10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3C56D9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0E66D6" w14:textId="582D766E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8E7F3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65D7" w14:textId="173427F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3CAB92" w14:textId="060EDEBB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78EC371" w14:textId="3C119F00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EC7524" w14:textId="65610163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0A8BAE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663081" w14:textId="28F7ACD4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7DEF3F6" w14:textId="65D98DFA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421DA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9529C" w14:textId="3E1BB43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2FFB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F8EF89" w14:textId="3097C76D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0A55BB" w14:textId="515BC1D1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879D41" w14:textId="1ADCE09D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B1CBA" w:rsidRPr="00AB268A" w14:paraId="2CE79C9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EFEA645" w14:textId="67A36A5B" w:rsidR="00DB1CBA" w:rsidRPr="00AB268A" w:rsidRDefault="0099169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3D75EA" w14:textId="5FB96D4F" w:rsidR="00DB1CBA" w:rsidRPr="00AB268A" w:rsidRDefault="00991693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2E16B7A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E4D626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F85DCD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334DD3" w14:textId="7EC35855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3D7503" w14:textId="2CAA7110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EDA5E" w14:textId="01A92680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CC1FAA" w14:textId="542BF62A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915C0" w:rsidRPr="00AB268A" w14:paraId="693887D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BB991A" w14:textId="030690B6" w:rsidR="000915C0" w:rsidRPr="00AB268A" w:rsidRDefault="00DB1CB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ED3C02" w14:textId="77834BF9" w:rsidR="000915C0" w:rsidRPr="00AB268A" w:rsidRDefault="00DB1CBA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23F018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E9A9E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3E6755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0EE9BD" w14:textId="29DBA9E7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9EAE7" w14:textId="22ABBC91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256154" w14:textId="260451F0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813C34F" w14:textId="1A1F9D80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915C0" w:rsidRPr="00AB268A" w14:paraId="354E46C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14DF0A" w14:textId="4568268E" w:rsidR="000915C0" w:rsidRPr="00AB268A" w:rsidRDefault="00AF385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BD543C" w14:textId="340881CB" w:rsidR="000915C0" w:rsidRPr="00AB268A" w:rsidRDefault="00AF3853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552DDB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CCFCE8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F1BA9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A4F1E4" w14:textId="469E5EDA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4E0AD52" w14:textId="3D4F7BB7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65CF13" w14:textId="09661AA3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EC5CCCA" w14:textId="0DDF49B0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D20EE" w:rsidRPr="00AB268A" w14:paraId="012FF5A2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396624" w14:textId="7D8D1FC3" w:rsidR="002D20EE" w:rsidRPr="00AB268A" w:rsidRDefault="00047A2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10530F" w14:textId="06D391CD" w:rsidR="002D20EE" w:rsidRPr="00AB268A" w:rsidRDefault="00047A22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4F5A70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4D5B6D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904D1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FAA3D0" w14:textId="245D2ECB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6B43E4" w14:textId="0EE26A8F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188028" w14:textId="0CAEF140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F961F6" w14:textId="5716B8DC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6C081DA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17062A" w14:textId="0C3A0919" w:rsidR="007717DD" w:rsidRPr="00AB268A" w:rsidRDefault="002D20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691F87FA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4ED710C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35F3736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170432FB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043682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135A5" w14:textId="4F8E6999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3BB8F1D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4122A74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69778D3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2A71ECB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6F942CD5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0C6623D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71E0A4C2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23C35D3D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66C9DE" w14:textId="1B11ADE8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6035077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F851717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2E901069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F2D5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51F887ED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C7FB1" w:rsidRPr="00AB268A" w14:paraId="61C904AF" w14:textId="77777777" w:rsidTr="00C83B9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DCA1B0" w14:textId="10495D59" w:rsidR="00AC7FB1" w:rsidRPr="00AB268A" w:rsidRDefault="00AC7FB1" w:rsidP="00AC7FB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hideMark/>
          </w:tcPr>
          <w:p w14:paraId="6881199F" w14:textId="6FB4BFDF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C0CFF0" w14:textId="02C16830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F60898" w14:textId="51172578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hideMark/>
          </w:tcPr>
          <w:p w14:paraId="6FB4AA53" w14:textId="6EFE948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hideMark/>
          </w:tcPr>
          <w:p w14:paraId="00F71CC8" w14:textId="629F4EAE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3C041DD9" w:rsidR="00AC7FB1" w:rsidRPr="00AB268A" w:rsidRDefault="00C25AAD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0030E265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49F8AB54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</w:t>
            </w:r>
            <w:r w:rsidR="00424B20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683D1236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6BE7D037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3BD3710C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B81D09B" w14:textId="39E19745" w:rsidR="00A2399F" w:rsidRDefault="00A2399F" w:rsidP="004F4505"/>
    <w:p w14:paraId="1E74FE6C" w14:textId="73DE9ECC" w:rsidR="007717DD" w:rsidRDefault="007717DD" w:rsidP="004F4505"/>
    <w:p w14:paraId="3E7EDC5D" w14:textId="23D8B720" w:rsidR="004B284B" w:rsidRDefault="004B284B" w:rsidP="004F4505"/>
    <w:p w14:paraId="4BF60A36" w14:textId="56EA2818" w:rsidR="004B284B" w:rsidRDefault="004B284B" w:rsidP="004F4505"/>
    <w:p w14:paraId="7010FD1A" w14:textId="56CACD39" w:rsidR="00AB268A" w:rsidRDefault="00AB268A" w:rsidP="004F4505"/>
    <w:p w14:paraId="3D2FEA6F" w14:textId="77777777" w:rsidR="00AB268A" w:rsidRDefault="00AB268A" w:rsidP="004F4505"/>
    <w:p w14:paraId="0A1AB9B7" w14:textId="77777777" w:rsidR="007717DD" w:rsidRDefault="007717DD" w:rsidP="004F4505"/>
    <w:p w14:paraId="3F9F579D" w14:textId="01012D0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22 - 2026</w:t>
      </w:r>
    </w:p>
    <w:p w14:paraId="5EF0E9D1" w14:textId="5E7FC41B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E2D144A" w14:textId="40B2DCC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6E545F" w:rsidRDefault="00720D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7D08025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634F3CCD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34D76C14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A66AB4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E4ED7B" w14:textId="7B37D7B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1CB6DDD3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1304ED7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712FD36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6333BDA5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F80F34E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574B1" w14:textId="28CBA118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2D3554B8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733F7DE1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069914C1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5A6C690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29D63C4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57B05A01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02E4CF" w14:textId="26EFEC6A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08EE754E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7D1F1D2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0A0B3DF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1E56568D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B236ED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79B161" w14:textId="5D4D580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4A8D80CA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2FF7796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37957327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81162CE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5FEB19" w14:textId="285C78E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34C0993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329D0506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0C8A2FC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3824744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634173C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59F9B62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AB4300" w14:textId="5EDA8610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4D216FA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praktyczna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65509480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399439A6" w:rsidR="00A129CE" w:rsidRPr="002A2229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4E6E8740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18AEB5" w14:textId="0055EAA9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47773F9C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7D3FF0D2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261C17B8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63234E1D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3BAAB22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E1D7E" w:rsidRPr="00AB268A" w14:paraId="1A0043AB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92A775" w14:textId="37129223" w:rsidR="009E1D7E" w:rsidRPr="00AB268A" w:rsidRDefault="009E1D7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EF54B" w14:textId="04CC923B" w:rsidR="009E1D7E" w:rsidRPr="00AB268A" w:rsidRDefault="009E1D7E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850427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FD3811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5CAD3C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E8E18" w14:textId="02052EDD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44E0A82" w14:textId="04CA7F46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F5E442" w14:textId="451749CC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42994F" w14:textId="3829E874" w:rsidR="009E1D7E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2E2DB5E1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478323" w14:textId="3479ED57" w:rsidR="00A129CE" w:rsidRPr="00AB268A" w:rsidRDefault="00A66BEF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46EC6C6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32DAC4A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6F3CDA56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1AD4769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4287D7C1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9A8BE7C" w14:textId="77777777" w:rsidTr="006E790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A75534" w14:textId="6158E45E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013CDF74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E790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03DA871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60A34A94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1890CA2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E790A" w:rsidRPr="00AB268A" w14:paraId="153C6182" w14:textId="77777777" w:rsidTr="006E790A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12B" w14:textId="2FE87204" w:rsidR="006E790A" w:rsidRPr="00AB268A" w:rsidRDefault="00A2433D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037D3DA0" w:rsidR="006E790A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129CE" w:rsidRPr="00AB268A" w14:paraId="245DC75F" w14:textId="77777777" w:rsidTr="006E790A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647F99" w:rsidRDefault="00140F1F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1E2AFCDE" w:rsidR="00A129CE" w:rsidRPr="00647F99" w:rsidRDefault="00A129CE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474FE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942844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942844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942844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942844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942844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942844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942844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942844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942844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942844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942844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942844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942844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942844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Zna zasady dziedziczenia różnej liczby cech, dziedziczenia cech ilościowych, niezależnego dziedziczenia cech i dziedziczenia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pozajądrowej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942844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942844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942844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942844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942844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Klasyfikację drobnoustrojów z uwzględnieniem mikroorganizmów chorobotwórczych i obecnych w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mikrobiocie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942844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942844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942844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942844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942844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942844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942844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942844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942844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942844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942844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942844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942844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942844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942844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942844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942844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942844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942844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942844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942844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942844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942844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942844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942844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942844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942844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942844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942844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942844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942844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942844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942844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942844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942844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942844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942844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942844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942844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primary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942844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942844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Dorothea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Orem,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Callista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Roy,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Betty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942844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942844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942844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942844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942844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942844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942844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942844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942844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942844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942844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942844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942844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942844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942844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942844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942844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942844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leczenia dietetycznego i powikłania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dietoterapii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942844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942844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942844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942844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942844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942844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942844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942844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942844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942844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942844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942844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pozaszpitalnym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942844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942844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942844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942844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942844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Podstawy języka migowego, znaki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daktylograficzne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942844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942844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942844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942844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942844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942844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942844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942844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942844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942844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942844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942844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942844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942844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942844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942844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942844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942844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942844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942844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Cel i zasady opieki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prekoncepcyjnej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942844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942844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942844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942844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942844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942844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942844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Enhanced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Recovery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After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Surgery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942844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942844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942844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942844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942844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942844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942844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942844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942844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942844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942844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942844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942844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udzielania pierwszej pomocy i algorytmy postępowania resuscytacyjnego w zakresie podstawowych zabiegów resuscytacyjnych (Basic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BLS) i zaawansowanego podtrzymywania życia (Advanced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942844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942844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942844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942844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942844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942844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942844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942844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942844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942844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942844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942844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942844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942844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942844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942844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942844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942844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942844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942844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942844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942844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942844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942844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942844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942844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942844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942844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942844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942844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942844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942844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942844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942844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942844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942844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942844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942844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942844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942844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942844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942844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WHtR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942844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942844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942844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942844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942844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942844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942844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942844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942844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942844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gimnastykę oddechową i drenaż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ułożeniowy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odśluzowywanie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942844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942844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942844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942844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942844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942844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942844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942844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z wykorzystaniem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942844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Rozpoznawać uwarunkowania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942844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942844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942844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942844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942844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942844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942844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942844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942844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942844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942844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942844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942844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942844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942844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942844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942844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942844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942844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942844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942844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942844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942844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942844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942844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942844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942844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Modyfikować dawkę stałą insuliny szybko-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krótkodziałającej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942844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942844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942844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942844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942844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942844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942844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942844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942844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942844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942844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942844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942844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942844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942844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942844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942844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942844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942844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Automated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External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Defibrillator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AED)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bezprzyrządowe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nadgłośniowych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942844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942844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942844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942844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  <w:tr w:rsidR="002F3BBB" w:rsidRPr="00942844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942844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942844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942844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942844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29F" w14:textId="77777777" w:rsidR="00983C07" w:rsidRDefault="00983C07" w:rsidP="00E91587">
      <w:r>
        <w:separator/>
      </w:r>
    </w:p>
  </w:endnote>
  <w:endnote w:type="continuationSeparator" w:id="0">
    <w:p w14:paraId="3583BDFA" w14:textId="77777777" w:rsidR="00983C07" w:rsidRDefault="00983C0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Content>
      <w:sdt>
        <w:sdtPr>
          <w:id w:val="1687716302"/>
          <w:docPartObj>
            <w:docPartGallery w:val="Page Numbers (Top of Page)"/>
            <w:docPartUnique/>
          </w:docPartObj>
        </w:sdtPr>
        <w:sdtContent>
          <w:p w14:paraId="7F53524A" w14:textId="3DC4D8A3" w:rsidR="008F1567" w:rsidRDefault="008F156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994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994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F1567" w:rsidRDefault="008F1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D703" w14:textId="77777777" w:rsidR="00983C07" w:rsidRDefault="00983C07" w:rsidP="00E91587">
      <w:r>
        <w:separator/>
      </w:r>
    </w:p>
  </w:footnote>
  <w:footnote w:type="continuationSeparator" w:id="0">
    <w:p w14:paraId="558DF36F" w14:textId="77777777" w:rsidR="00983C07" w:rsidRDefault="00983C07" w:rsidP="00E91587">
      <w:r>
        <w:continuationSeparator/>
      </w:r>
    </w:p>
  </w:footnote>
  <w:footnote w:id="1">
    <w:p w14:paraId="0664E45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8F1567" w:rsidRPr="00CA39E0" w:rsidRDefault="008F1567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8F1567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F1567" w:rsidRPr="00645354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F1567" w:rsidRPr="00645354" w:rsidRDefault="008F156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970896247">
    <w:abstractNumId w:val="7"/>
  </w:num>
  <w:num w:numId="2" w16cid:durableId="1521317207">
    <w:abstractNumId w:val="7"/>
  </w:num>
  <w:num w:numId="3" w16cid:durableId="1079407749">
    <w:abstractNumId w:val="7"/>
  </w:num>
  <w:num w:numId="4" w16cid:durableId="299458897">
    <w:abstractNumId w:val="7"/>
  </w:num>
  <w:num w:numId="5" w16cid:durableId="2074424065">
    <w:abstractNumId w:val="1"/>
  </w:num>
  <w:num w:numId="6" w16cid:durableId="1838232064">
    <w:abstractNumId w:val="5"/>
  </w:num>
  <w:num w:numId="7" w16cid:durableId="413742561">
    <w:abstractNumId w:val="6"/>
  </w:num>
  <w:num w:numId="8" w16cid:durableId="2064718383">
    <w:abstractNumId w:val="2"/>
  </w:num>
  <w:num w:numId="9" w16cid:durableId="241762886">
    <w:abstractNumId w:val="3"/>
  </w:num>
  <w:num w:numId="10" w16cid:durableId="403573627">
    <w:abstractNumId w:val="4"/>
  </w:num>
  <w:num w:numId="11" w16cid:durableId="188378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14EE"/>
    <w:rsid w:val="00011097"/>
    <w:rsid w:val="00030973"/>
    <w:rsid w:val="00047A22"/>
    <w:rsid w:val="000512BE"/>
    <w:rsid w:val="00051446"/>
    <w:rsid w:val="0006085A"/>
    <w:rsid w:val="00064766"/>
    <w:rsid w:val="0006511B"/>
    <w:rsid w:val="000659D5"/>
    <w:rsid w:val="000915C0"/>
    <w:rsid w:val="000C0D36"/>
    <w:rsid w:val="000C698F"/>
    <w:rsid w:val="000E04FD"/>
    <w:rsid w:val="000E1146"/>
    <w:rsid w:val="000E3E7D"/>
    <w:rsid w:val="000E40F8"/>
    <w:rsid w:val="000E6994"/>
    <w:rsid w:val="00102648"/>
    <w:rsid w:val="001039CF"/>
    <w:rsid w:val="00103AB8"/>
    <w:rsid w:val="0012233B"/>
    <w:rsid w:val="00130276"/>
    <w:rsid w:val="001345D0"/>
    <w:rsid w:val="00140F1F"/>
    <w:rsid w:val="001526FA"/>
    <w:rsid w:val="001565D7"/>
    <w:rsid w:val="00160C59"/>
    <w:rsid w:val="001638B3"/>
    <w:rsid w:val="0018391D"/>
    <w:rsid w:val="001A2632"/>
    <w:rsid w:val="001A2A04"/>
    <w:rsid w:val="001A4DCD"/>
    <w:rsid w:val="001B1656"/>
    <w:rsid w:val="001B7E33"/>
    <w:rsid w:val="001C43DF"/>
    <w:rsid w:val="001E6BC7"/>
    <w:rsid w:val="001F2D59"/>
    <w:rsid w:val="00204C52"/>
    <w:rsid w:val="002051C8"/>
    <w:rsid w:val="00212320"/>
    <w:rsid w:val="00216016"/>
    <w:rsid w:val="002231C6"/>
    <w:rsid w:val="00227EF1"/>
    <w:rsid w:val="002300B7"/>
    <w:rsid w:val="00230252"/>
    <w:rsid w:val="00230369"/>
    <w:rsid w:val="00242160"/>
    <w:rsid w:val="00246CCF"/>
    <w:rsid w:val="002529F2"/>
    <w:rsid w:val="002719ED"/>
    <w:rsid w:val="00273190"/>
    <w:rsid w:val="0027692E"/>
    <w:rsid w:val="0029469A"/>
    <w:rsid w:val="002A2229"/>
    <w:rsid w:val="002B1EC8"/>
    <w:rsid w:val="002C6716"/>
    <w:rsid w:val="002D20EE"/>
    <w:rsid w:val="002D6640"/>
    <w:rsid w:val="002E5ADF"/>
    <w:rsid w:val="002E6014"/>
    <w:rsid w:val="002F17D5"/>
    <w:rsid w:val="002F3BBB"/>
    <w:rsid w:val="00302056"/>
    <w:rsid w:val="00302135"/>
    <w:rsid w:val="0030511E"/>
    <w:rsid w:val="00306265"/>
    <w:rsid w:val="00334948"/>
    <w:rsid w:val="003474FE"/>
    <w:rsid w:val="00347843"/>
    <w:rsid w:val="00351B32"/>
    <w:rsid w:val="00360381"/>
    <w:rsid w:val="00361611"/>
    <w:rsid w:val="00390319"/>
    <w:rsid w:val="00391790"/>
    <w:rsid w:val="003B74AB"/>
    <w:rsid w:val="003C2577"/>
    <w:rsid w:val="003C45E2"/>
    <w:rsid w:val="003E102B"/>
    <w:rsid w:val="004064D5"/>
    <w:rsid w:val="004100FB"/>
    <w:rsid w:val="00420DC0"/>
    <w:rsid w:val="00424B20"/>
    <w:rsid w:val="00425AE1"/>
    <w:rsid w:val="00430740"/>
    <w:rsid w:val="00442D58"/>
    <w:rsid w:val="00446BB5"/>
    <w:rsid w:val="00454665"/>
    <w:rsid w:val="0045565E"/>
    <w:rsid w:val="00456D0E"/>
    <w:rsid w:val="0046493D"/>
    <w:rsid w:val="00465F2F"/>
    <w:rsid w:val="0047656E"/>
    <w:rsid w:val="004938DD"/>
    <w:rsid w:val="00493ACA"/>
    <w:rsid w:val="004B284B"/>
    <w:rsid w:val="004C006D"/>
    <w:rsid w:val="004C47FD"/>
    <w:rsid w:val="004C7257"/>
    <w:rsid w:val="004D45AC"/>
    <w:rsid w:val="004F4505"/>
    <w:rsid w:val="005106B7"/>
    <w:rsid w:val="00511C04"/>
    <w:rsid w:val="00516D08"/>
    <w:rsid w:val="00517101"/>
    <w:rsid w:val="0052338D"/>
    <w:rsid w:val="00527E04"/>
    <w:rsid w:val="005518DD"/>
    <w:rsid w:val="00560F32"/>
    <w:rsid w:val="00561048"/>
    <w:rsid w:val="00567317"/>
    <w:rsid w:val="00576755"/>
    <w:rsid w:val="00586909"/>
    <w:rsid w:val="0059058B"/>
    <w:rsid w:val="00593F73"/>
    <w:rsid w:val="00597814"/>
    <w:rsid w:val="005A04EA"/>
    <w:rsid w:val="005B3BD2"/>
    <w:rsid w:val="005D037C"/>
    <w:rsid w:val="005E0D5B"/>
    <w:rsid w:val="005E5527"/>
    <w:rsid w:val="00600781"/>
    <w:rsid w:val="00601A71"/>
    <w:rsid w:val="00606578"/>
    <w:rsid w:val="00611C96"/>
    <w:rsid w:val="00615F94"/>
    <w:rsid w:val="006210A3"/>
    <w:rsid w:val="00631580"/>
    <w:rsid w:val="00633F52"/>
    <w:rsid w:val="00643D16"/>
    <w:rsid w:val="00645354"/>
    <w:rsid w:val="00647F99"/>
    <w:rsid w:val="00657F8B"/>
    <w:rsid w:val="00666CB1"/>
    <w:rsid w:val="006720E0"/>
    <w:rsid w:val="00675696"/>
    <w:rsid w:val="00680A95"/>
    <w:rsid w:val="00682763"/>
    <w:rsid w:val="00691729"/>
    <w:rsid w:val="006A4BBE"/>
    <w:rsid w:val="006B6D11"/>
    <w:rsid w:val="006C055A"/>
    <w:rsid w:val="006C5F58"/>
    <w:rsid w:val="006C74E6"/>
    <w:rsid w:val="006D110A"/>
    <w:rsid w:val="006D1C95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30BAB"/>
    <w:rsid w:val="00744441"/>
    <w:rsid w:val="00747A5D"/>
    <w:rsid w:val="00747F53"/>
    <w:rsid w:val="007649B1"/>
    <w:rsid w:val="00765852"/>
    <w:rsid w:val="007717DD"/>
    <w:rsid w:val="00786F5F"/>
    <w:rsid w:val="007A47E9"/>
    <w:rsid w:val="007C3388"/>
    <w:rsid w:val="007D1B3A"/>
    <w:rsid w:val="007D1CCA"/>
    <w:rsid w:val="007D3361"/>
    <w:rsid w:val="007E2A1F"/>
    <w:rsid w:val="007E30E1"/>
    <w:rsid w:val="007F1E1D"/>
    <w:rsid w:val="00810E08"/>
    <w:rsid w:val="008158E0"/>
    <w:rsid w:val="0081687A"/>
    <w:rsid w:val="00816DCC"/>
    <w:rsid w:val="00824E6F"/>
    <w:rsid w:val="00826D28"/>
    <w:rsid w:val="008275F8"/>
    <w:rsid w:val="00834D1E"/>
    <w:rsid w:val="00836036"/>
    <w:rsid w:val="00837719"/>
    <w:rsid w:val="008473B9"/>
    <w:rsid w:val="0085321C"/>
    <w:rsid w:val="00853AFF"/>
    <w:rsid w:val="00861DF5"/>
    <w:rsid w:val="00891C66"/>
    <w:rsid w:val="00892484"/>
    <w:rsid w:val="008A2BFB"/>
    <w:rsid w:val="008A4A35"/>
    <w:rsid w:val="008A4D97"/>
    <w:rsid w:val="008B5447"/>
    <w:rsid w:val="008C5F04"/>
    <w:rsid w:val="008F1567"/>
    <w:rsid w:val="008F5B64"/>
    <w:rsid w:val="00911F35"/>
    <w:rsid w:val="0093157C"/>
    <w:rsid w:val="009359CA"/>
    <w:rsid w:val="009628FD"/>
    <w:rsid w:val="009645D9"/>
    <w:rsid w:val="00981BC9"/>
    <w:rsid w:val="00983C07"/>
    <w:rsid w:val="009853E2"/>
    <w:rsid w:val="00991693"/>
    <w:rsid w:val="009B7E04"/>
    <w:rsid w:val="009C20C7"/>
    <w:rsid w:val="009D73A7"/>
    <w:rsid w:val="009E0DD4"/>
    <w:rsid w:val="009E1D7E"/>
    <w:rsid w:val="009E7BB9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66BEF"/>
    <w:rsid w:val="00A703FF"/>
    <w:rsid w:val="00A80935"/>
    <w:rsid w:val="00A9091C"/>
    <w:rsid w:val="00AA642E"/>
    <w:rsid w:val="00AB268A"/>
    <w:rsid w:val="00AC116C"/>
    <w:rsid w:val="00AC6219"/>
    <w:rsid w:val="00AC7FB1"/>
    <w:rsid w:val="00AD63D2"/>
    <w:rsid w:val="00AF1FBC"/>
    <w:rsid w:val="00AF3853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5082"/>
    <w:rsid w:val="00B700D9"/>
    <w:rsid w:val="00B77CB4"/>
    <w:rsid w:val="00B9305B"/>
    <w:rsid w:val="00BC0275"/>
    <w:rsid w:val="00BC1CA0"/>
    <w:rsid w:val="00BC4DC6"/>
    <w:rsid w:val="00BC775A"/>
    <w:rsid w:val="00BD10FE"/>
    <w:rsid w:val="00BE181F"/>
    <w:rsid w:val="00BF35C1"/>
    <w:rsid w:val="00C00FD4"/>
    <w:rsid w:val="00C06AAB"/>
    <w:rsid w:val="00C11DEC"/>
    <w:rsid w:val="00C236F8"/>
    <w:rsid w:val="00C25AAD"/>
    <w:rsid w:val="00C30B4E"/>
    <w:rsid w:val="00C403E9"/>
    <w:rsid w:val="00C42F34"/>
    <w:rsid w:val="00C458F5"/>
    <w:rsid w:val="00C5079F"/>
    <w:rsid w:val="00C51AD7"/>
    <w:rsid w:val="00C56E4F"/>
    <w:rsid w:val="00C70DA1"/>
    <w:rsid w:val="00C77A26"/>
    <w:rsid w:val="00C84092"/>
    <w:rsid w:val="00C84659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31D6E"/>
    <w:rsid w:val="00D31E73"/>
    <w:rsid w:val="00D32C01"/>
    <w:rsid w:val="00D503A6"/>
    <w:rsid w:val="00D5688A"/>
    <w:rsid w:val="00D61634"/>
    <w:rsid w:val="00D71687"/>
    <w:rsid w:val="00D71B44"/>
    <w:rsid w:val="00D82D16"/>
    <w:rsid w:val="00D9371A"/>
    <w:rsid w:val="00D93B69"/>
    <w:rsid w:val="00D968EC"/>
    <w:rsid w:val="00DA6AC8"/>
    <w:rsid w:val="00DB1CBA"/>
    <w:rsid w:val="00DC1564"/>
    <w:rsid w:val="00DD2601"/>
    <w:rsid w:val="00DD4C94"/>
    <w:rsid w:val="00DD4EDA"/>
    <w:rsid w:val="00E02C31"/>
    <w:rsid w:val="00E167C1"/>
    <w:rsid w:val="00E215FA"/>
    <w:rsid w:val="00E3636F"/>
    <w:rsid w:val="00E5388E"/>
    <w:rsid w:val="00E575DA"/>
    <w:rsid w:val="00E6364B"/>
    <w:rsid w:val="00E76BA9"/>
    <w:rsid w:val="00E83549"/>
    <w:rsid w:val="00E91587"/>
    <w:rsid w:val="00E922F5"/>
    <w:rsid w:val="00E96C8D"/>
    <w:rsid w:val="00EA2298"/>
    <w:rsid w:val="00EA66B5"/>
    <w:rsid w:val="00EB0535"/>
    <w:rsid w:val="00EF5F5B"/>
    <w:rsid w:val="00F16554"/>
    <w:rsid w:val="00F2399B"/>
    <w:rsid w:val="00F25BDC"/>
    <w:rsid w:val="00F30FD1"/>
    <w:rsid w:val="00F33B4F"/>
    <w:rsid w:val="00F37D27"/>
    <w:rsid w:val="00F41A5B"/>
    <w:rsid w:val="00F45819"/>
    <w:rsid w:val="00F50521"/>
    <w:rsid w:val="00F606BF"/>
    <w:rsid w:val="00F66213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497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FA73-D879-42C9-84EE-EAE5F4DE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5724</Words>
  <Characters>34350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Grzegorz Krystyniak</cp:lastModifiedBy>
  <cp:revision>2</cp:revision>
  <cp:lastPrinted>2023-11-13T13:28:00Z</cp:lastPrinted>
  <dcterms:created xsi:type="dcterms:W3CDTF">2023-12-07T09:02:00Z</dcterms:created>
  <dcterms:modified xsi:type="dcterms:W3CDTF">2023-12-07T09:02:00Z</dcterms:modified>
</cp:coreProperties>
</file>