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A0" w:rsidRPr="00935EA0" w:rsidRDefault="00935EA0" w:rsidP="00F36E68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560D79" w:rsidRDefault="00935EA0" w:rsidP="00560D79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b/>
          <w:sz w:val="24"/>
          <w:szCs w:val="24"/>
        </w:rPr>
        <w:t xml:space="preserve">Regulamin </w:t>
      </w:r>
      <w:r w:rsidR="00560D79">
        <w:rPr>
          <w:rFonts w:cstheme="minorHAnsi"/>
          <w:b/>
          <w:sz w:val="24"/>
          <w:szCs w:val="24"/>
        </w:rPr>
        <w:t xml:space="preserve">zajęć prowadzonych w ramach </w:t>
      </w:r>
      <w:r w:rsidRPr="00935EA0">
        <w:rPr>
          <w:rFonts w:cstheme="minorHAnsi"/>
          <w:b/>
          <w:sz w:val="24"/>
          <w:szCs w:val="24"/>
        </w:rPr>
        <w:t>Katedr</w:t>
      </w:r>
      <w:r w:rsidR="00560D79">
        <w:rPr>
          <w:rFonts w:cstheme="minorHAnsi"/>
          <w:b/>
          <w:sz w:val="24"/>
          <w:szCs w:val="24"/>
        </w:rPr>
        <w:t>y i Kliniki Chirurgii Szczękowo–Twarzowej</w:t>
      </w:r>
      <w:r w:rsidR="00560D79">
        <w:rPr>
          <w:rFonts w:cstheme="minorHAnsi"/>
          <w:sz w:val="24"/>
          <w:szCs w:val="24"/>
        </w:rPr>
        <w:t xml:space="preserve">                              </w:t>
      </w:r>
    </w:p>
    <w:p w:rsidR="00560D79" w:rsidRDefault="00560D79" w:rsidP="00560D79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935EA0" w:rsidRDefault="00841FBF" w:rsidP="00560D79">
      <w:pPr>
        <w:shd w:val="clear" w:color="auto" w:fill="FFFFFF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5EA0">
        <w:rPr>
          <w:rFonts w:cstheme="minorHAnsi"/>
          <w:b/>
          <w:sz w:val="24"/>
          <w:szCs w:val="24"/>
        </w:rPr>
        <w:t>w</w:t>
      </w:r>
      <w:r w:rsidR="00240820" w:rsidRPr="00935EA0">
        <w:rPr>
          <w:rFonts w:cstheme="minorHAnsi"/>
          <w:b/>
          <w:sz w:val="24"/>
          <w:szCs w:val="24"/>
        </w:rPr>
        <w:t xml:space="preserve"> sprawie </w:t>
      </w:r>
      <w:r w:rsidR="00215850" w:rsidRPr="00935EA0">
        <w:rPr>
          <w:rFonts w:cstheme="minorHAnsi"/>
          <w:b/>
          <w:sz w:val="24"/>
          <w:szCs w:val="24"/>
        </w:rPr>
        <w:t xml:space="preserve">zaleceń dotyczących profesjonalnego stroju i zachowania obowiązującego </w:t>
      </w:r>
      <w:r w:rsidR="00F36E68" w:rsidRPr="00935EA0">
        <w:rPr>
          <w:rFonts w:cstheme="minorHAnsi"/>
          <w:b/>
          <w:sz w:val="24"/>
          <w:szCs w:val="24"/>
        </w:rPr>
        <w:br/>
      </w:r>
      <w:r w:rsidR="00215850" w:rsidRPr="00935EA0">
        <w:rPr>
          <w:rFonts w:cstheme="minorHAnsi"/>
          <w:b/>
          <w:sz w:val="24"/>
          <w:szCs w:val="24"/>
        </w:rPr>
        <w:t xml:space="preserve">na terenie Wydziału </w:t>
      </w:r>
      <w:r w:rsidR="00935EA0">
        <w:rPr>
          <w:rFonts w:cstheme="minorHAnsi"/>
          <w:b/>
          <w:sz w:val="24"/>
          <w:szCs w:val="24"/>
        </w:rPr>
        <w:t>Uniwersyteckiego Szpitala Klinicznego we Wrocławiu.</w:t>
      </w:r>
    </w:p>
    <w:p w:rsidR="00240820" w:rsidRPr="00935EA0" w:rsidRDefault="00240820" w:rsidP="00F36E68">
      <w:pPr>
        <w:tabs>
          <w:tab w:val="left" w:pos="9356"/>
        </w:tabs>
        <w:spacing w:after="0" w:line="276" w:lineRule="auto"/>
        <w:ind w:right="284"/>
        <w:jc w:val="both"/>
        <w:rPr>
          <w:rFonts w:cstheme="minorHAnsi"/>
          <w:b/>
          <w:sz w:val="24"/>
          <w:szCs w:val="24"/>
        </w:rPr>
      </w:pPr>
    </w:p>
    <w:p w:rsidR="00975E53" w:rsidRPr="00935EA0" w:rsidRDefault="00586725" w:rsidP="00F36E68">
      <w:pPr>
        <w:tabs>
          <w:tab w:val="left" w:pos="9356"/>
        </w:tabs>
        <w:spacing w:after="0" w:line="276" w:lineRule="auto"/>
        <w:ind w:right="284"/>
        <w:jc w:val="both"/>
        <w:rPr>
          <w:rFonts w:cstheme="minorHAnsi"/>
          <w:color w:val="000000" w:themeColor="text1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Na podst. § 67 Statutu Uniwersytetu Medycznego we Wrocławiu (załącznik do uchwały Senatu UMW nr 2090 z dnia 18.12.2019r. ze zm.)</w:t>
      </w:r>
      <w:r w:rsidR="00567025" w:rsidRPr="00935EA0">
        <w:rPr>
          <w:rFonts w:cstheme="minorHAnsi"/>
          <w:color w:val="000000" w:themeColor="text1"/>
          <w:sz w:val="24"/>
          <w:szCs w:val="24"/>
        </w:rPr>
        <w:t>,</w:t>
      </w:r>
      <w:r w:rsidR="00243BFC" w:rsidRPr="00935EA0">
        <w:rPr>
          <w:rFonts w:cstheme="minorHAnsi"/>
          <w:color w:val="000000" w:themeColor="text1"/>
          <w:sz w:val="24"/>
          <w:szCs w:val="24"/>
        </w:rPr>
        <w:t xml:space="preserve"> zarządzam, co następuje: </w:t>
      </w:r>
    </w:p>
    <w:p w:rsidR="00087746" w:rsidRPr="00935EA0" w:rsidRDefault="00087746" w:rsidP="00F36E68">
      <w:pPr>
        <w:tabs>
          <w:tab w:val="left" w:pos="9356"/>
        </w:tabs>
        <w:spacing w:after="0" w:line="276" w:lineRule="auto"/>
        <w:ind w:left="360" w:right="284"/>
        <w:jc w:val="center"/>
        <w:rPr>
          <w:rFonts w:cstheme="minorHAnsi"/>
          <w:sz w:val="24"/>
          <w:szCs w:val="24"/>
        </w:rPr>
      </w:pPr>
    </w:p>
    <w:p w:rsidR="00087746" w:rsidRPr="00935EA0" w:rsidRDefault="00087746" w:rsidP="00F36E68">
      <w:pPr>
        <w:tabs>
          <w:tab w:val="left" w:pos="9356"/>
        </w:tabs>
        <w:spacing w:after="0" w:line="276" w:lineRule="auto"/>
        <w:ind w:right="284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§ </w:t>
      </w:r>
      <w:r w:rsidR="00A74A89" w:rsidRPr="00935EA0">
        <w:rPr>
          <w:rFonts w:cstheme="minorHAnsi"/>
          <w:sz w:val="24"/>
          <w:szCs w:val="24"/>
        </w:rPr>
        <w:t>1</w:t>
      </w:r>
    </w:p>
    <w:p w:rsidR="00A74A89" w:rsidRPr="00935EA0" w:rsidRDefault="00A74A89" w:rsidP="00F36E68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Zaleca się, aby studenci stosowali się do opisanych zasad ubioru odzwierciedlającego powagę i wysokie standardy wiążące się ze świadczeniem usług medycznych.</w:t>
      </w:r>
    </w:p>
    <w:p w:rsidR="00A74A89" w:rsidRPr="00935EA0" w:rsidRDefault="00A74A89" w:rsidP="00F36E68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Studenci powinni ubierać się i zachowywać w sposób odzwierciedlający szacunek wobec nauczycieli, kolegów, pacjentów i pozostałego personelu.</w:t>
      </w:r>
    </w:p>
    <w:p w:rsidR="00087746" w:rsidRPr="00935EA0" w:rsidRDefault="00087746" w:rsidP="00F36E68">
      <w:pPr>
        <w:tabs>
          <w:tab w:val="left" w:pos="9356"/>
        </w:tabs>
        <w:spacing w:after="0" w:line="276" w:lineRule="auto"/>
        <w:ind w:right="284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§ 2</w:t>
      </w:r>
    </w:p>
    <w:p w:rsidR="00A74A89" w:rsidRPr="00935EA0" w:rsidRDefault="00A74A89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UBIÓR</w:t>
      </w:r>
    </w:p>
    <w:p w:rsidR="00A74A89" w:rsidRPr="00935EA0" w:rsidRDefault="00A74A89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Zalecane są jednobarwne fartuchy, które powinny być czyste i wyprasowane. </w:t>
      </w:r>
    </w:p>
    <w:p w:rsidR="00A74A89" w:rsidRPr="00935EA0" w:rsidRDefault="00A74A89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Zapinane fartuchy nie powinny być rozpięte niżej niż pierwszy górny guzik. </w:t>
      </w:r>
    </w:p>
    <w:p w:rsidR="00A74A89" w:rsidRPr="00935EA0" w:rsidRDefault="00A74A89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Spódniczki powinny sięgać poniżej kolana.</w:t>
      </w:r>
    </w:p>
    <w:p w:rsidR="00A74A89" w:rsidRPr="00935EA0" w:rsidRDefault="00A74A89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Podczas zajęć zarówno klinicznych jak i przedklinicznych i teoretycznych obowiązuje zakaz noszenia koszulek na ramiączkach oraz innych odkrywających ramiona albo brzuch.</w:t>
      </w:r>
    </w:p>
    <w:p w:rsidR="00A74A89" w:rsidRPr="00935EA0" w:rsidRDefault="00A74A89" w:rsidP="00F36E68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Obowiązuje zakaz noszenia krótkich spodni.</w:t>
      </w:r>
    </w:p>
    <w:p w:rsidR="005434A4" w:rsidRPr="00935EA0" w:rsidRDefault="001B58BE" w:rsidP="00F36E68">
      <w:pPr>
        <w:tabs>
          <w:tab w:val="left" w:pos="9356"/>
        </w:tabs>
        <w:spacing w:after="0" w:line="276" w:lineRule="auto"/>
        <w:ind w:right="284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§ 3</w:t>
      </w:r>
    </w:p>
    <w:p w:rsidR="00A74A89" w:rsidRPr="00935EA0" w:rsidRDefault="00A74A89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BUTY</w:t>
      </w:r>
    </w:p>
    <w:p w:rsidR="00A74A89" w:rsidRPr="00935EA0" w:rsidRDefault="00A74A89" w:rsidP="00F36E68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Obuwie powinno być czyste, niezniszczone i odpowiednie do noszenia w warunkach klinicznych. </w:t>
      </w:r>
    </w:p>
    <w:p w:rsidR="00A74A89" w:rsidRPr="00935EA0" w:rsidRDefault="00A74A89" w:rsidP="00F36E68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Ze względów bezpieczeństwa na salach klinicznych obowiązuje zakaz noszenia butów </w:t>
      </w:r>
      <w:r w:rsidR="00F36E68" w:rsidRPr="00935EA0">
        <w:rPr>
          <w:rFonts w:cstheme="minorHAnsi"/>
          <w:sz w:val="24"/>
          <w:szCs w:val="24"/>
        </w:rPr>
        <w:br/>
      </w:r>
      <w:r w:rsidRPr="00935EA0">
        <w:rPr>
          <w:rFonts w:cstheme="minorHAnsi"/>
          <w:sz w:val="24"/>
          <w:szCs w:val="24"/>
        </w:rPr>
        <w:t>z odsłoniętymi palcami.</w:t>
      </w:r>
    </w:p>
    <w:p w:rsidR="00A74A89" w:rsidRPr="00935EA0" w:rsidRDefault="00A74A89" w:rsidP="00F36E6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5EA0">
        <w:rPr>
          <w:rFonts w:cstheme="minorHAnsi"/>
          <w:sz w:val="24"/>
          <w:szCs w:val="24"/>
        </w:rPr>
        <w:t>§ 4</w:t>
      </w:r>
    </w:p>
    <w:p w:rsidR="00A74A89" w:rsidRPr="00935EA0" w:rsidRDefault="00A74A89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WŁOSY</w:t>
      </w:r>
    </w:p>
    <w:p w:rsidR="00A74A89" w:rsidRPr="00935EA0" w:rsidRDefault="00A74A89" w:rsidP="00F36E6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Włosy i zarost muszą być odpowiednio przycięte i czyste. </w:t>
      </w:r>
    </w:p>
    <w:p w:rsidR="00A74A89" w:rsidRPr="00935EA0" w:rsidRDefault="00A74A89" w:rsidP="00F36E6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Dłuższe włosy muszą być spięte za plecami tak, aby nie przeszkadzały w pracy klinicznej i nie miały kontaktu z pacjentem. </w:t>
      </w:r>
    </w:p>
    <w:p w:rsidR="00A74A89" w:rsidRPr="00935EA0" w:rsidRDefault="00A74A89" w:rsidP="00F36E68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Poza elementami odzieży ochronnej</w:t>
      </w:r>
      <w:r w:rsidR="00D926C1" w:rsidRPr="00935EA0">
        <w:rPr>
          <w:rFonts w:cstheme="minorHAnsi"/>
          <w:sz w:val="24"/>
          <w:szCs w:val="24"/>
        </w:rPr>
        <w:t xml:space="preserve"> d</w:t>
      </w:r>
      <w:r w:rsidRPr="00935EA0">
        <w:rPr>
          <w:rFonts w:cstheme="minorHAnsi"/>
          <w:sz w:val="24"/>
          <w:szCs w:val="24"/>
        </w:rPr>
        <w:t>ozwolone jest tylko zmienne, czyste nakrycie głowy noszone ze względów religijnych.</w:t>
      </w:r>
    </w:p>
    <w:p w:rsidR="00A74A89" w:rsidRPr="00935EA0" w:rsidRDefault="00D926C1" w:rsidP="00F36E6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5EA0">
        <w:rPr>
          <w:rFonts w:cstheme="minorHAnsi"/>
          <w:sz w:val="24"/>
          <w:szCs w:val="24"/>
        </w:rPr>
        <w:t>§ 5</w:t>
      </w:r>
    </w:p>
    <w:p w:rsidR="00A74A89" w:rsidRPr="00935EA0" w:rsidRDefault="00A74A89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BIŻUTERIA</w:t>
      </w:r>
    </w:p>
    <w:p w:rsidR="00D926C1" w:rsidRPr="00935EA0" w:rsidRDefault="00A74A89" w:rsidP="00F36E6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W trakcie zajęć klinicznych nie powinna być noszona nadmierna biżuteria oraz taka, </w:t>
      </w:r>
      <w:r w:rsidR="00F36E68" w:rsidRPr="00935EA0">
        <w:rPr>
          <w:rFonts w:cstheme="minorHAnsi"/>
          <w:sz w:val="24"/>
          <w:szCs w:val="24"/>
        </w:rPr>
        <w:br/>
      </w:r>
      <w:r w:rsidRPr="00935EA0">
        <w:rPr>
          <w:rFonts w:cstheme="minorHAnsi"/>
          <w:sz w:val="24"/>
          <w:szCs w:val="24"/>
        </w:rPr>
        <w:t xml:space="preserve">która może w jakikolwiek sposób ograniczać mobilność. </w:t>
      </w:r>
    </w:p>
    <w:p w:rsidR="00D926C1" w:rsidRPr="00935EA0" w:rsidRDefault="00A74A89" w:rsidP="00F36E68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Niezalecana jest biżuteria noszona na twarzy. </w:t>
      </w:r>
    </w:p>
    <w:p w:rsidR="00DC264D" w:rsidRPr="00702654" w:rsidRDefault="00A74A89" w:rsidP="00702654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Ze względu na obowiązujące przepisy BHP w trakcie zajęć klinicznych zabronione jest ponad to noszenie biżuterii na palcach i rękach, w tym zegarków.</w:t>
      </w:r>
    </w:p>
    <w:p w:rsidR="00DC264D" w:rsidRPr="00935EA0" w:rsidRDefault="00DC264D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D926C1" w:rsidRPr="00935EA0" w:rsidRDefault="00D926C1" w:rsidP="00F36E6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5EA0">
        <w:rPr>
          <w:rFonts w:cstheme="minorHAnsi"/>
          <w:sz w:val="24"/>
          <w:szCs w:val="24"/>
        </w:rPr>
        <w:lastRenderedPageBreak/>
        <w:t xml:space="preserve">§ </w:t>
      </w:r>
      <w:r w:rsidR="00F36E68" w:rsidRPr="00935EA0">
        <w:rPr>
          <w:rFonts w:cstheme="minorHAnsi"/>
          <w:sz w:val="24"/>
          <w:szCs w:val="24"/>
        </w:rPr>
        <w:t>6</w:t>
      </w:r>
    </w:p>
    <w:p w:rsidR="00A74A89" w:rsidRPr="00935EA0" w:rsidRDefault="00A74A89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RĘCE</w:t>
      </w:r>
    </w:p>
    <w:p w:rsidR="00F36E68" w:rsidRPr="00935EA0" w:rsidRDefault="00A74A89" w:rsidP="00F36E68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Paznokcie powinny być czyste i krótkie, aby umożliwić odpowiednią higienę, swobodną pracę instrumentami i zapobiec uszkodzeniu rękawiczek i zranieniu pacjenta. </w:t>
      </w:r>
    </w:p>
    <w:p w:rsidR="00A74A89" w:rsidRPr="00935EA0" w:rsidRDefault="00A74A89" w:rsidP="00F36E68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Ze względu na obowiązujące przepisy BHP niezalecane są sztuczne paznokcie; paznokcie mogą być pokryte lakierem o neutralnej barwie.</w:t>
      </w:r>
    </w:p>
    <w:p w:rsidR="00F36E68" w:rsidRPr="00935EA0" w:rsidRDefault="00F36E68" w:rsidP="00F36E6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5EA0">
        <w:rPr>
          <w:rFonts w:cstheme="minorHAnsi"/>
          <w:sz w:val="24"/>
          <w:szCs w:val="24"/>
        </w:rPr>
        <w:t>§ 7</w:t>
      </w:r>
    </w:p>
    <w:p w:rsidR="00A74A89" w:rsidRPr="00935EA0" w:rsidRDefault="00A74A89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HIGIENA</w:t>
      </w:r>
    </w:p>
    <w:p w:rsidR="00F36E68" w:rsidRPr="00935EA0" w:rsidRDefault="00A74A89" w:rsidP="00F36E68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Studenci i pracownicy zobowiązani są zachować odpowiednią higienę pracy. </w:t>
      </w:r>
    </w:p>
    <w:p w:rsidR="00A74A89" w:rsidRPr="00935EA0" w:rsidRDefault="00A74A89" w:rsidP="00F36E68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Ręce muszą być myte każdorazowo przed i po przyjęciu pacjenta zgodnie </w:t>
      </w:r>
      <w:r w:rsidR="00F36E68" w:rsidRPr="00935EA0">
        <w:rPr>
          <w:rFonts w:cstheme="minorHAnsi"/>
          <w:sz w:val="24"/>
          <w:szCs w:val="24"/>
        </w:rPr>
        <w:br/>
      </w:r>
      <w:r w:rsidRPr="00935EA0">
        <w:rPr>
          <w:rFonts w:cstheme="minorHAnsi"/>
          <w:sz w:val="24"/>
          <w:szCs w:val="24"/>
        </w:rPr>
        <w:t>z obowiązującymi przepisami BHP.</w:t>
      </w:r>
    </w:p>
    <w:p w:rsidR="00F36E68" w:rsidRPr="00935EA0" w:rsidRDefault="00F36E68" w:rsidP="00F36E6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5EA0">
        <w:rPr>
          <w:rFonts w:cstheme="minorHAnsi"/>
          <w:sz w:val="24"/>
          <w:szCs w:val="24"/>
        </w:rPr>
        <w:t>§ 8</w:t>
      </w:r>
    </w:p>
    <w:p w:rsidR="00A74A89" w:rsidRPr="00935EA0" w:rsidRDefault="00A74A89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INNE</w:t>
      </w:r>
      <w:r w:rsidR="00F36E68" w:rsidRPr="00935EA0">
        <w:rPr>
          <w:rFonts w:cstheme="minorHAnsi"/>
          <w:sz w:val="24"/>
          <w:szCs w:val="24"/>
        </w:rPr>
        <w:t xml:space="preserve"> </w:t>
      </w:r>
    </w:p>
    <w:p w:rsidR="00A74A89" w:rsidRPr="00935EA0" w:rsidRDefault="00A74A89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Studenci ze skaleczeniami, ranami i zadrapaniami muszą przed przystąpieniem do pracy klinicznej osłonić je plastrami, które nie przepuszczają wody.</w:t>
      </w:r>
    </w:p>
    <w:p w:rsidR="00A74A89" w:rsidRPr="00935EA0" w:rsidRDefault="00A74A89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Obowiązuje całkowity zakaz jedzenia i picia na salach klinicznych.</w:t>
      </w:r>
    </w:p>
    <w:p w:rsidR="00A74A89" w:rsidRPr="00935EA0" w:rsidRDefault="00A74A89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 xml:space="preserve">Nie wolno omawiać spraw pacjentów, w szczególności sposobów i planów ich leczenia </w:t>
      </w:r>
      <w:r w:rsidR="00F36E68" w:rsidRPr="00935EA0">
        <w:rPr>
          <w:rFonts w:cstheme="minorHAnsi"/>
          <w:sz w:val="24"/>
          <w:szCs w:val="24"/>
        </w:rPr>
        <w:br/>
      </w:r>
      <w:r w:rsidRPr="00935EA0">
        <w:rPr>
          <w:rFonts w:cstheme="minorHAnsi"/>
          <w:sz w:val="24"/>
          <w:szCs w:val="24"/>
        </w:rPr>
        <w:t>w przestrzeni publicznej, innych niż omawianych w ramach aktualnych zajęć.</w:t>
      </w:r>
    </w:p>
    <w:p w:rsidR="00A74A89" w:rsidRPr="00935EA0" w:rsidRDefault="00A74A89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Nie wolno przenosić w przestrzeni publicznie dostępnej dokumentacji medycznej pacjentów w sposób umożliwiający odczytanie personaliów i innych danych pacjentów.</w:t>
      </w:r>
    </w:p>
    <w:p w:rsidR="00A74A89" w:rsidRDefault="00A74A89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Urządzenia mobilne powinny być wyciszone, aby nie zakłócać pracy.</w:t>
      </w:r>
    </w:p>
    <w:p w:rsidR="00560D79" w:rsidRDefault="00560D79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Studenci zobowiązani są do punktualnego zgłaszania się na zajęcia.</w:t>
      </w:r>
    </w:p>
    <w:p w:rsidR="00560D79" w:rsidRPr="00935EA0" w:rsidRDefault="00560D79" w:rsidP="00F36E68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Studenci zobowiązani są do zaznajomienia się z tematyką prowadzonych zajęć.</w:t>
      </w:r>
      <w:bookmarkStart w:id="0" w:name="_GoBack"/>
      <w:bookmarkEnd w:id="0"/>
    </w:p>
    <w:p w:rsidR="00F36E68" w:rsidRPr="00935EA0" w:rsidRDefault="00F36E68" w:rsidP="00F36E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35EA0">
        <w:rPr>
          <w:rFonts w:cstheme="minorHAnsi"/>
          <w:sz w:val="24"/>
          <w:szCs w:val="24"/>
        </w:rPr>
        <w:t>§ 9</w:t>
      </w:r>
    </w:p>
    <w:p w:rsidR="00A74A89" w:rsidRPr="00935EA0" w:rsidRDefault="00560D79" w:rsidP="00F36E68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Studenci</w:t>
      </w:r>
      <w:r w:rsidR="00A74A89" w:rsidRPr="00935EA0">
        <w:rPr>
          <w:rFonts w:cstheme="minorHAnsi"/>
          <w:sz w:val="24"/>
          <w:szCs w:val="24"/>
        </w:rPr>
        <w:t xml:space="preserve"> nieprzestrzegający wymienionych zaleceń mogą zostać niedopuszczeni do </w:t>
      </w:r>
      <w:r>
        <w:rPr>
          <w:rFonts w:cstheme="minorHAnsi"/>
          <w:sz w:val="24"/>
          <w:szCs w:val="24"/>
        </w:rPr>
        <w:t xml:space="preserve">zajęć i do </w:t>
      </w:r>
      <w:r w:rsidR="00A74A89" w:rsidRPr="00935EA0">
        <w:rPr>
          <w:rFonts w:cstheme="minorHAnsi"/>
          <w:sz w:val="24"/>
          <w:szCs w:val="24"/>
        </w:rPr>
        <w:t>pracy z pacjentem przez Prowadzącego zajęcia.</w:t>
      </w:r>
    </w:p>
    <w:p w:rsidR="00240820" w:rsidRPr="00935EA0" w:rsidRDefault="00240820" w:rsidP="000E24D2">
      <w:pPr>
        <w:tabs>
          <w:tab w:val="left" w:pos="9356"/>
        </w:tabs>
        <w:spacing w:after="0" w:line="276" w:lineRule="auto"/>
        <w:ind w:right="284"/>
        <w:jc w:val="both"/>
        <w:rPr>
          <w:rFonts w:cstheme="minorHAnsi"/>
          <w:sz w:val="24"/>
          <w:szCs w:val="24"/>
        </w:rPr>
      </w:pPr>
    </w:p>
    <w:sectPr w:rsidR="00240820" w:rsidRPr="00935EA0" w:rsidSect="00655C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731"/>
    <w:multiLevelType w:val="hybridMultilevel"/>
    <w:tmpl w:val="F28437F6"/>
    <w:lvl w:ilvl="0" w:tplc="13FA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3AF"/>
    <w:multiLevelType w:val="hybridMultilevel"/>
    <w:tmpl w:val="32AEB496"/>
    <w:lvl w:ilvl="0" w:tplc="5F54A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30E32"/>
    <w:multiLevelType w:val="hybridMultilevel"/>
    <w:tmpl w:val="2CBE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2B01"/>
    <w:multiLevelType w:val="hybridMultilevel"/>
    <w:tmpl w:val="EBE0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46A"/>
    <w:multiLevelType w:val="hybridMultilevel"/>
    <w:tmpl w:val="B55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092D"/>
    <w:multiLevelType w:val="hybridMultilevel"/>
    <w:tmpl w:val="5816C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3707"/>
    <w:multiLevelType w:val="hybridMultilevel"/>
    <w:tmpl w:val="D3F01D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621F"/>
    <w:multiLevelType w:val="hybridMultilevel"/>
    <w:tmpl w:val="1B96A5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A13FA2"/>
    <w:multiLevelType w:val="hybridMultilevel"/>
    <w:tmpl w:val="E5EAFF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B07303"/>
    <w:multiLevelType w:val="hybridMultilevel"/>
    <w:tmpl w:val="05D8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35B5"/>
    <w:multiLevelType w:val="hybridMultilevel"/>
    <w:tmpl w:val="5A1A233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C710AF8"/>
    <w:multiLevelType w:val="hybridMultilevel"/>
    <w:tmpl w:val="A0E890A0"/>
    <w:lvl w:ilvl="0" w:tplc="C31A69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7607FC"/>
    <w:multiLevelType w:val="hybridMultilevel"/>
    <w:tmpl w:val="87681266"/>
    <w:lvl w:ilvl="0" w:tplc="5C28E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00B7"/>
    <w:multiLevelType w:val="hybridMultilevel"/>
    <w:tmpl w:val="6DFE3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F039D"/>
    <w:multiLevelType w:val="hybridMultilevel"/>
    <w:tmpl w:val="B8947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0AF9"/>
    <w:multiLevelType w:val="hybridMultilevel"/>
    <w:tmpl w:val="F192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11799"/>
    <w:multiLevelType w:val="hybridMultilevel"/>
    <w:tmpl w:val="014076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7838DC"/>
    <w:multiLevelType w:val="hybridMultilevel"/>
    <w:tmpl w:val="89C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F3307"/>
    <w:multiLevelType w:val="hybridMultilevel"/>
    <w:tmpl w:val="A2807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B0608"/>
    <w:multiLevelType w:val="hybridMultilevel"/>
    <w:tmpl w:val="5A6071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FB745F"/>
    <w:multiLevelType w:val="hybridMultilevel"/>
    <w:tmpl w:val="5A6071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D95EDC"/>
    <w:multiLevelType w:val="hybridMultilevel"/>
    <w:tmpl w:val="D4428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56CB0"/>
    <w:multiLevelType w:val="hybridMultilevel"/>
    <w:tmpl w:val="FAC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16"/>
  </w:num>
  <w:num w:numId="9">
    <w:abstractNumId w:val="8"/>
  </w:num>
  <w:num w:numId="10">
    <w:abstractNumId w:val="7"/>
  </w:num>
  <w:num w:numId="11">
    <w:abstractNumId w:val="20"/>
  </w:num>
  <w:num w:numId="12">
    <w:abstractNumId w:val="19"/>
  </w:num>
  <w:num w:numId="13">
    <w:abstractNumId w:val="15"/>
  </w:num>
  <w:num w:numId="14">
    <w:abstractNumId w:val="3"/>
  </w:num>
  <w:num w:numId="15">
    <w:abstractNumId w:val="9"/>
  </w:num>
  <w:num w:numId="16">
    <w:abstractNumId w:val="21"/>
  </w:num>
  <w:num w:numId="17">
    <w:abstractNumId w:val="2"/>
  </w:num>
  <w:num w:numId="18">
    <w:abstractNumId w:val="17"/>
  </w:num>
  <w:num w:numId="19">
    <w:abstractNumId w:val="14"/>
  </w:num>
  <w:num w:numId="20">
    <w:abstractNumId w:val="22"/>
  </w:num>
  <w:num w:numId="21">
    <w:abstractNumId w:val="18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0"/>
    <w:rsid w:val="00011CA1"/>
    <w:rsid w:val="00032901"/>
    <w:rsid w:val="0005254D"/>
    <w:rsid w:val="00087746"/>
    <w:rsid w:val="000E24D2"/>
    <w:rsid w:val="00105E90"/>
    <w:rsid w:val="001B58BE"/>
    <w:rsid w:val="00215850"/>
    <w:rsid w:val="00215CD6"/>
    <w:rsid w:val="00240820"/>
    <w:rsid w:val="00243BFC"/>
    <w:rsid w:val="00282665"/>
    <w:rsid w:val="003039FB"/>
    <w:rsid w:val="00353C5E"/>
    <w:rsid w:val="004944E4"/>
    <w:rsid w:val="005434A4"/>
    <w:rsid w:val="00560D79"/>
    <w:rsid w:val="00567025"/>
    <w:rsid w:val="00585B42"/>
    <w:rsid w:val="00586725"/>
    <w:rsid w:val="005C3057"/>
    <w:rsid w:val="00655C73"/>
    <w:rsid w:val="00674214"/>
    <w:rsid w:val="00702654"/>
    <w:rsid w:val="00760242"/>
    <w:rsid w:val="00766082"/>
    <w:rsid w:val="0076660C"/>
    <w:rsid w:val="00841FBF"/>
    <w:rsid w:val="008851E3"/>
    <w:rsid w:val="008C4E65"/>
    <w:rsid w:val="00935EA0"/>
    <w:rsid w:val="00975E53"/>
    <w:rsid w:val="00995C34"/>
    <w:rsid w:val="009D664C"/>
    <w:rsid w:val="00A35005"/>
    <w:rsid w:val="00A66F77"/>
    <w:rsid w:val="00A74A89"/>
    <w:rsid w:val="00AC30EB"/>
    <w:rsid w:val="00B1011E"/>
    <w:rsid w:val="00BB0E21"/>
    <w:rsid w:val="00BD33F6"/>
    <w:rsid w:val="00C130FB"/>
    <w:rsid w:val="00D23278"/>
    <w:rsid w:val="00D926C1"/>
    <w:rsid w:val="00DC264D"/>
    <w:rsid w:val="00E40D09"/>
    <w:rsid w:val="00E43AAA"/>
    <w:rsid w:val="00E95455"/>
    <w:rsid w:val="00EB7516"/>
    <w:rsid w:val="00EE0C7A"/>
    <w:rsid w:val="00EF0856"/>
    <w:rsid w:val="00EF2847"/>
    <w:rsid w:val="00F36E68"/>
    <w:rsid w:val="00F72286"/>
    <w:rsid w:val="00F83E2D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664ED-D860-4745-B654-7B34D32E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CD6"/>
    <w:pPr>
      <w:ind w:left="720"/>
      <w:contextualSpacing/>
    </w:pPr>
  </w:style>
  <w:style w:type="table" w:styleId="Tabela-Siatka">
    <w:name w:val="Table Grid"/>
    <w:basedOn w:val="Standardowy"/>
    <w:uiPriority w:val="39"/>
    <w:rsid w:val="0054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DL-S-tok-studiow</dc:creator>
  <cp:keywords/>
  <dc:description/>
  <cp:lastModifiedBy>Michał Piłkowski</cp:lastModifiedBy>
  <cp:revision>5</cp:revision>
  <cp:lastPrinted>2021-09-30T08:27:00Z</cp:lastPrinted>
  <dcterms:created xsi:type="dcterms:W3CDTF">2024-01-11T08:34:00Z</dcterms:created>
  <dcterms:modified xsi:type="dcterms:W3CDTF">2024-01-18T18:35:00Z</dcterms:modified>
</cp:coreProperties>
</file>