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44" w:rsidRPr="00283EA9" w:rsidRDefault="006C0E44" w:rsidP="006C0E44">
      <w:pPr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</w:p>
    <w:p w:rsidR="00A97D65" w:rsidRPr="00283EA9" w:rsidRDefault="007C27DF" w:rsidP="00A97D65">
      <w:pPr>
        <w:spacing w:after="0" w:line="240" w:lineRule="auto"/>
        <w:jc w:val="center"/>
        <w:rPr>
          <w:rFonts w:ascii="Verdana" w:hAnsi="Verdana" w:cs="Times New Roman"/>
          <w:b/>
          <w:color w:val="FF0000"/>
          <w:sz w:val="24"/>
          <w:szCs w:val="24"/>
        </w:rPr>
      </w:pPr>
      <w:r w:rsidRPr="00283EA9">
        <w:rPr>
          <w:rFonts w:ascii="Verdana" w:hAnsi="Verdana" w:cs="Times New Roman"/>
          <w:b/>
          <w:sz w:val="24"/>
          <w:szCs w:val="24"/>
        </w:rPr>
        <w:t>Wykaz</w:t>
      </w:r>
      <w:r w:rsidR="00A97D65" w:rsidRPr="00283EA9">
        <w:rPr>
          <w:rFonts w:ascii="Verdana" w:hAnsi="Verdana" w:cs="Times New Roman"/>
          <w:b/>
          <w:sz w:val="24"/>
          <w:szCs w:val="24"/>
        </w:rPr>
        <w:t xml:space="preserve"> przedmiotów rygorowych</w:t>
      </w:r>
      <w:r w:rsidRPr="00283EA9">
        <w:rPr>
          <w:rFonts w:ascii="Verdana" w:hAnsi="Verdana" w:cs="Times New Roman"/>
          <w:b/>
          <w:sz w:val="24"/>
          <w:szCs w:val="24"/>
        </w:rPr>
        <w:t>, o których mowa w §4</w:t>
      </w:r>
      <w:r w:rsidR="00875428" w:rsidRPr="00283EA9">
        <w:rPr>
          <w:rFonts w:ascii="Verdana" w:hAnsi="Verdana" w:cs="Times New Roman"/>
          <w:b/>
          <w:sz w:val="24"/>
          <w:szCs w:val="24"/>
        </w:rPr>
        <w:t>3</w:t>
      </w:r>
      <w:r w:rsidRPr="00283EA9">
        <w:rPr>
          <w:rFonts w:ascii="Verdana" w:hAnsi="Verdana" w:cs="Times New Roman"/>
          <w:b/>
          <w:sz w:val="24"/>
          <w:szCs w:val="24"/>
        </w:rPr>
        <w:t xml:space="preserve"> ust. 3 pkt 3 Regulaminu Studiów Uniwersytetu Medycznego we Wrocławiu</w:t>
      </w:r>
      <w:r w:rsidR="004B7C10">
        <w:rPr>
          <w:rFonts w:ascii="Verdana" w:hAnsi="Verdana" w:cs="Times New Roman"/>
          <w:b/>
          <w:sz w:val="24"/>
          <w:szCs w:val="24"/>
        </w:rPr>
        <w:t>,</w:t>
      </w:r>
      <w:r w:rsidRPr="00283EA9">
        <w:rPr>
          <w:rFonts w:ascii="Verdana" w:hAnsi="Verdana" w:cs="Times New Roman"/>
          <w:b/>
          <w:sz w:val="24"/>
          <w:szCs w:val="24"/>
        </w:rPr>
        <w:t xml:space="preserve"> </w:t>
      </w:r>
      <w:r w:rsidR="004B7C10">
        <w:rPr>
          <w:rFonts w:ascii="Verdana" w:hAnsi="Verdana" w:cs="Times New Roman"/>
          <w:b/>
          <w:sz w:val="24"/>
          <w:szCs w:val="24"/>
        </w:rPr>
        <w:t>obowiązujących</w:t>
      </w:r>
      <w:r w:rsidRPr="00283EA9">
        <w:rPr>
          <w:rFonts w:ascii="Verdana" w:hAnsi="Verdana" w:cs="Times New Roman"/>
          <w:b/>
          <w:sz w:val="24"/>
          <w:szCs w:val="24"/>
        </w:rPr>
        <w:t xml:space="preserve"> od </w:t>
      </w:r>
      <w:r w:rsidR="00DC5C62" w:rsidRPr="00283EA9">
        <w:rPr>
          <w:rFonts w:ascii="Verdana" w:hAnsi="Verdana" w:cs="Times New Roman"/>
          <w:b/>
          <w:sz w:val="24"/>
          <w:szCs w:val="24"/>
        </w:rPr>
        <w:t xml:space="preserve">cyklu kształcenia </w:t>
      </w:r>
      <w:r w:rsidRPr="00283EA9">
        <w:rPr>
          <w:rFonts w:ascii="Verdana" w:hAnsi="Verdana" w:cs="Times New Roman"/>
          <w:b/>
          <w:sz w:val="24"/>
          <w:szCs w:val="24"/>
        </w:rPr>
        <w:t>2021/2022</w:t>
      </w:r>
    </w:p>
    <w:p w:rsidR="006C0E44" w:rsidRPr="00283EA9" w:rsidRDefault="006C0E44" w:rsidP="00A97D65">
      <w:pPr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1724"/>
        <w:gridCol w:w="2010"/>
        <w:gridCol w:w="1169"/>
        <w:gridCol w:w="1301"/>
        <w:gridCol w:w="11"/>
        <w:gridCol w:w="2235"/>
        <w:gridCol w:w="11"/>
      </w:tblGrid>
      <w:tr w:rsidR="00581325" w:rsidRPr="00283EA9" w:rsidTr="00283EA9">
        <w:trPr>
          <w:gridAfter w:val="1"/>
          <w:wAfter w:w="11" w:type="dxa"/>
          <w:trHeight w:val="1200"/>
        </w:trPr>
        <w:tc>
          <w:tcPr>
            <w:tcW w:w="2382" w:type="dxa"/>
            <w:shd w:val="clear" w:color="auto" w:fill="auto"/>
            <w:vAlign w:val="bottom"/>
            <w:hideMark/>
          </w:tcPr>
          <w:p w:rsidR="00581325" w:rsidRPr="00283EA9" w:rsidRDefault="00581325" w:rsidP="00283E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Wydział</w:t>
            </w:r>
          </w:p>
        </w:tc>
        <w:tc>
          <w:tcPr>
            <w:tcW w:w="1724" w:type="dxa"/>
            <w:shd w:val="clear" w:color="auto" w:fill="auto"/>
            <w:vAlign w:val="bottom"/>
            <w:hideMark/>
          </w:tcPr>
          <w:p w:rsidR="00581325" w:rsidRPr="00283EA9" w:rsidRDefault="00581325" w:rsidP="00283E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Kierunek</w:t>
            </w:r>
          </w:p>
        </w:tc>
        <w:tc>
          <w:tcPr>
            <w:tcW w:w="2010" w:type="dxa"/>
            <w:shd w:val="clear" w:color="auto" w:fill="auto"/>
            <w:vAlign w:val="bottom"/>
            <w:hideMark/>
          </w:tcPr>
          <w:p w:rsidR="00581325" w:rsidRPr="00283EA9" w:rsidRDefault="00581325" w:rsidP="00283E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Poziom studiów </w:t>
            </w: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  <w:t xml:space="preserve">(I stopień / </w:t>
            </w:r>
          </w:p>
          <w:p w:rsidR="00581325" w:rsidRPr="00283EA9" w:rsidRDefault="00581325" w:rsidP="00283E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II stopień / jednolite magisterskie)</w:t>
            </w:r>
          </w:p>
        </w:tc>
        <w:tc>
          <w:tcPr>
            <w:tcW w:w="1169" w:type="dxa"/>
            <w:shd w:val="clear" w:color="auto" w:fill="auto"/>
            <w:vAlign w:val="bottom"/>
            <w:hideMark/>
          </w:tcPr>
          <w:p w:rsidR="00581325" w:rsidRPr="00283EA9" w:rsidRDefault="00581325" w:rsidP="00283E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Rok studiów</w:t>
            </w:r>
          </w:p>
        </w:tc>
        <w:tc>
          <w:tcPr>
            <w:tcW w:w="1301" w:type="dxa"/>
            <w:shd w:val="clear" w:color="auto" w:fill="auto"/>
            <w:vAlign w:val="bottom"/>
            <w:hideMark/>
          </w:tcPr>
          <w:p w:rsidR="00581325" w:rsidRPr="00283EA9" w:rsidRDefault="00581325" w:rsidP="00283E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Semestr</w:t>
            </w:r>
          </w:p>
        </w:tc>
        <w:tc>
          <w:tcPr>
            <w:tcW w:w="2246" w:type="dxa"/>
            <w:gridSpan w:val="2"/>
            <w:shd w:val="clear" w:color="auto" w:fill="auto"/>
            <w:vAlign w:val="bottom"/>
            <w:hideMark/>
          </w:tcPr>
          <w:p w:rsidR="00581325" w:rsidRPr="00283EA9" w:rsidRDefault="00581325" w:rsidP="00283E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Przedmiot</w:t>
            </w:r>
          </w:p>
        </w:tc>
      </w:tr>
      <w:tr w:rsidR="00581325" w:rsidRPr="00283EA9" w:rsidTr="00283EA9">
        <w:trPr>
          <w:trHeight w:val="300"/>
        </w:trPr>
        <w:tc>
          <w:tcPr>
            <w:tcW w:w="2382" w:type="dxa"/>
            <w:vMerge w:val="restart"/>
            <w:shd w:val="clear" w:color="000000" w:fill="FCE4D6"/>
            <w:noWrap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Lekarski</w:t>
            </w:r>
          </w:p>
        </w:tc>
        <w:tc>
          <w:tcPr>
            <w:tcW w:w="1724" w:type="dxa"/>
            <w:vMerge w:val="restart"/>
            <w:shd w:val="clear" w:color="000000" w:fill="FCE4D6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Lekarski</w:t>
            </w:r>
          </w:p>
        </w:tc>
        <w:tc>
          <w:tcPr>
            <w:tcW w:w="2010" w:type="dxa"/>
            <w:vMerge w:val="restart"/>
            <w:shd w:val="clear" w:color="000000" w:fill="FCE4D6"/>
            <w:noWrap/>
            <w:hideMark/>
          </w:tcPr>
          <w:p w:rsidR="00581325" w:rsidRPr="00283EA9" w:rsidRDefault="00581325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jednolite magisterskie</w:t>
            </w:r>
          </w:p>
        </w:tc>
        <w:tc>
          <w:tcPr>
            <w:tcW w:w="1169" w:type="dxa"/>
            <w:shd w:val="clear" w:color="000000" w:fill="FCE4D6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000000" w:fill="FCE4D6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FCE4D6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Anatomia</w:t>
            </w:r>
          </w:p>
        </w:tc>
      </w:tr>
      <w:tr w:rsidR="00581325" w:rsidRPr="00283EA9" w:rsidTr="00283EA9">
        <w:trPr>
          <w:trHeight w:val="300"/>
        </w:trPr>
        <w:tc>
          <w:tcPr>
            <w:tcW w:w="2382" w:type="dxa"/>
            <w:vMerge/>
            <w:vAlign w:val="center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:rsidR="00581325" w:rsidRPr="00283EA9" w:rsidRDefault="00581325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CE4D6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</w:t>
            </w:r>
          </w:p>
        </w:tc>
        <w:tc>
          <w:tcPr>
            <w:tcW w:w="1312" w:type="dxa"/>
            <w:gridSpan w:val="2"/>
            <w:shd w:val="clear" w:color="000000" w:fill="FCE4D6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FCE4D6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Fizjologia</w:t>
            </w:r>
          </w:p>
        </w:tc>
      </w:tr>
      <w:tr w:rsidR="00581325" w:rsidRPr="00283EA9" w:rsidTr="00283EA9">
        <w:trPr>
          <w:trHeight w:val="300"/>
        </w:trPr>
        <w:tc>
          <w:tcPr>
            <w:tcW w:w="2382" w:type="dxa"/>
            <w:vMerge/>
            <w:vAlign w:val="center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:rsidR="00581325" w:rsidRPr="00283EA9" w:rsidRDefault="00581325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CE4D6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III</w:t>
            </w:r>
          </w:p>
        </w:tc>
        <w:tc>
          <w:tcPr>
            <w:tcW w:w="1312" w:type="dxa"/>
            <w:gridSpan w:val="2"/>
            <w:shd w:val="clear" w:color="000000" w:fill="FCE4D6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FCE4D6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Farmakologia i toksykologia</w:t>
            </w:r>
          </w:p>
        </w:tc>
      </w:tr>
      <w:tr w:rsidR="00581325" w:rsidRPr="00283EA9" w:rsidTr="00283EA9">
        <w:trPr>
          <w:trHeight w:val="300"/>
        </w:trPr>
        <w:tc>
          <w:tcPr>
            <w:tcW w:w="2382" w:type="dxa"/>
            <w:vMerge w:val="restart"/>
            <w:shd w:val="clear" w:color="000000" w:fill="DDEBF7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Lekarsko – Stomatologiczny</w:t>
            </w:r>
          </w:p>
        </w:tc>
        <w:tc>
          <w:tcPr>
            <w:tcW w:w="1724" w:type="dxa"/>
            <w:vMerge w:val="restart"/>
            <w:shd w:val="clear" w:color="000000" w:fill="DDEBF7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Lekarsko – dentystyczny</w:t>
            </w:r>
          </w:p>
        </w:tc>
        <w:tc>
          <w:tcPr>
            <w:tcW w:w="2010" w:type="dxa"/>
            <w:vMerge w:val="restart"/>
            <w:shd w:val="clear" w:color="000000" w:fill="DDEBF7"/>
            <w:noWrap/>
            <w:hideMark/>
          </w:tcPr>
          <w:p w:rsidR="00581325" w:rsidRPr="00283EA9" w:rsidRDefault="00581325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jednolite magisterskie</w:t>
            </w:r>
          </w:p>
        </w:tc>
        <w:tc>
          <w:tcPr>
            <w:tcW w:w="1169" w:type="dxa"/>
            <w:shd w:val="clear" w:color="000000" w:fill="DDEBF7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000000" w:fill="DDEBF7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DDEBF7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Anatomia prawidłowa</w:t>
            </w:r>
          </w:p>
        </w:tc>
      </w:tr>
      <w:tr w:rsidR="00581325" w:rsidRPr="00283EA9" w:rsidTr="00283EA9">
        <w:trPr>
          <w:trHeight w:val="300"/>
        </w:trPr>
        <w:tc>
          <w:tcPr>
            <w:tcW w:w="2382" w:type="dxa"/>
            <w:vMerge/>
            <w:vAlign w:val="center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:rsidR="00581325" w:rsidRPr="00283EA9" w:rsidRDefault="00581325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DDEBF7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</w:t>
            </w:r>
          </w:p>
        </w:tc>
        <w:tc>
          <w:tcPr>
            <w:tcW w:w="1312" w:type="dxa"/>
            <w:gridSpan w:val="2"/>
            <w:shd w:val="clear" w:color="000000" w:fill="DDEBF7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DDEBF7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Biochemia</w:t>
            </w:r>
          </w:p>
        </w:tc>
      </w:tr>
      <w:tr w:rsidR="00581325" w:rsidRPr="00283EA9" w:rsidTr="00283EA9">
        <w:trPr>
          <w:trHeight w:val="300"/>
        </w:trPr>
        <w:tc>
          <w:tcPr>
            <w:tcW w:w="2382" w:type="dxa"/>
            <w:vMerge/>
            <w:vAlign w:val="center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:rsidR="00581325" w:rsidRPr="00283EA9" w:rsidRDefault="00581325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DDEBF7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</w:t>
            </w:r>
          </w:p>
        </w:tc>
        <w:tc>
          <w:tcPr>
            <w:tcW w:w="1312" w:type="dxa"/>
            <w:gridSpan w:val="2"/>
            <w:shd w:val="clear" w:color="000000" w:fill="DDEBF7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DDEBF7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Biochemia z elementami chemii</w:t>
            </w:r>
          </w:p>
        </w:tc>
      </w:tr>
      <w:tr w:rsidR="00581325" w:rsidRPr="00283EA9" w:rsidTr="00283EA9">
        <w:trPr>
          <w:trHeight w:val="300"/>
        </w:trPr>
        <w:tc>
          <w:tcPr>
            <w:tcW w:w="2382" w:type="dxa"/>
            <w:vMerge/>
            <w:vAlign w:val="center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:rsidR="00581325" w:rsidRPr="00283EA9" w:rsidRDefault="00581325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DDEBF7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III</w:t>
            </w:r>
          </w:p>
        </w:tc>
        <w:tc>
          <w:tcPr>
            <w:tcW w:w="1312" w:type="dxa"/>
            <w:gridSpan w:val="2"/>
            <w:shd w:val="clear" w:color="000000" w:fill="DDEBF7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DDEBF7"/>
            <w:noWrap/>
            <w:vAlign w:val="bottom"/>
            <w:hideMark/>
          </w:tcPr>
          <w:p w:rsidR="00581325" w:rsidRPr="00283EA9" w:rsidRDefault="00581325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Farmakologia</w:t>
            </w:r>
          </w:p>
        </w:tc>
      </w:tr>
      <w:tr w:rsidR="006C0E44" w:rsidRPr="00283EA9" w:rsidTr="00283EA9">
        <w:trPr>
          <w:trHeight w:val="300"/>
        </w:trPr>
        <w:tc>
          <w:tcPr>
            <w:tcW w:w="2382" w:type="dxa"/>
            <w:vMerge w:val="restart"/>
            <w:shd w:val="clear" w:color="000000" w:fill="FFF2CC"/>
            <w:noWrap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Farmaceutyczny</w:t>
            </w:r>
          </w:p>
        </w:tc>
        <w:tc>
          <w:tcPr>
            <w:tcW w:w="1724" w:type="dxa"/>
            <w:vMerge w:val="restart"/>
            <w:shd w:val="clear" w:color="000000" w:fill="FFF2CC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Farmacja</w:t>
            </w:r>
          </w:p>
        </w:tc>
        <w:tc>
          <w:tcPr>
            <w:tcW w:w="2010" w:type="dxa"/>
            <w:vMerge w:val="restart"/>
            <w:shd w:val="clear" w:color="000000" w:fill="FFF2CC"/>
            <w:noWrap/>
            <w:hideMark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jednolite magisterskie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Chemia nieorganiczna</w:t>
            </w:r>
          </w:p>
        </w:tc>
      </w:tr>
      <w:tr w:rsidR="006C0E44" w:rsidRPr="00283EA9" w:rsidTr="00283EA9">
        <w:trPr>
          <w:trHeight w:val="300"/>
        </w:trPr>
        <w:tc>
          <w:tcPr>
            <w:tcW w:w="2382" w:type="dxa"/>
            <w:vMerge/>
            <w:vAlign w:val="center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Chemia organiczna</w:t>
            </w:r>
          </w:p>
        </w:tc>
      </w:tr>
      <w:tr w:rsidR="006C0E44" w:rsidRPr="00283EA9" w:rsidTr="00283EA9">
        <w:trPr>
          <w:trHeight w:val="300"/>
        </w:trPr>
        <w:tc>
          <w:tcPr>
            <w:tcW w:w="2382" w:type="dxa"/>
            <w:vMerge/>
            <w:vAlign w:val="center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III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Chemia leków</w:t>
            </w:r>
          </w:p>
        </w:tc>
      </w:tr>
      <w:tr w:rsidR="006C0E44" w:rsidRPr="00283EA9" w:rsidTr="00283EA9">
        <w:trPr>
          <w:trHeight w:val="300"/>
        </w:trPr>
        <w:tc>
          <w:tcPr>
            <w:tcW w:w="2382" w:type="dxa"/>
            <w:vMerge/>
            <w:vAlign w:val="center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724" w:type="dxa"/>
            <w:vMerge w:val="restart"/>
            <w:shd w:val="clear" w:color="000000" w:fill="FFF2CC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Analityka medyczna</w:t>
            </w:r>
          </w:p>
        </w:tc>
        <w:tc>
          <w:tcPr>
            <w:tcW w:w="2010" w:type="dxa"/>
            <w:vMerge w:val="restart"/>
            <w:shd w:val="clear" w:color="000000" w:fill="FFF2CC"/>
            <w:noWrap/>
            <w:hideMark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jednolite magisterskie</w:t>
            </w: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Anatomia</w:t>
            </w:r>
          </w:p>
        </w:tc>
      </w:tr>
      <w:tr w:rsidR="006C0E44" w:rsidRPr="00283EA9" w:rsidTr="00283EA9">
        <w:trPr>
          <w:trHeight w:val="300"/>
        </w:trPr>
        <w:tc>
          <w:tcPr>
            <w:tcW w:w="2382" w:type="dxa"/>
            <w:vMerge/>
            <w:vAlign w:val="center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Immunologia</w:t>
            </w:r>
          </w:p>
        </w:tc>
      </w:tr>
      <w:tr w:rsidR="006C0E44" w:rsidRPr="00283EA9" w:rsidTr="00283EA9">
        <w:trPr>
          <w:trHeight w:val="300"/>
        </w:trPr>
        <w:tc>
          <w:tcPr>
            <w:tcW w:w="2382" w:type="dxa"/>
            <w:vMerge/>
            <w:vAlign w:val="center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Fizjologia</w:t>
            </w:r>
          </w:p>
        </w:tc>
      </w:tr>
      <w:tr w:rsidR="006C0E44" w:rsidRPr="00283EA9" w:rsidTr="00283EA9">
        <w:trPr>
          <w:trHeight w:val="300"/>
        </w:trPr>
        <w:tc>
          <w:tcPr>
            <w:tcW w:w="2382" w:type="dxa"/>
            <w:vMerge/>
            <w:vAlign w:val="center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Chemia kliniczna</w:t>
            </w:r>
          </w:p>
        </w:tc>
      </w:tr>
      <w:tr w:rsidR="006C0E44" w:rsidRPr="00283EA9" w:rsidTr="00283EA9">
        <w:trPr>
          <w:trHeight w:val="300"/>
        </w:trPr>
        <w:tc>
          <w:tcPr>
            <w:tcW w:w="2382" w:type="dxa"/>
            <w:vMerge/>
            <w:vAlign w:val="center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III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Hematologia</w:t>
            </w:r>
          </w:p>
        </w:tc>
      </w:tr>
      <w:tr w:rsidR="006C0E44" w:rsidRPr="00283EA9" w:rsidTr="00283EA9">
        <w:trPr>
          <w:trHeight w:val="300"/>
        </w:trPr>
        <w:tc>
          <w:tcPr>
            <w:tcW w:w="2382" w:type="dxa"/>
            <w:vMerge/>
            <w:vAlign w:val="center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vAlign w:val="center"/>
            <w:hideMark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III </w:t>
            </w:r>
          </w:p>
        </w:tc>
        <w:tc>
          <w:tcPr>
            <w:tcW w:w="1312" w:type="dxa"/>
            <w:gridSpan w:val="2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000000" w:fill="FFF2CC"/>
            <w:noWrap/>
            <w:vAlign w:val="bottom"/>
            <w:hideMark/>
          </w:tcPr>
          <w:p w:rsidR="006C0E44" w:rsidRPr="00283EA9" w:rsidRDefault="006C0E44" w:rsidP="0028144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Chemia kliniczna</w:t>
            </w:r>
          </w:p>
        </w:tc>
      </w:tr>
      <w:tr w:rsidR="006C0E44" w:rsidRPr="00283EA9" w:rsidTr="00283EA9">
        <w:trPr>
          <w:trHeight w:val="300"/>
        </w:trPr>
        <w:tc>
          <w:tcPr>
            <w:tcW w:w="2382" w:type="dxa"/>
            <w:vMerge/>
            <w:shd w:val="clear" w:color="auto" w:fill="E2EFD9" w:themeFill="accent6" w:themeFillTint="33"/>
            <w:noWrap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24" w:type="dxa"/>
            <w:vMerge w:val="restart"/>
            <w:shd w:val="clear" w:color="auto" w:fill="FFF2CC" w:themeFill="accent4" w:themeFillTint="33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Dietetyka</w:t>
            </w:r>
          </w:p>
        </w:tc>
        <w:tc>
          <w:tcPr>
            <w:tcW w:w="2010" w:type="dxa"/>
            <w:vMerge w:val="restart"/>
            <w:shd w:val="clear" w:color="auto" w:fill="FFF2CC" w:themeFill="accent4" w:themeFillTint="33"/>
            <w:noWrap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 stopień</w:t>
            </w:r>
          </w:p>
        </w:tc>
        <w:tc>
          <w:tcPr>
            <w:tcW w:w="1169" w:type="dxa"/>
            <w:shd w:val="clear" w:color="auto" w:fill="FFF2CC" w:themeFill="accent4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FFF2CC" w:themeFill="accent4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auto" w:fill="FFF2CC" w:themeFill="accent4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Żywienie człowieka 1</w:t>
            </w:r>
          </w:p>
        </w:tc>
      </w:tr>
      <w:tr w:rsidR="006C0E44" w:rsidRPr="00283EA9" w:rsidTr="00283EA9">
        <w:trPr>
          <w:trHeight w:val="300"/>
        </w:trPr>
        <w:tc>
          <w:tcPr>
            <w:tcW w:w="2382" w:type="dxa"/>
            <w:vMerge/>
            <w:shd w:val="clear" w:color="auto" w:fill="E2EFD9" w:themeFill="accent6" w:themeFillTint="33"/>
            <w:noWrap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shd w:val="clear" w:color="auto" w:fill="FFF2CC" w:themeFill="accent4" w:themeFillTint="33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shd w:val="clear" w:color="auto" w:fill="FFF2CC" w:themeFill="accent4" w:themeFillTint="33"/>
            <w:noWrap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auto" w:fill="FFF2CC" w:themeFill="accent4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</w:t>
            </w:r>
          </w:p>
        </w:tc>
        <w:tc>
          <w:tcPr>
            <w:tcW w:w="1312" w:type="dxa"/>
            <w:gridSpan w:val="2"/>
            <w:shd w:val="clear" w:color="auto" w:fill="FFF2CC" w:themeFill="accent4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auto" w:fill="FFF2CC" w:themeFill="accent4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Podstawy dietetyki 1 i 2</w:t>
            </w:r>
          </w:p>
        </w:tc>
      </w:tr>
      <w:tr w:rsidR="006C0E44" w:rsidRPr="00283EA9" w:rsidTr="00283EA9">
        <w:trPr>
          <w:trHeight w:val="300"/>
        </w:trPr>
        <w:tc>
          <w:tcPr>
            <w:tcW w:w="2382" w:type="dxa"/>
            <w:vMerge/>
            <w:shd w:val="clear" w:color="auto" w:fill="E2EFD9" w:themeFill="accent6" w:themeFillTint="33"/>
            <w:noWrap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shd w:val="clear" w:color="auto" w:fill="FFF2CC" w:themeFill="accent4" w:themeFillTint="33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 w:val="restart"/>
            <w:shd w:val="clear" w:color="auto" w:fill="FFF2CC" w:themeFill="accent4" w:themeFillTint="33"/>
            <w:noWrap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 stopień</w:t>
            </w:r>
          </w:p>
        </w:tc>
        <w:tc>
          <w:tcPr>
            <w:tcW w:w="1169" w:type="dxa"/>
            <w:shd w:val="clear" w:color="auto" w:fill="FFF2CC" w:themeFill="accent4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FFF2CC" w:themeFill="accent4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auto" w:fill="FFF2CC" w:themeFill="accent4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3EA9">
              <w:rPr>
                <w:rFonts w:eastAsia="Times New Roman" w:cstheme="minorHAnsi"/>
                <w:color w:val="000000"/>
                <w:lang w:eastAsia="pl-PL"/>
              </w:rPr>
              <w:t>Dietoprofilaktyka</w:t>
            </w:r>
            <w:proofErr w:type="spellEnd"/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 i leczenie chorób niezakaźnych i żywieniowo-zależnych</w:t>
            </w:r>
          </w:p>
        </w:tc>
      </w:tr>
      <w:tr w:rsidR="006C0E44" w:rsidRPr="00283EA9" w:rsidTr="00283EA9">
        <w:trPr>
          <w:trHeight w:val="300"/>
        </w:trPr>
        <w:tc>
          <w:tcPr>
            <w:tcW w:w="2382" w:type="dxa"/>
            <w:vMerge/>
            <w:shd w:val="clear" w:color="auto" w:fill="E2EFD9" w:themeFill="accent6" w:themeFillTint="33"/>
            <w:noWrap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shd w:val="clear" w:color="auto" w:fill="FFF2CC" w:themeFill="accent4" w:themeFillTint="33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shd w:val="clear" w:color="auto" w:fill="FFF2CC" w:themeFill="accent4" w:themeFillTint="33"/>
            <w:noWrap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auto" w:fill="FFF2CC" w:themeFill="accent4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</w:t>
            </w:r>
          </w:p>
        </w:tc>
        <w:tc>
          <w:tcPr>
            <w:tcW w:w="1312" w:type="dxa"/>
            <w:gridSpan w:val="2"/>
            <w:shd w:val="clear" w:color="auto" w:fill="FFF2CC" w:themeFill="accent4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</w:t>
            </w:r>
          </w:p>
        </w:tc>
        <w:tc>
          <w:tcPr>
            <w:tcW w:w="2246" w:type="dxa"/>
            <w:gridSpan w:val="2"/>
            <w:shd w:val="clear" w:color="auto" w:fill="FFF2CC" w:themeFill="accent4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Żywienie kobiet ciężarnych i karmiących/żywienie małych dzieci</w:t>
            </w:r>
          </w:p>
        </w:tc>
      </w:tr>
      <w:tr w:rsidR="006C0E44" w:rsidRPr="00283EA9" w:rsidTr="00283EA9">
        <w:trPr>
          <w:trHeight w:val="300"/>
        </w:trPr>
        <w:tc>
          <w:tcPr>
            <w:tcW w:w="2382" w:type="dxa"/>
            <w:vMerge w:val="restart"/>
            <w:shd w:val="clear" w:color="auto" w:fill="E2EFD9" w:themeFill="accent6" w:themeFillTint="33"/>
            <w:noWrap/>
            <w:hideMark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Nauk o Zdrowiu</w:t>
            </w:r>
          </w:p>
        </w:tc>
        <w:tc>
          <w:tcPr>
            <w:tcW w:w="1724" w:type="dxa"/>
            <w:vMerge w:val="restart"/>
            <w:shd w:val="clear" w:color="auto" w:fill="E2EFD9" w:themeFill="accent6" w:themeFillTint="33"/>
            <w:hideMark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Fizjoterapia</w:t>
            </w:r>
          </w:p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 w:val="restart"/>
            <w:shd w:val="clear" w:color="auto" w:fill="E2EFD9" w:themeFill="accent6" w:themeFillTint="33"/>
            <w:noWrap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jednolite magisterskie</w:t>
            </w: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Anatomia prawidłowa człowieka I/</w:t>
            </w:r>
            <w:r w:rsidRPr="00283EA9">
              <w:rPr>
                <w:rFonts w:eastAsia="Times New Roman" w:cstheme="minorHAnsi"/>
                <w:color w:val="000000"/>
                <w:lang w:eastAsia="pl-PL"/>
              </w:rPr>
              <w:br/>
              <w:t>Anatomia prawidłowa człowieka II</w:t>
            </w:r>
          </w:p>
        </w:tc>
      </w:tr>
      <w:tr w:rsidR="006C0E44" w:rsidRPr="00283EA9" w:rsidTr="00283EA9">
        <w:trPr>
          <w:trHeight w:val="300"/>
        </w:trPr>
        <w:tc>
          <w:tcPr>
            <w:tcW w:w="2382" w:type="dxa"/>
            <w:vMerge/>
            <w:shd w:val="clear" w:color="auto" w:fill="E2EFD9" w:themeFill="accent6" w:themeFillTint="33"/>
            <w:vAlign w:val="center"/>
            <w:hideMark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shd w:val="clear" w:color="auto" w:fill="E2EFD9" w:themeFill="accent6" w:themeFillTint="33"/>
            <w:vAlign w:val="center"/>
            <w:hideMark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shd w:val="clear" w:color="auto" w:fill="E2EFD9" w:themeFill="accent6" w:themeFillTint="33"/>
            <w:vAlign w:val="center"/>
            <w:hideMark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Kinezyterapia II / Kinezyterapia III</w:t>
            </w:r>
          </w:p>
        </w:tc>
      </w:tr>
      <w:tr w:rsidR="006C0E44" w:rsidRPr="00283EA9" w:rsidTr="00283EA9">
        <w:trPr>
          <w:trHeight w:val="900"/>
        </w:trPr>
        <w:tc>
          <w:tcPr>
            <w:tcW w:w="2382" w:type="dxa"/>
            <w:vMerge/>
            <w:shd w:val="clear" w:color="auto" w:fill="E2EFD9" w:themeFill="accent6" w:themeFillTint="33"/>
            <w:vAlign w:val="center"/>
            <w:hideMark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24" w:type="dxa"/>
            <w:vMerge w:val="restart"/>
            <w:shd w:val="clear" w:color="auto" w:fill="E2EFD9" w:themeFill="accent6" w:themeFillTint="33"/>
            <w:hideMark/>
          </w:tcPr>
          <w:p w:rsidR="006C0E44" w:rsidRPr="00283EA9" w:rsidRDefault="00C45A02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Ratownictwo medyczne</w:t>
            </w:r>
          </w:p>
        </w:tc>
        <w:tc>
          <w:tcPr>
            <w:tcW w:w="2010" w:type="dxa"/>
            <w:vMerge w:val="restart"/>
            <w:shd w:val="clear" w:color="auto" w:fill="E2EFD9" w:themeFill="accent6" w:themeFillTint="33"/>
            <w:noWrap/>
            <w:hideMark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 stopień</w:t>
            </w: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 / letni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vAlign w:val="bottom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Medyczne czynności ratunkowe</w:t>
            </w:r>
          </w:p>
        </w:tc>
      </w:tr>
      <w:tr w:rsidR="006C0E44" w:rsidRPr="00283EA9" w:rsidTr="00283EA9">
        <w:trPr>
          <w:trHeight w:val="600"/>
        </w:trPr>
        <w:tc>
          <w:tcPr>
            <w:tcW w:w="2382" w:type="dxa"/>
            <w:vMerge/>
            <w:shd w:val="clear" w:color="auto" w:fill="E2EFD9" w:themeFill="accent6" w:themeFillTint="33"/>
            <w:vAlign w:val="center"/>
            <w:hideMark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shd w:val="clear" w:color="auto" w:fill="E2EFD9" w:themeFill="accent6" w:themeFillTint="33"/>
            <w:vAlign w:val="center"/>
            <w:hideMark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shd w:val="clear" w:color="auto" w:fill="E2EFD9" w:themeFill="accent6" w:themeFillTint="33"/>
            <w:vAlign w:val="center"/>
            <w:hideMark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vAlign w:val="bottom"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Medyczne czynności ratunkowe</w:t>
            </w:r>
          </w:p>
        </w:tc>
      </w:tr>
      <w:tr w:rsidR="006C0E44" w:rsidRPr="00283EA9" w:rsidTr="00283EA9">
        <w:trPr>
          <w:trHeight w:val="600"/>
        </w:trPr>
        <w:tc>
          <w:tcPr>
            <w:tcW w:w="2382" w:type="dxa"/>
            <w:vMerge/>
            <w:shd w:val="clear" w:color="auto" w:fill="E2EFD9" w:themeFill="accent6" w:themeFillTint="33"/>
            <w:vAlign w:val="center"/>
            <w:hideMark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24" w:type="dxa"/>
            <w:vMerge w:val="restart"/>
            <w:shd w:val="clear" w:color="auto" w:fill="E2EFD9" w:themeFill="accent6" w:themeFillTint="33"/>
            <w:hideMark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Pielęgniarstwo</w:t>
            </w:r>
          </w:p>
        </w:tc>
        <w:tc>
          <w:tcPr>
            <w:tcW w:w="2010" w:type="dxa"/>
            <w:vMerge w:val="restart"/>
            <w:shd w:val="clear" w:color="auto" w:fill="E2EFD9" w:themeFill="accent6" w:themeFillTint="33"/>
            <w:noWrap/>
            <w:hideMark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 stopień</w:t>
            </w: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  <w:hideMark/>
          </w:tcPr>
          <w:p w:rsidR="006C0E44" w:rsidRPr="00283EA9" w:rsidRDefault="006C0E4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vAlign w:val="bottom"/>
            <w:hideMark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Anatomia</w:t>
            </w:r>
          </w:p>
        </w:tc>
      </w:tr>
      <w:tr w:rsidR="006C0E44" w:rsidRPr="00283EA9" w:rsidTr="00283EA9">
        <w:trPr>
          <w:trHeight w:val="300"/>
        </w:trPr>
        <w:tc>
          <w:tcPr>
            <w:tcW w:w="2382" w:type="dxa"/>
            <w:vMerge/>
            <w:shd w:val="clear" w:color="auto" w:fill="E2EFD9" w:themeFill="accent6" w:themeFillTint="33"/>
            <w:vAlign w:val="center"/>
            <w:hideMark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shd w:val="clear" w:color="auto" w:fill="E2EFD9" w:themeFill="accent6" w:themeFillTint="33"/>
            <w:vAlign w:val="center"/>
            <w:hideMark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shd w:val="clear" w:color="auto" w:fill="E2EFD9" w:themeFill="accent6" w:themeFillTint="33"/>
            <w:vAlign w:val="center"/>
            <w:hideMark/>
          </w:tcPr>
          <w:p w:rsidR="006C0E44" w:rsidRPr="00283EA9" w:rsidRDefault="006C0E44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  <w:hideMark/>
          </w:tcPr>
          <w:p w:rsidR="006C0E44" w:rsidRPr="00283EA9" w:rsidRDefault="006C0E44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:rsidR="006C0E44" w:rsidRPr="00283EA9" w:rsidRDefault="006C0E44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Podstawy pielęgniarstwa</w:t>
            </w:r>
          </w:p>
        </w:tc>
      </w:tr>
      <w:tr w:rsidR="00C45A02" w:rsidRPr="00283EA9" w:rsidTr="00283EA9">
        <w:trPr>
          <w:trHeight w:val="300"/>
        </w:trPr>
        <w:tc>
          <w:tcPr>
            <w:tcW w:w="2382" w:type="dxa"/>
            <w:vMerge/>
            <w:shd w:val="clear" w:color="auto" w:fill="E2EFD9" w:themeFill="accent6" w:themeFillTint="33"/>
            <w:vAlign w:val="center"/>
            <w:hideMark/>
          </w:tcPr>
          <w:p w:rsidR="00C45A02" w:rsidRPr="00283EA9" w:rsidRDefault="00C45A02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24" w:type="dxa"/>
            <w:vMerge w:val="restart"/>
            <w:shd w:val="clear" w:color="auto" w:fill="E2EFD9" w:themeFill="accent6" w:themeFillTint="33"/>
            <w:hideMark/>
          </w:tcPr>
          <w:p w:rsidR="00C45A02" w:rsidRPr="00283EA9" w:rsidRDefault="00C45A02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Położnictwo</w:t>
            </w:r>
          </w:p>
          <w:p w:rsidR="00C45A02" w:rsidRPr="00283EA9" w:rsidRDefault="00C45A02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 w:val="restart"/>
            <w:shd w:val="clear" w:color="auto" w:fill="E2EFD9" w:themeFill="accent6" w:themeFillTint="33"/>
            <w:noWrap/>
            <w:hideMark/>
          </w:tcPr>
          <w:p w:rsidR="00C45A02" w:rsidRPr="00283EA9" w:rsidRDefault="00C45A02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 stopień</w:t>
            </w:r>
          </w:p>
          <w:p w:rsidR="00C45A02" w:rsidRPr="00283EA9" w:rsidRDefault="00C45A02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  <w:hideMark/>
          </w:tcPr>
          <w:p w:rsidR="00C45A02" w:rsidRPr="00283EA9" w:rsidRDefault="00C45A02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:rsidR="00C45A02" w:rsidRPr="00283EA9" w:rsidRDefault="00C45A02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zimowy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:rsidR="00C45A02" w:rsidRPr="00283EA9" w:rsidRDefault="00C45A02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Anatomia</w:t>
            </w:r>
          </w:p>
        </w:tc>
      </w:tr>
      <w:tr w:rsidR="00C45A02" w:rsidRPr="00283EA9" w:rsidTr="00283EA9">
        <w:trPr>
          <w:trHeight w:val="300"/>
        </w:trPr>
        <w:tc>
          <w:tcPr>
            <w:tcW w:w="2382" w:type="dxa"/>
            <w:vMerge/>
            <w:shd w:val="clear" w:color="auto" w:fill="E2EFD9" w:themeFill="accent6" w:themeFillTint="33"/>
            <w:vAlign w:val="center"/>
            <w:hideMark/>
          </w:tcPr>
          <w:p w:rsidR="00C45A02" w:rsidRPr="00283EA9" w:rsidRDefault="00C45A02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shd w:val="clear" w:color="auto" w:fill="E2EFD9" w:themeFill="accent6" w:themeFillTint="33"/>
            <w:vAlign w:val="center"/>
            <w:hideMark/>
          </w:tcPr>
          <w:p w:rsidR="00C45A02" w:rsidRPr="00283EA9" w:rsidRDefault="00C45A02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shd w:val="clear" w:color="auto" w:fill="E2EFD9" w:themeFill="accent6" w:themeFillTint="33"/>
            <w:vAlign w:val="center"/>
            <w:hideMark/>
          </w:tcPr>
          <w:p w:rsidR="00C45A02" w:rsidRPr="00283EA9" w:rsidRDefault="00C45A02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  <w:hideMark/>
          </w:tcPr>
          <w:p w:rsidR="00C45A02" w:rsidRPr="00283EA9" w:rsidRDefault="00C45A02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:rsidR="00C45A02" w:rsidRPr="00283EA9" w:rsidRDefault="00C45A02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:rsidR="00C45A02" w:rsidRPr="00283EA9" w:rsidRDefault="00C45A02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Podstawy opieki położniczej</w:t>
            </w:r>
          </w:p>
        </w:tc>
      </w:tr>
      <w:tr w:rsidR="00C45A02" w:rsidRPr="00283EA9" w:rsidTr="00283EA9">
        <w:trPr>
          <w:trHeight w:val="300"/>
        </w:trPr>
        <w:tc>
          <w:tcPr>
            <w:tcW w:w="2382" w:type="dxa"/>
            <w:vMerge/>
            <w:shd w:val="clear" w:color="auto" w:fill="E2EFD9" w:themeFill="accent6" w:themeFillTint="33"/>
            <w:vAlign w:val="center"/>
            <w:hideMark/>
          </w:tcPr>
          <w:p w:rsidR="00C45A02" w:rsidRPr="00283EA9" w:rsidRDefault="00C45A02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24" w:type="dxa"/>
            <w:vMerge/>
            <w:shd w:val="clear" w:color="auto" w:fill="E2EFD9" w:themeFill="accent6" w:themeFillTint="33"/>
            <w:vAlign w:val="center"/>
            <w:hideMark/>
          </w:tcPr>
          <w:p w:rsidR="00C45A02" w:rsidRPr="00283EA9" w:rsidRDefault="00C45A02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10" w:type="dxa"/>
            <w:vMerge/>
            <w:shd w:val="clear" w:color="auto" w:fill="E2EFD9" w:themeFill="accent6" w:themeFillTint="33"/>
            <w:noWrap/>
            <w:vAlign w:val="center"/>
            <w:hideMark/>
          </w:tcPr>
          <w:p w:rsidR="00C45A02" w:rsidRPr="00283EA9" w:rsidRDefault="00C45A02" w:rsidP="00283E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69" w:type="dxa"/>
            <w:shd w:val="clear" w:color="auto" w:fill="E2EFD9" w:themeFill="accent6" w:themeFillTint="33"/>
            <w:noWrap/>
            <w:vAlign w:val="bottom"/>
            <w:hideMark/>
          </w:tcPr>
          <w:p w:rsidR="00C45A02" w:rsidRPr="00283EA9" w:rsidRDefault="00C45A02" w:rsidP="006C0E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II</w:t>
            </w:r>
          </w:p>
        </w:tc>
        <w:tc>
          <w:tcPr>
            <w:tcW w:w="1312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:rsidR="00C45A02" w:rsidRPr="00283EA9" w:rsidRDefault="00C45A02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>letni</w:t>
            </w:r>
          </w:p>
        </w:tc>
        <w:tc>
          <w:tcPr>
            <w:tcW w:w="2246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:rsidR="00C45A02" w:rsidRPr="00283EA9" w:rsidRDefault="00C45A02" w:rsidP="006C0E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3EA9">
              <w:rPr>
                <w:rFonts w:eastAsia="Times New Roman" w:cstheme="minorHAnsi"/>
                <w:color w:val="000000"/>
                <w:lang w:eastAsia="pl-PL"/>
              </w:rPr>
              <w:t xml:space="preserve">Techniki położnicze i prowadzenie porodu </w:t>
            </w:r>
          </w:p>
        </w:tc>
      </w:tr>
    </w:tbl>
    <w:p w:rsidR="003430C1" w:rsidRDefault="003430C1" w:rsidP="00EF7D79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:rsidR="003430C1" w:rsidRPr="003430C1" w:rsidRDefault="003430C1" w:rsidP="003430C1">
      <w:pPr>
        <w:rPr>
          <w:rFonts w:ascii="Verdana" w:hAnsi="Verdana" w:cs="Times New Roman"/>
          <w:sz w:val="24"/>
          <w:szCs w:val="24"/>
        </w:rPr>
      </w:pPr>
    </w:p>
    <w:p w:rsidR="003430C1" w:rsidRPr="003430C1" w:rsidRDefault="003430C1" w:rsidP="003430C1">
      <w:pPr>
        <w:rPr>
          <w:rFonts w:ascii="Verdana" w:hAnsi="Verdana" w:cs="Times New Roman"/>
          <w:sz w:val="24"/>
          <w:szCs w:val="24"/>
        </w:rPr>
      </w:pPr>
    </w:p>
    <w:p w:rsidR="003430C1" w:rsidRPr="003430C1" w:rsidRDefault="003430C1" w:rsidP="003430C1">
      <w:pPr>
        <w:rPr>
          <w:rFonts w:ascii="Verdana" w:hAnsi="Verdana" w:cs="Times New Roman"/>
          <w:sz w:val="24"/>
          <w:szCs w:val="24"/>
        </w:rPr>
      </w:pPr>
    </w:p>
    <w:p w:rsidR="003430C1" w:rsidRPr="003430C1" w:rsidRDefault="003430C1" w:rsidP="003430C1">
      <w:pPr>
        <w:rPr>
          <w:rFonts w:ascii="Verdana" w:hAnsi="Verdana" w:cs="Times New Roman"/>
          <w:sz w:val="24"/>
          <w:szCs w:val="24"/>
        </w:rPr>
      </w:pPr>
    </w:p>
    <w:p w:rsidR="003430C1" w:rsidRPr="003430C1" w:rsidRDefault="003430C1" w:rsidP="003430C1">
      <w:pPr>
        <w:rPr>
          <w:rFonts w:ascii="Verdana" w:hAnsi="Verdana" w:cs="Times New Roman"/>
          <w:sz w:val="24"/>
          <w:szCs w:val="24"/>
        </w:rPr>
      </w:pPr>
    </w:p>
    <w:p w:rsidR="003430C1" w:rsidRPr="003430C1" w:rsidRDefault="003430C1" w:rsidP="003430C1">
      <w:pPr>
        <w:rPr>
          <w:rFonts w:ascii="Verdana" w:hAnsi="Verdana" w:cs="Times New Roman"/>
          <w:sz w:val="24"/>
          <w:szCs w:val="24"/>
        </w:rPr>
      </w:pPr>
    </w:p>
    <w:p w:rsidR="00A97D65" w:rsidRPr="003430C1" w:rsidRDefault="003430C1" w:rsidP="003430C1">
      <w:pPr>
        <w:tabs>
          <w:tab w:val="left" w:pos="1710"/>
        </w:tabs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</w:p>
    <w:sectPr w:rsidR="00A97D65" w:rsidRPr="003430C1" w:rsidSect="00096C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566" w:bottom="284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C35" w:rsidRDefault="00096C35" w:rsidP="00096C35">
      <w:pPr>
        <w:spacing w:after="0" w:line="240" w:lineRule="auto"/>
      </w:pPr>
      <w:r>
        <w:separator/>
      </w:r>
    </w:p>
  </w:endnote>
  <w:endnote w:type="continuationSeparator" w:id="0">
    <w:p w:rsidR="00096C35" w:rsidRDefault="00096C35" w:rsidP="00096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C35" w:rsidRDefault="00096C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C35" w:rsidRDefault="00096C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C35" w:rsidRDefault="00096C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C35" w:rsidRDefault="00096C35" w:rsidP="00096C35">
      <w:pPr>
        <w:spacing w:after="0" w:line="240" w:lineRule="auto"/>
      </w:pPr>
      <w:r>
        <w:separator/>
      </w:r>
    </w:p>
  </w:footnote>
  <w:footnote w:type="continuationSeparator" w:id="0">
    <w:p w:rsidR="00096C35" w:rsidRDefault="00096C35" w:rsidP="00096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C35" w:rsidRDefault="00096C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2BD07AACF9D84C87B3EAE001BCD047F9"/>
      </w:placeholder>
      <w:temporary/>
      <w:showingPlcHdr/>
      <w15:appearance w15:val="hidden"/>
    </w:sdtPr>
    <w:sdtEndPr/>
    <w:sdtContent>
      <w:p w:rsidR="00096C35" w:rsidRDefault="00096C35">
        <w:pPr>
          <w:pStyle w:val="Nagwek"/>
        </w:pPr>
        <w:r>
          <w:t>[Wpisz tutaj]</w:t>
        </w:r>
      </w:p>
    </w:sdtContent>
  </w:sdt>
  <w:p w:rsidR="00096C35" w:rsidRDefault="00096C3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C35" w:rsidRPr="00096C35" w:rsidRDefault="00096C35" w:rsidP="00096C35">
    <w:pPr>
      <w:spacing w:after="0" w:line="240" w:lineRule="auto"/>
      <w:ind w:left="4956"/>
      <w:rPr>
        <w:rFonts w:cstheme="minorHAnsi"/>
        <w:sz w:val="20"/>
        <w:szCs w:val="20"/>
      </w:rPr>
    </w:pPr>
    <w:r w:rsidRPr="00096C35">
      <w:rPr>
        <w:rFonts w:cstheme="minorHAnsi"/>
        <w:sz w:val="20"/>
        <w:szCs w:val="20"/>
      </w:rPr>
      <w:t>Załącznik do Regulaminu</w:t>
    </w:r>
  </w:p>
  <w:p w:rsidR="00096C35" w:rsidRPr="00096C35" w:rsidRDefault="00F6566D" w:rsidP="00096C35">
    <w:pPr>
      <w:spacing w:after="0" w:line="240" w:lineRule="auto"/>
      <w:ind w:left="4956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(uchwała nr 2499 </w:t>
    </w:r>
    <w:r w:rsidR="00096C35" w:rsidRPr="00096C35">
      <w:rPr>
        <w:rFonts w:cstheme="minorHAnsi"/>
        <w:sz w:val="20"/>
        <w:szCs w:val="20"/>
      </w:rPr>
      <w:t xml:space="preserve">Senatu Uniwersytetu Medycznego we Wrocławiu </w:t>
    </w:r>
    <w:r w:rsidR="00096C35">
      <w:rPr>
        <w:rFonts w:cstheme="minorHAnsi"/>
        <w:sz w:val="20"/>
        <w:szCs w:val="20"/>
      </w:rPr>
      <w:t xml:space="preserve"> </w:t>
    </w:r>
    <w:r>
      <w:rPr>
        <w:rFonts w:cstheme="minorHAnsi"/>
        <w:sz w:val="20"/>
        <w:szCs w:val="20"/>
      </w:rPr>
      <w:t xml:space="preserve">      </w:t>
    </w:r>
    <w:bookmarkStart w:id="0" w:name="_GoBack"/>
    <w:bookmarkEnd w:id="0"/>
    <w:r w:rsidR="00096C35" w:rsidRPr="00096C35">
      <w:rPr>
        <w:rFonts w:cstheme="minorHAnsi"/>
        <w:sz w:val="20"/>
        <w:szCs w:val="20"/>
      </w:rPr>
      <w:t>z dnia 26 kwietnia 2023 r.)</w:t>
    </w:r>
  </w:p>
  <w:p w:rsidR="00096C35" w:rsidRDefault="00096C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CE"/>
    <w:rsid w:val="00096C35"/>
    <w:rsid w:val="001C034F"/>
    <w:rsid w:val="00281448"/>
    <w:rsid w:val="00283EA9"/>
    <w:rsid w:val="00295BDF"/>
    <w:rsid w:val="003430C1"/>
    <w:rsid w:val="004B7C10"/>
    <w:rsid w:val="00581325"/>
    <w:rsid w:val="00680CFC"/>
    <w:rsid w:val="006C0E44"/>
    <w:rsid w:val="007C27DF"/>
    <w:rsid w:val="007C3EDD"/>
    <w:rsid w:val="008139A0"/>
    <w:rsid w:val="00875428"/>
    <w:rsid w:val="008A4421"/>
    <w:rsid w:val="0090746A"/>
    <w:rsid w:val="009C5E46"/>
    <w:rsid w:val="00A22319"/>
    <w:rsid w:val="00A97D65"/>
    <w:rsid w:val="00B7715E"/>
    <w:rsid w:val="00C45A02"/>
    <w:rsid w:val="00CB303B"/>
    <w:rsid w:val="00D65DAC"/>
    <w:rsid w:val="00DC5C62"/>
    <w:rsid w:val="00EF7D79"/>
    <w:rsid w:val="00F25100"/>
    <w:rsid w:val="00F45D59"/>
    <w:rsid w:val="00F6566D"/>
    <w:rsid w:val="00F6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09DD"/>
  <w15:docId w15:val="{7FF35D1E-EEDC-4E4F-B00F-AA923793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2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7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6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C35"/>
  </w:style>
  <w:style w:type="paragraph" w:styleId="Stopka">
    <w:name w:val="footer"/>
    <w:basedOn w:val="Normalny"/>
    <w:link w:val="StopkaZnak"/>
    <w:uiPriority w:val="99"/>
    <w:unhideWhenUsed/>
    <w:rsid w:val="00096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6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BD07AACF9D84C87B3EAE001BCD047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920715-53E3-4668-9D7B-5B28313F94E4}"/>
      </w:docPartPr>
      <w:docPartBody>
        <w:p w:rsidR="0034560C" w:rsidRDefault="0050539F" w:rsidP="0050539F">
          <w:pPr>
            <w:pStyle w:val="2BD07AACF9D84C87B3EAE001BCD047F9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9F"/>
    <w:rsid w:val="0034560C"/>
    <w:rsid w:val="0050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BD07AACF9D84C87B3EAE001BCD047F9">
    <w:name w:val="2BD07AACF9D84C87B3EAE001BCD047F9"/>
    <w:rsid w:val="005053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</dc:creator>
  <cp:lastModifiedBy>IZurek</cp:lastModifiedBy>
  <cp:revision>8</cp:revision>
  <cp:lastPrinted>2023-04-12T08:53:00Z</cp:lastPrinted>
  <dcterms:created xsi:type="dcterms:W3CDTF">2023-04-11T05:54:00Z</dcterms:created>
  <dcterms:modified xsi:type="dcterms:W3CDTF">2023-04-24T10:28:00Z</dcterms:modified>
</cp:coreProperties>
</file>