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DB" w:rsidRDefault="00CD2C74" w:rsidP="004216DB">
      <w:pPr>
        <w:spacing w:line="256" w:lineRule="auto"/>
        <w:ind w:left="57"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E3F2E">
        <w:rPr>
          <w:b/>
          <w:bCs/>
          <w:sz w:val="28"/>
          <w:szCs w:val="28"/>
        </w:rPr>
        <w:t>ZAKA</w:t>
      </w:r>
      <w:r w:rsidR="004216DB">
        <w:rPr>
          <w:b/>
          <w:bCs/>
          <w:sz w:val="28"/>
          <w:szCs w:val="28"/>
        </w:rPr>
        <w:t>ŻENIA ZWIĄZANE Z HOSPITALIZACJĄ</w:t>
      </w:r>
    </w:p>
    <w:p w:rsidR="004216DB" w:rsidRDefault="00CD2C74" w:rsidP="004216DB">
      <w:pPr>
        <w:spacing w:line="256" w:lineRule="auto"/>
        <w:ind w:left="57" w:firstLine="0"/>
        <w:jc w:val="center"/>
        <w:rPr>
          <w:b/>
          <w:bCs/>
          <w:sz w:val="28"/>
          <w:szCs w:val="28"/>
        </w:rPr>
      </w:pPr>
      <w:r w:rsidRPr="007E3F2E">
        <w:rPr>
          <w:b/>
          <w:bCs/>
          <w:sz w:val="28"/>
          <w:szCs w:val="28"/>
        </w:rPr>
        <w:t>NA PODSTAWIE PRZYPADKÓW KLINICZNYCH</w:t>
      </w:r>
    </w:p>
    <w:p w:rsidR="004216DB" w:rsidRDefault="004216DB" w:rsidP="004216DB">
      <w:pPr>
        <w:spacing w:line="256" w:lineRule="auto"/>
        <w:ind w:left="57" w:firstLine="0"/>
        <w:jc w:val="center"/>
        <w:rPr>
          <w:b/>
          <w:bCs/>
          <w:sz w:val="20"/>
          <w:szCs w:val="28"/>
        </w:rPr>
      </w:pPr>
    </w:p>
    <w:p w:rsidR="004216DB" w:rsidRDefault="004216DB" w:rsidP="004216DB">
      <w:pPr>
        <w:spacing w:line="256" w:lineRule="auto"/>
        <w:ind w:left="57" w:firstLine="0"/>
        <w:jc w:val="center"/>
        <w:rPr>
          <w:b/>
          <w:bCs/>
          <w:sz w:val="20"/>
          <w:szCs w:val="28"/>
        </w:rPr>
      </w:pPr>
    </w:p>
    <w:p w:rsidR="00CD2C74" w:rsidRPr="007E3F2E" w:rsidRDefault="007E3F2E" w:rsidP="004216DB">
      <w:pPr>
        <w:spacing w:line="256" w:lineRule="auto"/>
        <w:ind w:left="57" w:firstLine="0"/>
        <w:jc w:val="center"/>
        <w:rPr>
          <w:b/>
          <w:bCs/>
          <w:sz w:val="20"/>
          <w:szCs w:val="28"/>
        </w:rPr>
      </w:pPr>
      <w:r w:rsidRPr="007E3F2E">
        <w:rPr>
          <w:b/>
          <w:bCs/>
          <w:sz w:val="20"/>
          <w:szCs w:val="28"/>
        </w:rPr>
        <w:t>SEMESTR LETNI 2023/2024</w:t>
      </w:r>
    </w:p>
    <w:p w:rsidR="00CD2C74" w:rsidRDefault="00CD2C74" w:rsidP="00CD2C74">
      <w:pPr>
        <w:spacing w:line="256" w:lineRule="auto"/>
        <w:rPr>
          <w:b/>
          <w:bCs/>
          <w:szCs w:val="20"/>
        </w:rPr>
      </w:pPr>
    </w:p>
    <w:p w:rsidR="00B66288" w:rsidRDefault="00B66288" w:rsidP="00CD2C74">
      <w:pPr>
        <w:spacing w:line="256" w:lineRule="auto"/>
        <w:rPr>
          <w:b/>
          <w:bCs/>
          <w:szCs w:val="20"/>
        </w:rPr>
      </w:pPr>
    </w:p>
    <w:p w:rsidR="00CD2C74" w:rsidRPr="00DF3331" w:rsidRDefault="00B66288" w:rsidP="00CD2C74">
      <w:pPr>
        <w:spacing w:line="256" w:lineRule="auto"/>
        <w:rPr>
          <w:b/>
          <w:bCs/>
          <w:szCs w:val="20"/>
        </w:rPr>
      </w:pPr>
      <w:r w:rsidRPr="00DF3331">
        <w:rPr>
          <w:b/>
          <w:bCs/>
          <w:szCs w:val="20"/>
        </w:rPr>
        <w:t>PONIEDZIAŁEK</w:t>
      </w:r>
      <w:r w:rsidR="00CD2C74" w:rsidRPr="00DF3331">
        <w:rPr>
          <w:b/>
          <w:bCs/>
          <w:szCs w:val="20"/>
        </w:rPr>
        <w:t xml:space="preserve"> 16.30-18.00</w:t>
      </w:r>
    </w:p>
    <w:p w:rsidR="00CD2C74" w:rsidRDefault="00CD2C74" w:rsidP="00CD2C74">
      <w:pPr>
        <w:spacing w:line="256" w:lineRule="auto"/>
        <w:jc w:val="right"/>
        <w:rPr>
          <w:b/>
          <w:bCs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984"/>
      </w:tblGrid>
      <w:tr w:rsidR="00CD2C74" w:rsidRPr="00F82543" w:rsidTr="00B66288">
        <w:tc>
          <w:tcPr>
            <w:tcW w:w="1560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/>
                <w:bCs/>
                <w:sz w:val="24"/>
                <w:szCs w:val="20"/>
              </w:rPr>
              <w:t>data</w:t>
            </w:r>
          </w:p>
        </w:tc>
        <w:tc>
          <w:tcPr>
            <w:tcW w:w="7088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/>
                <w:bCs/>
                <w:sz w:val="24"/>
                <w:szCs w:val="20"/>
              </w:rPr>
              <w:t>temat</w:t>
            </w:r>
          </w:p>
        </w:tc>
        <w:tc>
          <w:tcPr>
            <w:tcW w:w="1984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/>
                <w:bCs/>
                <w:sz w:val="24"/>
                <w:szCs w:val="20"/>
              </w:rPr>
              <w:t>prowadzący</w:t>
            </w:r>
          </w:p>
        </w:tc>
      </w:tr>
      <w:tr w:rsidR="00CD2C74" w:rsidRPr="00F82543" w:rsidTr="00B66288">
        <w:tc>
          <w:tcPr>
            <w:tcW w:w="1560" w:type="dxa"/>
            <w:shd w:val="clear" w:color="auto" w:fill="auto"/>
          </w:tcPr>
          <w:p w:rsidR="00CD2C74" w:rsidRPr="00367EB1" w:rsidRDefault="00CD2C74" w:rsidP="00CD2C74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8-04</w:t>
            </w:r>
            <w:r w:rsidRPr="00367EB1">
              <w:rPr>
                <w:b/>
                <w:bCs/>
                <w:sz w:val="24"/>
                <w:szCs w:val="20"/>
              </w:rPr>
              <w:t>-202</w:t>
            </w:r>
            <w:r>
              <w:rPr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B66288" w:rsidRDefault="00CD2C74" w:rsidP="00B662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sz w:val="24"/>
              </w:rPr>
            </w:pPr>
            <w:r w:rsidRPr="00367EB1">
              <w:rPr>
                <w:rFonts w:ascii="Calibri Light" w:hAnsi="Calibri Light"/>
                <w:sz w:val="24"/>
              </w:rPr>
              <w:t>Definicje, akty prawne, rekomendacje diagnostyki i terapii zakażeń szpitalnych.</w:t>
            </w:r>
            <w:r w:rsidR="00B66288">
              <w:rPr>
                <w:rFonts w:ascii="Calibri Light" w:hAnsi="Calibri Light"/>
                <w:sz w:val="24"/>
              </w:rPr>
              <w:t xml:space="preserve"> </w:t>
            </w:r>
            <w:r w:rsidR="003F7110" w:rsidRPr="00B66288">
              <w:rPr>
                <w:rFonts w:ascii="Calibri Light" w:hAnsi="Calibri Light"/>
                <w:sz w:val="24"/>
              </w:rPr>
              <w:t>P</w:t>
            </w:r>
            <w:r w:rsidR="004A0208" w:rsidRPr="00B66288">
              <w:rPr>
                <w:rFonts w:ascii="Calibri Light" w:hAnsi="Calibri Light"/>
                <w:sz w:val="24"/>
              </w:rPr>
              <w:t>rzykładowy p</w:t>
            </w:r>
            <w:r w:rsidR="003F7110" w:rsidRPr="00B66288">
              <w:rPr>
                <w:rFonts w:ascii="Calibri Light" w:hAnsi="Calibri Light"/>
                <w:sz w:val="24"/>
              </w:rPr>
              <w:t xml:space="preserve">rzypadek kliniczny. </w:t>
            </w:r>
          </w:p>
          <w:p w:rsidR="00D51D4D" w:rsidRPr="00B66288" w:rsidRDefault="004A0208" w:rsidP="00B66288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  <w:r w:rsidRPr="00B66288">
              <w:rPr>
                <w:rFonts w:ascii="Calibri Light" w:hAnsi="Calibri Light"/>
                <w:sz w:val="24"/>
              </w:rPr>
              <w:t>Omówienie kryteriów</w:t>
            </w:r>
            <w:r w:rsidR="003F7110" w:rsidRPr="00B66288">
              <w:rPr>
                <w:rFonts w:ascii="Calibri Light" w:hAnsi="Calibri Light"/>
                <w:sz w:val="24"/>
              </w:rPr>
              <w:t xml:space="preserve"> oceny prezentacji</w:t>
            </w:r>
            <w:r w:rsidRPr="00B66288">
              <w:rPr>
                <w:rFonts w:ascii="Calibri Light" w:hAnsi="Calibri Light"/>
                <w:sz w:val="24"/>
              </w:rPr>
              <w:t xml:space="preserve"> studenckich</w:t>
            </w:r>
            <w:r w:rsidR="003F7110" w:rsidRPr="00B66288">
              <w:rPr>
                <w:rFonts w:ascii="Calibri Light" w:hAnsi="Calibri Light"/>
                <w:sz w:val="24"/>
              </w:rPr>
              <w:t>.</w:t>
            </w:r>
          </w:p>
          <w:p w:rsidR="00CD2C74" w:rsidRPr="00367EB1" w:rsidRDefault="00CD2C74" w:rsidP="00CD2C74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Cs/>
                <w:sz w:val="24"/>
                <w:szCs w:val="20"/>
              </w:rPr>
              <w:t>dr Adriana Janczura</w:t>
            </w:r>
          </w:p>
        </w:tc>
      </w:tr>
      <w:tr w:rsidR="00CD2C74" w:rsidRPr="00F82543" w:rsidTr="00B66288">
        <w:tc>
          <w:tcPr>
            <w:tcW w:w="1560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15-04-2024</w:t>
            </w:r>
          </w:p>
        </w:tc>
        <w:tc>
          <w:tcPr>
            <w:tcW w:w="7088" w:type="dxa"/>
            <w:shd w:val="clear" w:color="auto" w:fill="auto"/>
          </w:tcPr>
          <w:p w:rsidR="00E5498D" w:rsidRDefault="00CD2C74" w:rsidP="00CD2C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sz w:val="24"/>
              </w:rPr>
            </w:pPr>
            <w:r w:rsidRPr="00367EB1">
              <w:rPr>
                <w:rFonts w:ascii="Calibri Light" w:hAnsi="Calibri Light"/>
                <w:sz w:val="24"/>
              </w:rPr>
              <w:t>Zakażenia po</w:t>
            </w:r>
            <w:r w:rsidR="00D51D4D">
              <w:rPr>
                <w:rFonts w:ascii="Calibri Light" w:hAnsi="Calibri Light"/>
                <w:sz w:val="24"/>
              </w:rPr>
              <w:t xml:space="preserve"> </w:t>
            </w:r>
            <w:r w:rsidR="003F7110">
              <w:rPr>
                <w:rFonts w:ascii="Calibri Light" w:hAnsi="Calibri Light"/>
                <w:sz w:val="24"/>
              </w:rPr>
              <w:t xml:space="preserve">inwazyjnych </w:t>
            </w:r>
            <w:r w:rsidR="00D51D4D">
              <w:rPr>
                <w:rFonts w:ascii="Calibri Light" w:hAnsi="Calibri Light"/>
                <w:sz w:val="24"/>
              </w:rPr>
              <w:t>zabiegach diagnostycznych</w:t>
            </w:r>
            <w:r w:rsidR="003F7110">
              <w:rPr>
                <w:rFonts w:ascii="Calibri Light" w:hAnsi="Calibri Light"/>
                <w:sz w:val="24"/>
              </w:rPr>
              <w:t xml:space="preserve"> i terapeutycznych (</w:t>
            </w:r>
            <w:r w:rsidR="004A0208">
              <w:rPr>
                <w:rFonts w:ascii="Calibri Light" w:hAnsi="Calibri Light"/>
                <w:sz w:val="24"/>
              </w:rPr>
              <w:t xml:space="preserve">np. </w:t>
            </w:r>
            <w:r w:rsidR="003F7110">
              <w:rPr>
                <w:rFonts w:ascii="Calibri Light" w:hAnsi="Calibri Light"/>
                <w:sz w:val="24"/>
              </w:rPr>
              <w:t>układ moczowy,</w:t>
            </w:r>
            <w:r w:rsidR="00E5498D">
              <w:rPr>
                <w:rFonts w:ascii="Calibri Light" w:hAnsi="Calibri Light"/>
                <w:sz w:val="24"/>
              </w:rPr>
              <w:t xml:space="preserve"> oddechowy, </w:t>
            </w:r>
            <w:r w:rsidR="003F7110">
              <w:rPr>
                <w:rFonts w:ascii="Calibri Light" w:hAnsi="Calibri Light"/>
                <w:sz w:val="24"/>
              </w:rPr>
              <w:t>OUN)</w:t>
            </w:r>
            <w:r w:rsidR="00E5498D">
              <w:rPr>
                <w:rFonts w:ascii="Calibri Light" w:hAnsi="Calibri Light"/>
                <w:sz w:val="24"/>
              </w:rPr>
              <w:t>.</w:t>
            </w:r>
          </w:p>
          <w:p w:rsidR="00CD2C74" w:rsidRPr="003F7110" w:rsidRDefault="00CD2C74" w:rsidP="00E5498D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  <w:r w:rsidRPr="00367EB1">
              <w:rPr>
                <w:rFonts w:ascii="Calibri Light" w:hAnsi="Calibri Light"/>
                <w:bCs/>
                <w:sz w:val="24"/>
              </w:rPr>
              <w:t>Omówienie przypadków klinicznych.</w:t>
            </w:r>
          </w:p>
          <w:p w:rsidR="00CD2C74" w:rsidRPr="00367EB1" w:rsidRDefault="00CD2C74" w:rsidP="004A0208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Cs/>
                <w:sz w:val="24"/>
                <w:szCs w:val="20"/>
              </w:rPr>
              <w:t xml:space="preserve">dr Katarzyna </w:t>
            </w:r>
            <w:proofErr w:type="spellStart"/>
            <w:r w:rsidRPr="00367EB1">
              <w:rPr>
                <w:bCs/>
                <w:sz w:val="24"/>
                <w:szCs w:val="20"/>
              </w:rPr>
              <w:t>Jermakow</w:t>
            </w:r>
            <w:proofErr w:type="spellEnd"/>
          </w:p>
        </w:tc>
      </w:tr>
      <w:tr w:rsidR="00CD2C74" w:rsidRPr="00F82543" w:rsidTr="00B66288">
        <w:tc>
          <w:tcPr>
            <w:tcW w:w="1560" w:type="dxa"/>
            <w:shd w:val="clear" w:color="auto" w:fill="auto"/>
          </w:tcPr>
          <w:p w:rsidR="00CD2C74" w:rsidRPr="00367EB1" w:rsidRDefault="00CD2C74" w:rsidP="00CD2C74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22</w:t>
            </w:r>
            <w:r w:rsidRPr="00367EB1">
              <w:rPr>
                <w:b/>
                <w:bCs/>
                <w:sz w:val="24"/>
                <w:szCs w:val="20"/>
              </w:rPr>
              <w:t>-0</w:t>
            </w:r>
            <w:r>
              <w:rPr>
                <w:b/>
                <w:bCs/>
                <w:sz w:val="24"/>
                <w:szCs w:val="20"/>
              </w:rPr>
              <w:t>4</w:t>
            </w:r>
            <w:r w:rsidRPr="00367EB1">
              <w:rPr>
                <w:b/>
                <w:bCs/>
                <w:sz w:val="24"/>
                <w:szCs w:val="20"/>
              </w:rPr>
              <w:t>-202</w:t>
            </w:r>
            <w:r>
              <w:rPr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CD2C74" w:rsidRPr="00B66288" w:rsidRDefault="00CD2C74" w:rsidP="00B662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sz w:val="24"/>
              </w:rPr>
            </w:pPr>
            <w:r w:rsidRPr="00367EB1">
              <w:rPr>
                <w:rFonts w:ascii="Calibri Light" w:hAnsi="Calibri Light"/>
                <w:sz w:val="24"/>
              </w:rPr>
              <w:t xml:space="preserve">Zakażenia </w:t>
            </w:r>
            <w:r w:rsidR="00D51D4D">
              <w:rPr>
                <w:rFonts w:ascii="Calibri Light" w:hAnsi="Calibri Light"/>
                <w:sz w:val="24"/>
              </w:rPr>
              <w:t xml:space="preserve">ran </w:t>
            </w:r>
            <w:r w:rsidRPr="00367EB1">
              <w:rPr>
                <w:rFonts w:ascii="Calibri Light" w:hAnsi="Calibri Light"/>
                <w:sz w:val="24"/>
              </w:rPr>
              <w:t>po zabiegach chirur</w:t>
            </w:r>
            <w:r w:rsidR="004A0208">
              <w:rPr>
                <w:rFonts w:ascii="Calibri Light" w:hAnsi="Calibri Light"/>
                <w:sz w:val="24"/>
              </w:rPr>
              <w:t>gicznych</w:t>
            </w:r>
            <w:r w:rsidR="00B66288">
              <w:rPr>
                <w:rFonts w:ascii="Calibri Light" w:hAnsi="Calibri Light"/>
                <w:sz w:val="24"/>
              </w:rPr>
              <w:t xml:space="preserve"> i</w:t>
            </w:r>
            <w:r w:rsidR="004A0208">
              <w:rPr>
                <w:rFonts w:ascii="Calibri Light" w:hAnsi="Calibri Light"/>
                <w:sz w:val="24"/>
              </w:rPr>
              <w:t xml:space="preserve"> </w:t>
            </w:r>
            <w:r w:rsidR="00B66288">
              <w:rPr>
                <w:rFonts w:ascii="Calibri Light" w:hAnsi="Calibri Light"/>
                <w:sz w:val="24"/>
              </w:rPr>
              <w:t>kryteria rozpoznania</w:t>
            </w:r>
            <w:r w:rsidR="00B66288" w:rsidRPr="00367EB1">
              <w:rPr>
                <w:rFonts w:ascii="Calibri Light" w:hAnsi="Calibri Light"/>
                <w:sz w:val="24"/>
              </w:rPr>
              <w:t xml:space="preserve"> </w:t>
            </w:r>
            <w:r w:rsidR="004A0208">
              <w:rPr>
                <w:rFonts w:ascii="Calibri Light" w:hAnsi="Calibri Light"/>
                <w:sz w:val="24"/>
              </w:rPr>
              <w:t>(</w:t>
            </w:r>
            <w:r w:rsidR="00B66288">
              <w:rPr>
                <w:rFonts w:ascii="Calibri Light" w:hAnsi="Calibri Light"/>
                <w:sz w:val="24"/>
              </w:rPr>
              <w:t>np. ginekologia, chirurgia jamy brzusz</w:t>
            </w:r>
            <w:r w:rsidR="004A0208">
              <w:rPr>
                <w:rFonts w:ascii="Calibri Light" w:hAnsi="Calibri Light"/>
                <w:sz w:val="24"/>
              </w:rPr>
              <w:t xml:space="preserve">nej, </w:t>
            </w:r>
            <w:r w:rsidR="00B66288">
              <w:rPr>
                <w:rFonts w:ascii="Calibri Light" w:hAnsi="Calibri Light"/>
                <w:sz w:val="24"/>
              </w:rPr>
              <w:t xml:space="preserve">chirurgia plastyczna, medycyna estetyczna). </w:t>
            </w:r>
            <w:r w:rsidRPr="00B66288">
              <w:rPr>
                <w:rFonts w:ascii="Calibri Light" w:hAnsi="Calibri Light"/>
                <w:bCs/>
                <w:sz w:val="24"/>
              </w:rPr>
              <w:t>Omówienie przypadków klinicznych.</w:t>
            </w:r>
          </w:p>
          <w:p w:rsidR="003F7110" w:rsidRPr="00367EB1" w:rsidRDefault="003F7110" w:rsidP="00CD2C74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2C74" w:rsidRPr="00367EB1" w:rsidRDefault="00D51D4D" w:rsidP="001575AD">
            <w:pPr>
              <w:spacing w:line="256" w:lineRule="auto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d</w:t>
            </w:r>
            <w:r w:rsidR="00CD2C74">
              <w:rPr>
                <w:bCs/>
                <w:sz w:val="24"/>
                <w:szCs w:val="20"/>
              </w:rPr>
              <w:t>r Magdalena Frej-Mądrzak</w:t>
            </w:r>
          </w:p>
        </w:tc>
      </w:tr>
      <w:tr w:rsidR="00CD2C74" w:rsidRPr="00F82543" w:rsidTr="00B66288">
        <w:tc>
          <w:tcPr>
            <w:tcW w:w="1560" w:type="dxa"/>
            <w:shd w:val="clear" w:color="auto" w:fill="auto"/>
          </w:tcPr>
          <w:p w:rsidR="00CD2C74" w:rsidRPr="00367EB1" w:rsidRDefault="00CD2C74" w:rsidP="00CD2C74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/>
                <w:bCs/>
                <w:sz w:val="24"/>
                <w:szCs w:val="20"/>
              </w:rPr>
              <w:t>2</w:t>
            </w:r>
            <w:r>
              <w:rPr>
                <w:b/>
                <w:bCs/>
                <w:sz w:val="24"/>
                <w:szCs w:val="20"/>
              </w:rPr>
              <w:t>9</w:t>
            </w:r>
            <w:r w:rsidRPr="00367EB1">
              <w:rPr>
                <w:b/>
                <w:bCs/>
                <w:sz w:val="24"/>
                <w:szCs w:val="20"/>
              </w:rPr>
              <w:t>-0</w:t>
            </w:r>
            <w:r>
              <w:rPr>
                <w:b/>
                <w:bCs/>
                <w:sz w:val="24"/>
                <w:szCs w:val="20"/>
              </w:rPr>
              <w:t>4-2024</w:t>
            </w:r>
          </w:p>
        </w:tc>
        <w:tc>
          <w:tcPr>
            <w:tcW w:w="7088" w:type="dxa"/>
            <w:shd w:val="clear" w:color="auto" w:fill="auto"/>
          </w:tcPr>
          <w:p w:rsidR="00B66288" w:rsidRPr="00B66288" w:rsidRDefault="00D51D4D" w:rsidP="00B6628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/>
                <w:sz w:val="24"/>
              </w:rPr>
            </w:pPr>
            <w:r w:rsidRPr="00B66288">
              <w:rPr>
                <w:rFonts w:ascii="Calibri Light" w:hAnsi="Calibri Light"/>
                <w:sz w:val="24"/>
              </w:rPr>
              <w:t xml:space="preserve">Zakażenia typowymi patogenami w nietypowej lokalizacji.  </w:t>
            </w:r>
          </w:p>
          <w:p w:rsidR="00E5498D" w:rsidRDefault="00E5498D" w:rsidP="00B66288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Mikrobiologicz</w:t>
            </w:r>
            <w:r w:rsidR="00B66288">
              <w:rPr>
                <w:rFonts w:ascii="Calibri Light" w:hAnsi="Calibri Light"/>
                <w:sz w:val="24"/>
              </w:rPr>
              <w:t xml:space="preserve">ne dochodzenie przyczyn zgonu (badania pośmiertne). </w:t>
            </w:r>
            <w:r w:rsidR="00B66288" w:rsidRPr="00B66288">
              <w:rPr>
                <w:rFonts w:ascii="Calibri Light" w:hAnsi="Calibri Light"/>
                <w:bCs/>
                <w:sz w:val="24"/>
              </w:rPr>
              <w:t>Omówienie przypadków klinicznych.</w:t>
            </w:r>
          </w:p>
          <w:p w:rsidR="00CD2C74" w:rsidRPr="00367EB1" w:rsidRDefault="00CD2C74" w:rsidP="00CD2C74">
            <w:pPr>
              <w:autoSpaceDE w:val="0"/>
              <w:autoSpaceDN w:val="0"/>
              <w:adjustRightInd w:val="0"/>
              <w:ind w:left="501" w:firstLine="0"/>
              <w:rPr>
                <w:rFonts w:ascii="Calibri Light" w:hAnsi="Calibri Light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Cs/>
                <w:sz w:val="24"/>
                <w:szCs w:val="20"/>
              </w:rPr>
              <w:t xml:space="preserve">dr Katarzyna </w:t>
            </w:r>
            <w:proofErr w:type="spellStart"/>
            <w:r w:rsidRPr="00367EB1">
              <w:rPr>
                <w:bCs/>
                <w:sz w:val="24"/>
                <w:szCs w:val="20"/>
              </w:rPr>
              <w:t>Jermakow</w:t>
            </w:r>
            <w:proofErr w:type="spellEnd"/>
            <w:r w:rsidRPr="00367EB1">
              <w:rPr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CD2C74" w:rsidRPr="00F82543" w:rsidTr="00B66288">
        <w:tc>
          <w:tcPr>
            <w:tcW w:w="1560" w:type="dxa"/>
            <w:shd w:val="clear" w:color="auto" w:fill="auto"/>
          </w:tcPr>
          <w:p w:rsidR="00CD2C74" w:rsidRPr="00367EB1" w:rsidRDefault="00CD2C74" w:rsidP="00CD2C74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6</w:t>
            </w:r>
            <w:r w:rsidRPr="00367EB1">
              <w:rPr>
                <w:b/>
                <w:bCs/>
                <w:sz w:val="24"/>
                <w:szCs w:val="20"/>
              </w:rPr>
              <w:t>-0</w:t>
            </w:r>
            <w:r>
              <w:rPr>
                <w:b/>
                <w:bCs/>
                <w:sz w:val="24"/>
                <w:szCs w:val="20"/>
              </w:rPr>
              <w:t>5-2024</w:t>
            </w:r>
          </w:p>
        </w:tc>
        <w:tc>
          <w:tcPr>
            <w:tcW w:w="7088" w:type="dxa"/>
            <w:shd w:val="clear" w:color="auto" w:fill="auto"/>
          </w:tcPr>
          <w:p w:rsidR="00CD2C74" w:rsidRPr="00B66288" w:rsidRDefault="00E5498D" w:rsidP="001B2D57">
            <w:pPr>
              <w:numPr>
                <w:ilvl w:val="0"/>
                <w:numId w:val="1"/>
              </w:numPr>
              <w:ind w:firstLine="0"/>
              <w:rPr>
                <w:sz w:val="24"/>
              </w:rPr>
            </w:pPr>
            <w:r w:rsidRPr="00B66288">
              <w:rPr>
                <w:rFonts w:ascii="Calibri Light" w:hAnsi="Calibri Light"/>
                <w:sz w:val="24"/>
              </w:rPr>
              <w:t xml:space="preserve">Zakażenia krwi i </w:t>
            </w:r>
            <w:r w:rsidR="00CD2C74" w:rsidRPr="00B66288">
              <w:rPr>
                <w:rFonts w:ascii="Calibri Light" w:hAnsi="Calibri Light"/>
                <w:sz w:val="24"/>
              </w:rPr>
              <w:t xml:space="preserve">sepsa </w:t>
            </w:r>
            <w:r w:rsidRPr="00B66288">
              <w:rPr>
                <w:rFonts w:ascii="Calibri Light" w:hAnsi="Calibri Light"/>
                <w:sz w:val="24"/>
              </w:rPr>
              <w:t>po inwazyjnych zabiegach leczniczych i chirurgicznych (</w:t>
            </w:r>
            <w:r w:rsidR="00B66288" w:rsidRPr="00B66288">
              <w:rPr>
                <w:rFonts w:ascii="Calibri Light" w:hAnsi="Calibri Light"/>
                <w:sz w:val="24"/>
              </w:rPr>
              <w:t xml:space="preserve">np. </w:t>
            </w:r>
            <w:r w:rsidRPr="00B66288">
              <w:rPr>
                <w:rFonts w:ascii="Calibri Light" w:hAnsi="Calibri Light"/>
                <w:sz w:val="24"/>
              </w:rPr>
              <w:t xml:space="preserve">zastawki serca, operacje wewnątrzbrzuszne, sztuczna wentylacja </w:t>
            </w:r>
            <w:proofErr w:type="spellStart"/>
            <w:r w:rsidRPr="00B66288">
              <w:rPr>
                <w:rFonts w:ascii="Calibri Light" w:hAnsi="Calibri Light"/>
                <w:sz w:val="24"/>
              </w:rPr>
              <w:t>itp</w:t>
            </w:r>
            <w:proofErr w:type="spellEnd"/>
            <w:r w:rsidRPr="00B66288">
              <w:rPr>
                <w:rFonts w:ascii="Calibri Light" w:hAnsi="Calibri Light"/>
                <w:sz w:val="24"/>
              </w:rPr>
              <w:t xml:space="preserve">). </w:t>
            </w:r>
            <w:r w:rsidR="00CD2C74" w:rsidRPr="00B66288">
              <w:rPr>
                <w:rFonts w:ascii="Calibri Light" w:hAnsi="Calibri Light"/>
                <w:bCs/>
                <w:sz w:val="24"/>
              </w:rPr>
              <w:t>Omówienie przypadków klinicznych.</w:t>
            </w:r>
          </w:p>
          <w:p w:rsidR="00D51D4D" w:rsidRDefault="00D51D4D" w:rsidP="001575AD">
            <w:pPr>
              <w:ind w:left="501" w:firstLine="0"/>
              <w:rPr>
                <w:rFonts w:ascii="Calibri Light" w:hAnsi="Calibri Light"/>
                <w:bCs/>
                <w:sz w:val="24"/>
              </w:rPr>
            </w:pPr>
          </w:p>
          <w:p w:rsidR="00CD2C74" w:rsidRPr="00B66288" w:rsidRDefault="00B66288" w:rsidP="001575AD">
            <w:pPr>
              <w:ind w:left="501" w:firstLine="0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TEST KOŃCOWY</w:t>
            </w:r>
          </w:p>
          <w:p w:rsidR="00CD2C74" w:rsidRPr="00367EB1" w:rsidRDefault="00CD2C74" w:rsidP="00CD2C7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D2C74" w:rsidRPr="00367EB1" w:rsidRDefault="00CD2C74" w:rsidP="001575AD">
            <w:pPr>
              <w:spacing w:line="256" w:lineRule="auto"/>
              <w:jc w:val="center"/>
              <w:rPr>
                <w:b/>
                <w:bCs/>
                <w:sz w:val="24"/>
                <w:szCs w:val="20"/>
              </w:rPr>
            </w:pPr>
            <w:r w:rsidRPr="00367EB1">
              <w:rPr>
                <w:bCs/>
                <w:sz w:val="24"/>
                <w:szCs w:val="20"/>
              </w:rPr>
              <w:t>dr Adriana Janczura</w:t>
            </w:r>
            <w:r w:rsidRPr="00367EB1">
              <w:rPr>
                <w:b/>
                <w:bCs/>
                <w:sz w:val="24"/>
                <w:szCs w:val="20"/>
              </w:rPr>
              <w:t xml:space="preserve"> </w:t>
            </w:r>
          </w:p>
        </w:tc>
      </w:tr>
    </w:tbl>
    <w:p w:rsidR="00CD2C74" w:rsidRDefault="00CD2C74" w:rsidP="00CD2C74">
      <w:pPr>
        <w:spacing w:line="256" w:lineRule="auto"/>
        <w:ind w:left="0" w:firstLine="0"/>
        <w:rPr>
          <w:b/>
          <w:bCs/>
          <w:szCs w:val="20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5"/>
        <w:gridCol w:w="1254"/>
      </w:tblGrid>
      <w:tr w:rsidR="00CD2C74" w:rsidTr="00D51D4D">
        <w:trPr>
          <w:gridAfter w:val="1"/>
          <w:wAfter w:w="1254" w:type="dxa"/>
          <w:trHeight w:val="139"/>
        </w:trPr>
        <w:tc>
          <w:tcPr>
            <w:tcW w:w="8635" w:type="dxa"/>
          </w:tcPr>
          <w:p w:rsidR="00CD2C74" w:rsidRDefault="00CD2C74">
            <w:pPr>
              <w:pStyle w:val="Default"/>
              <w:rPr>
                <w:sz w:val="28"/>
                <w:szCs w:val="28"/>
              </w:rPr>
            </w:pPr>
          </w:p>
        </w:tc>
      </w:tr>
      <w:tr w:rsidR="00CD2C74" w:rsidTr="00D51D4D">
        <w:trPr>
          <w:trHeight w:val="612"/>
        </w:trPr>
        <w:tc>
          <w:tcPr>
            <w:tcW w:w="9889" w:type="dxa"/>
            <w:gridSpan w:val="2"/>
          </w:tcPr>
          <w:p w:rsidR="00CD2C74" w:rsidRDefault="00CD2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Warunki uzyskania zaliczenia przedmiotu:</w:t>
            </w:r>
          </w:p>
          <w:p w:rsidR="00CD2C74" w:rsidRDefault="00CD2C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Przygotowanie prezentacji z przypadku klinicznego </w:t>
            </w:r>
            <w:r w:rsidR="00B66288">
              <w:rPr>
                <w:sz w:val="22"/>
                <w:szCs w:val="22"/>
              </w:rPr>
              <w:t xml:space="preserve">(samodzielnie lub w parach) </w:t>
            </w:r>
            <w:r>
              <w:rPr>
                <w:sz w:val="22"/>
                <w:szCs w:val="22"/>
              </w:rPr>
              <w:t>na podstawie dostę</w:t>
            </w:r>
            <w:r w:rsidR="00D51D4D">
              <w:rPr>
                <w:sz w:val="22"/>
                <w:szCs w:val="22"/>
              </w:rPr>
              <w:t>pnej literatury i jej zaprezentowanie. K</w:t>
            </w:r>
            <w:r>
              <w:rPr>
                <w:sz w:val="22"/>
                <w:szCs w:val="22"/>
              </w:rPr>
              <w:t>ryteria oceny prezentacji multimedialnej obejmują ocenę formalną dotyczącą zawartości slajdów, sposobu ich prezentowania oraz ocenę merytoryczną</w:t>
            </w:r>
            <w:r w:rsidR="00B66288">
              <w:rPr>
                <w:sz w:val="22"/>
                <w:szCs w:val="22"/>
              </w:rPr>
              <w:t xml:space="preserve"> i zostaną omówione na pierwszym spotkaniu.</w:t>
            </w:r>
          </w:p>
          <w:p w:rsidR="00CD2C74" w:rsidRDefault="00CD2C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Zaliczenie testu końcowego z części teoretycznej fakultetu (10 pytań</w:t>
            </w:r>
            <w:r w:rsidR="00D51D4D">
              <w:rPr>
                <w:sz w:val="22"/>
                <w:szCs w:val="22"/>
              </w:rPr>
              <w:t>: 5 pytań otwartych, 5 pytań zamkniętych</w:t>
            </w:r>
            <w:r>
              <w:rPr>
                <w:sz w:val="22"/>
                <w:szCs w:val="22"/>
              </w:rPr>
              <w:t xml:space="preserve">). </w:t>
            </w:r>
          </w:p>
          <w:p w:rsidR="00CD2C74" w:rsidRDefault="00CD2C74" w:rsidP="00CD2C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Ocena końcowa z fakulte</w:t>
            </w:r>
            <w:r w:rsidR="003F0437">
              <w:rPr>
                <w:sz w:val="22"/>
                <w:szCs w:val="22"/>
              </w:rPr>
              <w:t xml:space="preserve">tu jest średnią ocen uzyskanych </w:t>
            </w:r>
            <w:r>
              <w:rPr>
                <w:sz w:val="22"/>
                <w:szCs w:val="22"/>
              </w:rPr>
              <w:t xml:space="preserve">z prezentacji i testu. </w:t>
            </w:r>
          </w:p>
          <w:p w:rsidR="00CD2C74" w:rsidRDefault="00CD2C74">
            <w:pPr>
              <w:pStyle w:val="Default"/>
              <w:rPr>
                <w:sz w:val="22"/>
                <w:szCs w:val="22"/>
              </w:rPr>
            </w:pPr>
          </w:p>
          <w:p w:rsidR="00CD2C74" w:rsidRDefault="00CD2C7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D1A93" w:rsidRDefault="004D1A93" w:rsidP="003F0437">
      <w:pPr>
        <w:ind w:left="0" w:firstLine="0"/>
      </w:pPr>
    </w:p>
    <w:sectPr w:rsidR="004D1A93" w:rsidSect="007E3F2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3CCB"/>
    <w:multiLevelType w:val="hybridMultilevel"/>
    <w:tmpl w:val="C22A6A40"/>
    <w:lvl w:ilvl="0" w:tplc="8EAE2EC4">
      <w:start w:val="1"/>
      <w:numFmt w:val="decimal"/>
      <w:lvlText w:val="%1."/>
      <w:lvlJc w:val="left"/>
      <w:pPr>
        <w:ind w:left="501" w:hanging="360"/>
      </w:pPr>
      <w:rPr>
        <w:rFonts w:ascii="Calibri Light" w:eastAsia="Calibri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74"/>
    <w:rsid w:val="003F0437"/>
    <w:rsid w:val="003F7110"/>
    <w:rsid w:val="004216DB"/>
    <w:rsid w:val="004A0208"/>
    <w:rsid w:val="004D1A93"/>
    <w:rsid w:val="005D3CF9"/>
    <w:rsid w:val="007E3F2E"/>
    <w:rsid w:val="00B66288"/>
    <w:rsid w:val="00CD2C74"/>
    <w:rsid w:val="00D51D4D"/>
    <w:rsid w:val="00DC01E0"/>
    <w:rsid w:val="00E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E2C3-EE32-4DA9-9ED0-604BC0F1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74"/>
    <w:pPr>
      <w:spacing w:after="0" w:line="240" w:lineRule="auto"/>
      <w:ind w:left="341" w:hanging="284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2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katy1980</cp:lastModifiedBy>
  <cp:revision>2</cp:revision>
  <cp:lastPrinted>2024-02-20T09:55:00Z</cp:lastPrinted>
  <dcterms:created xsi:type="dcterms:W3CDTF">2024-02-20T10:28:00Z</dcterms:created>
  <dcterms:modified xsi:type="dcterms:W3CDTF">2024-02-20T10:28:00Z</dcterms:modified>
</cp:coreProperties>
</file>