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26F84" w14:textId="77777777" w:rsidR="008C356D" w:rsidRPr="00C94C19" w:rsidRDefault="008C356D" w:rsidP="008C356D">
      <w:pPr>
        <w:spacing w:line="320" w:lineRule="exact"/>
        <w:rPr>
          <w:rFonts w:eastAsia="Times New Roman"/>
          <w:szCs w:val="24"/>
          <w:lang w:eastAsia="pl-PL"/>
        </w:rPr>
      </w:pPr>
    </w:p>
    <w:tbl>
      <w:tblPr>
        <w:tblW w:w="102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3278"/>
        <w:gridCol w:w="997"/>
        <w:gridCol w:w="3277"/>
        <w:gridCol w:w="1283"/>
      </w:tblGrid>
      <w:tr w:rsidR="008C356D" w:rsidRPr="00C94C19" w14:paraId="44ACFC06" w14:textId="77777777" w:rsidTr="00466761">
        <w:trPr>
          <w:trHeight w:val="537"/>
        </w:trPr>
        <w:tc>
          <w:tcPr>
            <w:tcW w:w="1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F69F376" w14:textId="77777777" w:rsidR="008C356D" w:rsidRPr="00C94C19" w:rsidRDefault="008C356D" w:rsidP="00466761">
            <w:pPr>
              <w:suppressAutoHyphens/>
            </w:pPr>
            <w:r w:rsidRPr="00C94C19">
              <w:rPr>
                <w:rFonts w:eastAsia="Times New Roman"/>
              </w:rPr>
              <w:t xml:space="preserve">Nazwa </w:t>
            </w:r>
            <w:r w:rsidRPr="00C94C19">
              <w:rPr>
                <w:rFonts w:ascii="Liberation Serif" w:eastAsia="Liberation Serif" w:hAnsi="Liberation Serif" w:cs="Liberation Serif"/>
              </w:rPr>
              <w:br/>
            </w:r>
            <w:r w:rsidRPr="00C94C19">
              <w:rPr>
                <w:rFonts w:eastAsia="Times New Roman"/>
              </w:rPr>
              <w:t>i symbol</w:t>
            </w:r>
          </w:p>
        </w:tc>
        <w:tc>
          <w:tcPr>
            <w:tcW w:w="755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EADE0DC" w14:textId="77777777" w:rsidR="008C356D" w:rsidRPr="002548BB" w:rsidRDefault="008C356D" w:rsidP="00466761">
            <w:pPr>
              <w:pStyle w:val="Nagwek3"/>
              <w:rPr>
                <w:rFonts w:eastAsia="Times New Roman"/>
                <w:b/>
              </w:rPr>
            </w:pPr>
            <w:bookmarkStart w:id="0" w:name="_Toc88430099"/>
            <w:bookmarkStart w:id="1" w:name="_Toc152672115"/>
            <w:r w:rsidRPr="002548BB">
              <w:rPr>
                <w:rFonts w:eastAsia="Times New Roman"/>
                <w:b/>
                <w:color w:val="auto"/>
              </w:rPr>
              <w:t>DZIAŁ BUDŻETOWANIA I KOSZTÓW</w:t>
            </w:r>
            <w:bookmarkEnd w:id="0"/>
            <w:bookmarkEnd w:id="1"/>
          </w:p>
        </w:tc>
        <w:tc>
          <w:tcPr>
            <w:tcW w:w="12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F9866CF" w14:textId="77777777" w:rsidR="008C356D" w:rsidRPr="00C94C19" w:rsidRDefault="008C356D" w:rsidP="00466761">
            <w:pPr>
              <w:suppressAutoHyphens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94C19">
              <w:rPr>
                <w:b/>
                <w:sz w:val="26"/>
                <w:szCs w:val="26"/>
              </w:rPr>
              <w:t>KK</w:t>
            </w:r>
          </w:p>
        </w:tc>
      </w:tr>
      <w:tr w:rsidR="008C356D" w:rsidRPr="00C94C19" w14:paraId="0C156BDE" w14:textId="77777777" w:rsidTr="00466761">
        <w:trPr>
          <w:trHeight w:val="210"/>
        </w:trPr>
        <w:tc>
          <w:tcPr>
            <w:tcW w:w="137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B4D5084" w14:textId="77777777" w:rsidR="008C356D" w:rsidRPr="00C94C19" w:rsidRDefault="008C356D" w:rsidP="00466761">
            <w:pPr>
              <w:suppressAutoHyphens/>
            </w:pPr>
            <w:r w:rsidRPr="00C94C19">
              <w:rPr>
                <w:rFonts w:eastAsia="Times New Roman"/>
              </w:rPr>
              <w:t xml:space="preserve">Jednostka </w:t>
            </w:r>
            <w:r w:rsidRPr="00C94C19">
              <w:rPr>
                <w:rFonts w:ascii="Liberation Serif" w:eastAsia="Liberation Serif" w:hAnsi="Liberation Serif" w:cs="Liberation Serif"/>
              </w:rPr>
              <w:br/>
            </w:r>
            <w:r w:rsidRPr="00C94C19">
              <w:rPr>
                <w:rFonts w:eastAsia="Times New Roman"/>
              </w:rPr>
              <w:t>nadrzędna</w:t>
            </w:r>
          </w:p>
        </w:tc>
        <w:tc>
          <w:tcPr>
            <w:tcW w:w="427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016A5BB" w14:textId="77777777" w:rsidR="008C356D" w:rsidRPr="00C94C19" w:rsidRDefault="008C356D" w:rsidP="00466761">
            <w:pPr>
              <w:suppressAutoHyphens/>
            </w:pPr>
            <w:r w:rsidRPr="00C94C19">
              <w:rPr>
                <w:rFonts w:eastAsia="Times New Roman"/>
              </w:rPr>
              <w:t>Podległość formalna</w:t>
            </w:r>
          </w:p>
        </w:tc>
        <w:tc>
          <w:tcPr>
            <w:tcW w:w="456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FE0BF3E" w14:textId="77777777" w:rsidR="008C356D" w:rsidRPr="00C94C19" w:rsidRDefault="008C356D" w:rsidP="00466761">
            <w:pPr>
              <w:suppressAutoHyphens/>
            </w:pPr>
            <w:r w:rsidRPr="00C94C19">
              <w:rPr>
                <w:rFonts w:eastAsia="Times New Roman"/>
              </w:rPr>
              <w:t>Podległość merytoryczna</w:t>
            </w:r>
          </w:p>
        </w:tc>
      </w:tr>
      <w:tr w:rsidR="008C356D" w:rsidRPr="00C94C19" w14:paraId="42C0C188" w14:textId="77777777" w:rsidTr="00466761">
        <w:trPr>
          <w:trHeight w:val="398"/>
        </w:trPr>
        <w:tc>
          <w:tcPr>
            <w:tcW w:w="137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CD7DBEC" w14:textId="77777777" w:rsidR="008C356D" w:rsidRPr="00C94C19" w:rsidRDefault="008C356D" w:rsidP="00466761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bottom w:val="double" w:sz="4" w:space="0" w:color="auto"/>
            </w:tcBorders>
            <w:shd w:val="clear" w:color="auto" w:fill="auto"/>
          </w:tcPr>
          <w:p w14:paraId="701CB004" w14:textId="77777777" w:rsidR="008C356D" w:rsidRPr="00C94C19" w:rsidRDefault="008C356D" w:rsidP="00466761">
            <w:pPr>
              <w:rPr>
                <w:szCs w:val="24"/>
              </w:rPr>
            </w:pPr>
            <w:r w:rsidRPr="00C94C19">
              <w:rPr>
                <w:szCs w:val="24"/>
              </w:rPr>
              <w:t>Kwestor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14:paraId="17998E01" w14:textId="77777777" w:rsidR="008C356D" w:rsidRPr="00C94C19" w:rsidRDefault="008C356D" w:rsidP="00466761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C94C19">
              <w:rPr>
                <w:szCs w:val="24"/>
              </w:rPr>
              <w:t>K</w:t>
            </w:r>
          </w:p>
        </w:tc>
        <w:tc>
          <w:tcPr>
            <w:tcW w:w="3277" w:type="dxa"/>
            <w:tcBorders>
              <w:bottom w:val="double" w:sz="4" w:space="0" w:color="auto"/>
            </w:tcBorders>
            <w:shd w:val="clear" w:color="auto" w:fill="auto"/>
          </w:tcPr>
          <w:p w14:paraId="78E97C46" w14:textId="77777777" w:rsidR="008C356D" w:rsidRPr="00C94C19" w:rsidRDefault="008C356D" w:rsidP="00466761">
            <w:pPr>
              <w:suppressAutoHyphens/>
              <w:rPr>
                <w:rFonts w:cs="Calibri"/>
              </w:rPr>
            </w:pPr>
            <w:r w:rsidRPr="00C94C19">
              <w:rPr>
                <w:rFonts w:cs="Calibri"/>
              </w:rPr>
              <w:t>Kwestor</w:t>
            </w:r>
          </w:p>
        </w:tc>
        <w:tc>
          <w:tcPr>
            <w:tcW w:w="12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51874F" w14:textId="77777777" w:rsidR="008C356D" w:rsidRPr="00C94C19" w:rsidRDefault="008C356D" w:rsidP="00466761">
            <w:pPr>
              <w:suppressAutoHyphens/>
            </w:pPr>
            <w:r>
              <w:t>A</w:t>
            </w:r>
            <w:r w:rsidRPr="00C94C19">
              <w:t>K</w:t>
            </w:r>
          </w:p>
        </w:tc>
      </w:tr>
      <w:tr w:rsidR="008C356D" w:rsidRPr="00C94C19" w14:paraId="63A81DC0" w14:textId="77777777" w:rsidTr="00466761">
        <w:trPr>
          <w:trHeight w:val="210"/>
        </w:trPr>
        <w:tc>
          <w:tcPr>
            <w:tcW w:w="137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7CD6475" w14:textId="77777777" w:rsidR="008C356D" w:rsidRPr="00C94C19" w:rsidRDefault="008C356D" w:rsidP="00466761">
            <w:pPr>
              <w:suppressAutoHyphens/>
            </w:pPr>
            <w:r w:rsidRPr="00C94C19">
              <w:rPr>
                <w:rFonts w:eastAsia="Times New Roman"/>
              </w:rPr>
              <w:t xml:space="preserve">Jednostki </w:t>
            </w:r>
            <w:r w:rsidRPr="00C94C19">
              <w:rPr>
                <w:rFonts w:ascii="Liberation Serif" w:eastAsia="Liberation Serif" w:hAnsi="Liberation Serif" w:cs="Liberation Serif"/>
              </w:rPr>
              <w:br/>
            </w:r>
            <w:r w:rsidRPr="00C94C19">
              <w:rPr>
                <w:rFonts w:eastAsia="Times New Roman"/>
              </w:rPr>
              <w:t>podległe</w:t>
            </w:r>
          </w:p>
        </w:tc>
        <w:tc>
          <w:tcPr>
            <w:tcW w:w="4275" w:type="dxa"/>
            <w:gridSpan w:val="2"/>
            <w:shd w:val="clear" w:color="auto" w:fill="auto"/>
          </w:tcPr>
          <w:p w14:paraId="1D93C57B" w14:textId="77777777" w:rsidR="008C356D" w:rsidRPr="00C94C19" w:rsidRDefault="008C356D" w:rsidP="00466761">
            <w:pPr>
              <w:suppressAutoHyphens/>
            </w:pPr>
            <w:r w:rsidRPr="00C94C19">
              <w:rPr>
                <w:rFonts w:eastAsia="Times New Roman"/>
              </w:rPr>
              <w:t>Podległość formalna</w:t>
            </w:r>
          </w:p>
        </w:tc>
        <w:tc>
          <w:tcPr>
            <w:tcW w:w="456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90BC597" w14:textId="77777777" w:rsidR="008C356D" w:rsidRPr="00C94C19" w:rsidRDefault="008C356D" w:rsidP="00466761">
            <w:pPr>
              <w:suppressAutoHyphens/>
            </w:pPr>
            <w:r w:rsidRPr="00C94C19">
              <w:rPr>
                <w:rFonts w:eastAsia="Times New Roman"/>
              </w:rPr>
              <w:t>Podległość merytoryczna</w:t>
            </w:r>
          </w:p>
        </w:tc>
      </w:tr>
      <w:tr w:rsidR="008C356D" w:rsidRPr="00C94C19" w14:paraId="6716DB79" w14:textId="77777777" w:rsidTr="00466761">
        <w:trPr>
          <w:trHeight w:val="338"/>
        </w:trPr>
        <w:tc>
          <w:tcPr>
            <w:tcW w:w="137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38A3E2B" w14:textId="77777777" w:rsidR="008C356D" w:rsidRPr="00C94C19" w:rsidRDefault="008C356D" w:rsidP="00466761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bottom w:val="double" w:sz="4" w:space="0" w:color="auto"/>
            </w:tcBorders>
            <w:shd w:val="clear" w:color="auto" w:fill="auto"/>
          </w:tcPr>
          <w:p w14:paraId="297FD548" w14:textId="77777777" w:rsidR="008C356D" w:rsidRPr="00C94C19" w:rsidRDefault="008C356D" w:rsidP="00466761">
            <w:pPr>
              <w:rPr>
                <w:szCs w:val="24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14:paraId="282606F2" w14:textId="77777777" w:rsidR="008C356D" w:rsidRPr="00C94C19" w:rsidRDefault="008C356D" w:rsidP="00466761">
            <w:pPr>
              <w:rPr>
                <w:szCs w:val="24"/>
              </w:rPr>
            </w:pPr>
          </w:p>
        </w:tc>
        <w:tc>
          <w:tcPr>
            <w:tcW w:w="3277" w:type="dxa"/>
            <w:tcBorders>
              <w:bottom w:val="double" w:sz="4" w:space="0" w:color="auto"/>
            </w:tcBorders>
            <w:shd w:val="clear" w:color="auto" w:fill="auto"/>
          </w:tcPr>
          <w:p w14:paraId="55E538F2" w14:textId="77777777" w:rsidR="008C356D" w:rsidRPr="00C94C19" w:rsidRDefault="008C356D" w:rsidP="00466761">
            <w:pPr>
              <w:rPr>
                <w:szCs w:val="24"/>
              </w:rPr>
            </w:pPr>
          </w:p>
          <w:p w14:paraId="55C67D3F" w14:textId="77777777" w:rsidR="008C356D" w:rsidRPr="00C94C19" w:rsidRDefault="008C356D" w:rsidP="00466761">
            <w:pPr>
              <w:suppressAutoHyphens/>
              <w:rPr>
                <w:rFonts w:cs="Calibri"/>
              </w:rPr>
            </w:pPr>
          </w:p>
        </w:tc>
        <w:tc>
          <w:tcPr>
            <w:tcW w:w="12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BFB1DA" w14:textId="77777777" w:rsidR="008C356D" w:rsidRPr="00C94C19" w:rsidRDefault="008C356D" w:rsidP="00466761">
            <w:pPr>
              <w:suppressAutoHyphens/>
              <w:rPr>
                <w:rFonts w:cs="Calibri"/>
              </w:rPr>
            </w:pPr>
          </w:p>
        </w:tc>
      </w:tr>
      <w:tr w:rsidR="008C356D" w:rsidRPr="00C94C19" w14:paraId="482F392A" w14:textId="77777777" w:rsidTr="00466761">
        <w:trPr>
          <w:trHeight w:val="210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2EEA4A5" w14:textId="77777777" w:rsidR="008C356D" w:rsidRPr="00C94C19" w:rsidRDefault="008C356D" w:rsidP="00466761">
            <w:pPr>
              <w:rPr>
                <w:sz w:val="10"/>
                <w:szCs w:val="10"/>
              </w:rPr>
            </w:pPr>
          </w:p>
        </w:tc>
      </w:tr>
      <w:tr w:rsidR="008C356D" w:rsidRPr="00C94C19" w14:paraId="2B745B71" w14:textId="77777777" w:rsidTr="00466761">
        <w:trPr>
          <w:trHeight w:val="262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B0D766" w14:textId="77777777" w:rsidR="008C356D" w:rsidRPr="00C94C19" w:rsidRDefault="008C356D" w:rsidP="00466761">
            <w:pPr>
              <w:suppressAutoHyphens/>
              <w:rPr>
                <w:rFonts w:eastAsia="Times New Roman"/>
              </w:rPr>
            </w:pPr>
          </w:p>
          <w:p w14:paraId="59444769" w14:textId="77777777" w:rsidR="008C356D" w:rsidRPr="00C94C19" w:rsidRDefault="008C356D" w:rsidP="00466761">
            <w:pPr>
              <w:suppressAutoHyphens/>
            </w:pPr>
            <w:r w:rsidRPr="00C94C19">
              <w:rPr>
                <w:rFonts w:eastAsia="Times New Roman"/>
              </w:rPr>
              <w:t xml:space="preserve">Cel działalności </w:t>
            </w:r>
          </w:p>
        </w:tc>
      </w:tr>
      <w:tr w:rsidR="008C356D" w:rsidRPr="00C94C19" w14:paraId="477822D3" w14:textId="77777777" w:rsidTr="00466761">
        <w:trPr>
          <w:trHeight w:val="574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E4BECA" w14:textId="77777777" w:rsidR="008C356D" w:rsidRPr="00C94C19" w:rsidRDefault="008C356D" w:rsidP="008C356D">
            <w:pPr>
              <w:numPr>
                <w:ilvl w:val="0"/>
                <w:numId w:val="1"/>
              </w:numPr>
              <w:suppressAutoHyphens/>
              <w:ind w:right="10"/>
              <w:rPr>
                <w:rFonts w:eastAsia="Times New Roman"/>
                <w:spacing w:val="-6"/>
              </w:rPr>
            </w:pPr>
            <w:r w:rsidRPr="00C94C19">
              <w:rPr>
                <w:rFonts w:eastAsia="Times New Roman"/>
                <w:spacing w:val="-6"/>
              </w:rPr>
              <w:t>Prowadzenie prawidłowej ewidencji rachunkowej oraz rozliczanie kosztów.</w:t>
            </w:r>
          </w:p>
        </w:tc>
      </w:tr>
      <w:tr w:rsidR="008C356D" w:rsidRPr="00C94C19" w14:paraId="090B773B" w14:textId="77777777" w:rsidTr="00466761">
        <w:trPr>
          <w:trHeight w:val="295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6DCD184" w14:textId="77777777" w:rsidR="008C356D" w:rsidRPr="00C94C19" w:rsidRDefault="008C356D" w:rsidP="00466761">
            <w:pPr>
              <w:suppressAutoHyphens/>
              <w:rPr>
                <w:rFonts w:eastAsia="Times New Roman"/>
                <w:sz w:val="10"/>
                <w:szCs w:val="10"/>
              </w:rPr>
            </w:pPr>
          </w:p>
          <w:p w14:paraId="405E9F20" w14:textId="77777777" w:rsidR="008C356D" w:rsidRPr="00C94C19" w:rsidRDefault="008C356D" w:rsidP="00466761">
            <w:pPr>
              <w:suppressAutoHyphens/>
            </w:pPr>
            <w:r w:rsidRPr="00C94C19">
              <w:rPr>
                <w:rFonts w:eastAsia="Times New Roman"/>
              </w:rPr>
              <w:t>Kluczowe zadania</w:t>
            </w:r>
          </w:p>
        </w:tc>
      </w:tr>
      <w:tr w:rsidR="008C356D" w:rsidRPr="00C94C19" w14:paraId="430DA524" w14:textId="77777777" w:rsidTr="00466761">
        <w:trPr>
          <w:trHeight w:val="7043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E9B56E" w14:textId="77777777" w:rsidR="008C356D" w:rsidRPr="00C94C19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Prowadzenie ewidencji księgowości w ujęciu analitycznym i syntetycznym wynikającym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br/>
              <w:t xml:space="preserve">z zakładowego planu kont. </w:t>
            </w:r>
          </w:p>
          <w:p w14:paraId="7BE1E9C4" w14:textId="77777777" w:rsidR="008C356D" w:rsidRPr="00C94C19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Prowadzenie szczegółowej ewidencji prac naukowo-badawczych, w szczególności: sprawdzanie, rozliczanie, rezerwowanie środków. </w:t>
            </w:r>
          </w:p>
          <w:p w14:paraId="24D1F5DF" w14:textId="77777777" w:rsidR="008C356D" w:rsidRPr="00CA0D51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D51">
              <w:rPr>
                <w:rFonts w:ascii="Times New Roman" w:hAnsi="Times New Roman"/>
                <w:sz w:val="24"/>
                <w:szCs w:val="24"/>
              </w:rPr>
              <w:t xml:space="preserve">Opracowywanie okresowych analiz kształtowania się kosztów prac naukowo-badawczych. </w:t>
            </w:r>
          </w:p>
          <w:p w14:paraId="25D2349F" w14:textId="77777777" w:rsidR="008C356D" w:rsidRPr="00C94C19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Sporządzanie sprawozdawczości z działalności naukowo-badawczej i umownej. </w:t>
            </w:r>
          </w:p>
          <w:p w14:paraId="0C396B9E" w14:textId="77777777" w:rsidR="008C356D" w:rsidRPr="00C94C19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Prowadzenie i rozliczanie w ewidencji finansowo-księgowej programów Unii Europejskiej. </w:t>
            </w:r>
          </w:p>
          <w:p w14:paraId="11E23430" w14:textId="77777777" w:rsidR="008C356D" w:rsidRPr="00C94C19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D51">
              <w:rPr>
                <w:rFonts w:ascii="Times New Roman" w:hAnsi="Times New Roman"/>
                <w:sz w:val="24"/>
                <w:szCs w:val="24"/>
              </w:rPr>
              <w:t>Prowadzenie i rozliczanie w ewidencji finansowo-księgowej umów Ministerstwa Zdrowia dotyczących współpracy naukowej i naukowo-technicznej z zagranicą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ED88CCE" w14:textId="6FA34EFE" w:rsidR="008C356D" w:rsidRPr="00C94C19" w:rsidRDefault="00E17830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Dekretowanie dowodów księgowych.</w:t>
            </w:r>
          </w:p>
          <w:p w14:paraId="149E9B59" w14:textId="77777777" w:rsidR="008C356D" w:rsidRPr="00C94C19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Rozliczanie działalności usługowej.</w:t>
            </w:r>
          </w:p>
          <w:p w14:paraId="23BA5703" w14:textId="77777777" w:rsidR="008C356D" w:rsidRPr="00C94C19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Rozliczanie kosztów transportu.   </w:t>
            </w:r>
          </w:p>
          <w:p w14:paraId="3EA8D1FA" w14:textId="77777777" w:rsidR="008C356D" w:rsidRPr="00900CBD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CBD">
              <w:rPr>
                <w:rFonts w:ascii="Times New Roman" w:hAnsi="Times New Roman"/>
                <w:sz w:val="24"/>
                <w:szCs w:val="24"/>
              </w:rPr>
              <w:t>Prowadzenie ewidencji kosztów w układzie rodzajowym i kalkulacyjnym</w:t>
            </w:r>
          </w:p>
          <w:p w14:paraId="6D8C2D06" w14:textId="77777777" w:rsidR="008C356D" w:rsidRPr="00900CBD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CBD">
              <w:rPr>
                <w:rFonts w:ascii="Times New Roman" w:hAnsi="Times New Roman"/>
                <w:sz w:val="24"/>
                <w:szCs w:val="24"/>
              </w:rPr>
              <w:t xml:space="preserve">Prowadzenie rozliczeń finansowych: </w:t>
            </w:r>
          </w:p>
          <w:p w14:paraId="6C33EAE2" w14:textId="5F760AA5" w:rsidR="008C356D" w:rsidRDefault="008C356D" w:rsidP="008F3AB4">
            <w:pPr>
              <w:pStyle w:val="Zwykytekst"/>
              <w:numPr>
                <w:ilvl w:val="0"/>
                <w:numId w:val="22"/>
              </w:numPr>
              <w:spacing w:line="276" w:lineRule="auto"/>
              <w:ind w:left="10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AEA">
              <w:rPr>
                <w:rFonts w:ascii="Times New Roman" w:hAnsi="Times New Roman"/>
                <w:sz w:val="24"/>
                <w:szCs w:val="24"/>
              </w:rPr>
              <w:t xml:space="preserve">wynagrodzeń pracowników Uniwersytetu na podstawie dokumentów przekazanych przez Dział Spraw Pracowniczych, </w:t>
            </w:r>
          </w:p>
          <w:p w14:paraId="61C1CE24" w14:textId="557F0CD5" w:rsidR="00A017C6" w:rsidRPr="00845F3D" w:rsidRDefault="001C2F19" w:rsidP="008F3AB4">
            <w:pPr>
              <w:pStyle w:val="Zwykytekst"/>
              <w:numPr>
                <w:ilvl w:val="0"/>
                <w:numId w:val="22"/>
              </w:numPr>
              <w:spacing w:line="276" w:lineRule="auto"/>
              <w:ind w:left="10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F3D">
              <w:rPr>
                <w:rFonts w:ascii="Times New Roman" w:hAnsi="Times New Roman"/>
                <w:sz w:val="24"/>
                <w:szCs w:val="24"/>
              </w:rPr>
              <w:t>w zakresie naliczenia</w:t>
            </w:r>
            <w:r w:rsidR="00A017C6" w:rsidRPr="00845F3D">
              <w:rPr>
                <w:rFonts w:ascii="Times New Roman" w:hAnsi="Times New Roman"/>
                <w:sz w:val="24"/>
                <w:szCs w:val="24"/>
              </w:rPr>
              <w:t xml:space="preserve"> odpisu na ZFŚS</w:t>
            </w:r>
            <w:r w:rsidRPr="00845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017C6" w:rsidRPr="00845F3D">
              <w:rPr>
                <w:rFonts w:ascii="Times New Roman" w:hAnsi="Times New Roman"/>
                <w:sz w:val="24"/>
                <w:szCs w:val="24"/>
              </w:rPr>
              <w:t xml:space="preserve">ewidencji finansowo-księgowej oraz </w:t>
            </w:r>
            <w:r w:rsidRPr="00845F3D">
              <w:rPr>
                <w:rFonts w:ascii="Times New Roman" w:hAnsi="Times New Roman"/>
                <w:sz w:val="24"/>
                <w:szCs w:val="24"/>
              </w:rPr>
              <w:t xml:space="preserve">przygotowywania dyspozycji przelewu na </w:t>
            </w:r>
            <w:r w:rsidR="00A017C6" w:rsidRPr="00845F3D">
              <w:rPr>
                <w:rFonts w:ascii="Times New Roman" w:hAnsi="Times New Roman"/>
                <w:sz w:val="24"/>
                <w:szCs w:val="24"/>
              </w:rPr>
              <w:t>wyodrębniony rachunek bankowy w terminach ustawowych</w:t>
            </w:r>
            <w:r w:rsidR="008F3AB4" w:rsidRPr="00845F3D">
              <w:rPr>
                <w:rFonts w:ascii="Times New Roman" w:hAnsi="Times New Roman"/>
                <w:sz w:val="24"/>
                <w:szCs w:val="24"/>
              </w:rPr>
              <w:t>.</w:t>
            </w:r>
            <w:r w:rsidR="00A017C6" w:rsidRPr="00845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6F9B55" w14:textId="02F14813" w:rsidR="008C356D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C767C7">
              <w:rPr>
                <w:rFonts w:ascii="Times New Roman" w:hAnsi="Times New Roman"/>
                <w:sz w:val="24"/>
                <w:szCs w:val="24"/>
              </w:rPr>
              <w:t>worzenie i wdrażanie systemów, narzędzi i instrumentów kontrolingowych, w t</w:t>
            </w:r>
            <w:r w:rsidR="008F3AB4">
              <w:rPr>
                <w:rFonts w:ascii="Times New Roman" w:hAnsi="Times New Roman"/>
                <w:sz w:val="24"/>
                <w:szCs w:val="24"/>
              </w:rPr>
              <w:t>ym zasad gospodarki finansowej.</w:t>
            </w:r>
          </w:p>
          <w:p w14:paraId="59A6D83B" w14:textId="583A8E6D" w:rsidR="008C356D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3A2B3D">
              <w:rPr>
                <w:rFonts w:ascii="Times New Roman" w:hAnsi="Times New Roman"/>
                <w:sz w:val="24"/>
                <w:szCs w:val="24"/>
              </w:rPr>
              <w:t>terowanie procesami kontroling</w:t>
            </w:r>
            <w:r w:rsidR="008F3AB4">
              <w:rPr>
                <w:rFonts w:ascii="Times New Roman" w:hAnsi="Times New Roman"/>
                <w:sz w:val="24"/>
                <w:szCs w:val="24"/>
              </w:rPr>
              <w:t>owymi w celu ich optymalizacji.</w:t>
            </w:r>
          </w:p>
          <w:p w14:paraId="70C22CCB" w14:textId="4C5E152E" w:rsidR="008C356D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A2B3D">
              <w:rPr>
                <w:rFonts w:ascii="Times New Roman" w:hAnsi="Times New Roman"/>
                <w:sz w:val="24"/>
                <w:szCs w:val="24"/>
              </w:rPr>
              <w:t>oordynowanie działań i procesów kontrolingowych w obszarze finansowo-ekonomicznym na w</w:t>
            </w:r>
            <w:r w:rsidR="008F3AB4">
              <w:rPr>
                <w:rFonts w:ascii="Times New Roman" w:hAnsi="Times New Roman"/>
                <w:sz w:val="24"/>
                <w:szCs w:val="24"/>
              </w:rPr>
              <w:t>szystkich poziomach zarządzania.</w:t>
            </w:r>
            <w:r w:rsidRPr="003A2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E713C6" w14:textId="43BDD5E2" w:rsidR="008C356D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3A2B3D">
              <w:rPr>
                <w:rFonts w:ascii="Times New Roman" w:hAnsi="Times New Roman"/>
                <w:sz w:val="24"/>
                <w:szCs w:val="24"/>
              </w:rPr>
              <w:t>eryfikowanie, monitorowanie i kontrola realizacji wyznaczonych celów i założeń w relacji do wykonywanych procesów i projektów, w ramach dzia</w:t>
            </w:r>
            <w:r w:rsidR="008F3AB4">
              <w:rPr>
                <w:rFonts w:ascii="Times New Roman" w:hAnsi="Times New Roman"/>
                <w:sz w:val="24"/>
                <w:szCs w:val="24"/>
              </w:rPr>
              <w:t>łu na każdym etapie ich trwania.</w:t>
            </w:r>
            <w:r w:rsidRPr="003A2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011F14" w14:textId="77777777" w:rsidR="008C356D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3A2B3D">
              <w:rPr>
                <w:rFonts w:ascii="Times New Roman" w:hAnsi="Times New Roman"/>
                <w:sz w:val="24"/>
                <w:szCs w:val="24"/>
              </w:rPr>
              <w:t xml:space="preserve">ykonywanie analiz finansowych nowo otwieranych lub realizowanych projektów i działań; </w:t>
            </w:r>
          </w:p>
          <w:p w14:paraId="49200EB6" w14:textId="148F8D7B" w:rsidR="008C356D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3A2B3D">
              <w:rPr>
                <w:rFonts w:ascii="Times New Roman" w:hAnsi="Times New Roman"/>
                <w:sz w:val="24"/>
                <w:szCs w:val="24"/>
              </w:rPr>
              <w:t>czestniczenie w tworzeniu oraz weryfikowaniu wewnętrznych aktów normatywnych mających wpływ na procesy budżet</w:t>
            </w:r>
            <w:r w:rsidR="008F3AB4">
              <w:rPr>
                <w:rFonts w:ascii="Times New Roman" w:hAnsi="Times New Roman"/>
                <w:sz w:val="24"/>
                <w:szCs w:val="24"/>
              </w:rPr>
              <w:t>owania i systemy kontrolingowe.</w:t>
            </w:r>
          </w:p>
          <w:p w14:paraId="6DE12C83" w14:textId="0F6C00F0" w:rsidR="008C356D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A2B3D">
              <w:rPr>
                <w:rFonts w:ascii="Times New Roman" w:hAnsi="Times New Roman"/>
                <w:sz w:val="24"/>
                <w:szCs w:val="24"/>
              </w:rPr>
              <w:t>onitorowanie efektów finansowych wdr</w:t>
            </w:r>
            <w:r w:rsidR="008F3AB4">
              <w:rPr>
                <w:rFonts w:ascii="Times New Roman" w:hAnsi="Times New Roman"/>
                <w:sz w:val="24"/>
                <w:szCs w:val="24"/>
              </w:rPr>
              <w:t>ażanych rozwiązań i standardów.</w:t>
            </w:r>
          </w:p>
          <w:p w14:paraId="727599F8" w14:textId="77777777" w:rsidR="008C356D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A2B3D">
              <w:rPr>
                <w:rFonts w:ascii="Times New Roman" w:hAnsi="Times New Roman"/>
                <w:sz w:val="24"/>
                <w:szCs w:val="24"/>
              </w:rPr>
              <w:t>nicjowanie działań innowacyjnych oraz korygujących systemy i struktury w obszarze finansowo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A2B3D">
              <w:rPr>
                <w:rFonts w:ascii="Times New Roman" w:hAnsi="Times New Roman"/>
                <w:sz w:val="24"/>
                <w:szCs w:val="24"/>
              </w:rPr>
              <w:t>ekonomicznym, wspomagających podejmowanie decyzji w procesie zarządzania.</w:t>
            </w:r>
          </w:p>
          <w:p w14:paraId="24A0AD04" w14:textId="014999F1" w:rsidR="008C356D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</w:t>
            </w:r>
            <w:r w:rsidRPr="00E330E1">
              <w:rPr>
                <w:rFonts w:ascii="Times New Roman" w:hAnsi="Times New Roman"/>
                <w:sz w:val="24"/>
                <w:szCs w:val="24"/>
              </w:rPr>
              <w:t xml:space="preserve">spółpraca z Kwestorem w dostosowywaniu polityki rachunkowości do potrzeb informacji wewnętrznej i sprawozdawczości zewnętrznej (w tym: aktualizacja i weryfikacja uczelnianego planu kont, przyjętych zasad klasyfikacji zdarzeń, </w:t>
            </w:r>
            <w:r w:rsidR="00F22593">
              <w:rPr>
                <w:rFonts w:ascii="Times New Roman" w:hAnsi="Times New Roman"/>
                <w:sz w:val="24"/>
                <w:szCs w:val="24"/>
              </w:rPr>
              <w:t>metod wyceny aktywów i pasywów).</w:t>
            </w:r>
            <w:r w:rsidRPr="00E33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1A37E9" w14:textId="6026AEC5" w:rsidR="008C356D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E330E1">
              <w:rPr>
                <w:rFonts w:ascii="Times New Roman" w:hAnsi="Times New Roman"/>
                <w:sz w:val="24"/>
                <w:szCs w:val="24"/>
              </w:rPr>
              <w:t>ktualizacj</w:t>
            </w:r>
            <w:r w:rsidR="008F3AB4">
              <w:rPr>
                <w:rFonts w:ascii="Times New Roman" w:hAnsi="Times New Roman"/>
                <w:sz w:val="24"/>
                <w:szCs w:val="24"/>
              </w:rPr>
              <w:t>a parametrów systemu SIMPLE FK.</w:t>
            </w:r>
          </w:p>
          <w:p w14:paraId="27F25081" w14:textId="6A0576A3" w:rsidR="008C356D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E330E1">
              <w:rPr>
                <w:rFonts w:ascii="Times New Roman" w:hAnsi="Times New Roman"/>
                <w:sz w:val="24"/>
                <w:szCs w:val="24"/>
              </w:rPr>
              <w:t>kresowa kontrola i analiza sald</w:t>
            </w:r>
            <w:r w:rsidR="008F3AB4">
              <w:rPr>
                <w:rFonts w:ascii="Times New Roman" w:hAnsi="Times New Roman"/>
                <w:sz w:val="24"/>
                <w:szCs w:val="24"/>
              </w:rPr>
              <w:t xml:space="preserve"> poszczególnych kont księgowych.</w:t>
            </w:r>
            <w:r w:rsidRPr="00E33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0719EA" w14:textId="08BFD5D4" w:rsidR="008C356D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E330E1">
              <w:rPr>
                <w:rFonts w:ascii="Times New Roman" w:hAnsi="Times New Roman"/>
                <w:sz w:val="24"/>
                <w:szCs w:val="24"/>
              </w:rPr>
              <w:t>spółudział w opracowywaniu i aktualizowaniu wewnętrznych aktów normatywnych związanych m.in. z ustalaniem i usprawnianiem obiegu dokumentacji finansowo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330E1">
              <w:rPr>
                <w:rFonts w:ascii="Times New Roman" w:hAnsi="Times New Roman"/>
                <w:sz w:val="24"/>
                <w:szCs w:val="24"/>
              </w:rPr>
              <w:t>księgowej, zasad kontroli wewnętrznej i gospoda</w:t>
            </w:r>
            <w:r w:rsidR="008F3AB4">
              <w:rPr>
                <w:rFonts w:ascii="Times New Roman" w:hAnsi="Times New Roman"/>
                <w:sz w:val="24"/>
                <w:szCs w:val="24"/>
              </w:rPr>
              <w:t>rki finansowej Uczelni.</w:t>
            </w:r>
          </w:p>
          <w:p w14:paraId="2979F090" w14:textId="2872E05D" w:rsidR="008C356D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E330E1">
              <w:rPr>
                <w:rFonts w:ascii="Times New Roman" w:hAnsi="Times New Roman"/>
                <w:sz w:val="24"/>
                <w:szCs w:val="24"/>
              </w:rPr>
              <w:t>adzór nad prawidłową organizacją rachunkowości, zgodną z przepisami ustawy o rachunkowości, ustawy o szkolnictwie wyższym i przepisów wykonawczych do nich, polityką rachunkowości Uczelni, a także z wewnętrznymi aktami normatywnymi</w:t>
            </w:r>
            <w:r w:rsidR="008F3AB4">
              <w:rPr>
                <w:rFonts w:ascii="Times New Roman" w:hAnsi="Times New Roman"/>
                <w:sz w:val="24"/>
                <w:szCs w:val="24"/>
              </w:rPr>
              <w:t xml:space="preserve"> Uczelni.</w:t>
            </w:r>
            <w:r w:rsidRPr="00E33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0E93E3" w14:textId="0677D418" w:rsidR="008C356D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E330E1">
              <w:rPr>
                <w:rFonts w:ascii="Times New Roman" w:hAnsi="Times New Roman"/>
                <w:sz w:val="24"/>
                <w:szCs w:val="24"/>
              </w:rPr>
              <w:t xml:space="preserve">ieżąca kontrola prawidłowości obiegu </w:t>
            </w:r>
            <w:r w:rsidR="008F3AB4">
              <w:rPr>
                <w:rFonts w:ascii="Times New Roman" w:hAnsi="Times New Roman"/>
                <w:sz w:val="24"/>
                <w:szCs w:val="24"/>
              </w:rPr>
              <w:t>dokumentów finansowo-księgowych.</w:t>
            </w:r>
            <w:r w:rsidRPr="00E33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7BD979" w14:textId="32A0E8A5" w:rsidR="008C356D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E330E1">
              <w:rPr>
                <w:rFonts w:ascii="Times New Roman" w:hAnsi="Times New Roman"/>
                <w:sz w:val="24"/>
                <w:szCs w:val="24"/>
              </w:rPr>
              <w:t>adzór nad prawidłowym przechowywaniem ksiąg rachunkowych zgodnie z obowiązującymi zasadami ustawowymi oraz nadzór nad zapewnieniem ochrony danych zawartych w księgach rachunkowych prowadzonych pr</w:t>
            </w:r>
            <w:r w:rsidR="008F3AB4">
              <w:rPr>
                <w:rFonts w:ascii="Times New Roman" w:hAnsi="Times New Roman"/>
                <w:sz w:val="24"/>
                <w:szCs w:val="24"/>
              </w:rPr>
              <w:t>zy użyciu systemu komputerowego.</w:t>
            </w:r>
            <w:r w:rsidRPr="00E33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D134EE" w14:textId="58444A08" w:rsidR="008C356D" w:rsidRDefault="008C356D" w:rsidP="00880C48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E330E1">
              <w:rPr>
                <w:rFonts w:ascii="Times New Roman" w:hAnsi="Times New Roman"/>
                <w:sz w:val="24"/>
                <w:szCs w:val="24"/>
              </w:rPr>
              <w:t>naliza wyników finansowych Uczelni i zgłaszanie Kwestorowi wszelkich zagrożeń w gospodarce Uczelni.</w:t>
            </w:r>
          </w:p>
          <w:p w14:paraId="4ED8FC15" w14:textId="45017C34" w:rsidR="00CA33C2" w:rsidRDefault="00CA33C2" w:rsidP="00CA33C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6C269" w14:textId="4E40DF9E" w:rsidR="00CA33C2" w:rsidRDefault="00CA33C2" w:rsidP="008F3AB4">
            <w:pPr>
              <w:pStyle w:val="Zwykytekst"/>
              <w:spacing w:line="276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42CD">
              <w:rPr>
                <w:rFonts w:ascii="Times New Roman" w:hAnsi="Times New Roman"/>
                <w:b/>
                <w:sz w:val="28"/>
                <w:szCs w:val="28"/>
              </w:rPr>
              <w:t>Sekcja ds. Budżetowania</w:t>
            </w:r>
          </w:p>
          <w:p w14:paraId="29CF9421" w14:textId="77777777" w:rsidR="00BF42CD" w:rsidRPr="00BF42CD" w:rsidRDefault="00BF42CD" w:rsidP="00CA33C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A02BE26" w14:textId="7CB1201F" w:rsidR="00CA33C2" w:rsidRDefault="00CA0D51" w:rsidP="008F3AB4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A33C2" w:rsidRPr="00CA0D51">
              <w:rPr>
                <w:rFonts w:ascii="Times New Roman" w:hAnsi="Times New Roman"/>
                <w:sz w:val="24"/>
                <w:szCs w:val="24"/>
              </w:rPr>
              <w:t>rzygotowanie propozycji budżet</w:t>
            </w:r>
            <w:r>
              <w:rPr>
                <w:rFonts w:ascii="Times New Roman" w:hAnsi="Times New Roman"/>
                <w:sz w:val="24"/>
                <w:szCs w:val="24"/>
              </w:rPr>
              <w:t>ów</w:t>
            </w:r>
            <w:r w:rsidR="00CA33C2" w:rsidRPr="00CA0D51">
              <w:rPr>
                <w:rFonts w:ascii="Times New Roman" w:hAnsi="Times New Roman"/>
                <w:sz w:val="24"/>
                <w:szCs w:val="24"/>
              </w:rPr>
              <w:t xml:space="preserve"> w ramach przewidywanych wpływów i wydatków </w:t>
            </w:r>
            <w:r>
              <w:rPr>
                <w:rFonts w:ascii="Times New Roman" w:hAnsi="Times New Roman"/>
                <w:sz w:val="24"/>
                <w:szCs w:val="24"/>
              </w:rPr>
              <w:t>ujętych w planie rzeczowo-finansowym, zgodnie z przyjętą strukturą budżetową.</w:t>
            </w:r>
          </w:p>
          <w:p w14:paraId="5AC82451" w14:textId="1A780898" w:rsidR="00D464D3" w:rsidRPr="00D464D3" w:rsidRDefault="00CA0D51" w:rsidP="008F3AB4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CA0D51">
              <w:rPr>
                <w:rFonts w:ascii="Times New Roman" w:hAnsi="Times New Roman"/>
                <w:sz w:val="24"/>
                <w:szCs w:val="24"/>
              </w:rPr>
              <w:t>sparcie kierowników jednostek organizacyjnych przy opracowywaniu budżetów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090F90" w14:textId="70610757" w:rsidR="00CA0D51" w:rsidRDefault="00CA0D51" w:rsidP="008F3AB4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D51">
              <w:rPr>
                <w:rFonts w:ascii="Times New Roman" w:hAnsi="Times New Roman"/>
                <w:sz w:val="24"/>
                <w:szCs w:val="24"/>
              </w:rPr>
              <w:t xml:space="preserve">Weryfikacja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monitorowanie </w:t>
            </w:r>
            <w:r w:rsidRPr="00CA0D51">
              <w:rPr>
                <w:rFonts w:ascii="Times New Roman" w:hAnsi="Times New Roman"/>
                <w:sz w:val="24"/>
                <w:szCs w:val="24"/>
              </w:rPr>
              <w:t>zmian budżetów zgłaszanych przez jednostki organiza</w:t>
            </w:r>
            <w:r>
              <w:rPr>
                <w:rFonts w:ascii="Times New Roman" w:hAnsi="Times New Roman"/>
                <w:sz w:val="24"/>
                <w:szCs w:val="24"/>
              </w:rPr>
              <w:t>cyjne.</w:t>
            </w:r>
          </w:p>
          <w:p w14:paraId="3D4A35D0" w14:textId="63FE1F8E" w:rsidR="00CA0D51" w:rsidRDefault="00CA0D51" w:rsidP="008F3AB4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Obsługa oraz rozwijanie funkcjonalności modułu Budżetowanie systemu SIMPLE ERP, a w szczególności:</w:t>
            </w:r>
          </w:p>
          <w:p w14:paraId="270D870B" w14:textId="112527D6" w:rsidR="00485B62" w:rsidRDefault="00485B62" w:rsidP="008F3AB4">
            <w:pPr>
              <w:pStyle w:val="Zwykytekst"/>
              <w:numPr>
                <w:ilvl w:val="0"/>
                <w:numId w:val="21"/>
              </w:numPr>
              <w:spacing w:line="276" w:lineRule="auto"/>
              <w:ind w:left="10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B62">
              <w:rPr>
                <w:rFonts w:ascii="Times New Roman" w:hAnsi="Times New Roman"/>
                <w:sz w:val="24"/>
                <w:szCs w:val="24"/>
              </w:rPr>
              <w:t>defi</w:t>
            </w:r>
            <w:r>
              <w:rPr>
                <w:rFonts w:ascii="Times New Roman" w:hAnsi="Times New Roman"/>
                <w:sz w:val="24"/>
                <w:szCs w:val="24"/>
              </w:rPr>
              <w:t>niowanie i aktualizacja szablonu</w:t>
            </w:r>
            <w:r w:rsidRPr="00485B62">
              <w:rPr>
                <w:rFonts w:ascii="Times New Roman" w:hAnsi="Times New Roman"/>
                <w:sz w:val="24"/>
                <w:szCs w:val="24"/>
              </w:rPr>
              <w:t xml:space="preserve"> budżetu kosztów, szablonu budżetu przychodów i szablonu planu rzeczowo-finansowego</w:t>
            </w:r>
            <w:r w:rsidR="008F3A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0F758FD" w14:textId="40BBFAF0" w:rsidR="00D464D3" w:rsidRDefault="00D464D3" w:rsidP="008F3AB4">
            <w:pPr>
              <w:pStyle w:val="Zwykytekst"/>
              <w:numPr>
                <w:ilvl w:val="0"/>
                <w:numId w:val="21"/>
              </w:numPr>
              <w:spacing w:line="276" w:lineRule="auto"/>
              <w:ind w:left="10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Działem Zamówień Publicznych w zakresie planu zakupów budżetowych</w:t>
            </w:r>
            <w:r w:rsidR="008F3A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F188A74" w14:textId="47AD3B7C" w:rsidR="00370DE5" w:rsidRDefault="00370DE5" w:rsidP="008F3AB4">
            <w:pPr>
              <w:pStyle w:val="Zwykytekst"/>
              <w:numPr>
                <w:ilvl w:val="0"/>
                <w:numId w:val="21"/>
              </w:numPr>
              <w:spacing w:line="276" w:lineRule="auto"/>
              <w:ind w:left="10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B62">
              <w:rPr>
                <w:rFonts w:ascii="Times New Roman" w:hAnsi="Times New Roman"/>
                <w:sz w:val="24"/>
                <w:szCs w:val="24"/>
              </w:rPr>
              <w:t>bieżąca kontrola powiązań pomiędzy budżetami kosztów i przychodów a planem rzeczowo-finansowym</w:t>
            </w:r>
            <w:r w:rsidR="008F3A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470A78A" w14:textId="536B2F1E" w:rsidR="00485B62" w:rsidRDefault="00485B62" w:rsidP="008F3AB4">
            <w:pPr>
              <w:pStyle w:val="Zwykytekst"/>
              <w:numPr>
                <w:ilvl w:val="0"/>
                <w:numId w:val="21"/>
              </w:numPr>
              <w:spacing w:line="276" w:lineRule="auto"/>
              <w:ind w:left="10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B62">
              <w:rPr>
                <w:rFonts w:ascii="Times New Roman" w:hAnsi="Times New Roman"/>
                <w:sz w:val="24"/>
                <w:szCs w:val="24"/>
              </w:rPr>
              <w:t>bieżąca analiza i weryfikacja realizacji budżetów kosztów i przychodów</w:t>
            </w:r>
            <w:r w:rsidR="00310B81">
              <w:rPr>
                <w:rFonts w:ascii="Times New Roman" w:hAnsi="Times New Roman"/>
                <w:sz w:val="24"/>
                <w:szCs w:val="24"/>
              </w:rPr>
              <w:t>, odchyleń</w:t>
            </w:r>
            <w:r w:rsidRPr="00485B62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="00310B81">
              <w:rPr>
                <w:rFonts w:ascii="Times New Roman" w:hAnsi="Times New Roman"/>
                <w:sz w:val="24"/>
                <w:szCs w:val="24"/>
              </w:rPr>
              <w:t xml:space="preserve">wykonania </w:t>
            </w:r>
            <w:r w:rsidRPr="00485B62">
              <w:rPr>
                <w:rFonts w:ascii="Times New Roman" w:hAnsi="Times New Roman"/>
                <w:sz w:val="24"/>
                <w:szCs w:val="24"/>
              </w:rPr>
              <w:t>planu rzeczowo-finansowego</w:t>
            </w:r>
            <w:r w:rsidR="008F3A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9DA31D8" w14:textId="12FD9B50" w:rsidR="002314C4" w:rsidRDefault="002314C4" w:rsidP="008F3AB4">
            <w:pPr>
              <w:pStyle w:val="Zwykytekst"/>
              <w:numPr>
                <w:ilvl w:val="0"/>
                <w:numId w:val="21"/>
              </w:numPr>
              <w:spacing w:line="276" w:lineRule="auto"/>
              <w:ind w:left="10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wprowadzani</w:t>
            </w:r>
            <w:r w:rsidR="000A4AA6">
              <w:rPr>
                <w:rFonts w:ascii="Times New Roman" w:hAnsi="Times New Roman"/>
                <w:sz w:val="24"/>
                <w:szCs w:val="24"/>
              </w:rPr>
              <w:t xml:space="preserve">e wniosków o rezerwacje środków </w:t>
            </w:r>
            <w:r>
              <w:rPr>
                <w:rFonts w:ascii="Times New Roman" w:hAnsi="Times New Roman"/>
                <w:sz w:val="24"/>
                <w:szCs w:val="24"/>
              </w:rPr>
              <w:t>zgodnie z przyjętym obiegiem dokumentów (moduł EOD)</w:t>
            </w:r>
            <w:r w:rsidR="008F3A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683B0F0" w14:textId="29A08452" w:rsidR="00EB75BD" w:rsidRDefault="00EB75BD" w:rsidP="008F3AB4">
            <w:pPr>
              <w:pStyle w:val="Zwykytekst"/>
              <w:numPr>
                <w:ilvl w:val="0"/>
                <w:numId w:val="21"/>
              </w:numPr>
              <w:spacing w:line="276" w:lineRule="auto"/>
              <w:ind w:left="10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wprowadzanie wniosków o przesunięcia środków zgodnie z przyjętym obiegiem dokumentów (moduł EOD)</w:t>
            </w:r>
            <w:r w:rsidR="008F3A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0C7B5A" w14:textId="32C4F858" w:rsidR="00274FBB" w:rsidRDefault="00274FBB" w:rsidP="008F3AB4">
            <w:pPr>
              <w:pStyle w:val="Zwykytekst"/>
              <w:numPr>
                <w:ilvl w:val="0"/>
                <w:numId w:val="21"/>
              </w:numPr>
              <w:spacing w:line="276" w:lineRule="auto"/>
              <w:ind w:left="116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B62">
              <w:rPr>
                <w:rFonts w:ascii="Times New Roman" w:hAnsi="Times New Roman"/>
                <w:sz w:val="24"/>
                <w:szCs w:val="24"/>
              </w:rPr>
              <w:t xml:space="preserve">obsługa budżetów kosztów </w:t>
            </w:r>
            <w:r w:rsidR="00F22593">
              <w:rPr>
                <w:rFonts w:ascii="Times New Roman" w:hAnsi="Times New Roman"/>
                <w:sz w:val="24"/>
                <w:szCs w:val="24"/>
              </w:rPr>
              <w:t>i przychodów na poziomie całej U</w:t>
            </w:r>
            <w:r w:rsidRPr="00485B62">
              <w:rPr>
                <w:rFonts w:ascii="Times New Roman" w:hAnsi="Times New Roman"/>
                <w:sz w:val="24"/>
                <w:szCs w:val="24"/>
              </w:rPr>
              <w:t>czelni</w:t>
            </w:r>
            <w:r w:rsidR="008F3A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119F11" w14:textId="72C173AF" w:rsidR="00370DE5" w:rsidRDefault="00F9063A" w:rsidP="008F3AB4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370DE5">
              <w:rPr>
                <w:rFonts w:ascii="Times New Roman" w:hAnsi="Times New Roman"/>
                <w:sz w:val="24"/>
                <w:szCs w:val="24"/>
              </w:rPr>
              <w:t>kresowe uzgadnianie wykonania budżetów z jednostkami organizacyjnymi</w:t>
            </w:r>
            <w:r w:rsidR="008F3AB4">
              <w:rPr>
                <w:rFonts w:ascii="Times New Roman" w:hAnsi="Times New Roman"/>
                <w:sz w:val="24"/>
                <w:szCs w:val="24"/>
              </w:rPr>
              <w:t>.</w:t>
            </w:r>
            <w:r w:rsidR="00370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9096F2" w14:textId="7A4A39F2" w:rsidR="00485B62" w:rsidRDefault="00F9063A" w:rsidP="008F3AB4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85B62">
              <w:rPr>
                <w:rFonts w:ascii="Times New Roman" w:hAnsi="Times New Roman"/>
                <w:sz w:val="24"/>
                <w:szCs w:val="24"/>
              </w:rPr>
              <w:t xml:space="preserve">ktualizacja źródeł finansowania, struktury budżetowej, </w:t>
            </w:r>
            <w:r w:rsidR="00073F23">
              <w:rPr>
                <w:rFonts w:ascii="Times New Roman" w:hAnsi="Times New Roman"/>
                <w:sz w:val="24"/>
                <w:szCs w:val="24"/>
              </w:rPr>
              <w:t xml:space="preserve">budżetów </w:t>
            </w:r>
            <w:r w:rsidR="00485B62">
              <w:rPr>
                <w:rFonts w:ascii="Times New Roman" w:hAnsi="Times New Roman"/>
                <w:sz w:val="24"/>
                <w:szCs w:val="24"/>
              </w:rPr>
              <w:t>zadaniowych</w:t>
            </w:r>
            <w:r w:rsidR="008F3A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C8361C" w14:textId="76437D5E" w:rsidR="00CA33C2" w:rsidRDefault="00370DE5" w:rsidP="008F3AB4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A33C2" w:rsidRPr="00370DE5">
              <w:rPr>
                <w:rFonts w:ascii="Times New Roman" w:hAnsi="Times New Roman"/>
                <w:sz w:val="24"/>
                <w:szCs w:val="24"/>
              </w:rPr>
              <w:t xml:space="preserve">rzygotowywanie </w:t>
            </w:r>
            <w:r w:rsidR="00BF42CD" w:rsidRPr="00370DE5">
              <w:rPr>
                <w:rFonts w:ascii="Times New Roman" w:hAnsi="Times New Roman"/>
                <w:sz w:val="24"/>
                <w:szCs w:val="24"/>
              </w:rPr>
              <w:t>okresowych raportów z wykonania budżetów</w:t>
            </w:r>
            <w:r w:rsidR="00CA33C2" w:rsidRPr="00370DE5">
              <w:rPr>
                <w:rFonts w:ascii="Times New Roman" w:hAnsi="Times New Roman"/>
                <w:sz w:val="24"/>
                <w:szCs w:val="24"/>
              </w:rPr>
              <w:t xml:space="preserve"> związanych z wpływami i wydatk</w:t>
            </w:r>
            <w:r w:rsidR="00485B62" w:rsidRPr="00370DE5">
              <w:rPr>
                <w:rFonts w:ascii="Times New Roman" w:hAnsi="Times New Roman"/>
                <w:sz w:val="24"/>
                <w:szCs w:val="24"/>
              </w:rPr>
              <w:t xml:space="preserve">ami </w:t>
            </w:r>
            <w:r w:rsidR="0031263B">
              <w:rPr>
                <w:rFonts w:ascii="Times New Roman" w:hAnsi="Times New Roman"/>
                <w:sz w:val="24"/>
                <w:szCs w:val="24"/>
              </w:rPr>
              <w:t xml:space="preserve">według struktury budżetowej, pozycji planu rzeczowo-finansowego, źródeł finansowania, </w:t>
            </w:r>
            <w:r w:rsidR="00306FED">
              <w:rPr>
                <w:rFonts w:ascii="Times New Roman" w:hAnsi="Times New Roman"/>
                <w:sz w:val="24"/>
                <w:szCs w:val="24"/>
              </w:rPr>
              <w:t xml:space="preserve">rodzajów </w:t>
            </w:r>
            <w:r w:rsidR="0031263B">
              <w:rPr>
                <w:rFonts w:ascii="Times New Roman" w:hAnsi="Times New Roman"/>
                <w:sz w:val="24"/>
                <w:szCs w:val="24"/>
              </w:rPr>
              <w:t>działalności, zadań</w:t>
            </w:r>
            <w:r w:rsidR="009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B81">
              <w:rPr>
                <w:rFonts w:ascii="Times New Roman" w:hAnsi="Times New Roman"/>
                <w:sz w:val="24"/>
                <w:szCs w:val="24"/>
              </w:rPr>
              <w:t>oraz analizy odchyleń</w:t>
            </w:r>
            <w:r w:rsidR="008F3A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2D72DB" w14:textId="77777777" w:rsidR="00CA33C2" w:rsidRPr="00CA0D51" w:rsidRDefault="00CA33C2" w:rsidP="007E099A">
            <w:pPr>
              <w:shd w:val="clear" w:color="auto" w:fill="FFFFFF"/>
              <w:spacing w:before="100" w:beforeAutospacing="1" w:after="120"/>
              <w:ind w:right="240"/>
              <w:rPr>
                <w:szCs w:val="24"/>
              </w:rPr>
            </w:pPr>
          </w:p>
          <w:p w14:paraId="7A0F0589" w14:textId="77777777" w:rsidR="00CA33C2" w:rsidRPr="003A2B3D" w:rsidRDefault="00CA33C2" w:rsidP="00CA33C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E854E5" w14:textId="77777777" w:rsidR="008C356D" w:rsidRPr="00C767C7" w:rsidRDefault="008C356D" w:rsidP="00466761">
            <w:pPr>
              <w:pStyle w:val="Zwykytekst"/>
              <w:spacing w:line="276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8528A5" w14:textId="77777777" w:rsidR="008C356D" w:rsidRPr="00C94C19" w:rsidRDefault="008C356D" w:rsidP="002548BB">
      <w:pPr>
        <w:spacing w:line="320" w:lineRule="exact"/>
        <w:rPr>
          <w:rFonts w:eastAsia="Times New Roman"/>
          <w:szCs w:val="24"/>
          <w:lang w:eastAsia="pl-PL"/>
        </w:rPr>
      </w:pPr>
    </w:p>
    <w:sectPr w:rsidR="008C356D" w:rsidRPr="00C94C19" w:rsidSect="00727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BA410" w14:textId="77777777" w:rsidR="00AF52E8" w:rsidRDefault="00AF52E8">
      <w:r>
        <w:separator/>
      </w:r>
    </w:p>
  </w:endnote>
  <w:endnote w:type="continuationSeparator" w:id="0">
    <w:p w14:paraId="679A03FE" w14:textId="77777777" w:rsidR="00AF52E8" w:rsidRDefault="00AF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29F5" w14:textId="77777777" w:rsidR="00F64DFA" w:rsidRDefault="00F64D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4E3D7" w14:textId="77777777" w:rsidR="00F64DFA" w:rsidRDefault="00F64D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850911"/>
      <w:docPartObj>
        <w:docPartGallery w:val="Page Numbers (Bottom of Page)"/>
        <w:docPartUnique/>
      </w:docPartObj>
    </w:sdtPr>
    <w:sdtEndPr/>
    <w:sdtContent>
      <w:p w14:paraId="2F244C2E" w14:textId="12785DFC" w:rsidR="00392CB4" w:rsidRDefault="00A70E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DFA">
          <w:rPr>
            <w:noProof/>
          </w:rPr>
          <w:t>1</w:t>
        </w:r>
        <w:r>
          <w:fldChar w:fldCharType="end"/>
        </w:r>
      </w:p>
    </w:sdtContent>
  </w:sdt>
  <w:p w14:paraId="1E8B50F6" w14:textId="77777777" w:rsidR="00392CB4" w:rsidRDefault="00392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C3AEE" w14:textId="77777777" w:rsidR="00AF52E8" w:rsidRDefault="00AF52E8">
      <w:r>
        <w:separator/>
      </w:r>
    </w:p>
  </w:footnote>
  <w:footnote w:type="continuationSeparator" w:id="0">
    <w:p w14:paraId="2A50F7A6" w14:textId="77777777" w:rsidR="00AF52E8" w:rsidRDefault="00AF5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024E" w14:textId="77777777" w:rsidR="00F64DFA" w:rsidRDefault="00F64D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CA477" w14:textId="77777777" w:rsidR="00F64DFA" w:rsidRDefault="00F64D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AC90" w14:textId="78E295ED" w:rsidR="009C3C75" w:rsidRDefault="009C3C75" w:rsidP="009C3C75">
    <w:pPr>
      <w:pStyle w:val="Nagwek"/>
      <w:jc w:val="right"/>
    </w:pPr>
    <w:r>
      <w:t xml:space="preserve">Załącznik do zarządzenia nr </w:t>
    </w:r>
    <w:r w:rsidR="00F64DFA">
      <w:t>56</w:t>
    </w:r>
    <w:r>
      <w:t>/XVI R/2024</w:t>
    </w:r>
  </w:p>
  <w:p w14:paraId="061E8B71" w14:textId="4621A57C" w:rsidR="009C3C75" w:rsidRDefault="009C3C75" w:rsidP="009C3C75">
    <w:pPr>
      <w:pStyle w:val="Nagwek"/>
      <w:jc w:val="right"/>
    </w:pPr>
    <w:r>
      <w:t xml:space="preserve">Rektora Uniwersytetu Medycznego we Wrocławiu z </w:t>
    </w:r>
    <w:r>
      <w:t>dnia</w:t>
    </w:r>
    <w:bookmarkStart w:id="2" w:name="_GoBack"/>
    <w:bookmarkEnd w:id="2"/>
    <w:r>
      <w:t xml:space="preserve"> </w:t>
    </w:r>
    <w:r w:rsidR="00F64DFA">
      <w:t>18 marca</w:t>
    </w:r>
    <w:r>
      <w:t xml:space="preserve">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42B"/>
    <w:multiLevelType w:val="hybridMultilevel"/>
    <w:tmpl w:val="D00E5F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F36A8"/>
    <w:multiLevelType w:val="hybridMultilevel"/>
    <w:tmpl w:val="33B050A4"/>
    <w:lvl w:ilvl="0" w:tplc="9092BA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E319A"/>
    <w:multiLevelType w:val="hybridMultilevel"/>
    <w:tmpl w:val="031A8008"/>
    <w:lvl w:ilvl="0" w:tplc="0415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6059C"/>
    <w:multiLevelType w:val="hybridMultilevel"/>
    <w:tmpl w:val="29BC6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7F13"/>
    <w:multiLevelType w:val="hybridMultilevel"/>
    <w:tmpl w:val="F282091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A00DF"/>
    <w:multiLevelType w:val="hybridMultilevel"/>
    <w:tmpl w:val="5742FCDA"/>
    <w:lvl w:ilvl="0" w:tplc="05CE0978">
      <w:start w:val="1"/>
      <w:numFmt w:val="decimal"/>
      <w:lvlText w:val="%1."/>
      <w:lvlJc w:val="left"/>
      <w:pPr>
        <w:tabs>
          <w:tab w:val="num" w:pos="2613"/>
        </w:tabs>
        <w:ind w:left="261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963C0"/>
    <w:multiLevelType w:val="hybridMultilevel"/>
    <w:tmpl w:val="EF787052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29781CB9"/>
    <w:multiLevelType w:val="hybridMultilevel"/>
    <w:tmpl w:val="2F2642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B71DFC"/>
    <w:multiLevelType w:val="hybridMultilevel"/>
    <w:tmpl w:val="F0F6B9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2B3962"/>
    <w:multiLevelType w:val="hybridMultilevel"/>
    <w:tmpl w:val="59F6A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67D0C"/>
    <w:multiLevelType w:val="hybridMultilevel"/>
    <w:tmpl w:val="3226619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5BE01F4"/>
    <w:multiLevelType w:val="hybridMultilevel"/>
    <w:tmpl w:val="46801F16"/>
    <w:lvl w:ilvl="0" w:tplc="3042ACC4">
      <w:start w:val="3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860" w:hanging="360"/>
      </w:pPr>
    </w:lvl>
    <w:lvl w:ilvl="2" w:tplc="0415001B">
      <w:start w:val="1"/>
      <w:numFmt w:val="lowerRoman"/>
      <w:lvlText w:val="%3."/>
      <w:lvlJc w:val="right"/>
      <w:pPr>
        <w:ind w:left="5580" w:hanging="180"/>
      </w:pPr>
    </w:lvl>
    <w:lvl w:ilvl="3" w:tplc="0415000F">
      <w:start w:val="1"/>
      <w:numFmt w:val="decimal"/>
      <w:lvlText w:val="%4."/>
      <w:lvlJc w:val="left"/>
      <w:pPr>
        <w:ind w:left="6300" w:hanging="360"/>
      </w:pPr>
    </w:lvl>
    <w:lvl w:ilvl="4" w:tplc="04150019">
      <w:start w:val="1"/>
      <w:numFmt w:val="lowerLetter"/>
      <w:lvlText w:val="%5."/>
      <w:lvlJc w:val="left"/>
      <w:pPr>
        <w:ind w:left="7020" w:hanging="360"/>
      </w:pPr>
    </w:lvl>
    <w:lvl w:ilvl="5" w:tplc="0415001B">
      <w:start w:val="1"/>
      <w:numFmt w:val="lowerRoman"/>
      <w:lvlText w:val="%6."/>
      <w:lvlJc w:val="right"/>
      <w:pPr>
        <w:ind w:left="7740" w:hanging="180"/>
      </w:pPr>
    </w:lvl>
    <w:lvl w:ilvl="6" w:tplc="0415000F">
      <w:start w:val="1"/>
      <w:numFmt w:val="decimal"/>
      <w:lvlText w:val="%7."/>
      <w:lvlJc w:val="left"/>
      <w:pPr>
        <w:ind w:left="8460" w:hanging="360"/>
      </w:pPr>
    </w:lvl>
    <w:lvl w:ilvl="7" w:tplc="04150019">
      <w:start w:val="1"/>
      <w:numFmt w:val="lowerLetter"/>
      <w:lvlText w:val="%8."/>
      <w:lvlJc w:val="left"/>
      <w:pPr>
        <w:ind w:left="9180" w:hanging="360"/>
      </w:pPr>
    </w:lvl>
    <w:lvl w:ilvl="8" w:tplc="0415001B">
      <w:start w:val="1"/>
      <w:numFmt w:val="lowerRoman"/>
      <w:lvlText w:val="%9."/>
      <w:lvlJc w:val="right"/>
      <w:pPr>
        <w:ind w:left="9900" w:hanging="180"/>
      </w:pPr>
    </w:lvl>
  </w:abstractNum>
  <w:abstractNum w:abstractNumId="12" w15:restartNumberingAfterBreak="0">
    <w:nsid w:val="3D28696A"/>
    <w:multiLevelType w:val="hybridMultilevel"/>
    <w:tmpl w:val="082CF6A8"/>
    <w:lvl w:ilvl="0" w:tplc="B2AE4B6E">
      <w:start w:val="1"/>
      <w:numFmt w:val="decimal"/>
      <w:lvlText w:val="%1."/>
      <w:lvlJc w:val="left"/>
      <w:pPr>
        <w:tabs>
          <w:tab w:val="num" w:pos="2613"/>
        </w:tabs>
        <w:ind w:left="26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C44964"/>
    <w:multiLevelType w:val="multilevel"/>
    <w:tmpl w:val="B096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6B2556"/>
    <w:multiLevelType w:val="hybridMultilevel"/>
    <w:tmpl w:val="47F87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885D8D"/>
    <w:multiLevelType w:val="hybridMultilevel"/>
    <w:tmpl w:val="B746AABC"/>
    <w:lvl w:ilvl="0" w:tplc="6A20E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793402"/>
    <w:multiLevelType w:val="multilevel"/>
    <w:tmpl w:val="E6B4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ED45B5"/>
    <w:multiLevelType w:val="multilevel"/>
    <w:tmpl w:val="07CA3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524DE5"/>
    <w:multiLevelType w:val="hybridMultilevel"/>
    <w:tmpl w:val="33B050A4"/>
    <w:lvl w:ilvl="0" w:tplc="9092BA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B5F21"/>
    <w:multiLevelType w:val="hybridMultilevel"/>
    <w:tmpl w:val="C918120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653161"/>
    <w:multiLevelType w:val="hybridMultilevel"/>
    <w:tmpl w:val="031A8008"/>
    <w:lvl w:ilvl="0" w:tplc="FFFFFFF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040C9B"/>
    <w:multiLevelType w:val="multilevel"/>
    <w:tmpl w:val="9820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2"/>
  </w:num>
  <w:num w:numId="5">
    <w:abstractNumId w:val="11"/>
  </w:num>
  <w:num w:numId="6">
    <w:abstractNumId w:val="14"/>
  </w:num>
  <w:num w:numId="7">
    <w:abstractNumId w:val="19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6"/>
  </w:num>
  <w:num w:numId="16">
    <w:abstractNumId w:val="17"/>
  </w:num>
  <w:num w:numId="17">
    <w:abstractNumId w:val="21"/>
  </w:num>
  <w:num w:numId="18">
    <w:abstractNumId w:val="13"/>
  </w:num>
  <w:num w:numId="19">
    <w:abstractNumId w:val="1"/>
  </w:num>
  <w:num w:numId="20">
    <w:abstractNumId w:val="18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6D"/>
    <w:rsid w:val="00073F23"/>
    <w:rsid w:val="000A4AA6"/>
    <w:rsid w:val="00120B54"/>
    <w:rsid w:val="001C2F19"/>
    <w:rsid w:val="001C4C80"/>
    <w:rsid w:val="002314C4"/>
    <w:rsid w:val="002548BB"/>
    <w:rsid w:val="0026289B"/>
    <w:rsid w:val="0026718D"/>
    <w:rsid w:val="00274FBB"/>
    <w:rsid w:val="00277222"/>
    <w:rsid w:val="00306FED"/>
    <w:rsid w:val="00310B81"/>
    <w:rsid w:val="0031263B"/>
    <w:rsid w:val="00370DE5"/>
    <w:rsid w:val="00392CB4"/>
    <w:rsid w:val="00434A26"/>
    <w:rsid w:val="00477E49"/>
    <w:rsid w:val="00485B62"/>
    <w:rsid w:val="00712917"/>
    <w:rsid w:val="00727715"/>
    <w:rsid w:val="007E099A"/>
    <w:rsid w:val="00845F3D"/>
    <w:rsid w:val="00880C48"/>
    <w:rsid w:val="008C356D"/>
    <w:rsid w:val="008E2E41"/>
    <w:rsid w:val="008F1019"/>
    <w:rsid w:val="008F3AB4"/>
    <w:rsid w:val="0090735C"/>
    <w:rsid w:val="00942F5E"/>
    <w:rsid w:val="009C3C75"/>
    <w:rsid w:val="00A017C6"/>
    <w:rsid w:val="00A70E4A"/>
    <w:rsid w:val="00AB023E"/>
    <w:rsid w:val="00AF52E8"/>
    <w:rsid w:val="00B64070"/>
    <w:rsid w:val="00B84E19"/>
    <w:rsid w:val="00BE67D5"/>
    <w:rsid w:val="00BF42CD"/>
    <w:rsid w:val="00CA0D51"/>
    <w:rsid w:val="00CA33C2"/>
    <w:rsid w:val="00D464D3"/>
    <w:rsid w:val="00E17830"/>
    <w:rsid w:val="00E36487"/>
    <w:rsid w:val="00EB75BD"/>
    <w:rsid w:val="00F165CA"/>
    <w:rsid w:val="00F22593"/>
    <w:rsid w:val="00F37A84"/>
    <w:rsid w:val="00F4758B"/>
    <w:rsid w:val="00F5325C"/>
    <w:rsid w:val="00F64DFA"/>
    <w:rsid w:val="00F82330"/>
    <w:rsid w:val="00F9063A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DB2B"/>
  <w15:docId w15:val="{00390F8C-AD5F-4170-BA39-B48C920C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56D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3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3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3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3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35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35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35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35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3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3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C3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5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35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35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35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35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35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35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3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3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3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3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35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35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35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3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35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356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8C35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C356D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35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C356D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Zwykytekst">
    <w:name w:val="Plain Text"/>
    <w:basedOn w:val="Normalny"/>
    <w:link w:val="ZwykytekstZnak"/>
    <w:unhideWhenUsed/>
    <w:rsid w:val="008C356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C356D"/>
    <w:rPr>
      <w:rFonts w:ascii="Courier New" w:hAnsi="Courier New" w:cs="Times New Roman"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4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Krystyniak</dc:creator>
  <cp:lastModifiedBy>AOrzechowska</cp:lastModifiedBy>
  <cp:revision>6</cp:revision>
  <cp:lastPrinted>2024-03-06T12:12:00Z</cp:lastPrinted>
  <dcterms:created xsi:type="dcterms:W3CDTF">2024-03-06T12:27:00Z</dcterms:created>
  <dcterms:modified xsi:type="dcterms:W3CDTF">2024-03-18T12:48:00Z</dcterms:modified>
</cp:coreProperties>
</file>