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038F" w14:textId="77777777" w:rsidR="00BA036C" w:rsidRDefault="00BA036C" w:rsidP="00BA036C">
      <w:pPr>
        <w:pStyle w:val="NormalnyWeb"/>
      </w:pPr>
      <w:r>
        <w:t> </w:t>
      </w:r>
    </w:p>
    <w:p w14:paraId="66B546CF" w14:textId="77777777" w:rsidR="00BA036C" w:rsidRDefault="00BA036C" w:rsidP="00BA036C">
      <w:pPr>
        <w:pStyle w:val="NormalnyWeb"/>
        <w:jc w:val="right"/>
      </w:pPr>
      <w:r>
        <w:rPr>
          <w:rStyle w:val="Pogrubienie"/>
        </w:rPr>
        <w:t>Załącznik Nr 1</w:t>
      </w:r>
      <w:r>
        <w:br/>
      </w:r>
      <w:r>
        <w:rPr>
          <w:rStyle w:val="Pogrubienie"/>
        </w:rPr>
        <w:t xml:space="preserve">do Procedury postępowania </w:t>
      </w:r>
      <w:r>
        <w:br/>
      </w:r>
      <w:r>
        <w:rPr>
          <w:rStyle w:val="Pogrubienie"/>
        </w:rPr>
        <w:t>z naruszeniem ochrony danych osobowych</w:t>
      </w:r>
    </w:p>
    <w:p w14:paraId="536A6670" w14:textId="4B582F0F" w:rsidR="00BA036C" w:rsidRDefault="00BA036C" w:rsidP="00BA036C">
      <w:pPr>
        <w:pStyle w:val="NormalnyWeb"/>
      </w:pPr>
      <w:r>
        <w:t>PRZYKŁADOWY KATALOG NARUSZEŃ ZAGRAŻAJĄCYCH BEZPIECZEŃSTWU DANYCH OSOBOWYCH</w:t>
      </w:r>
    </w:p>
    <w:p w14:paraId="33E8BE77" w14:textId="77777777" w:rsidR="00BA036C" w:rsidRPr="007A5032" w:rsidRDefault="00BA036C" w:rsidP="00BA036C">
      <w:pPr>
        <w:pStyle w:val="NormalnyWeb"/>
        <w:rPr>
          <w:b/>
          <w:bCs/>
          <w:i/>
          <w:iCs/>
        </w:rPr>
      </w:pPr>
      <w:r w:rsidRPr="007A5032">
        <w:rPr>
          <w:rStyle w:val="Uwydatnienie"/>
          <w:b/>
          <w:bCs/>
          <w:i w:val="0"/>
          <w:iCs w:val="0"/>
          <w:u w:val="single"/>
        </w:rPr>
        <w:t>1.Formy naruszenia bezpieczeństwa danych osobowych przez pracownika zatrudnionego przy przetwarzaniu danych:</w:t>
      </w:r>
    </w:p>
    <w:p w14:paraId="02DFA4AA" w14:textId="77777777" w:rsidR="00BA036C" w:rsidRDefault="00BA036C" w:rsidP="00BA036C">
      <w:pPr>
        <w:pStyle w:val="NormalnyWeb"/>
      </w:pPr>
      <w:r>
        <w:rPr>
          <w:rStyle w:val="Uwydatnienie"/>
        </w:rPr>
        <w:t>- w zakresie wiedzy:</w:t>
      </w:r>
      <w:r>
        <w:br/>
        <w:t>1) Ujawnienie sposobu działania aplikacji i systemu oraz jej zabezpieczeń,</w:t>
      </w:r>
      <w:r>
        <w:br/>
        <w:t>2) Ujawnienie informacji o sprzęcie i pozostałej infrastrukturze informatycznej,</w:t>
      </w:r>
      <w:r>
        <w:br/>
        <w:t>3) Dopuszczenie i stwarzanie warunków, aby ktokolwiek taką wiedzę mógł pozyskać, np. z obserwacji lub dokumentacji,</w:t>
      </w:r>
    </w:p>
    <w:p w14:paraId="58BCC188" w14:textId="77777777" w:rsidR="00BA036C" w:rsidRDefault="00BA036C" w:rsidP="00BA036C">
      <w:pPr>
        <w:pStyle w:val="NormalnyWeb"/>
      </w:pPr>
      <w:r>
        <w:rPr>
          <w:rStyle w:val="Uwydatnienie"/>
        </w:rPr>
        <w:t>- w zakresie sprzętu i oprogramowania:</w:t>
      </w:r>
      <w:r>
        <w:br/>
        <w:t>1) Opuszczenie stanowiska pracy i pozostawienie aktywnej aplikacji umożliwiającej dostęp do bazy danych osobowych,</w:t>
      </w:r>
      <w:r>
        <w:br/>
        <w:t>2) Dopuszczenie do korzystania z aplikacji umożliwiającej dostęp do bazy danych osobowych przez jakiekolwiek inne osoby niż osoba, której identyfikator został przydzielony,</w:t>
      </w:r>
      <w:r>
        <w:br/>
        <w:t>3) Ujawnienie haseł dostępu lub pozostawienie w jakimkolwiek niezabezpieczonym, a w szczególności w miejscu widocznym, zapisanego hasła dostępu do bazy danych osobowych lub sieci,</w:t>
      </w:r>
      <w:r>
        <w:br/>
        <w:t>4) Dopuszczenie do użytkowania sprzętu komputerowego i oprogramowania umożliwiającego dostęp do bazy danych osoby nieuprawnione,</w:t>
      </w:r>
      <w:r>
        <w:br/>
        <w:t>5) Samodzielne instalowanie jakiegokolwiek oprogramowania,</w:t>
      </w:r>
      <w:r>
        <w:br/>
        <w:t>6) Modyfikowanie parametrów systemu i aplikacji,</w:t>
      </w:r>
      <w:r>
        <w:br/>
        <w:t>7) Odczytywanie nośników danych przed sprawdzeniem ich programem antywirusowym,</w:t>
      </w:r>
      <w:r>
        <w:br/>
        <w:t>8) Utrata komputera lub innego nośnika danych (np. telefon, tablet, USB),</w:t>
      </w:r>
    </w:p>
    <w:p w14:paraId="5C596BF4" w14:textId="77777777" w:rsidR="00BA036C" w:rsidRDefault="00BA036C" w:rsidP="00BA036C">
      <w:pPr>
        <w:pStyle w:val="NormalnyWeb"/>
      </w:pPr>
      <w:r>
        <w:rPr>
          <w:rStyle w:val="Uwydatnienie"/>
        </w:rPr>
        <w:t>- w zakresie dokumentów i obrazów zawierających dane osobowe:</w:t>
      </w:r>
      <w:r>
        <w:br/>
        <w:t>1) Pozostawienie dokumentów w otwartych pomieszczeniach bez nadzoru,</w:t>
      </w:r>
      <w:r>
        <w:br/>
        <w:t>2) Przechowywanie dokumentów niewłaściwie zabezpieczonych przed dostępem osób niepowołanych,</w:t>
      </w:r>
      <w:r>
        <w:br/>
        <w:t xml:space="preserve">3) Nieodpowiednie wyrzucanie dokumentów zawierających dane osobowe, </w:t>
      </w:r>
      <w:r>
        <w:br/>
        <w:t>4) Dopuszczenie do nadmiernego kopiowania dokumentacji i utraty kontroli nad kopią,</w:t>
      </w:r>
      <w:r>
        <w:br/>
        <w:t>5) Dopuszczenie, aby inne osoby odczytywały zawartość ekranu monitora, na którym wyświetlane są dane osobowe,</w:t>
      </w:r>
      <w:r>
        <w:br/>
        <w:t>6) Sporządzanie kopii danych na nośnikach i „wynoszenie” poza obszar ochrony danych bez zgody i wiedzy administratora,</w:t>
      </w:r>
      <w:r>
        <w:br/>
        <w:t>7) Utrata kontroli nad kopią danych osobowych,</w:t>
      </w:r>
      <w:r>
        <w:br/>
        <w:t>8) Utrata teczki zawierające dane w wersji papierowej,</w:t>
      </w:r>
    </w:p>
    <w:p w14:paraId="6D8F4F8C" w14:textId="77777777" w:rsidR="00BA036C" w:rsidRDefault="00BA036C" w:rsidP="00BA036C">
      <w:pPr>
        <w:pStyle w:val="NormalnyWeb"/>
      </w:pPr>
      <w:r>
        <w:rPr>
          <w:rStyle w:val="Uwydatnienie"/>
        </w:rPr>
        <w:t> - w zakresie pomieszczeń i infrastruktury służących do przetwarzania danych osobowych:</w:t>
      </w:r>
      <w:r>
        <w:br/>
        <w:t>1) Umożliwienie osobom nieuprawnionym dostępu do pomieszczeń, w których przetwarzane są dane osobowe,</w:t>
      </w:r>
      <w:r>
        <w:br/>
        <w:t xml:space="preserve">2) Dopuszczenie, aby osoby spoza pracowników CI podłączały jakiekolwiek urządzenia do </w:t>
      </w:r>
      <w:r>
        <w:lastRenderedPageBreak/>
        <w:t>sieci komputerowej, domontowały elementy obudów gniazd i torów kablowych lub dokonywały jakichkolwiek manipulacji,</w:t>
      </w:r>
    </w:p>
    <w:p w14:paraId="2DEB9AE2" w14:textId="77777777" w:rsidR="00BA036C" w:rsidRDefault="00BA036C" w:rsidP="00BA036C">
      <w:pPr>
        <w:pStyle w:val="NormalnyWeb"/>
      </w:pPr>
      <w:r>
        <w:rPr>
          <w:rStyle w:val="Uwydatnienie"/>
        </w:rPr>
        <w:t>- w zakresie pomieszczeń, w których znajdują się komputery centralne i urządzenia sieci:</w:t>
      </w:r>
      <w:r>
        <w:br/>
        <w:t>1) Dopuszczenie lub ignorowanie faktu, że osoby spoza pracowników CI dokonują jakichkolwiek manipulacji przy urządzeniach lub okablowaniu sieci komputerowej w miejscach publicznych (korytarze itp.),</w:t>
      </w:r>
      <w:r>
        <w:br/>
        <w:t>2) Umożliwienie osobom nieuprawnionym dostępu do pomieszczeń, w których znajdują się komputery centralne lub węzły sieci komputerowej,</w:t>
      </w:r>
    </w:p>
    <w:p w14:paraId="42A18EAB" w14:textId="77777777" w:rsidR="00BA036C" w:rsidRDefault="00BA036C" w:rsidP="00BA036C">
      <w:pPr>
        <w:pStyle w:val="NormalnyWeb"/>
      </w:pPr>
      <w:r>
        <w:rPr>
          <w:rStyle w:val="Uwydatnienie"/>
        </w:rPr>
        <w:t>- inne:</w:t>
      </w:r>
      <w:r>
        <w:br/>
        <w:t>1) Zmiana danych bez zgody osoby, której dane dotyczą,</w:t>
      </w:r>
      <w:r>
        <w:br/>
        <w:t>2) Wysłanie danych do niewłaściwej osoby (np. poprzez niewłaściwie zaadresowanie poczty elektronicznej),</w:t>
      </w:r>
      <w:r>
        <w:br/>
        <w:t>3) Nieuprawnione udostępnienie danych (np. elektronicznie czy np. telefonicznie, kiedy to rozmówca podaje się np. za pracownika policji czy urzędu, próbując wyciągnąć informacje),</w:t>
      </w:r>
      <w:r>
        <w:br/>
        <w:t>4) Nieodpowiednie usuwanie danych (np. administrator postanawia sprzedać stare komputery, a przed sprzedażą usuwa jedynie pliki na pulpicie i opróżnia kosz, nie usuwając danych z dysku komputera).</w:t>
      </w:r>
    </w:p>
    <w:p w14:paraId="4AEB034C" w14:textId="77777777" w:rsidR="00BA036C" w:rsidRDefault="00BA036C" w:rsidP="00BA036C">
      <w:pPr>
        <w:pStyle w:val="NormalnyWeb"/>
      </w:pPr>
      <w:r w:rsidRPr="007A5032">
        <w:rPr>
          <w:rStyle w:val="Uwydatnienie"/>
          <w:b/>
          <w:bCs/>
          <w:i w:val="0"/>
          <w:iCs w:val="0"/>
          <w:u w:val="single"/>
        </w:rPr>
        <w:t>2.Formy naruszenia bezpieczeństwa danych osobowych niezależne od działalności człowieka:</w:t>
      </w:r>
      <w:r w:rsidRPr="0086426D">
        <w:rPr>
          <w:b/>
          <w:bCs/>
        </w:rPr>
        <w:br/>
      </w:r>
      <w:r>
        <w:t>1) zdarzenia losowe, np. powódź, pożar, ulewny deszcz, bardzo wysokie temperatury, bardzo wysoka wilgotność itp.,</w:t>
      </w:r>
      <w:r>
        <w:br/>
        <w:t>2) zdarzenia niezależne od działalności człowieka lub nią nie spowodowane, np. zużycie sprzętu, starzenie się nośników pamięci, zmiany napięcia w sieci, utrata prądu, zbieranie się ładunków elektrostatycznych, zakłócenia elektromagnetyczne, radiotechniczne, defekty oprogramowania.</w:t>
      </w:r>
    </w:p>
    <w:p w14:paraId="34EA57E5" w14:textId="3D5BECEB" w:rsidR="00BA036C" w:rsidRDefault="00BA036C" w:rsidP="00BA036C">
      <w:pPr>
        <w:pStyle w:val="NormalnyWeb"/>
      </w:pPr>
      <w:r w:rsidRPr="007A5032">
        <w:rPr>
          <w:rStyle w:val="Uwydatnienie"/>
          <w:b/>
          <w:bCs/>
          <w:i w:val="0"/>
          <w:iCs w:val="0"/>
          <w:u w:val="single"/>
        </w:rPr>
        <w:t xml:space="preserve">3. </w:t>
      </w:r>
      <w:r w:rsidR="0086426D" w:rsidRPr="007A5032">
        <w:rPr>
          <w:rStyle w:val="Uwydatnienie"/>
          <w:b/>
          <w:bCs/>
          <w:i w:val="0"/>
          <w:iCs w:val="0"/>
          <w:u w:val="single"/>
        </w:rPr>
        <w:t>Okoliczności</w:t>
      </w:r>
      <w:r w:rsidRPr="007A5032">
        <w:rPr>
          <w:rStyle w:val="Uwydatnienie"/>
          <w:b/>
          <w:bCs/>
          <w:i w:val="0"/>
          <w:iCs w:val="0"/>
          <w:u w:val="single"/>
        </w:rPr>
        <w:t xml:space="preserve"> świadczące o możliwości naruszenia ochrony danych osobowych:</w:t>
      </w:r>
      <w:r w:rsidRPr="0086426D">
        <w:rPr>
          <w:b/>
          <w:bCs/>
        </w:rPr>
        <w:br/>
      </w:r>
      <w:r>
        <w:t>1) Ślady manipulacji przy układach sieci komputerowej lub komputerach,</w:t>
      </w:r>
      <w:r>
        <w:br/>
        <w:t>2) Obecność nowych kabli o nieznanym przeznaczeniu lub pochodzeniu,</w:t>
      </w:r>
      <w:r>
        <w:br/>
        <w:t>3) Niezapowiedziane zmiany w wyglądzie lub zachowaniu aplikacji służącej do przetwarzania danych osobowych,</w:t>
      </w:r>
      <w:r>
        <w:br/>
        <w:t>4) Nieoczekiwane, nie dające się wyjaśnić, zmiany zawartości bazy danych,</w:t>
      </w:r>
      <w:r>
        <w:br/>
        <w:t>5) Ślady włamania do pomieszczeń, w których przetwarzane są dane osobowe,</w:t>
      </w:r>
      <w:r>
        <w:br/>
        <w:t>6) Wykorzystano niezinwentaryzowany środek przetwarzania informacji (nie będący własnością pracodawcy),</w:t>
      </w:r>
      <w:r>
        <w:br/>
        <w:t>7) Pojawienie się nieautoryzowanej informacji na stronie internetowej.</w:t>
      </w:r>
    </w:p>
    <w:p w14:paraId="1D3ACB81" w14:textId="77777777" w:rsidR="00385EF4" w:rsidRDefault="00385EF4"/>
    <w:p w14:paraId="739DC922" w14:textId="77777777" w:rsidR="00BA036C" w:rsidRDefault="00BA036C"/>
    <w:p w14:paraId="073A232D" w14:textId="77777777" w:rsidR="00BA036C" w:rsidRDefault="00BA036C"/>
    <w:p w14:paraId="5C6438B5" w14:textId="77777777" w:rsidR="00BA036C" w:rsidRDefault="00BA036C"/>
    <w:p w14:paraId="0BE05CE9" w14:textId="77777777" w:rsidR="00BA036C" w:rsidRDefault="00BA036C"/>
    <w:p w14:paraId="343BD76A" w14:textId="1765015E" w:rsidR="00BA036C" w:rsidRDefault="00BA036C" w:rsidP="0086426D">
      <w:pPr>
        <w:pStyle w:val="NormalnyWeb"/>
      </w:pPr>
    </w:p>
    <w:sectPr w:rsidR="00BA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6C"/>
    <w:rsid w:val="00385EF4"/>
    <w:rsid w:val="007A5032"/>
    <w:rsid w:val="0086426D"/>
    <w:rsid w:val="00983A58"/>
    <w:rsid w:val="00B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07D"/>
  <w15:chartTrackingRefBased/>
  <w15:docId w15:val="{5EDC676E-EEA2-41AB-86A4-4C7FC2B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3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03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0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IOD UMW</cp:lastModifiedBy>
  <cp:revision>5</cp:revision>
  <dcterms:created xsi:type="dcterms:W3CDTF">2023-10-17T10:20:00Z</dcterms:created>
  <dcterms:modified xsi:type="dcterms:W3CDTF">2023-10-18T16:26:00Z</dcterms:modified>
</cp:coreProperties>
</file>