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E5F33" w14:textId="150A06EE" w:rsidR="00ED25DB" w:rsidRPr="00ED25DB" w:rsidRDefault="00ED6799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 xml:space="preserve">Załącznik </w:t>
      </w:r>
      <w:r w:rsidR="00E41EA5" w:rsidRPr="00ED25DB">
        <w:rPr>
          <w:rFonts w:cstheme="minorHAnsi"/>
          <w:sz w:val="20"/>
          <w:szCs w:val="20"/>
        </w:rPr>
        <w:t>nr 1</w:t>
      </w:r>
      <w:r w:rsidR="00ED25DB" w:rsidRPr="00ED25DB">
        <w:rPr>
          <w:rFonts w:cstheme="minorHAnsi"/>
          <w:sz w:val="20"/>
          <w:szCs w:val="20"/>
        </w:rPr>
        <w:t>5</w:t>
      </w:r>
      <w:r w:rsidR="004F6237">
        <w:rPr>
          <w:rStyle w:val="Odwoanieprzypisudolnego"/>
          <w:rFonts w:cstheme="minorHAnsi"/>
          <w:sz w:val="20"/>
          <w:szCs w:val="20"/>
        </w:rPr>
        <w:footnoteReference w:id="1"/>
      </w:r>
      <w:r w:rsidR="00E41EA5" w:rsidRPr="00ED25DB">
        <w:rPr>
          <w:rFonts w:cstheme="minorHAnsi"/>
          <w:sz w:val="20"/>
          <w:szCs w:val="20"/>
        </w:rPr>
        <w:br/>
        <w:t xml:space="preserve">do </w:t>
      </w:r>
      <w:r w:rsidR="00ED25DB" w:rsidRPr="00ED25DB">
        <w:rPr>
          <w:rFonts w:cstheme="minorHAnsi"/>
          <w:sz w:val="20"/>
          <w:szCs w:val="20"/>
        </w:rPr>
        <w:t>„Regulaminu świadczeń dla studentów UMW</w:t>
      </w:r>
    </w:p>
    <w:p w14:paraId="011728DC" w14:textId="77777777" w:rsidR="00ED25DB" w:rsidRPr="00ED25DB" w:rsidRDefault="00ED25DB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>od roku akademickiego 2019/2020”</w:t>
      </w:r>
    </w:p>
    <w:p w14:paraId="708720D0" w14:textId="77777777" w:rsidR="00ED25DB" w:rsidRPr="00ED25DB" w:rsidRDefault="00ED25DB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>(zarządzenie nr 111/XV R/2019</w:t>
      </w:r>
    </w:p>
    <w:p w14:paraId="0B02C1CE" w14:textId="77777777" w:rsidR="00ED25DB" w:rsidRPr="00ED25DB" w:rsidRDefault="00ED25DB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>Rektora Uniwersytetu Medycznego we Wrocławiu</w:t>
      </w:r>
    </w:p>
    <w:p w14:paraId="03D1AC9E" w14:textId="77777777" w:rsidR="00ED25DB" w:rsidRPr="001E4D29" w:rsidRDefault="00ED25DB" w:rsidP="00ED25DB">
      <w:pPr>
        <w:spacing w:after="240" w:line="240" w:lineRule="auto"/>
        <w:ind w:left="4536"/>
        <w:rPr>
          <w:rFonts w:ascii="Verdana" w:hAnsi="Verdana" w:cstheme="minorHAnsi"/>
          <w:sz w:val="24"/>
          <w:szCs w:val="24"/>
        </w:rPr>
      </w:pPr>
      <w:r w:rsidRPr="00ED25DB">
        <w:rPr>
          <w:rFonts w:cstheme="minorHAnsi"/>
          <w:sz w:val="20"/>
          <w:szCs w:val="20"/>
        </w:rPr>
        <w:t>z dnia 31 lipca 2019 r.)</w:t>
      </w:r>
    </w:p>
    <w:p w14:paraId="6C6EC08A" w14:textId="41D39EC2" w:rsidR="001F69FE" w:rsidRPr="009D6B97" w:rsidRDefault="001F69FE" w:rsidP="00ED25DB">
      <w:pPr>
        <w:spacing w:after="0" w:line="240" w:lineRule="auto"/>
        <w:ind w:left="1134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Zasady przyznawania miejsca i zakwaterowania w domach studenckich</w:t>
      </w:r>
    </w:p>
    <w:p w14:paraId="6FDD57DB" w14:textId="77777777" w:rsidR="001F69FE" w:rsidRPr="009D6B97" w:rsidRDefault="009F3276" w:rsidP="00F53B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oraz</w:t>
      </w:r>
      <w:r w:rsidR="001F69FE" w:rsidRPr="009D6B97">
        <w:rPr>
          <w:rFonts w:cstheme="minorHAnsi"/>
          <w:b/>
          <w:sz w:val="24"/>
          <w:szCs w:val="24"/>
        </w:rPr>
        <w:t xml:space="preserve"> zasady wnoszenia i ustalania wysokości opłat za zakwaterowanie</w:t>
      </w:r>
    </w:p>
    <w:p w14:paraId="198051CA" w14:textId="77777777" w:rsidR="001F69FE" w:rsidRPr="009D6B97" w:rsidRDefault="001F69FE" w:rsidP="00A67A30">
      <w:pPr>
        <w:spacing w:after="360" w:line="36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w domach studenckich Uniwersytetu Medycznego we Wrocławiu</w:t>
      </w:r>
    </w:p>
    <w:p w14:paraId="0D70E037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Rozdział 1. Postanowienia ogólne</w:t>
      </w:r>
    </w:p>
    <w:p w14:paraId="3E565474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§ 1</w:t>
      </w:r>
    </w:p>
    <w:p w14:paraId="10F2C202" w14:textId="2CE25109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Do zamieszkania w domach studenckich Uniwersytetu Medycznego we Wrocławiu, </w:t>
      </w:r>
    </w:p>
    <w:p w14:paraId="4C096E5D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zwanych dalej „DS”, w pierwszej kolejności uprawnieni są studenci i doktoranci Uniwersytetu Medycznego we Wrocławiu (zwanego dalej „Uczelnią”), będący:</w:t>
      </w:r>
    </w:p>
    <w:p w14:paraId="20DBC300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trudnej sytuacji materialnej lub</w:t>
      </w:r>
    </w:p>
    <w:p w14:paraId="29D488FB" w14:textId="42A2A49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osobami ze szczególnymi potrzebami w rozumieniu art. 2 pkt 3 ustawy z dnia 19 lipca 2019 r. o zapewnianiu dostępności osobom ze szczególnymi potrzebami (dalej: „osoby ze szczególnymi potrzebami”), w tym osobami z niepełnosprawnościami, </w:t>
      </w:r>
    </w:p>
    <w:p w14:paraId="5997BE94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oraz którym codzienny dojazd z miejsca stałego zamieszkania do Uczelni uniemożliwiałby lub w znacznym stopniu utrudniałby kształcenie na studiach lub w Szkole Doktorskiej.</w:t>
      </w:r>
    </w:p>
    <w:p w14:paraId="2D7712DA" w14:textId="77FA12B8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Student lub doktorant Uczelni może ubiegać się także o zakwaterowanie w DS innej osoby, w tym małżonka, dziecka, rodzeństwa, asystenta osoby ze s</w:t>
      </w:r>
      <w:r w:rsidR="00EC2AD7" w:rsidRPr="00A67A30">
        <w:rPr>
          <w:rFonts w:cstheme="minorHAnsi"/>
          <w:color w:val="000000" w:themeColor="text1"/>
          <w:sz w:val="24"/>
          <w:szCs w:val="24"/>
        </w:rPr>
        <w:t xml:space="preserve">zczególnymi potrzebami (osoby z </w:t>
      </w:r>
      <w:r w:rsidRPr="00A67A30">
        <w:rPr>
          <w:rFonts w:cstheme="minorHAnsi"/>
          <w:color w:val="000000" w:themeColor="text1"/>
          <w:sz w:val="24"/>
          <w:szCs w:val="24"/>
        </w:rPr>
        <w:t>niepełnosprawnością).</w:t>
      </w:r>
    </w:p>
    <w:p w14:paraId="4C1AFBED" w14:textId="11920FDA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 przypadku niewykorzystania wszystkich miejsc w DS przez osoby, o których mowa w ust. 1 i 2, o zakwaterowanie mogą ubiegać się również inne osoby, niebędące studentami ani doktorantami Uczelni.</w:t>
      </w:r>
    </w:p>
    <w:p w14:paraId="423F9EEB" w14:textId="21253EFC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Wnioskodawcą w rozumieniu niniejszych zasad jest osoba ubiegająca się o miejsce w DS – z zastrzeżeniem § 2 ust. 1 zdania 3 oraz miejsca dla asystenta osoby ze szczególnymi potrzebami, w tym osoby z niepełnosprawnością – w tym 2. przypadku osoba ze szczególnymi potrzebami składa 1 wniosek: dla siebie i dla swojego asystenta.</w:t>
      </w:r>
    </w:p>
    <w:p w14:paraId="1DC085D3" w14:textId="1BAAD35F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Studentom będącym kandydatami na żołnierza zawodowego, żołnierzami zawodowymi, którzy podjęli studia na podstawie skierowania przez właściwy organ wojskowy i otrzymali </w:t>
      </w:r>
      <w:r w:rsidRPr="00A67A30">
        <w:rPr>
          <w:rFonts w:cstheme="minorHAnsi"/>
          <w:color w:val="000000" w:themeColor="text1"/>
          <w:sz w:val="24"/>
          <w:szCs w:val="24"/>
        </w:rPr>
        <w:lastRenderedPageBreak/>
        <w:t>pomoc w związku z pobieraniem nauki na podstawie przepisów o służbie wojskowej żołnierzy zawodowych, nie przysługuje zakwaterowanie.</w:t>
      </w:r>
    </w:p>
    <w:p w14:paraId="7DDAAB11" w14:textId="60FD0151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Studentom, będącym funkcjonariuszami służb państwowych w służbie kandydackiej albo funkcjonariuszami służb państwowych, którzy podjęli studia na podstawie skierowania lub zgody właściwego przełożonego i otrzymują pomoc w związku z pobieraniem nauki na podstawie przepisów o służbie, nie przysługuje zakwaterowanie.</w:t>
      </w:r>
    </w:p>
    <w:p w14:paraId="48E1ACF4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2. Przyznawanie miejsc na rok akademicki</w:t>
      </w:r>
    </w:p>
    <w:p w14:paraId="14B4D732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1" w:name="_Hlk167360910"/>
      <w:r w:rsidRPr="009D6B97">
        <w:rPr>
          <w:rFonts w:cstheme="minorHAnsi"/>
          <w:b/>
          <w:color w:val="000000" w:themeColor="text1"/>
          <w:sz w:val="24"/>
          <w:szCs w:val="24"/>
        </w:rPr>
        <w:t>§ 2</w:t>
      </w:r>
    </w:p>
    <w:bookmarkEnd w:id="1"/>
    <w:p w14:paraId="78B068BC" w14:textId="01A361C4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Podstawą przyznania miejsca w DS na rok a</w:t>
      </w:r>
      <w:r w:rsidR="00ED6799" w:rsidRPr="00A67A30">
        <w:rPr>
          <w:rFonts w:cstheme="minorHAnsi"/>
          <w:color w:val="000000" w:themeColor="text1"/>
          <w:sz w:val="24"/>
          <w:szCs w:val="24"/>
        </w:rPr>
        <w:t>kademicki jest złożenie wniosku</w:t>
      </w:r>
      <w:r w:rsidR="003426C6" w:rsidRPr="00A67A30">
        <w:rPr>
          <w:rFonts w:cstheme="minorHAnsi"/>
          <w:color w:val="000000" w:themeColor="text1"/>
          <w:sz w:val="24"/>
          <w:szCs w:val="24"/>
        </w:rPr>
        <w:t xml:space="preserve"> (wzór wniosku: załącznik nr 1 w przypadku miejsca w pokoju 1-osobowym lub załącznik nr 2 w przypadku miejsca w pokoju 2-osobowym).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 Każda osoba wnioskująca o przyznanie miejsca w DS składa osobny wniosek. Za osobę niepełnoletnią wniosek wypełnia i podpisuje jej przedstawiciel ustawowy (to jest rodzic lub inny opiekun prawny).</w:t>
      </w:r>
    </w:p>
    <w:p w14:paraId="22AEF0C1" w14:textId="1E1DD438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Wnioski o przyznanie miejsca na rok akademicki wnioskodawcy składają do Biura Obsługi Studentów Uniwersytetu Medycznego we Wrocławiu, ul. Wojciecha z Brudzewa 12, 51 – 601 Wrocław.  </w:t>
      </w:r>
    </w:p>
    <w:p w14:paraId="2C56EAB7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O zachowaniu terminu decyduje data wpłynięcia wniosku do Biura Obsługi Studentów. </w:t>
      </w:r>
    </w:p>
    <w:p w14:paraId="1D7736B7" w14:textId="1D480939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Wniosek, o którym mowa w ust. 2, należy złożyć w terminie:</w:t>
      </w:r>
    </w:p>
    <w:p w14:paraId="017AC1DB" w14:textId="60FD7B45" w:rsidR="001F69FE" w:rsidRPr="009D6B97" w:rsidRDefault="001F69FE" w:rsidP="00A67A30">
      <w:pPr>
        <w:spacing w:after="0" w:line="360" w:lineRule="auto"/>
        <w:ind w:left="284"/>
        <w:rPr>
          <w:rFonts w:cstheme="minorHAnsi"/>
          <w:strike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osoby przyjęte na studia −</w:t>
      </w:r>
      <w:r w:rsidR="006F1D97" w:rsidRPr="009D6B97">
        <w:rPr>
          <w:rFonts w:cstheme="minorHAnsi"/>
          <w:color w:val="000000" w:themeColor="text1"/>
          <w:sz w:val="24"/>
          <w:szCs w:val="24"/>
        </w:rPr>
        <w:t>od 01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30 sierpnia </w:t>
      </w:r>
      <w:r w:rsidR="00ED6799" w:rsidRPr="009D6B97">
        <w:rPr>
          <w:rFonts w:cstheme="minorHAnsi"/>
          <w:color w:val="000000" w:themeColor="text1"/>
          <w:sz w:val="24"/>
          <w:szCs w:val="24"/>
        </w:rPr>
        <w:t>2024,</w:t>
      </w:r>
    </w:p>
    <w:p w14:paraId="5D6BAAF3" w14:textId="3A6F230F" w:rsidR="001F69FE" w:rsidRPr="009D6B97" w:rsidRDefault="001F69FE" w:rsidP="00A67A30">
      <w:pPr>
        <w:spacing w:after="0" w:line="360" w:lineRule="auto"/>
        <w:ind w:left="284"/>
        <w:rPr>
          <w:rFonts w:cstheme="minorHAnsi"/>
          <w:strike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studenci i doktoranci </w:t>
      </w:r>
      <w:r w:rsidR="006F1D97" w:rsidRPr="009D6B97">
        <w:rPr>
          <w:rFonts w:cstheme="minorHAnsi"/>
          <w:color w:val="000000" w:themeColor="text1"/>
          <w:sz w:val="24"/>
          <w:szCs w:val="24"/>
        </w:rPr>
        <w:t>–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9D6B97">
        <w:rPr>
          <w:rFonts w:cstheme="minorHAnsi"/>
          <w:color w:val="000000" w:themeColor="text1"/>
          <w:sz w:val="24"/>
          <w:szCs w:val="24"/>
        </w:rPr>
        <w:t>od 10</w:t>
      </w:r>
      <w:r w:rsidR="009A0134" w:rsidRPr="009D6B97">
        <w:rPr>
          <w:rFonts w:cstheme="minorHAnsi"/>
          <w:color w:val="000000" w:themeColor="text1"/>
          <w:sz w:val="24"/>
          <w:szCs w:val="24"/>
        </w:rPr>
        <w:t xml:space="preserve"> czerwca</w:t>
      </w:r>
      <w:r w:rsidR="006F1D97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do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15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lipca</w:t>
      </w:r>
      <w:r w:rsidR="005F426A" w:rsidRPr="009D6B97">
        <w:rPr>
          <w:rFonts w:cstheme="minorHAnsi"/>
          <w:color w:val="000000" w:themeColor="text1"/>
          <w:sz w:val="24"/>
          <w:szCs w:val="24"/>
        </w:rPr>
        <w:t xml:space="preserve"> 2024</w:t>
      </w:r>
      <w:r w:rsidR="00ED6799" w:rsidRPr="009D6B97">
        <w:rPr>
          <w:rFonts w:cstheme="minorHAnsi"/>
          <w:color w:val="000000" w:themeColor="text1"/>
          <w:sz w:val="24"/>
          <w:szCs w:val="24"/>
        </w:rPr>
        <w:t>,</w:t>
      </w:r>
    </w:p>
    <w:p w14:paraId="7A69AF64" w14:textId="55873473" w:rsidR="001F69FE" w:rsidRPr="009D6B97" w:rsidRDefault="006D20B1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</w:t>
      </w:r>
      <w:r w:rsidR="001F69FE" w:rsidRPr="009D6B97">
        <w:rPr>
          <w:rFonts w:cstheme="minorHAnsi"/>
          <w:color w:val="000000" w:themeColor="text1"/>
          <w:sz w:val="24"/>
          <w:szCs w:val="24"/>
        </w:rPr>
        <w:t>)</w:t>
      </w:r>
      <w:r w:rsidR="001F69FE" w:rsidRPr="009D6B97">
        <w:rPr>
          <w:rFonts w:cstheme="minorHAnsi"/>
          <w:color w:val="000000" w:themeColor="text1"/>
          <w:sz w:val="24"/>
          <w:szCs w:val="24"/>
        </w:rPr>
        <w:tab/>
        <w:t>w szczególnych przypadkach (na przykład przedłużającej się rekrutacji), ogłoszonych na stronie internetowej Biura Obsługi Studentów – do 15 września bieżącego roku kalendarzowego.</w:t>
      </w:r>
    </w:p>
    <w:p w14:paraId="780845B8" w14:textId="3E00350A" w:rsidR="00580DEB" w:rsidRPr="00A67A30" w:rsidRDefault="00580DEB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Samorząd Studentów ustala podział puli miejsc do przyznania na I </w:t>
      </w:r>
      <w:proofErr w:type="spellStart"/>
      <w:r w:rsidRPr="00A67A30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A67A30">
        <w:rPr>
          <w:rFonts w:cstheme="minorHAnsi"/>
          <w:color w:val="000000" w:themeColor="text1"/>
          <w:sz w:val="24"/>
          <w:szCs w:val="24"/>
        </w:rPr>
        <w:t xml:space="preserve"> II Komisj</w:t>
      </w:r>
      <w:r w:rsidR="009A0134" w:rsidRPr="00A67A30">
        <w:rPr>
          <w:rFonts w:cstheme="minorHAnsi"/>
          <w:color w:val="000000" w:themeColor="text1"/>
          <w:sz w:val="24"/>
          <w:szCs w:val="24"/>
        </w:rPr>
        <w:t>ę</w:t>
      </w:r>
      <w:r w:rsidRPr="00A67A30">
        <w:rPr>
          <w:rFonts w:cstheme="minorHAnsi"/>
          <w:color w:val="000000" w:themeColor="text1"/>
          <w:sz w:val="24"/>
          <w:szCs w:val="24"/>
        </w:rPr>
        <w:t>.</w:t>
      </w:r>
    </w:p>
    <w:p w14:paraId="437A821E" w14:textId="2D7FB69F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Wnioski o przyznanie miejsca w DS na rok akademicki rozpatruje Komisja do spraw Przydzielania Miejsc w Domach Studenckich, zwana dalej „Komisją”. Komisja składa się z 3 członków, którymi są: przedstawiciel Samorządu Studentów Uczelni, Kierownik Sekcji do spraw Domów Studenckich oraz pracownik administracji domów studenckich. Wnioski osób ze szczególnymi potrzebami, w tym osób z niepełnosprawnościami, o przyznanie miejsca w DS na rok akademicki rozpatruje Sekcja do spraw Domów Studenckich.</w:t>
      </w:r>
    </w:p>
    <w:p w14:paraId="4DDE9D3A" w14:textId="677AADCC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Jeżeli wniosek zawiera braki formalne, Komisja wzywa wnioskodawcę do ich uzupełnienia w terminie 7 dni od dnia doręczenia wezwania. Wniosek pozostawiony jest bez rozpatrzenia, jeżeli wnioskodawca w terminie nie uzupełni braków.  </w:t>
      </w:r>
    </w:p>
    <w:p w14:paraId="70429C39" w14:textId="62266CCF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lastRenderedPageBreak/>
        <w:t xml:space="preserve">Wnioskodawca może złożyć tylko 1 wniosek na rok akademicki. </w:t>
      </w:r>
    </w:p>
    <w:p w14:paraId="59AC9DC1" w14:textId="634558DE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Przyznanie miejsca osobie ze szczególnymi potrzebami, w tym osobie z niepełnosprawnością, która ubiegała się o miejsce wspólnie ze swoim asystentem, oznacza przyznanie miejsca wnioskodawcy łącznie z asystentem, o ile wnioskodawca należycie uzasadni i udokumentuje potrzebę zamieszkania wspólnie ze swoim asystentem.</w:t>
      </w:r>
    </w:p>
    <w:p w14:paraId="4E2CCD87" w14:textId="43DFD249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Przekazanie wnioskodawcy informacji o przyznaniu miejsca w DS odbywa się drogą elektroniczną na wskazany przez wnioskodawcę adres poczty elektronicznej. </w:t>
      </w:r>
    </w:p>
    <w:p w14:paraId="27D59AC5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Komisja nie wysyła zawiadomień o przyznaniu miejsca drogą pocztową i nie udziela informacji telefonicznie.</w:t>
      </w:r>
    </w:p>
    <w:p w14:paraId="489F5287" w14:textId="4D51FEBF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strike/>
          <w:color w:val="000000" w:themeColor="text1"/>
          <w:sz w:val="24"/>
          <w:szCs w:val="24"/>
        </w:rPr>
      </w:pPr>
      <w:bookmarkStart w:id="2" w:name="_Hlk167439070"/>
      <w:r w:rsidRPr="00A67A30">
        <w:rPr>
          <w:rFonts w:cstheme="minorHAnsi"/>
          <w:color w:val="000000" w:themeColor="text1"/>
          <w:sz w:val="24"/>
          <w:szCs w:val="24"/>
        </w:rPr>
        <w:t>Wnioskodawcy,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 o których mowa w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>§ 2 ust.</w:t>
      </w:r>
      <w:r w:rsidR="00CF4BB8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>3 pkt</w:t>
      </w:r>
      <w:r w:rsidR="00CF4BB8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2,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którzy otrzymali miejsce na dany rok akademicki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wnoszą opłatę za miesiąc październik do 30.08 br. </w:t>
      </w:r>
      <w:r w:rsidR="006F1D97" w:rsidRPr="00A67A30">
        <w:rPr>
          <w:rFonts w:cstheme="minorHAnsi"/>
          <w:sz w:val="24"/>
          <w:szCs w:val="24"/>
        </w:rPr>
        <w:t>Niewniesienie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 opłaty w powyższym terminie powoduje utratę miejsca w domu studenckim.</w:t>
      </w:r>
      <w:bookmarkEnd w:id="2"/>
    </w:p>
    <w:p w14:paraId="6E78036E" w14:textId="123C7EAF" w:rsidR="009A0134" w:rsidRPr="00A67A30" w:rsidRDefault="009A0134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Wnioskodawcy, o których mowa w  § 2 ust.</w:t>
      </w:r>
      <w:r w:rsidR="00CF4BB8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67A30">
        <w:rPr>
          <w:rFonts w:cstheme="minorHAnsi"/>
          <w:color w:val="000000" w:themeColor="text1"/>
          <w:sz w:val="24"/>
          <w:szCs w:val="24"/>
        </w:rPr>
        <w:t>3 pkt</w:t>
      </w:r>
      <w:r w:rsidR="00CF4BB8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1, którzy otrzymali miejsce na dany rok akademicki wnoszą opłatę za miesiąc październik w terminie 3 dni od daty otrzymanie informacji o otrzymaniu miejsca w domu studenckim. </w:t>
      </w:r>
      <w:r w:rsidRPr="00A67A30">
        <w:rPr>
          <w:rFonts w:cstheme="minorHAnsi"/>
          <w:sz w:val="24"/>
          <w:szCs w:val="24"/>
        </w:rPr>
        <w:t xml:space="preserve">Niewniesienie </w:t>
      </w:r>
      <w:r w:rsidRPr="00A67A30">
        <w:rPr>
          <w:rFonts w:cstheme="minorHAnsi"/>
          <w:color w:val="000000" w:themeColor="text1"/>
          <w:sz w:val="24"/>
          <w:szCs w:val="24"/>
        </w:rPr>
        <w:t>opłaty w powyższym terminie powoduje utratę miejsca w domu studenckim.</w:t>
      </w:r>
    </w:p>
    <w:p w14:paraId="232DF284" w14:textId="3C0FA647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Na odmowę przyznania miejsca lub przyznanie miejsca niezgodnie z treścią złożonego wniosku wnioskodawcy przysługuje wniosek o ponowne rozpoznanie do Kierownika Sekcji do spraw Domów Studenckich. Wniosek wnosi się w terminie 7 dni od daty uzyskania informacji o rozstrzygnięciu.</w:t>
      </w:r>
    </w:p>
    <w:p w14:paraId="34BD73E4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3</w:t>
      </w:r>
    </w:p>
    <w:p w14:paraId="6313C5AC" w14:textId="6BDC453A" w:rsidR="00EC2AD7" w:rsidRPr="009D6B97" w:rsidRDefault="001F69FE" w:rsidP="009D6B97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Wnioski o przyznanie wolnych miejsc w DS w trakcie trwania roku akademickiego rozpatruje Sekcja do spraw Domów Studenckich na bieżąco, bez trybu komisyj</w:t>
      </w:r>
      <w:r w:rsidR="00161997" w:rsidRPr="009D6B97">
        <w:rPr>
          <w:rFonts w:cstheme="minorHAnsi"/>
          <w:color w:val="000000" w:themeColor="text1"/>
          <w:sz w:val="24"/>
          <w:szCs w:val="24"/>
        </w:rPr>
        <w:t xml:space="preserve">nego, </w:t>
      </w:r>
      <w:r w:rsidRPr="009D6B97">
        <w:rPr>
          <w:rFonts w:cstheme="minorHAnsi"/>
          <w:color w:val="000000" w:themeColor="text1"/>
          <w:sz w:val="24"/>
          <w:szCs w:val="24"/>
        </w:rPr>
        <w:t>o którym mowa w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§</w:t>
      </w:r>
      <w:r w:rsidR="00CF4BB8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2 ust.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5</w:t>
      </w:r>
      <w:r w:rsidRPr="009D6B97">
        <w:rPr>
          <w:rFonts w:cstheme="minorHAnsi"/>
          <w:color w:val="000000" w:themeColor="text1"/>
          <w:sz w:val="24"/>
          <w:szCs w:val="24"/>
        </w:rPr>
        <w:t>.</w:t>
      </w:r>
    </w:p>
    <w:p w14:paraId="08933B25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4</w:t>
      </w:r>
    </w:p>
    <w:p w14:paraId="0DD60BD0" w14:textId="4F78298D" w:rsidR="005F426A" w:rsidRPr="00A67A30" w:rsidRDefault="005F426A" w:rsidP="00A67A30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O przyznaniu miejsca w domu studenckim decyduje liczba uzyskanych punktów. Punkty przyznaje się, uwzględniając następujące kryteria:</w:t>
      </w:r>
    </w:p>
    <w:p w14:paraId="3325A265" w14:textId="326560EE" w:rsidR="005C2C96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 sytuacja materialna – udokumentowana</w:t>
      </w:r>
      <w:r w:rsidR="005C2C96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wysokość dochodu na jednego członka rodziny za rok poprzedzający złożenie wniosku o przyznanie miejsca w domu studenckim</w:t>
      </w:r>
      <w:r w:rsidR="005C2C96" w:rsidRPr="009D6B97">
        <w:rPr>
          <w:rFonts w:cstheme="minorHAnsi"/>
          <w:color w:val="000000" w:themeColor="text1"/>
          <w:sz w:val="24"/>
          <w:szCs w:val="24"/>
        </w:rPr>
        <w:t xml:space="preserve"> (szczegółowe zasady udokumentowania dochodu określa załącznik nr 3 „Regulaminu świadczeń dla studentów UMW od roku akademickiego 2019/2020”)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1DE32325" w14:textId="0C931832" w:rsidR="005C2C96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- od 0 do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10</w:t>
      </w:r>
      <w:r w:rsidRPr="009D6B97">
        <w:rPr>
          <w:rFonts w:cstheme="minorHAnsi"/>
          <w:color w:val="000000" w:themeColor="text1"/>
          <w:sz w:val="24"/>
          <w:szCs w:val="24"/>
        </w:rPr>
        <w:t>0 pkt:</w:t>
      </w:r>
    </w:p>
    <w:p w14:paraId="1406E5AA" w14:textId="730CC26E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lastRenderedPageBreak/>
        <w:t>dochód do 600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zł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10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67A55ADC" w14:textId="4B323DD8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601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1250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-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8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4D9B9B4A" w14:textId="56F7725C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1251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1600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zł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6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65A138E7" w14:textId="1B268CE0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1601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2000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zł–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4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7510D9A5" w14:textId="017F250A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2001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2500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– 20 pkt</w:t>
      </w:r>
    </w:p>
    <w:p w14:paraId="227A8614" w14:textId="647B60E7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2501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5000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– 10 pkt</w:t>
      </w:r>
    </w:p>
    <w:p w14:paraId="43F6ED24" w14:textId="2CBA8359" w:rsidR="009A0134" w:rsidRPr="009D6B97" w:rsidRDefault="009A0134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50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>0</w:t>
      </w:r>
      <w:r w:rsidRPr="009D6B97">
        <w:rPr>
          <w:rFonts w:cstheme="minorHAnsi"/>
          <w:color w:val="000000" w:themeColor="text1"/>
          <w:sz w:val="24"/>
          <w:szCs w:val="24"/>
        </w:rPr>
        <w:t>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– 0 pkt.</w:t>
      </w:r>
    </w:p>
    <w:p w14:paraId="51767FE9" w14:textId="775077E1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brak udokumentowania dochodu 0 pkt</w:t>
      </w:r>
    </w:p>
    <w:p w14:paraId="6513E91F" w14:textId="2EC7FB3D" w:rsidR="00FB5139" w:rsidRPr="009D6B97" w:rsidRDefault="00FB5139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Wysokość dochodu zaokrągla się w dół do pełnej złotówki.</w:t>
      </w:r>
    </w:p>
    <w:p w14:paraId="4A15F4E5" w14:textId="56AE2D4D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2) odległość miejsca stałego zamieszkania 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od Uczelni </w:t>
      </w:r>
      <w:r w:rsidR="004B33A3" w:rsidRPr="009D6B97">
        <w:rPr>
          <w:rFonts w:cstheme="minorHAnsi"/>
          <w:color w:val="000000" w:themeColor="text1"/>
          <w:sz w:val="24"/>
          <w:szCs w:val="24"/>
        </w:rPr>
        <w:t>(</w:t>
      </w:r>
      <w:r w:rsidR="00417835" w:rsidRPr="009D6B97">
        <w:rPr>
          <w:rFonts w:cstheme="minorHAnsi"/>
          <w:color w:val="000000" w:themeColor="text1"/>
          <w:sz w:val="24"/>
          <w:szCs w:val="24"/>
        </w:rPr>
        <w:t>wyb. L.</w:t>
      </w:r>
      <w:r w:rsidR="004B33A3" w:rsidRPr="009D6B97">
        <w:rPr>
          <w:rFonts w:cstheme="minorHAnsi"/>
          <w:color w:val="000000" w:themeColor="text1"/>
          <w:sz w:val="24"/>
          <w:szCs w:val="24"/>
        </w:rPr>
        <w:t xml:space="preserve"> Pasteura 1,  50-367 Wrocław)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- od 0 do </w:t>
      </w:r>
      <w:r w:rsidR="00AD4935" w:rsidRPr="009D6B97">
        <w:rPr>
          <w:rFonts w:cstheme="minorHAnsi"/>
          <w:color w:val="000000" w:themeColor="text1"/>
          <w:sz w:val="24"/>
          <w:szCs w:val="24"/>
        </w:rPr>
        <w:t>4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  <w:r w:rsidR="00417835" w:rsidRPr="009D6B97">
        <w:rPr>
          <w:rFonts w:cstheme="minorHAnsi"/>
          <w:color w:val="000000" w:themeColor="text1"/>
          <w:sz w:val="24"/>
          <w:szCs w:val="24"/>
        </w:rPr>
        <w:t>: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E3C17DD" w14:textId="2F5EEF8B" w:rsidR="00417835" w:rsidRPr="009D6B97" w:rsidRDefault="00417835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do 70 km – 0 pkt</w:t>
      </w:r>
    </w:p>
    <w:p w14:paraId="4760DA92" w14:textId="4EA4401A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od 71</w:t>
      </w:r>
      <w:r w:rsidR="009A0134" w:rsidRPr="009D6B97">
        <w:rPr>
          <w:rFonts w:cstheme="minorHAnsi"/>
          <w:color w:val="000000" w:themeColor="text1"/>
          <w:sz w:val="24"/>
          <w:szCs w:val="24"/>
        </w:rPr>
        <w:t xml:space="preserve"> km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100 km – 10 pkt</w:t>
      </w:r>
    </w:p>
    <w:p w14:paraId="69ADE3A9" w14:textId="1DCE2EE2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od 101</w:t>
      </w:r>
      <w:r w:rsidR="009A0134" w:rsidRPr="009D6B97">
        <w:rPr>
          <w:rFonts w:cstheme="minorHAnsi"/>
          <w:color w:val="000000" w:themeColor="text1"/>
          <w:sz w:val="24"/>
          <w:szCs w:val="24"/>
        </w:rPr>
        <w:t xml:space="preserve"> km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1000 km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3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4F03B551" w14:textId="38B25118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odległość od 1001 km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4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2BDDC5EF" w14:textId="662C7C31" w:rsidR="00FB5139" w:rsidRPr="009D6B97" w:rsidRDefault="00FB5139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zaokrągla się w dół do pełnego kilometra.</w:t>
      </w:r>
    </w:p>
    <w:p w14:paraId="5C4FC5FB" w14:textId="11ADFF4E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3) stopień niepełnosprawności potwierdzony orzeczeniem właściwego organu:</w:t>
      </w:r>
    </w:p>
    <w:p w14:paraId="7B6B1B0D" w14:textId="77777777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stopień znaczny – przyznanie miejsca</w:t>
      </w:r>
    </w:p>
    <w:p w14:paraId="56F9BF00" w14:textId="77777777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stopień umiarkowany – 30 pkt</w:t>
      </w:r>
    </w:p>
    <w:p w14:paraId="462157D0" w14:textId="76CE11D0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stopień lekki – 20 pkt</w:t>
      </w:r>
    </w:p>
    <w:p w14:paraId="5A8E4548" w14:textId="222D96C6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brak udokumentowania 0 pkt</w:t>
      </w:r>
    </w:p>
    <w:p w14:paraId="0832A739" w14:textId="4A94213E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4) otrzymywanie stypendium rektora lub stypendium ministra w poprzednim roku akademickim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1A45F553" w14:textId="53460376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5) udokumentowana działalność w samorządzie studentów</w:t>
      </w:r>
      <w:r w:rsidR="00770D2E" w:rsidRPr="009D6B97">
        <w:rPr>
          <w:rFonts w:cstheme="minorHAnsi"/>
          <w:color w:val="000000" w:themeColor="text1"/>
          <w:sz w:val="24"/>
          <w:szCs w:val="24"/>
        </w:rPr>
        <w:t xml:space="preserve"> lub </w:t>
      </w:r>
      <w:r w:rsidRPr="009D6B97">
        <w:rPr>
          <w:rFonts w:cstheme="minorHAnsi"/>
          <w:color w:val="000000" w:themeColor="text1"/>
          <w:sz w:val="24"/>
          <w:szCs w:val="24"/>
        </w:rPr>
        <w:t>organizacjach studenckich w roku akademickim poprzedzającym rok akademicki, na który został złożony wniosek o miejsce w domu studenckim (uwzględniane jest jedno, najwyżej punktowane osiągnięcie):</w:t>
      </w:r>
    </w:p>
    <w:p w14:paraId="08E12CCD" w14:textId="2514DD7C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- pełnienie funkcji przewodniczącego samorządu, opiekuna organizacji studenckiej</w:t>
      </w:r>
      <w:r w:rsidR="00770D2E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– 20 pkt</w:t>
      </w:r>
    </w:p>
    <w:p w14:paraId="41805810" w14:textId="2C81AEAC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- pełnienie funkcji członka organizacji lub samorządu studenckiego – 10 pkt</w:t>
      </w:r>
    </w:p>
    <w:p w14:paraId="4AA251D8" w14:textId="65300DAB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- brak udokumentowania 0 pkt</w:t>
      </w:r>
    </w:p>
    <w:p w14:paraId="73BF425D" w14:textId="51828A5A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6) Rodzeństwo studiujące na UMW – 30 pkt</w:t>
      </w:r>
    </w:p>
    <w:p w14:paraId="180280A1" w14:textId="4F10063F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7) Małżeństwo studiujące na UMW </w:t>
      </w:r>
      <w:r w:rsidRPr="009D6B97">
        <w:rPr>
          <w:rFonts w:cstheme="minorHAnsi"/>
          <w:sz w:val="24"/>
          <w:szCs w:val="24"/>
        </w:rPr>
        <w:t>(</w:t>
      </w:r>
      <w:r w:rsidR="00FB5139" w:rsidRPr="009D6B97">
        <w:rPr>
          <w:rFonts w:cstheme="minorHAnsi"/>
          <w:sz w:val="24"/>
          <w:szCs w:val="24"/>
        </w:rPr>
        <w:t xml:space="preserve">należy przedłożyć </w:t>
      </w:r>
      <w:r w:rsidR="00CF4BB8" w:rsidRPr="009D6B97">
        <w:rPr>
          <w:rFonts w:cstheme="minorHAnsi"/>
          <w:sz w:val="24"/>
          <w:szCs w:val="24"/>
        </w:rPr>
        <w:t xml:space="preserve">do wglądu odpis </w:t>
      </w:r>
      <w:r w:rsidRPr="009D6B97">
        <w:rPr>
          <w:rFonts w:cstheme="minorHAnsi"/>
          <w:sz w:val="24"/>
          <w:szCs w:val="24"/>
        </w:rPr>
        <w:t xml:space="preserve">aktu małżeństwa) – </w:t>
      </w:r>
      <w:r w:rsidRPr="009D6B97">
        <w:rPr>
          <w:rFonts w:cstheme="minorHAnsi"/>
          <w:color w:val="000000" w:themeColor="text1"/>
          <w:sz w:val="24"/>
          <w:szCs w:val="24"/>
        </w:rPr>
        <w:t>30 pkt</w:t>
      </w:r>
    </w:p>
    <w:p w14:paraId="0B61E0DA" w14:textId="7133BDDB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lastRenderedPageBreak/>
        <w:t>8) Student/doktorant z dzieckiem (tylko pokój jednoosobowy) – 30 pkt</w:t>
      </w:r>
    </w:p>
    <w:p w14:paraId="2E9F6924" w14:textId="52108BE3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3. Przyznawanie miejsc na okres wakacji.</w:t>
      </w:r>
    </w:p>
    <w:p w14:paraId="3491547C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5</w:t>
      </w:r>
    </w:p>
    <w:p w14:paraId="4662DAAF" w14:textId="7E462F2F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Wnioskodawcy mogą ubiegać się o przyznanie miejsca w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 DS na okres wakacji to jest od </w:t>
      </w:r>
      <w:r w:rsidRPr="009D6B97">
        <w:rPr>
          <w:rFonts w:cstheme="minorHAnsi"/>
          <w:color w:val="000000" w:themeColor="text1"/>
          <w:sz w:val="24"/>
          <w:szCs w:val="24"/>
        </w:rPr>
        <w:t>1 lipca do 30 września. W tym celu należy złożyć wniosek (wzór wniosku – załącznik n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r 3) </w:t>
      </w:r>
      <w:r w:rsidR="005F426A" w:rsidRPr="009D6B97">
        <w:rPr>
          <w:rFonts w:cstheme="minorHAnsi"/>
          <w:color w:val="000000" w:themeColor="text1"/>
          <w:sz w:val="24"/>
          <w:szCs w:val="24"/>
        </w:rPr>
        <w:t xml:space="preserve">od 1 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do 15 czerwca danego roku.</w:t>
      </w:r>
    </w:p>
    <w:p w14:paraId="7236D6E2" w14:textId="77777777" w:rsidR="005F426A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Wnioski o przyznanie miejsca na okres wakacji Wnioskodawcy składają do Biura Obsługi Studentów Uniwersytetu Medycznego we Wrocławiu, ul. Wojciecha z Brudzewa 12, 51 – 601 Wrocław. </w:t>
      </w:r>
    </w:p>
    <w:p w14:paraId="596C49E8" w14:textId="658D20F9" w:rsidR="001F69FE" w:rsidRPr="009D6B97" w:rsidRDefault="001F69FE" w:rsidP="00A67A30">
      <w:pPr>
        <w:pStyle w:val="Akapitzlist"/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 zachowaniu terminu decyduje data wpłynięcia wnio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sku do Biura Obsługi Studentów.</w:t>
      </w:r>
    </w:p>
    <w:p w14:paraId="2A5C3D6C" w14:textId="77777777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Wnioski o przyznanie miejsca w DS na okres wakacji rozpatruje Komisja ds. Przydzielania Miejsc w Domach Studenckich, zwana dalej „Komisją”. Komisja składa się z 3 członków, którymi są: przedstawiciel Samorządu</w:t>
      </w:r>
      <w:r w:rsidR="0029163D" w:rsidRPr="009D6B97">
        <w:rPr>
          <w:rFonts w:cstheme="minorHAnsi"/>
          <w:color w:val="000000" w:themeColor="text1"/>
          <w:sz w:val="24"/>
          <w:szCs w:val="24"/>
        </w:rPr>
        <w:t xml:space="preserve"> Studentów Uczelni,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Kierownik Sekcji do spraw Domów Studenckich oraz pracownik administracji domów studenckich. </w:t>
      </w:r>
      <w:r w:rsidR="0029163D" w:rsidRPr="009D6B97">
        <w:rPr>
          <w:rFonts w:cstheme="minorHAnsi"/>
          <w:color w:val="000000" w:themeColor="text1"/>
          <w:sz w:val="24"/>
          <w:szCs w:val="24"/>
        </w:rPr>
        <w:t xml:space="preserve"> Wnioski osób ze </w:t>
      </w:r>
      <w:r w:rsidRPr="009D6B97">
        <w:rPr>
          <w:rFonts w:cstheme="minorHAnsi"/>
          <w:color w:val="000000" w:themeColor="text1"/>
          <w:sz w:val="24"/>
          <w:szCs w:val="24"/>
        </w:rPr>
        <w:t>szczególnymi potrzebami, w tym osób z niepełnosprawnościami, o przyznanie miejsca w DS na rok akademicki rozpatruje Sekcja do spraw Domów Studenckich.</w:t>
      </w:r>
    </w:p>
    <w:p w14:paraId="2FAD208B" w14:textId="77777777" w:rsidR="001F69FE" w:rsidRPr="009D6B97" w:rsidRDefault="0029163D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1F69FE" w:rsidRPr="009D6B97">
        <w:rPr>
          <w:rFonts w:cstheme="minorHAnsi"/>
          <w:color w:val="000000" w:themeColor="text1"/>
          <w:sz w:val="24"/>
          <w:szCs w:val="24"/>
        </w:rPr>
        <w:t xml:space="preserve">Jeżeli wniosek zawiera braki formalne, Komisja wzywa wnioskodawcę do ich uzupełnienia w terminie 7 dni od dnia doręczenia wezwania. Wniosek pozostawiony jest bez rozpatrzenia, jeżeli wnioskodawca w terminie nie uzupełni braków.  </w:t>
      </w:r>
    </w:p>
    <w:p w14:paraId="1FC632D7" w14:textId="77777777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 Wnioskodawca może złożyć tylko 1 wniosek na okres wakacji.</w:t>
      </w:r>
    </w:p>
    <w:p w14:paraId="11991A61" w14:textId="77777777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Przyznanie miejsca osobie ze szczególnymi potrzebami, w tym osobie z niepełnosprawnością, która ubiegała się o miejsce wspólnie ze swoim asystentem oznacza przyznanie miejsca wnioskodawcy łącznie z asystentem, o ile wnioskodawca należycie uzasadni i udokumentuje potrzebę zamieszkan</w:t>
      </w:r>
      <w:r w:rsidR="0029163D" w:rsidRPr="009D6B97">
        <w:rPr>
          <w:rFonts w:cstheme="minorHAnsi"/>
          <w:color w:val="000000" w:themeColor="text1"/>
          <w:sz w:val="24"/>
          <w:szCs w:val="24"/>
        </w:rPr>
        <w:t>ia wspólnie ze swoim asystentem.</w:t>
      </w:r>
    </w:p>
    <w:p w14:paraId="3995BE86" w14:textId="77777777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Informację o przyznaniu miejsca wnioskodawcy uzyskują drogą elektroniczną na wskazany we wniosku adres e-mail.</w:t>
      </w:r>
    </w:p>
    <w:p w14:paraId="5FEA1C7C" w14:textId="666EFC90" w:rsidR="001F69FE" w:rsidRPr="009D6B97" w:rsidRDefault="001F69FE" w:rsidP="00A67A30">
      <w:pPr>
        <w:pStyle w:val="Akapitzlist"/>
        <w:numPr>
          <w:ilvl w:val="0"/>
          <w:numId w:val="2"/>
        </w:numPr>
        <w:spacing w:after="180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Na odmowę przyznania miejsca lub przyznanie miejsca niezgodnie z treścią złożonego wniosku wnioskodawcy przysługuje wniosek o ponowne rozpoznanie do Kierownika Sekcji do spraw Domów Studenckich. Wniosek wnosi się w terminie 7 dni od daty uzyskania informacji o rozstrzygnięciu.</w:t>
      </w:r>
    </w:p>
    <w:p w14:paraId="3353B7F6" w14:textId="77777777" w:rsidR="001F69FE" w:rsidRPr="009D6B97" w:rsidRDefault="0029163D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lastRenderedPageBreak/>
        <w:t>Rozdział 4. Zakwaterowanie.</w:t>
      </w:r>
    </w:p>
    <w:p w14:paraId="2DC515F6" w14:textId="77777777" w:rsidR="0029163D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6</w:t>
      </w:r>
    </w:p>
    <w:p w14:paraId="7CE83DAE" w14:textId="44AA5082" w:rsidR="001F69FE" w:rsidRPr="009D6B97" w:rsidRDefault="001F69FE" w:rsidP="009D6B97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Osoby, które otrzymały miejsce w DS na dany rok akademicki, zobowiązane są zgłosić się do Sekcji do spraw Domów Studenckich w celu dokonania zakwaterowania w terminie podanym na stronie internetowej: </w:t>
      </w:r>
    </w:p>
    <w:p w14:paraId="54DF6C8F" w14:textId="02026FE7" w:rsidR="005F426A" w:rsidRPr="009D6B97" w:rsidRDefault="005F426A" w:rsidP="009D6B97">
      <w:pPr>
        <w:pStyle w:val="Akapitzlist"/>
        <w:spacing w:after="0" w:line="360" w:lineRule="auto"/>
        <w:ind w:left="284"/>
        <w:rPr>
          <w:rFonts w:cstheme="minorHAnsi"/>
          <w:b/>
          <w:color w:val="000000" w:themeColor="text1"/>
          <w:sz w:val="24"/>
          <w:szCs w:val="24"/>
          <w:u w:val="single"/>
        </w:rPr>
      </w:pPr>
      <w:bookmarkStart w:id="3" w:name="_Hlk167361774"/>
      <w:r w:rsidRPr="009D6B97">
        <w:rPr>
          <w:rFonts w:cstheme="minorHAnsi"/>
          <w:b/>
          <w:color w:val="000000" w:themeColor="text1"/>
          <w:sz w:val="24"/>
          <w:szCs w:val="24"/>
          <w:u w:val="single"/>
        </w:rPr>
        <w:t>https://www.umw.edu.pl/pl/informacje-ogolne-dla-studentow/aktualnosci</w:t>
      </w:r>
    </w:p>
    <w:bookmarkEnd w:id="3"/>
    <w:p w14:paraId="4C8D8231" w14:textId="77777777" w:rsidR="001F69FE" w:rsidRPr="009D6B97" w:rsidRDefault="001F69FE" w:rsidP="009D6B97">
      <w:pPr>
        <w:pStyle w:val="Akapitzlist"/>
        <w:numPr>
          <w:ilvl w:val="0"/>
          <w:numId w:val="7"/>
        </w:numPr>
        <w:spacing w:after="0" w:line="360" w:lineRule="auto"/>
        <w:ind w:left="426" w:hanging="29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Zakwaterowania dokonują pracownicy Sekcji do spraw Domów Studenckich. </w:t>
      </w:r>
    </w:p>
    <w:p w14:paraId="043AB438" w14:textId="77777777" w:rsidR="001F69FE" w:rsidRPr="009D6B97" w:rsidRDefault="001F69FE" w:rsidP="009D6B97">
      <w:pPr>
        <w:pStyle w:val="Akapitzlist"/>
        <w:numPr>
          <w:ilvl w:val="0"/>
          <w:numId w:val="7"/>
        </w:numPr>
        <w:spacing w:after="0" w:line="360" w:lineRule="auto"/>
        <w:ind w:left="426" w:hanging="29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Przy kwaterowaniu należy posiadać:</w:t>
      </w:r>
    </w:p>
    <w:p w14:paraId="5B206F3B" w14:textId="77777777" w:rsidR="001F69FE" w:rsidRPr="009D6B97" w:rsidRDefault="001F69FE" w:rsidP="00A67A30">
      <w:pPr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aktualny dokument tożsamości,</w:t>
      </w:r>
    </w:p>
    <w:p w14:paraId="06580EB1" w14:textId="77777777" w:rsidR="001F69FE" w:rsidRPr="009D6B97" w:rsidRDefault="001F69FE" w:rsidP="00A67A30">
      <w:pPr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>jeśli dotyczy – legitymację studencką albo decyzję o przyjęciu na studia,</w:t>
      </w:r>
    </w:p>
    <w:p w14:paraId="7B38511F" w14:textId="77777777" w:rsidR="001F69FE" w:rsidRPr="009D6B97" w:rsidRDefault="001F69FE" w:rsidP="00A67A30">
      <w:pPr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zdjęcie do karty mieszkańca o wymiarach 3,5 x 4,5 cm,</w:t>
      </w:r>
    </w:p>
    <w:p w14:paraId="3A8D14A3" w14:textId="77777777" w:rsidR="001F69FE" w:rsidRPr="009D6B97" w:rsidRDefault="001F69FE" w:rsidP="00A67A30">
      <w:pPr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potwierdzenie dokonania przelewu opłaty za czynsz (dotyczy mieszkańców, którzy posiadają wygenerowane przez Uczelnię 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indywidualne rachunki bankowe).</w:t>
      </w:r>
    </w:p>
    <w:p w14:paraId="515D8D27" w14:textId="77777777" w:rsidR="001F69FE" w:rsidRPr="009D6B97" w:rsidRDefault="001F69FE" w:rsidP="009D6B97">
      <w:pPr>
        <w:pStyle w:val="Akapitzlist"/>
        <w:numPr>
          <w:ilvl w:val="0"/>
          <w:numId w:val="7"/>
        </w:numPr>
        <w:spacing w:after="0" w:line="360" w:lineRule="auto"/>
        <w:ind w:left="426" w:hanging="29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Podczas zakwaterowania wnioskodawca zobowiązany jest do podpisania następujących dokumentów: protokołu zdawczo-odbiorczego pokoju (wzór protokołu – załącznik nr 4) oraz oświadczenia mieszkańca o zapoznaniu się z zasadami i regulaminami (wzór oświadczenia – załącznik nr 5).</w:t>
      </w:r>
    </w:p>
    <w:p w14:paraId="0CFCE624" w14:textId="77777777" w:rsidR="001F69FE" w:rsidRPr="009D6B97" w:rsidRDefault="001F69FE" w:rsidP="00A67A30">
      <w:pPr>
        <w:pStyle w:val="Akapitzlist"/>
        <w:numPr>
          <w:ilvl w:val="0"/>
          <w:numId w:val="7"/>
        </w:numPr>
        <w:spacing w:after="360" w:line="360" w:lineRule="auto"/>
        <w:ind w:left="425" w:hanging="295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Potwierdzeniem zakwaterowania w DS jest otrzymanie karty mieszkańca, którą należy okazywać przy wejściu do DS oraz na prośbę praco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wników Biura Obsługi Studentów.</w:t>
      </w:r>
    </w:p>
    <w:p w14:paraId="2286A88E" w14:textId="77777777" w:rsidR="001F69FE" w:rsidRPr="009D6B97" w:rsidRDefault="0029163D" w:rsidP="00A67A30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5. Zakwaterowanie doraźne</w:t>
      </w:r>
    </w:p>
    <w:p w14:paraId="22FD0576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7</w:t>
      </w:r>
    </w:p>
    <w:p w14:paraId="7B7C00EF" w14:textId="0A31D0EF" w:rsidR="001F69FE" w:rsidRPr="00A67A30" w:rsidRDefault="001F69FE" w:rsidP="00A67A30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 przypadku niewykorzystania wszystkich miejsc w DS miejsca te mogą być przeznaczone do zakwaterowania doraźnego (systemem hotelowym).</w:t>
      </w:r>
    </w:p>
    <w:p w14:paraId="5F3CD166" w14:textId="7E559324" w:rsidR="001F69FE" w:rsidRPr="00A67A30" w:rsidRDefault="001F69FE" w:rsidP="00A67A30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Informację o miejscach przeznaczonych do zakwaterowania doraźnego można uzyskać w biurze Sekcji do spraw Domów Studenckich lub na stronie internetowej:</w:t>
      </w:r>
    </w:p>
    <w:p w14:paraId="3B3A2A92" w14:textId="3FB6DC31" w:rsidR="001F69FE" w:rsidRPr="009D6B97" w:rsidRDefault="00764984" w:rsidP="00A67A30">
      <w:pPr>
        <w:spacing w:after="0" w:line="360" w:lineRule="auto"/>
        <w:ind w:left="284" w:hanging="284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9D6B97">
        <w:rPr>
          <w:rFonts w:cstheme="minorHAnsi"/>
          <w:b/>
          <w:bCs/>
          <w:color w:val="000000" w:themeColor="text1"/>
          <w:sz w:val="24"/>
          <w:szCs w:val="24"/>
          <w:u w:val="single"/>
        </w:rPr>
        <w:t>https://www.umw.edu.pl/pl/informacje-ogolne-dla-studentow/aktualnosci</w:t>
      </w:r>
      <w:r w:rsidR="001F69FE" w:rsidRPr="009D6B97">
        <w:rPr>
          <w:rFonts w:cstheme="minorHAnsi"/>
          <w:color w:val="000000" w:themeColor="text1"/>
          <w:sz w:val="24"/>
          <w:szCs w:val="24"/>
        </w:rPr>
        <w:tab/>
      </w:r>
    </w:p>
    <w:p w14:paraId="417FE7D3" w14:textId="64FD0EDF" w:rsidR="001F69FE" w:rsidRPr="00A67A30" w:rsidRDefault="001F69FE" w:rsidP="00A67A30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Rezerwacji miejsc przeznaczonych do zakwaterowania doraźnego można dokonać drogą elektroniczną na adres e-mail wskazany na stronie internetowej Biura Obsługi Studentów. </w:t>
      </w:r>
    </w:p>
    <w:p w14:paraId="62ED59C0" w14:textId="412F1748" w:rsidR="001F69FE" w:rsidRPr="00A67A30" w:rsidRDefault="001F69FE" w:rsidP="00A67A30">
      <w:pPr>
        <w:pStyle w:val="Akapitzlist"/>
        <w:numPr>
          <w:ilvl w:val="0"/>
          <w:numId w:val="17"/>
        </w:numPr>
        <w:spacing w:after="96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Osoby korzystające z programu „Przystanek Medyka” zobowiązane są do podpisania oświadczenia o terminie przyjazdu, stanowiącego załącznik nr 6. </w:t>
      </w:r>
    </w:p>
    <w:p w14:paraId="75EBEB04" w14:textId="77777777" w:rsidR="001F69FE" w:rsidRPr="009D6B97" w:rsidRDefault="0029163D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lastRenderedPageBreak/>
        <w:t>Rozdział 6</w:t>
      </w:r>
      <w:r w:rsidR="001F69FE" w:rsidRPr="009D6B97">
        <w:rPr>
          <w:rFonts w:cstheme="minorHAnsi"/>
          <w:b/>
          <w:color w:val="000000" w:themeColor="text1"/>
          <w:sz w:val="24"/>
          <w:szCs w:val="24"/>
        </w:rPr>
        <w:t>. Osoby ze szczególnymi potrzebami, w tym osoby z niepełnosprawnościami</w:t>
      </w:r>
    </w:p>
    <w:p w14:paraId="76A3E2B3" w14:textId="77777777" w:rsidR="0029163D" w:rsidRPr="009D6B97" w:rsidRDefault="0029163D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8</w:t>
      </w:r>
    </w:p>
    <w:p w14:paraId="083CDCC0" w14:textId="30330179" w:rsidR="001F69FE" w:rsidRPr="00A67A30" w:rsidRDefault="001F69FE" w:rsidP="00A67A30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Uczelnia zapewnia osobom ze szczególnymi potrzebami, w tym osobom z niepełnosprawnościami, warunki do pełnego udziału w życiu Uczelni i społeczności akademickiej, w tym w zakresie domów studenckich. Na zapewnienie wyżej wymienionych warunków składają się, w szczególności, uprawnienia i formy wsparcia, o których mowa w ust. 2.</w:t>
      </w:r>
      <w:r w:rsidR="0029163D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 Sekcja do spraw Domów Studenckich jest odpowiedzialna w Uczelni za realizację wsparcia w zakresie domów studenckich. Biuro do spraw osób z niepełnosprawnościami zapewnia koordynację działań dotyczących wsparcia.</w:t>
      </w:r>
    </w:p>
    <w:p w14:paraId="21ED5EA2" w14:textId="410D731D" w:rsidR="001F69FE" w:rsidRPr="00A67A30" w:rsidRDefault="001F69FE" w:rsidP="00A67A30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Osoba ze szczególnymi potrzebami, w tym osoba z niepełnosprawnością, jeśli uzasadniają to jej szczególne potrzeby, ma w szczególności prawo do:</w:t>
      </w:r>
    </w:p>
    <w:p w14:paraId="2A543F20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w domu studenckim i pokoju – dostępnych dla osób z niepełnosprawnościami (ruchu, słuchu, wzroku itp.);</w:t>
      </w:r>
    </w:p>
    <w:p w14:paraId="7D067308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z asystentem osoby ze szczególnymi potrzebami, w tym asystentem osoby z niepełnosprawnością;</w:t>
      </w:r>
    </w:p>
    <w:p w14:paraId="7B77F3E3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3)</w:t>
      </w:r>
      <w:r w:rsidRPr="009D6B97">
        <w:rPr>
          <w:rFonts w:cstheme="minorHAnsi"/>
          <w:color w:val="000000" w:themeColor="text1"/>
          <w:sz w:val="24"/>
          <w:szCs w:val="24"/>
        </w:rPr>
        <w:tab/>
        <w:t>Samodzielnego zamieszkania (w pokoju 1-osobowym lub – w przypadku braku pokoi 1-osobowych – w pokoju wieloosobowym) – w takim wypadku osoba składa wniosek zgodnie z Załącznikiem nr 2 z odpowiednią adnotacją;</w:t>
      </w:r>
    </w:p>
    <w:p w14:paraId="43D44094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w domu studenckim położonym blisko miejsca zajęć, infrastruktury lokalnej itp.;</w:t>
      </w:r>
    </w:p>
    <w:p w14:paraId="40BE4402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5)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w domu studenckim (pokoju) oddalonym od czynników uczulających, na przykład roślin danego gatunku;</w:t>
      </w:r>
    </w:p>
    <w:p w14:paraId="5E43DD30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6)</w:t>
      </w:r>
      <w:r w:rsidRPr="009D6B97">
        <w:rPr>
          <w:rFonts w:cstheme="minorHAnsi"/>
          <w:color w:val="000000" w:themeColor="text1"/>
          <w:sz w:val="24"/>
          <w:szCs w:val="24"/>
        </w:rPr>
        <w:tab/>
        <w:t>Pierwszeństwa w zakresie rezerwacji pokoju w danym domu studenckim lub w danym pokoju;</w:t>
      </w:r>
    </w:p>
    <w:p w14:paraId="6C8959D2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7)</w:t>
      </w:r>
      <w:r w:rsidRPr="009D6B97">
        <w:rPr>
          <w:rFonts w:cstheme="minorHAnsi"/>
          <w:color w:val="000000" w:themeColor="text1"/>
          <w:sz w:val="24"/>
          <w:szCs w:val="24"/>
        </w:rPr>
        <w:tab/>
        <w:t>Wjazdu na parking przy domu studenckim i (w miarę dostępnego limitu) miejsca parkingowego przy domu studenckim;</w:t>
      </w:r>
    </w:p>
    <w:p w14:paraId="6C47AFE4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8)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Zamieszkania w domu studenckim pokrytym siecią </w:t>
      </w:r>
      <w:proofErr w:type="spellStart"/>
      <w:r w:rsidRPr="009D6B97">
        <w:rPr>
          <w:rFonts w:cstheme="minorHAnsi"/>
          <w:color w:val="000000" w:themeColor="text1"/>
          <w:sz w:val="24"/>
          <w:szCs w:val="24"/>
        </w:rPr>
        <w:t>WiFi</w:t>
      </w:r>
      <w:proofErr w:type="spellEnd"/>
      <w:r w:rsidRPr="009D6B97">
        <w:rPr>
          <w:rFonts w:cstheme="minorHAnsi"/>
          <w:color w:val="000000" w:themeColor="text1"/>
          <w:sz w:val="24"/>
          <w:szCs w:val="24"/>
        </w:rPr>
        <w:t>;</w:t>
      </w:r>
    </w:p>
    <w:p w14:paraId="1533BF88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9)</w:t>
      </w:r>
      <w:r w:rsidRPr="009D6B97">
        <w:rPr>
          <w:rFonts w:cstheme="minorHAnsi"/>
          <w:color w:val="000000" w:themeColor="text1"/>
          <w:sz w:val="24"/>
          <w:szCs w:val="24"/>
        </w:rPr>
        <w:tab/>
        <w:t>Pomocy w zakwaterowaniu;</w:t>
      </w:r>
    </w:p>
    <w:p w14:paraId="7D478810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10)</w:t>
      </w:r>
      <w:r w:rsidRPr="009D6B97">
        <w:rPr>
          <w:rFonts w:cstheme="minorHAnsi"/>
          <w:color w:val="000000" w:themeColor="text1"/>
          <w:sz w:val="24"/>
          <w:szCs w:val="24"/>
        </w:rPr>
        <w:tab/>
        <w:t>Wnioskowania o przesunięcie terminów określonych w niniejszym dokumencie lub ich przywrócenie.</w:t>
      </w:r>
    </w:p>
    <w:p w14:paraId="3C3BCED7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Wnioski osoby ze szczególnymi potrzebami, w tym osoby z niepełnosprawnością, w zakresie realizacji praw, o których mowa w ust. 2, uzasadnione jej szczególnymi potrzebami, w szczególności odwołujące się do jej stanu zdrowia, rozpatrywane są z </w:t>
      </w:r>
      <w:r w:rsidRPr="009D6B97">
        <w:rPr>
          <w:rFonts w:cstheme="minorHAnsi"/>
          <w:color w:val="000000" w:themeColor="text1"/>
          <w:sz w:val="24"/>
          <w:szCs w:val="24"/>
        </w:rPr>
        <w:lastRenderedPageBreak/>
        <w:t>zachowaniem najwyższych standardów poufności we współpracy z Biurem do spraw osób z niepełnosprawnościami.</w:t>
      </w:r>
    </w:p>
    <w:p w14:paraId="5D7ADFDA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color w:val="000000" w:themeColor="text1"/>
          <w:sz w:val="24"/>
          <w:szCs w:val="24"/>
        </w:rPr>
        <w:tab/>
        <w:t>Szczegółowe warunki zapewnienia wsparcia w zakresie realizacji praw, o których mowa w ust. 1, w tym zasady składania wniosków, procedura odwoławcza, formy wsparcia uregulowane są w Regulaminie wsparcia.</w:t>
      </w:r>
    </w:p>
    <w:p w14:paraId="3A6BA7B1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7. Opłaty</w:t>
      </w:r>
    </w:p>
    <w:p w14:paraId="4F0CFD6D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9</w:t>
      </w:r>
    </w:p>
    <w:p w14:paraId="40632D6B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Załączniki nr 7-9 określają cenniki – wysokość opłat za zakwaterowanie w DS.</w:t>
      </w:r>
    </w:p>
    <w:p w14:paraId="37D22E26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Wysokość opłat jest ustalona na podstawie kosztów ponoszonych i prognozowanych przez DS.</w:t>
      </w:r>
    </w:p>
    <w:p w14:paraId="15413E33" w14:textId="5D900CD9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W uzasadnionych przypadkach, na wniosek mieszkańca, </w:t>
      </w:r>
      <w:r w:rsidR="00161997" w:rsidRPr="009D6B97">
        <w:rPr>
          <w:rFonts w:cstheme="minorHAnsi"/>
          <w:color w:val="000000" w:themeColor="text1"/>
          <w:sz w:val="24"/>
          <w:szCs w:val="24"/>
        </w:rPr>
        <w:t xml:space="preserve">Dyrektor </w:t>
      </w:r>
      <w:r w:rsidR="000674FA" w:rsidRPr="009D6B97">
        <w:rPr>
          <w:rFonts w:cstheme="minorHAnsi"/>
          <w:color w:val="000000" w:themeColor="text1"/>
          <w:sz w:val="24"/>
          <w:szCs w:val="24"/>
        </w:rPr>
        <w:t>G</w:t>
      </w:r>
      <w:r w:rsidR="00C6133C" w:rsidRPr="009D6B97">
        <w:rPr>
          <w:rFonts w:cstheme="minorHAnsi"/>
          <w:color w:val="000000" w:themeColor="text1"/>
          <w:sz w:val="24"/>
          <w:szCs w:val="24"/>
        </w:rPr>
        <w:t>eneraln</w:t>
      </w:r>
      <w:r w:rsidR="00DA5159" w:rsidRPr="009D6B97">
        <w:rPr>
          <w:rFonts w:cstheme="minorHAnsi"/>
          <w:color w:val="000000" w:themeColor="text1"/>
          <w:sz w:val="24"/>
          <w:szCs w:val="24"/>
        </w:rPr>
        <w:t xml:space="preserve">y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może ustalić opłatę niższą niż ujęta w cenniku za zamieszkanie w DS. </w:t>
      </w:r>
    </w:p>
    <w:p w14:paraId="02FBEE91" w14:textId="29E0ABDD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Na wniosek Samorządu Studentów lub Samorządu Doktorantów, zaakceptowany przez Prorektora do spraw 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Studentów i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Dydaktyki i </w:t>
      </w:r>
      <w:r w:rsidR="00DA5159" w:rsidRPr="009D6B97">
        <w:rPr>
          <w:rFonts w:cstheme="minorHAnsi"/>
          <w:color w:val="000000" w:themeColor="text1"/>
          <w:sz w:val="24"/>
          <w:szCs w:val="24"/>
        </w:rPr>
        <w:t xml:space="preserve">Dyrektora Generalnego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, maksymalnie 4 studentów i maksymalnie 4 doktorantów Uczelni, którzy szczególnie wyróżniają się pracą na rzecz środowiska, odpowiednio: studenckiego lub doktoranckiego, może otrzymać zgodę na obniżenie czynszu za zakwaterowanie w DS maksymalnie do 50 % wartości miesięcznego czynszu. Zaakceptowany wniosek należy złożyć w Sekcji do spraw Domów Studenckich do 30 sierpnia każdego roku kalendarzowego, poprzedzającego termin zakwaterowania na bieżący rok akademicki. Obniżenie czynszu obowiązuje w danym roku akademickim. </w:t>
      </w:r>
    </w:p>
    <w:p w14:paraId="15FBE175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4" w:name="_Hlk167439565"/>
      <w:r w:rsidRPr="009D6B97">
        <w:rPr>
          <w:rFonts w:cstheme="minorHAnsi"/>
          <w:b/>
          <w:color w:val="000000" w:themeColor="text1"/>
          <w:sz w:val="24"/>
          <w:szCs w:val="24"/>
        </w:rPr>
        <w:t>§</w:t>
      </w:r>
      <w:bookmarkEnd w:id="4"/>
      <w:r w:rsidRPr="009D6B97">
        <w:rPr>
          <w:rFonts w:cstheme="minorHAnsi"/>
          <w:b/>
          <w:color w:val="000000" w:themeColor="text1"/>
          <w:sz w:val="24"/>
          <w:szCs w:val="24"/>
        </w:rPr>
        <w:t xml:space="preserve"> 10</w:t>
      </w:r>
    </w:p>
    <w:p w14:paraId="7B05027F" w14:textId="5D1AE3D5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Studenci i doktoranci Uczelni wnoszą opłaty za miejsce (zakwaterowanie) w DS do 15. dnia danego miesiąca, przelewem na indywidualne konto bankowe utworzone dla każdego mieszkańca DS.</w:t>
      </w:r>
      <w:r w:rsidR="00ED15C3" w:rsidRPr="009D6B97">
        <w:rPr>
          <w:rFonts w:cstheme="minorHAnsi"/>
          <w:color w:val="000000" w:themeColor="text1"/>
          <w:sz w:val="24"/>
          <w:szCs w:val="24"/>
        </w:rPr>
        <w:t xml:space="preserve"> z</w:t>
      </w:r>
      <w:r w:rsidR="00ED6799" w:rsidRPr="009D6B97">
        <w:rPr>
          <w:rFonts w:cstheme="minorHAnsi"/>
          <w:color w:val="000000" w:themeColor="text1"/>
          <w:sz w:val="24"/>
          <w:szCs w:val="24"/>
        </w:rPr>
        <w:t xml:space="preserve"> zastrzeżeniem § 2 ust. 10 i 11.</w:t>
      </w:r>
    </w:p>
    <w:p w14:paraId="0A3DAD70" w14:textId="5CA567F8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W przypadku </w:t>
      </w:r>
      <w:r w:rsidR="00764984" w:rsidRPr="009D6B97">
        <w:rPr>
          <w:rFonts w:cstheme="minorHAnsi"/>
          <w:color w:val="000000" w:themeColor="text1"/>
          <w:sz w:val="24"/>
          <w:szCs w:val="24"/>
        </w:rPr>
        <w:t>pierwszego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kwaterunku w danym roku akademickim osób kontynuujących zakwaterowanie, opłata za czynsz musi być przekazana do Uczelni, w sposób wskazany w ust. 1, najpóźniej </w:t>
      </w:r>
      <w:r w:rsidR="00764984" w:rsidRPr="009D6B97">
        <w:rPr>
          <w:rFonts w:cstheme="minorHAnsi"/>
          <w:color w:val="000000" w:themeColor="text1"/>
          <w:sz w:val="24"/>
          <w:szCs w:val="24"/>
        </w:rPr>
        <w:t>do dnia 30.08.2024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,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 xml:space="preserve">a za kolejne miesiące – </w:t>
      </w:r>
      <w:r w:rsidR="00CF4BB8" w:rsidRPr="009D6B97">
        <w:rPr>
          <w:rFonts w:cstheme="minorHAnsi"/>
          <w:sz w:val="24"/>
          <w:szCs w:val="24"/>
        </w:rPr>
        <w:t>zgodnie z</w:t>
      </w:r>
      <w:r w:rsidR="00ED15C3" w:rsidRPr="009D6B97">
        <w:rPr>
          <w:rFonts w:cstheme="minorHAnsi"/>
          <w:sz w:val="24"/>
          <w:szCs w:val="24"/>
        </w:rPr>
        <w:t xml:space="preserve">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>ust. 1.</w:t>
      </w:r>
    </w:p>
    <w:p w14:paraId="7B33595B" w14:textId="79212592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Studenci i doktoranci 1. roku, rozpoczynający studia w Uczelni, oraz osoby, które będą mieszkać w domu studenckim 1. raz dokonują wpłaty czynszu za 1. miesiąc zamieszkania na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>rachunek bankowy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Uczelni, w terminie do 3 dni roboczych od daty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>otrzymania informacji o przyznaniu miejsca w domu studenckim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, </w:t>
      </w:r>
      <w:bookmarkStart w:id="5" w:name="_Hlk167439843"/>
      <w:r w:rsidRPr="009D6B97">
        <w:rPr>
          <w:rFonts w:cstheme="minorHAnsi"/>
          <w:color w:val="000000" w:themeColor="text1"/>
          <w:sz w:val="24"/>
          <w:szCs w:val="24"/>
        </w:rPr>
        <w:t>a za k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olejne miesiące – </w:t>
      </w:r>
      <w:r w:rsidR="00CF4BB8" w:rsidRPr="009D6B97">
        <w:rPr>
          <w:rFonts w:cstheme="minorHAnsi"/>
          <w:sz w:val="24"/>
          <w:szCs w:val="24"/>
        </w:rPr>
        <w:t>zgodnie z</w:t>
      </w:r>
      <w:r w:rsidR="00EC2AD7" w:rsidRPr="009D6B97">
        <w:rPr>
          <w:rFonts w:cstheme="minorHAnsi"/>
          <w:sz w:val="24"/>
          <w:szCs w:val="24"/>
        </w:rPr>
        <w:t xml:space="preserve"> 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ust. 1.</w:t>
      </w:r>
    </w:p>
    <w:bookmarkEnd w:id="5"/>
    <w:p w14:paraId="7BF7F6AF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lastRenderedPageBreak/>
        <w:t>4.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 dzień wpłaty uznaje się datę wpływu środków na właściwy rachunek bankowy Uczelni.</w:t>
      </w:r>
    </w:p>
    <w:p w14:paraId="72BF96E0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5.</w:t>
      </w:r>
      <w:r w:rsidRPr="009D6B97">
        <w:rPr>
          <w:rFonts w:cstheme="minorHAnsi"/>
          <w:color w:val="000000" w:themeColor="text1"/>
          <w:sz w:val="24"/>
          <w:szCs w:val="24"/>
        </w:rPr>
        <w:tab/>
        <w:t>Informacja o indywidualnym numerze konta bankowego, o którym mowa w ust. 1, wydawana jest studentowi i doktorantowi przez pracownika Sekcji do spraw Domów Studenckich zgodnie ze wzor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em stanowiącym załącznik nr 10.</w:t>
      </w:r>
    </w:p>
    <w:p w14:paraId="3B0C0098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11</w:t>
      </w:r>
    </w:p>
    <w:p w14:paraId="567F8C60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Osoby niebędące studentami ani doktorantami Uczelni, wpłacają opłaty za miejsce w DS przelewem na konto bankowe Uczelni, wskazane przez pracownika Sekcji do spraw Domów Studenckich. Wpłaty za 1. miesiąc należy dokonać w terminie do 3 dni roboczych od daty zakwaterowania, a za kolejne miesiące – do 15. dnia danego miesiąca.</w:t>
      </w:r>
    </w:p>
    <w:p w14:paraId="763931D0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color w:val="000000" w:themeColor="text1"/>
          <w:sz w:val="24"/>
          <w:szCs w:val="24"/>
        </w:rPr>
        <w:tab/>
        <w:t>Opłata za zakwaterowanie doraźne (do kilku noclegów) oraz w pokojach gościnnych pobierana jest z góry w recepcji DS. Potwierdzeniem dokonania opłaty jest paragon z kasy fiskalnej lub wystawiana na życzenie faktura VAT.</w:t>
      </w:r>
    </w:p>
    <w:p w14:paraId="0B38EAD5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Od opłat, o których mowa w § </w:t>
      </w:r>
      <w:r w:rsidR="00951241" w:rsidRPr="009D6B97">
        <w:rPr>
          <w:rFonts w:cstheme="minorHAnsi"/>
          <w:color w:val="000000" w:themeColor="text1"/>
          <w:sz w:val="24"/>
          <w:szCs w:val="24"/>
        </w:rPr>
        <w:t>9</w:t>
      </w:r>
      <w:r w:rsidRPr="009D6B97">
        <w:rPr>
          <w:rFonts w:cstheme="minorHAnsi"/>
          <w:color w:val="000000" w:themeColor="text1"/>
          <w:sz w:val="24"/>
          <w:szCs w:val="24"/>
        </w:rPr>
        <w:t>, wnoszonych po terminie ich wymagalności, nalicza się odsetki ustawowe za opóźnienie. Informację o wysokości odsetek ustawowych obowiązujących na dzień naliczenia, mieszkaniec domu studenckiego może uzyskać w Sekcji do spraw Domów Studenckich.</w:t>
      </w:r>
    </w:p>
    <w:p w14:paraId="2195A102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12</w:t>
      </w:r>
    </w:p>
    <w:p w14:paraId="044E82FA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momencie rezygnacji przez mieszkańca z miejsca w DS przed upływem terminu płatności, w przypadku wniesienia opłaty za miesiąc z góry, przysługuje zwrot opłaty za niewykorzystane nocleg</w:t>
      </w:r>
      <w:r w:rsidR="00951241" w:rsidRPr="009D6B97">
        <w:rPr>
          <w:rFonts w:cstheme="minorHAnsi"/>
          <w:color w:val="000000" w:themeColor="text1"/>
          <w:sz w:val="24"/>
          <w:szCs w:val="24"/>
        </w:rPr>
        <w:t>i.</w:t>
      </w:r>
    </w:p>
    <w:p w14:paraId="53035B9B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Faktyczny koszt pobytu mieszkańca stanowi iloczyn liczby wykorzystanych noclegów i stawki dobowej wynikającej z cenników oraz okresu korzystania z noclegu – z uwzględnieniem obniżeń, o którym mowa w § </w:t>
      </w:r>
      <w:r w:rsidR="00951241" w:rsidRPr="009D6B97">
        <w:rPr>
          <w:rFonts w:cstheme="minorHAnsi"/>
          <w:color w:val="000000" w:themeColor="text1"/>
          <w:sz w:val="24"/>
          <w:szCs w:val="24"/>
        </w:rPr>
        <w:t>9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ust. 3 i 4. Kwota zwrotu opłaty stanowi różnicę wpłaconej kwoty i faktycznego kosztu pobytu. </w:t>
      </w:r>
    </w:p>
    <w:p w14:paraId="42DE1848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celu otrzymania zwrotu opłaty, o której mowa w ust. 1 i 2, należy złożyć w administracji DS wypełniony wniosek (wzór wniosku – załącznik nr 11).</w:t>
      </w:r>
    </w:p>
    <w:p w14:paraId="57A93990" w14:textId="33356015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przypadku wpłacenia przez mieszkańca błędnej wpłaty (nadpłaty) za czynsz, mieszkańcowi przysługuje zwrot błędnie wpłaconej kwoty (nadpłaty) na konto bankowe wskazane przez mieszkańca DS we wniosku, który należy</w:t>
      </w:r>
      <w:r w:rsidR="00951241" w:rsidRPr="009D6B97">
        <w:rPr>
          <w:rFonts w:cstheme="minorHAnsi"/>
          <w:color w:val="000000" w:themeColor="text1"/>
          <w:sz w:val="24"/>
          <w:szCs w:val="24"/>
        </w:rPr>
        <w:t xml:space="preserve"> złożyć </w:t>
      </w:r>
      <w:r w:rsidRPr="009D6B97">
        <w:rPr>
          <w:rFonts w:cstheme="minorHAnsi"/>
          <w:color w:val="000000" w:themeColor="text1"/>
          <w:sz w:val="24"/>
          <w:szCs w:val="24"/>
        </w:rPr>
        <w:t>w administracji DS (wzór wniosku – załącznik nr 12).</w:t>
      </w:r>
    </w:p>
    <w:p w14:paraId="12122DF2" w14:textId="2BE2C3C8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13</w:t>
      </w:r>
    </w:p>
    <w:p w14:paraId="5E794E37" w14:textId="7221D7B8" w:rsidR="001F69FE" w:rsidRPr="00A67A30" w:rsidRDefault="001F69FE" w:rsidP="00A67A3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Pracownicy Sekcji do spraw Domów Studenckich prowadzą ewidencję opłat czynszów za zakwaterowanie w formie elektronicznej i papierowej pod nazwą „Książka Opłat” (wzór </w:t>
      </w:r>
      <w:r w:rsidRPr="00A67A30">
        <w:rPr>
          <w:rFonts w:cstheme="minorHAnsi"/>
          <w:color w:val="000000" w:themeColor="text1"/>
          <w:sz w:val="24"/>
          <w:szCs w:val="24"/>
        </w:rPr>
        <w:lastRenderedPageBreak/>
        <w:t>ewidencji - załącznik nr 13) w oparciu o zestawienie opłat na podstawie wydruków z systemu BAZUS (systemu informatycznego do obsługi Uczelni) oraz z systemu księgowego.</w:t>
      </w:r>
    </w:p>
    <w:p w14:paraId="6EBA81BF" w14:textId="140189C4" w:rsidR="001F69FE" w:rsidRPr="00A67A30" w:rsidRDefault="001F69FE" w:rsidP="00A67A3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Ewidencję opłat za zakwaterowanie doraźne oraz w pokojach gościnnych</w:t>
      </w:r>
      <w:r w:rsidR="00951241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67A30">
        <w:rPr>
          <w:rFonts w:cstheme="minorHAnsi"/>
          <w:color w:val="000000" w:themeColor="text1"/>
          <w:sz w:val="24"/>
          <w:szCs w:val="24"/>
        </w:rPr>
        <w:t>na podstawie przyjętej gotówki oraz paragonów z kasy fiskalnej prowadzą pracownicy recepcji DS, a na podstawie wpłat bezgotówkowych - pracownicy Sekcji do spraw Domów Studenckich.</w:t>
      </w:r>
    </w:p>
    <w:p w14:paraId="04108090" w14:textId="31C9BAB5" w:rsidR="001F69FE" w:rsidRPr="00A67A30" w:rsidRDefault="001F69FE" w:rsidP="00A67A3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Na koniec każdego miesiąca kalendarzowego pracownicy Sekcji do spraw Domów Studenckich, na podstawie wszystkich przyjętych wpłat, sporządzają fakturę wewnętrzną w systemie księgowym, którą przekazują do Działu Finansowego Uczelni wraz z raportami dobowymi i miesięcznymi z kasy fiskalnej DS. </w:t>
      </w:r>
    </w:p>
    <w:p w14:paraId="0820D7AD" w14:textId="77777777" w:rsidR="00773D57" w:rsidRPr="009D6B97" w:rsidRDefault="00773D57" w:rsidP="009D6B97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sectPr w:rsidR="00773D57" w:rsidRPr="009D6B97" w:rsidSect="009F32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8428" w14:textId="77777777" w:rsidR="00BA74BE" w:rsidRDefault="00BA74BE" w:rsidP="004F6237">
      <w:pPr>
        <w:spacing w:after="0" w:line="240" w:lineRule="auto"/>
      </w:pPr>
      <w:r>
        <w:separator/>
      </w:r>
    </w:p>
  </w:endnote>
  <w:endnote w:type="continuationSeparator" w:id="0">
    <w:p w14:paraId="76584756" w14:textId="77777777" w:rsidR="00BA74BE" w:rsidRDefault="00BA74BE" w:rsidP="004F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134A6" w14:textId="77777777" w:rsidR="00BA74BE" w:rsidRDefault="00BA74BE" w:rsidP="004F6237">
      <w:pPr>
        <w:spacing w:after="0" w:line="240" w:lineRule="auto"/>
      </w:pPr>
      <w:r>
        <w:separator/>
      </w:r>
    </w:p>
  </w:footnote>
  <w:footnote w:type="continuationSeparator" w:id="0">
    <w:p w14:paraId="37F51A52" w14:textId="77777777" w:rsidR="00BA74BE" w:rsidRDefault="00BA74BE" w:rsidP="004F6237">
      <w:pPr>
        <w:spacing w:after="0" w:line="240" w:lineRule="auto"/>
      </w:pPr>
      <w:r>
        <w:continuationSeparator/>
      </w:r>
    </w:p>
  </w:footnote>
  <w:footnote w:id="1">
    <w:p w14:paraId="3CB88F9C" w14:textId="1463DFE0" w:rsidR="004F6237" w:rsidRDefault="004F6237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116/XVI R/2024 Rektora UMW z dnia 7 czerwca 2024 r.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85E"/>
    <w:multiLevelType w:val="hybridMultilevel"/>
    <w:tmpl w:val="976C8B4E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488F"/>
    <w:multiLevelType w:val="hybridMultilevel"/>
    <w:tmpl w:val="96A4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127"/>
    <w:multiLevelType w:val="hybridMultilevel"/>
    <w:tmpl w:val="E0CA3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57BB"/>
    <w:multiLevelType w:val="hybridMultilevel"/>
    <w:tmpl w:val="DFCAF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4DF4"/>
    <w:multiLevelType w:val="hybridMultilevel"/>
    <w:tmpl w:val="95066D28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17AD"/>
    <w:multiLevelType w:val="hybridMultilevel"/>
    <w:tmpl w:val="D5BE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51F5"/>
    <w:multiLevelType w:val="hybridMultilevel"/>
    <w:tmpl w:val="9F36650A"/>
    <w:lvl w:ilvl="0" w:tplc="332C9E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D7CCA"/>
    <w:multiLevelType w:val="hybridMultilevel"/>
    <w:tmpl w:val="39F0154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241BC"/>
    <w:multiLevelType w:val="hybridMultilevel"/>
    <w:tmpl w:val="A4561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436BC"/>
    <w:multiLevelType w:val="hybridMultilevel"/>
    <w:tmpl w:val="F8EE7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B4DE6"/>
    <w:multiLevelType w:val="hybridMultilevel"/>
    <w:tmpl w:val="FFC4B9F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824AF"/>
    <w:multiLevelType w:val="hybridMultilevel"/>
    <w:tmpl w:val="9B72E91C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327D1"/>
    <w:multiLevelType w:val="hybridMultilevel"/>
    <w:tmpl w:val="4FB67C22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25CC"/>
    <w:multiLevelType w:val="hybridMultilevel"/>
    <w:tmpl w:val="7E7031EC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75A06"/>
    <w:multiLevelType w:val="hybridMultilevel"/>
    <w:tmpl w:val="DBA4D862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30DE4"/>
    <w:multiLevelType w:val="hybridMultilevel"/>
    <w:tmpl w:val="183ABAB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E3512"/>
    <w:multiLevelType w:val="hybridMultilevel"/>
    <w:tmpl w:val="C414D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C5704"/>
    <w:multiLevelType w:val="hybridMultilevel"/>
    <w:tmpl w:val="B32A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217F5"/>
    <w:multiLevelType w:val="hybridMultilevel"/>
    <w:tmpl w:val="7D4C7238"/>
    <w:lvl w:ilvl="0" w:tplc="332C9E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90EC5"/>
    <w:multiLevelType w:val="hybridMultilevel"/>
    <w:tmpl w:val="872C23F0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42C8F"/>
    <w:multiLevelType w:val="hybridMultilevel"/>
    <w:tmpl w:val="657A5268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97D69"/>
    <w:multiLevelType w:val="hybridMultilevel"/>
    <w:tmpl w:val="08F037F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8"/>
  </w:num>
  <w:num w:numId="5">
    <w:abstractNumId w:val="1"/>
  </w:num>
  <w:num w:numId="6">
    <w:abstractNumId w:val="2"/>
  </w:num>
  <w:num w:numId="7">
    <w:abstractNumId w:val="17"/>
  </w:num>
  <w:num w:numId="8">
    <w:abstractNumId w:val="3"/>
  </w:num>
  <w:num w:numId="9">
    <w:abstractNumId w:val="0"/>
  </w:num>
  <w:num w:numId="10">
    <w:abstractNumId w:val="4"/>
  </w:num>
  <w:num w:numId="11">
    <w:abstractNumId w:val="21"/>
  </w:num>
  <w:num w:numId="12">
    <w:abstractNumId w:val="19"/>
  </w:num>
  <w:num w:numId="13">
    <w:abstractNumId w:val="12"/>
  </w:num>
  <w:num w:numId="14">
    <w:abstractNumId w:val="13"/>
  </w:num>
  <w:num w:numId="15">
    <w:abstractNumId w:val="16"/>
  </w:num>
  <w:num w:numId="16">
    <w:abstractNumId w:val="9"/>
  </w:num>
  <w:num w:numId="17">
    <w:abstractNumId w:val="11"/>
  </w:num>
  <w:num w:numId="18">
    <w:abstractNumId w:val="14"/>
  </w:num>
  <w:num w:numId="19">
    <w:abstractNumId w:val="20"/>
  </w:num>
  <w:num w:numId="20">
    <w:abstractNumId w:val="7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FE"/>
    <w:rsid w:val="000674FA"/>
    <w:rsid w:val="00161997"/>
    <w:rsid w:val="001863F2"/>
    <w:rsid w:val="001E4D29"/>
    <w:rsid w:val="001F69FE"/>
    <w:rsid w:val="00202B46"/>
    <w:rsid w:val="0027278F"/>
    <w:rsid w:val="0029163D"/>
    <w:rsid w:val="00332BC3"/>
    <w:rsid w:val="003426C6"/>
    <w:rsid w:val="00371A65"/>
    <w:rsid w:val="00417835"/>
    <w:rsid w:val="004B33A3"/>
    <w:rsid w:val="004F6237"/>
    <w:rsid w:val="00580DEB"/>
    <w:rsid w:val="005C2C96"/>
    <w:rsid w:val="005F426A"/>
    <w:rsid w:val="006D20B1"/>
    <w:rsid w:val="006F1D97"/>
    <w:rsid w:val="00764984"/>
    <w:rsid w:val="00770D2E"/>
    <w:rsid w:val="00773D57"/>
    <w:rsid w:val="00775B63"/>
    <w:rsid w:val="007A443B"/>
    <w:rsid w:val="009005D1"/>
    <w:rsid w:val="00951241"/>
    <w:rsid w:val="009A0134"/>
    <w:rsid w:val="009B01C4"/>
    <w:rsid w:val="009D6B97"/>
    <w:rsid w:val="009F3276"/>
    <w:rsid w:val="009F7E00"/>
    <w:rsid w:val="00A67A30"/>
    <w:rsid w:val="00AD4935"/>
    <w:rsid w:val="00BA74BE"/>
    <w:rsid w:val="00C6133C"/>
    <w:rsid w:val="00CF4BB8"/>
    <w:rsid w:val="00DA5159"/>
    <w:rsid w:val="00E41EA5"/>
    <w:rsid w:val="00EC2AD7"/>
    <w:rsid w:val="00ED15C3"/>
    <w:rsid w:val="00ED25DB"/>
    <w:rsid w:val="00ED6799"/>
    <w:rsid w:val="00F53B74"/>
    <w:rsid w:val="00FB5139"/>
    <w:rsid w:val="45C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3D4C"/>
  <w15:docId w15:val="{DA1BBE6A-740A-4FA4-A188-4499F576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63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BC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2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2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2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DB1B0-C46B-42E0-864E-C5421512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2716</Words>
  <Characters>16296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116/XVI R/2024</vt:lpstr>
    </vt:vector>
  </TitlesOfParts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111/XV R/2019</dc:title>
  <dc:subject/>
  <dc:creator>Dział Spraw Studenckich;Dział Organizacyjno-Prawny</dc:creator>
  <cp:keywords>zakwatrowanie w domach studenckich</cp:keywords>
  <dc:description/>
  <cp:lastModifiedBy>MKapera</cp:lastModifiedBy>
  <cp:revision>15</cp:revision>
  <dcterms:created xsi:type="dcterms:W3CDTF">2024-06-04T08:05:00Z</dcterms:created>
  <dcterms:modified xsi:type="dcterms:W3CDTF">2024-06-10T07:16:00Z</dcterms:modified>
</cp:coreProperties>
</file>