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3552E" w14:textId="7090DCDE" w:rsidR="00ED6799" w:rsidRPr="009D6B97" w:rsidRDefault="00ED6799" w:rsidP="009D6B97">
      <w:pPr>
        <w:spacing w:after="0" w:line="240" w:lineRule="auto"/>
        <w:ind w:left="5670"/>
        <w:rPr>
          <w:rFonts w:cstheme="minorHAnsi"/>
          <w:sz w:val="20"/>
          <w:szCs w:val="20"/>
        </w:rPr>
      </w:pPr>
      <w:bookmarkStart w:id="0" w:name="_GoBack"/>
      <w:bookmarkEnd w:id="0"/>
      <w:r w:rsidRPr="009D6B97">
        <w:rPr>
          <w:rFonts w:cstheme="minorHAnsi"/>
          <w:sz w:val="20"/>
          <w:szCs w:val="20"/>
        </w:rPr>
        <w:t xml:space="preserve">Załącznik </w:t>
      </w:r>
      <w:r w:rsidR="00E41EA5">
        <w:rPr>
          <w:rFonts w:cstheme="minorHAnsi"/>
          <w:sz w:val="20"/>
          <w:szCs w:val="20"/>
        </w:rPr>
        <w:t>nr 1</w:t>
      </w:r>
      <w:r w:rsidR="00E41EA5">
        <w:rPr>
          <w:rFonts w:cstheme="minorHAnsi"/>
          <w:sz w:val="20"/>
          <w:szCs w:val="20"/>
        </w:rPr>
        <w:br/>
        <w:t>do zarządzenia  nr 116</w:t>
      </w:r>
      <w:r w:rsidRPr="009D6B97">
        <w:rPr>
          <w:rFonts w:cstheme="minorHAnsi"/>
          <w:sz w:val="20"/>
          <w:szCs w:val="20"/>
        </w:rPr>
        <w:t>/XVI R/2024</w:t>
      </w:r>
    </w:p>
    <w:p w14:paraId="0BF783AE" w14:textId="77777777" w:rsidR="00ED6799" w:rsidRPr="009D6B97" w:rsidRDefault="00ED6799" w:rsidP="009D6B97">
      <w:pPr>
        <w:spacing w:after="0" w:line="240" w:lineRule="auto"/>
        <w:ind w:left="5670"/>
        <w:rPr>
          <w:rFonts w:cstheme="minorHAnsi"/>
          <w:sz w:val="20"/>
          <w:szCs w:val="20"/>
        </w:rPr>
      </w:pPr>
      <w:r w:rsidRPr="009D6B97">
        <w:rPr>
          <w:rFonts w:cstheme="minorHAnsi"/>
          <w:sz w:val="20"/>
          <w:szCs w:val="20"/>
        </w:rPr>
        <w:t>Rektora Uniwersytetu Medycznego we Wrocławiu</w:t>
      </w:r>
    </w:p>
    <w:p w14:paraId="31836601" w14:textId="46ED6D9F" w:rsidR="00ED6799" w:rsidRPr="009D6B97" w:rsidRDefault="00E41EA5" w:rsidP="00A67A30">
      <w:pPr>
        <w:spacing w:after="360" w:line="240" w:lineRule="auto"/>
        <w:ind w:left="567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 dnia 7 czerwca</w:t>
      </w:r>
      <w:r w:rsidR="00ED6799" w:rsidRPr="009D6B97">
        <w:rPr>
          <w:rFonts w:cstheme="minorHAnsi"/>
          <w:sz w:val="20"/>
          <w:szCs w:val="20"/>
        </w:rPr>
        <w:t xml:space="preserve"> 2024 r.</w:t>
      </w:r>
    </w:p>
    <w:p w14:paraId="6C6EC08A" w14:textId="77777777" w:rsidR="001F69FE" w:rsidRPr="009D6B97" w:rsidRDefault="001F69FE" w:rsidP="009D6B9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D6B97">
        <w:rPr>
          <w:rFonts w:cstheme="minorHAnsi"/>
          <w:b/>
          <w:sz w:val="24"/>
          <w:szCs w:val="24"/>
        </w:rPr>
        <w:t>Zasady przyznawania miejsca i zakwaterowania w domach studenckich</w:t>
      </w:r>
    </w:p>
    <w:p w14:paraId="6FDD57DB" w14:textId="77777777" w:rsidR="001F69FE" w:rsidRPr="009D6B97" w:rsidRDefault="009F3276" w:rsidP="009D6B9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D6B97">
        <w:rPr>
          <w:rFonts w:cstheme="minorHAnsi"/>
          <w:b/>
          <w:sz w:val="24"/>
          <w:szCs w:val="24"/>
        </w:rPr>
        <w:t>oraz</w:t>
      </w:r>
      <w:r w:rsidR="001F69FE" w:rsidRPr="009D6B97">
        <w:rPr>
          <w:rFonts w:cstheme="minorHAnsi"/>
          <w:b/>
          <w:sz w:val="24"/>
          <w:szCs w:val="24"/>
        </w:rPr>
        <w:t xml:space="preserve"> zasady wnoszenia i ustalania wysokości opłat za zakwaterowanie</w:t>
      </w:r>
    </w:p>
    <w:p w14:paraId="198051CA" w14:textId="77777777" w:rsidR="001F69FE" w:rsidRPr="009D6B97" w:rsidRDefault="001F69FE" w:rsidP="00A67A30">
      <w:pPr>
        <w:spacing w:after="360" w:line="360" w:lineRule="auto"/>
        <w:jc w:val="center"/>
        <w:rPr>
          <w:rFonts w:cstheme="minorHAnsi"/>
          <w:b/>
          <w:sz w:val="24"/>
          <w:szCs w:val="24"/>
        </w:rPr>
      </w:pPr>
      <w:r w:rsidRPr="009D6B97">
        <w:rPr>
          <w:rFonts w:cstheme="minorHAnsi"/>
          <w:b/>
          <w:sz w:val="24"/>
          <w:szCs w:val="24"/>
        </w:rPr>
        <w:t>w domach studenckich Uniwersytetu Medycznego we Wrocławiu</w:t>
      </w:r>
    </w:p>
    <w:p w14:paraId="0D70E037" w14:textId="77777777" w:rsidR="001F69FE" w:rsidRPr="009D6B97" w:rsidRDefault="001F69FE" w:rsidP="009D6B9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D6B97">
        <w:rPr>
          <w:rFonts w:cstheme="minorHAnsi"/>
          <w:b/>
          <w:sz w:val="24"/>
          <w:szCs w:val="24"/>
        </w:rPr>
        <w:t>Rozdział 1. Postanowienia ogólne</w:t>
      </w:r>
    </w:p>
    <w:p w14:paraId="3E565474" w14:textId="77777777" w:rsidR="001F69FE" w:rsidRPr="009D6B97" w:rsidRDefault="001F69FE" w:rsidP="009D6B9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D6B97">
        <w:rPr>
          <w:rFonts w:cstheme="minorHAnsi"/>
          <w:b/>
          <w:sz w:val="24"/>
          <w:szCs w:val="24"/>
        </w:rPr>
        <w:t>§ 1</w:t>
      </w:r>
    </w:p>
    <w:p w14:paraId="10F2C202" w14:textId="2CE25109" w:rsidR="001F69FE" w:rsidRPr="00A67A30" w:rsidRDefault="001F69FE" w:rsidP="00A67A30">
      <w:pPr>
        <w:pStyle w:val="Akapitzlist"/>
        <w:numPr>
          <w:ilvl w:val="0"/>
          <w:numId w:val="9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 xml:space="preserve">Do zamieszkania w domach studenckich Uniwersytetu Medycznego we Wrocławiu, </w:t>
      </w:r>
    </w:p>
    <w:p w14:paraId="4C096E5D" w14:textId="77777777" w:rsidR="001F69FE" w:rsidRPr="009D6B97" w:rsidRDefault="001F69FE" w:rsidP="00A67A30">
      <w:p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zwanych dalej „DS”, w pierwszej kolejności uprawnieni są studenci i doktoranci Uniwersytetu Medycznego we Wrocławiu (zwanego dalej „Uczelnią”), będący:</w:t>
      </w:r>
    </w:p>
    <w:p w14:paraId="20DBC300" w14:textId="77777777" w:rsidR="001F69FE" w:rsidRPr="009D6B97" w:rsidRDefault="001F69FE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1)</w:t>
      </w:r>
      <w:r w:rsidRPr="009D6B97">
        <w:rPr>
          <w:rFonts w:cstheme="minorHAnsi"/>
          <w:color w:val="000000" w:themeColor="text1"/>
          <w:sz w:val="24"/>
          <w:szCs w:val="24"/>
        </w:rPr>
        <w:tab/>
        <w:t>w trudnej sytuacji materialnej lub</w:t>
      </w:r>
    </w:p>
    <w:p w14:paraId="29D488FB" w14:textId="42A2A497" w:rsidR="001F69FE" w:rsidRPr="009D6B97" w:rsidRDefault="001F69FE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2)</w:t>
      </w:r>
      <w:r w:rsidRPr="009D6B97">
        <w:rPr>
          <w:rFonts w:cstheme="minorHAnsi"/>
          <w:color w:val="000000" w:themeColor="text1"/>
          <w:sz w:val="24"/>
          <w:szCs w:val="24"/>
        </w:rPr>
        <w:tab/>
        <w:t xml:space="preserve">osobami ze szczególnymi potrzebami w rozumieniu art. 2 pkt 3 ustawy z dnia 19 lipca 2019 r. o zapewnianiu dostępności osobom ze szczególnymi potrzebami (dalej: „osoby ze szczególnymi potrzebami”), w tym osobami z niepełnosprawnościami, </w:t>
      </w:r>
    </w:p>
    <w:p w14:paraId="5997BE94" w14:textId="77777777" w:rsidR="001F69FE" w:rsidRPr="009D6B97" w:rsidRDefault="001F69FE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oraz którym codzienny dojazd z miejsca stałego zamieszkania do Uczelni uniemożliwiałby lub w znacznym stopniu utrudniałby kształcenie na studiach lub w Szkole Doktorskiej.</w:t>
      </w:r>
    </w:p>
    <w:p w14:paraId="2D7712DA" w14:textId="77FA12B8" w:rsidR="001F69FE" w:rsidRPr="00A67A30" w:rsidRDefault="001F69FE" w:rsidP="00A67A30">
      <w:pPr>
        <w:pStyle w:val="Akapitzlist"/>
        <w:numPr>
          <w:ilvl w:val="0"/>
          <w:numId w:val="9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>Student lub doktorant Uczelni może ubiegać się także o zakwaterowanie w DS innej osoby, w tym małżonka, dziecka, rodzeństwa, asystenta osoby ze s</w:t>
      </w:r>
      <w:r w:rsidR="00EC2AD7" w:rsidRPr="00A67A30">
        <w:rPr>
          <w:rFonts w:cstheme="minorHAnsi"/>
          <w:color w:val="000000" w:themeColor="text1"/>
          <w:sz w:val="24"/>
          <w:szCs w:val="24"/>
        </w:rPr>
        <w:t xml:space="preserve">zczególnymi potrzebami (osoby z </w:t>
      </w:r>
      <w:r w:rsidRPr="00A67A30">
        <w:rPr>
          <w:rFonts w:cstheme="minorHAnsi"/>
          <w:color w:val="000000" w:themeColor="text1"/>
          <w:sz w:val="24"/>
          <w:szCs w:val="24"/>
        </w:rPr>
        <w:t>niepełnosprawnością).</w:t>
      </w:r>
    </w:p>
    <w:p w14:paraId="4C1AFBED" w14:textId="11920FDA" w:rsidR="001F69FE" w:rsidRPr="00A67A30" w:rsidRDefault="001F69FE" w:rsidP="00A67A30">
      <w:pPr>
        <w:pStyle w:val="Akapitzlist"/>
        <w:numPr>
          <w:ilvl w:val="0"/>
          <w:numId w:val="9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>W przypadku niewykorzystania wszystkich miejsc w DS przez osoby, o których mowa w ust. 1 i 2, o zakwaterowanie mogą ubiegać się również inne osoby, niebędące studentami ani doktorantami Uczelni.</w:t>
      </w:r>
    </w:p>
    <w:p w14:paraId="423F9EEB" w14:textId="21253EFC" w:rsidR="001F69FE" w:rsidRPr="00A67A30" w:rsidRDefault="001F69FE" w:rsidP="00A67A30">
      <w:pPr>
        <w:pStyle w:val="Akapitzlist"/>
        <w:numPr>
          <w:ilvl w:val="0"/>
          <w:numId w:val="9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>Wnioskodawcą w rozumieniu niniejszych zasad jest osoba ubiegająca się o miejsce w DS – z zastrzeżeniem § 2 ust. 1 zdania 3 oraz miejsca dla asystenta osoby ze szczególnymi potrzebami, w tym osoby z niepełnosprawnością – w tym 2. przypadku osoba ze szczególnymi potrzebami składa 1 wniosek: dla siebie i dla swojego asystenta.</w:t>
      </w:r>
    </w:p>
    <w:p w14:paraId="1DC085D3" w14:textId="1BAAD35F" w:rsidR="001F69FE" w:rsidRPr="00A67A30" w:rsidRDefault="001F69FE" w:rsidP="00A67A30">
      <w:pPr>
        <w:pStyle w:val="Akapitzlist"/>
        <w:numPr>
          <w:ilvl w:val="0"/>
          <w:numId w:val="9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>Studentom będącym kandydatami na żołnierza zawodowego, żołnierzami zawodowymi, którzy podjęli studia na podstawie skierowania przez właściwy organ wojskowy i otrzymali pomoc w związku z pobieraniem nauki na podstawie przepisów o służbie wojskowej żołnierzy zawodowych, nie przysługuje zakwaterowanie.</w:t>
      </w:r>
    </w:p>
    <w:p w14:paraId="7DDAAB11" w14:textId="60FD0151" w:rsidR="001F69FE" w:rsidRPr="00A67A30" w:rsidRDefault="001F69FE" w:rsidP="00A67A30">
      <w:pPr>
        <w:pStyle w:val="Akapitzlist"/>
        <w:numPr>
          <w:ilvl w:val="0"/>
          <w:numId w:val="9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lastRenderedPageBreak/>
        <w:t>Studentom, będącym funkcjonariuszami służb państwowych w służbie kandydackiej albo funkcjonariuszami służb państwowych, którzy podjęli studia na podstawie skierowania lub zgody właściwego przełożonego i otrzymują pomoc w związku z pobieraniem nauki na podstawie przepisów o służbie, nie przysługuje zakwaterowanie.</w:t>
      </w:r>
    </w:p>
    <w:p w14:paraId="48E1ACF4" w14:textId="77777777" w:rsidR="001F69FE" w:rsidRPr="009D6B97" w:rsidRDefault="001F69FE" w:rsidP="009D6B97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D6B97">
        <w:rPr>
          <w:rFonts w:cstheme="minorHAnsi"/>
          <w:b/>
          <w:color w:val="000000" w:themeColor="text1"/>
          <w:sz w:val="24"/>
          <w:szCs w:val="24"/>
        </w:rPr>
        <w:t>Rozdział 2. Przyznawanie miejsc na rok akademicki</w:t>
      </w:r>
    </w:p>
    <w:p w14:paraId="14B4D732" w14:textId="77777777" w:rsidR="001F69FE" w:rsidRPr="009D6B97" w:rsidRDefault="001F69FE" w:rsidP="009D6B97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bookmarkStart w:id="1" w:name="_Hlk167360910"/>
      <w:r w:rsidRPr="009D6B97">
        <w:rPr>
          <w:rFonts w:cstheme="minorHAnsi"/>
          <w:b/>
          <w:color w:val="000000" w:themeColor="text1"/>
          <w:sz w:val="24"/>
          <w:szCs w:val="24"/>
        </w:rPr>
        <w:t>§ 2</w:t>
      </w:r>
    </w:p>
    <w:bookmarkEnd w:id="1"/>
    <w:p w14:paraId="78B068BC" w14:textId="01A361C4" w:rsidR="001F69FE" w:rsidRPr="00A67A30" w:rsidRDefault="001F69FE" w:rsidP="00A67A30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>Podstawą przyznania miejsca w DS na rok a</w:t>
      </w:r>
      <w:r w:rsidR="00ED6799" w:rsidRPr="00A67A30">
        <w:rPr>
          <w:rFonts w:cstheme="minorHAnsi"/>
          <w:color w:val="000000" w:themeColor="text1"/>
          <w:sz w:val="24"/>
          <w:szCs w:val="24"/>
        </w:rPr>
        <w:t>kademicki jest złożenie wniosku</w:t>
      </w:r>
      <w:r w:rsidR="003426C6" w:rsidRPr="00A67A30">
        <w:rPr>
          <w:rFonts w:cstheme="minorHAnsi"/>
          <w:color w:val="000000" w:themeColor="text1"/>
          <w:sz w:val="24"/>
          <w:szCs w:val="24"/>
        </w:rPr>
        <w:t xml:space="preserve"> (wzór wniosku: załącznik nr 1 w przypadku miejsca w pokoju 1-osobowym lub załącznik nr 2 w przypadku miejsca w pokoju 2-osobowym).</w:t>
      </w:r>
      <w:r w:rsidRPr="00A67A30">
        <w:rPr>
          <w:rFonts w:cstheme="minorHAnsi"/>
          <w:color w:val="000000" w:themeColor="text1"/>
          <w:sz w:val="24"/>
          <w:szCs w:val="24"/>
        </w:rPr>
        <w:t xml:space="preserve"> Każda osoba wnioskująca o przyznanie miejsca w DS składa osobny wniosek. Za osobę niepełnoletnią wniosek wypełnia i podpisuje jej przedstawiciel ustawowy (to jest rodzic lub inny opiekun prawny).</w:t>
      </w:r>
    </w:p>
    <w:p w14:paraId="22AEF0C1" w14:textId="1E1DD438" w:rsidR="001F69FE" w:rsidRPr="00A67A30" w:rsidRDefault="001F69FE" w:rsidP="00A67A30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 xml:space="preserve">Wnioski o przyznanie miejsca na rok akademicki wnioskodawcy składają do Biura Obsługi Studentów Uniwersytetu Medycznego we Wrocławiu, ul. Wojciecha z Brudzewa 12, 51 – 601 Wrocław.  </w:t>
      </w:r>
    </w:p>
    <w:p w14:paraId="2C56EAB7" w14:textId="77777777" w:rsidR="001F69FE" w:rsidRPr="009D6B97" w:rsidRDefault="001F69FE" w:rsidP="00A67A30">
      <w:p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 xml:space="preserve">O zachowaniu terminu decyduje data wpłynięcia wniosku do Biura Obsługi Studentów. </w:t>
      </w:r>
    </w:p>
    <w:p w14:paraId="1D7736B7" w14:textId="1D480939" w:rsidR="001F69FE" w:rsidRPr="00A67A30" w:rsidRDefault="001F69FE" w:rsidP="00A67A30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>Wniosek, o którym mowa w ust. 2, należy złożyć w terminie:</w:t>
      </w:r>
    </w:p>
    <w:p w14:paraId="017AC1DB" w14:textId="60FD7B45" w:rsidR="001F69FE" w:rsidRPr="009D6B97" w:rsidRDefault="001F69FE" w:rsidP="00A67A30">
      <w:pPr>
        <w:spacing w:after="0" w:line="360" w:lineRule="auto"/>
        <w:ind w:left="284"/>
        <w:rPr>
          <w:rFonts w:cstheme="minorHAnsi"/>
          <w:strike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1)</w:t>
      </w:r>
      <w:r w:rsidRPr="009D6B97">
        <w:rPr>
          <w:rFonts w:cstheme="minorHAnsi"/>
          <w:color w:val="000000" w:themeColor="text1"/>
          <w:sz w:val="24"/>
          <w:szCs w:val="24"/>
        </w:rPr>
        <w:tab/>
        <w:t>osoby przyjęte na studia −</w:t>
      </w:r>
      <w:r w:rsidR="006F1D97" w:rsidRPr="009D6B97">
        <w:rPr>
          <w:rFonts w:cstheme="minorHAnsi"/>
          <w:color w:val="000000" w:themeColor="text1"/>
          <w:sz w:val="24"/>
          <w:szCs w:val="24"/>
        </w:rPr>
        <w:t>od 01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 do 30 sierpnia </w:t>
      </w:r>
      <w:r w:rsidR="00ED6799" w:rsidRPr="009D6B97">
        <w:rPr>
          <w:rFonts w:cstheme="minorHAnsi"/>
          <w:color w:val="000000" w:themeColor="text1"/>
          <w:sz w:val="24"/>
          <w:szCs w:val="24"/>
        </w:rPr>
        <w:t>2024,</w:t>
      </w:r>
    </w:p>
    <w:p w14:paraId="5D6BAAF3" w14:textId="3A6F230F" w:rsidR="001F69FE" w:rsidRPr="009D6B97" w:rsidRDefault="001F69FE" w:rsidP="00A67A30">
      <w:pPr>
        <w:spacing w:after="0" w:line="360" w:lineRule="auto"/>
        <w:ind w:left="284"/>
        <w:rPr>
          <w:rFonts w:cstheme="minorHAnsi"/>
          <w:strike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2)</w:t>
      </w:r>
      <w:r w:rsidRPr="009D6B97">
        <w:rPr>
          <w:rFonts w:cstheme="minorHAnsi"/>
          <w:color w:val="000000" w:themeColor="text1"/>
          <w:sz w:val="24"/>
          <w:szCs w:val="24"/>
        </w:rPr>
        <w:tab/>
        <w:t xml:space="preserve">studenci i doktoranci </w:t>
      </w:r>
      <w:r w:rsidR="006F1D97" w:rsidRPr="009D6B97">
        <w:rPr>
          <w:rFonts w:cstheme="minorHAnsi"/>
          <w:color w:val="000000" w:themeColor="text1"/>
          <w:sz w:val="24"/>
          <w:szCs w:val="24"/>
        </w:rPr>
        <w:t>–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="006F1D97" w:rsidRPr="009D6B97">
        <w:rPr>
          <w:rFonts w:cstheme="minorHAnsi"/>
          <w:color w:val="000000" w:themeColor="text1"/>
          <w:sz w:val="24"/>
          <w:szCs w:val="24"/>
        </w:rPr>
        <w:t>od 10</w:t>
      </w:r>
      <w:r w:rsidR="009A0134" w:rsidRPr="009D6B97">
        <w:rPr>
          <w:rFonts w:cstheme="minorHAnsi"/>
          <w:color w:val="000000" w:themeColor="text1"/>
          <w:sz w:val="24"/>
          <w:szCs w:val="24"/>
        </w:rPr>
        <w:t xml:space="preserve"> czerwca</w:t>
      </w:r>
      <w:r w:rsidR="006F1D97"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do </w:t>
      </w:r>
      <w:r w:rsidR="009A0134" w:rsidRPr="009D6B97">
        <w:rPr>
          <w:rFonts w:cstheme="minorHAnsi"/>
          <w:color w:val="000000" w:themeColor="text1"/>
          <w:sz w:val="24"/>
          <w:szCs w:val="24"/>
        </w:rPr>
        <w:t>15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="009A0134" w:rsidRPr="009D6B97">
        <w:rPr>
          <w:rFonts w:cstheme="minorHAnsi"/>
          <w:color w:val="000000" w:themeColor="text1"/>
          <w:sz w:val="24"/>
          <w:szCs w:val="24"/>
        </w:rPr>
        <w:t>lipca</w:t>
      </w:r>
      <w:r w:rsidR="005F426A" w:rsidRPr="009D6B97">
        <w:rPr>
          <w:rFonts w:cstheme="minorHAnsi"/>
          <w:color w:val="000000" w:themeColor="text1"/>
          <w:sz w:val="24"/>
          <w:szCs w:val="24"/>
        </w:rPr>
        <w:t xml:space="preserve"> 2024</w:t>
      </w:r>
      <w:r w:rsidR="00ED6799" w:rsidRPr="009D6B97">
        <w:rPr>
          <w:rFonts w:cstheme="minorHAnsi"/>
          <w:color w:val="000000" w:themeColor="text1"/>
          <w:sz w:val="24"/>
          <w:szCs w:val="24"/>
        </w:rPr>
        <w:t>,</w:t>
      </w:r>
    </w:p>
    <w:p w14:paraId="7A69AF64" w14:textId="55873473" w:rsidR="001F69FE" w:rsidRPr="009D6B97" w:rsidRDefault="006D20B1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3</w:t>
      </w:r>
      <w:r w:rsidR="001F69FE" w:rsidRPr="009D6B97">
        <w:rPr>
          <w:rFonts w:cstheme="minorHAnsi"/>
          <w:color w:val="000000" w:themeColor="text1"/>
          <w:sz w:val="24"/>
          <w:szCs w:val="24"/>
        </w:rPr>
        <w:t>)</w:t>
      </w:r>
      <w:r w:rsidR="001F69FE" w:rsidRPr="009D6B97">
        <w:rPr>
          <w:rFonts w:cstheme="minorHAnsi"/>
          <w:color w:val="000000" w:themeColor="text1"/>
          <w:sz w:val="24"/>
          <w:szCs w:val="24"/>
        </w:rPr>
        <w:tab/>
        <w:t>w szczególnych przypadkach (na przykład przedłużającej się rekrutacji), ogłoszonych na stronie internetowej Biura Obsługi Studentów – do 15 września bieżącego roku kalendarzowego.</w:t>
      </w:r>
    </w:p>
    <w:p w14:paraId="780845B8" w14:textId="3E00350A" w:rsidR="00580DEB" w:rsidRPr="00A67A30" w:rsidRDefault="00580DEB" w:rsidP="00A67A30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 xml:space="preserve">Samorząd Studentów ustala podział puli miejsc do przyznania na I </w:t>
      </w:r>
      <w:proofErr w:type="spellStart"/>
      <w:r w:rsidRPr="00A67A30">
        <w:rPr>
          <w:rFonts w:cstheme="minorHAnsi"/>
          <w:color w:val="000000" w:themeColor="text1"/>
          <w:sz w:val="24"/>
          <w:szCs w:val="24"/>
        </w:rPr>
        <w:t>i</w:t>
      </w:r>
      <w:proofErr w:type="spellEnd"/>
      <w:r w:rsidRPr="00A67A30">
        <w:rPr>
          <w:rFonts w:cstheme="minorHAnsi"/>
          <w:color w:val="000000" w:themeColor="text1"/>
          <w:sz w:val="24"/>
          <w:szCs w:val="24"/>
        </w:rPr>
        <w:t xml:space="preserve"> II Komisj</w:t>
      </w:r>
      <w:r w:rsidR="009A0134" w:rsidRPr="00A67A30">
        <w:rPr>
          <w:rFonts w:cstheme="minorHAnsi"/>
          <w:color w:val="000000" w:themeColor="text1"/>
          <w:sz w:val="24"/>
          <w:szCs w:val="24"/>
        </w:rPr>
        <w:t>ę</w:t>
      </w:r>
      <w:r w:rsidRPr="00A67A30">
        <w:rPr>
          <w:rFonts w:cstheme="minorHAnsi"/>
          <w:color w:val="000000" w:themeColor="text1"/>
          <w:sz w:val="24"/>
          <w:szCs w:val="24"/>
        </w:rPr>
        <w:t>.</w:t>
      </w:r>
    </w:p>
    <w:p w14:paraId="437A821E" w14:textId="2D7FB69F" w:rsidR="001F69FE" w:rsidRPr="00A67A30" w:rsidRDefault="001F69FE" w:rsidP="00A67A30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>Wnioski o przyznanie miejsca w DS na rok akademicki rozpatruje Komisja do spraw Przydzielania Miejsc w Domach Studenckich, zwana dalej „Komisją”. Komisja składa się z 3 członków, którymi są: przedstawiciel Samorządu Studentów Uczelni, Kierownik Sekcji do spraw Domów Studenckich oraz pracownik administracji domów studenckich. Wnioski osób ze szczególnymi potrzebami, w tym osób z niepełnosprawnościami, o przyznanie miejsca w DS na rok akademicki rozpatruje Sekcja do spraw Domów Studenckich.</w:t>
      </w:r>
    </w:p>
    <w:p w14:paraId="4DDE9D3A" w14:textId="677AADCC" w:rsidR="001F69FE" w:rsidRPr="00A67A30" w:rsidRDefault="001F69FE" w:rsidP="00A67A30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 xml:space="preserve">Jeżeli wniosek zawiera braki formalne, Komisja wzywa wnioskodawcę do ich uzupełnienia w terminie 7 dni od dnia doręczenia wezwania. Wniosek pozostawiony jest bez rozpatrzenia, jeżeli wnioskodawca w terminie nie uzupełni braków.  </w:t>
      </w:r>
    </w:p>
    <w:p w14:paraId="70429C39" w14:textId="62266CCF" w:rsidR="001F69FE" w:rsidRPr="00A67A30" w:rsidRDefault="001F69FE" w:rsidP="00A67A30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 xml:space="preserve">Wnioskodawca może złożyć tylko 1 wniosek na rok akademicki. </w:t>
      </w:r>
    </w:p>
    <w:p w14:paraId="59AC9DC1" w14:textId="634558DE" w:rsidR="001F69FE" w:rsidRPr="00A67A30" w:rsidRDefault="001F69FE" w:rsidP="00A67A30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lastRenderedPageBreak/>
        <w:t>Przyznanie miejsca osobie ze szczególnymi potrzebami, w tym osobie z niepełnosprawnością, która ubiegała się o miejsce wspólnie ze swoim asystentem, oznacza przyznanie miejsca wnioskodawcy łącznie z asystentem, o ile wnioskodawca należycie uzasadni i udokumentuje potrzebę zamieszkania wspólnie ze swoim asystentem.</w:t>
      </w:r>
    </w:p>
    <w:p w14:paraId="4E2CCD87" w14:textId="43DFD249" w:rsidR="001F69FE" w:rsidRPr="00A67A30" w:rsidRDefault="001F69FE" w:rsidP="00A67A30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 xml:space="preserve">Przekazanie wnioskodawcy informacji o przyznaniu miejsca w DS odbywa się drogą elektroniczną na wskazany przez wnioskodawcę adres poczty elektronicznej. </w:t>
      </w:r>
    </w:p>
    <w:p w14:paraId="27D59AC5" w14:textId="77777777" w:rsidR="001F69FE" w:rsidRPr="009D6B97" w:rsidRDefault="001F69FE" w:rsidP="00A67A30">
      <w:p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Komisja nie wysyła zawiadomień o przyznaniu miejsca drogą pocztową i nie udziela informacji telefonicznie.</w:t>
      </w:r>
    </w:p>
    <w:p w14:paraId="489F5287" w14:textId="4D51FEBF" w:rsidR="001F69FE" w:rsidRPr="00A67A30" w:rsidRDefault="001F69FE" w:rsidP="00A67A30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cstheme="minorHAnsi"/>
          <w:strike/>
          <w:color w:val="000000" w:themeColor="text1"/>
          <w:sz w:val="24"/>
          <w:szCs w:val="24"/>
        </w:rPr>
      </w:pPr>
      <w:bookmarkStart w:id="2" w:name="_Hlk167439070"/>
      <w:r w:rsidRPr="00A67A30">
        <w:rPr>
          <w:rFonts w:cstheme="minorHAnsi"/>
          <w:color w:val="000000" w:themeColor="text1"/>
          <w:sz w:val="24"/>
          <w:szCs w:val="24"/>
        </w:rPr>
        <w:t>Wnioskodawcy,</w:t>
      </w:r>
      <w:r w:rsidR="006F1D97" w:rsidRPr="00A67A30">
        <w:rPr>
          <w:rFonts w:cstheme="minorHAnsi"/>
          <w:color w:val="000000" w:themeColor="text1"/>
          <w:sz w:val="24"/>
          <w:szCs w:val="24"/>
        </w:rPr>
        <w:t xml:space="preserve"> o których mowa w </w:t>
      </w:r>
      <w:r w:rsidRPr="00A67A30">
        <w:rPr>
          <w:rFonts w:cstheme="minorHAnsi"/>
          <w:color w:val="000000" w:themeColor="text1"/>
          <w:sz w:val="24"/>
          <w:szCs w:val="24"/>
        </w:rPr>
        <w:t xml:space="preserve"> </w:t>
      </w:r>
      <w:r w:rsidR="006F1D97" w:rsidRPr="00A67A30">
        <w:rPr>
          <w:rFonts w:cstheme="minorHAnsi"/>
          <w:color w:val="000000" w:themeColor="text1"/>
          <w:sz w:val="24"/>
          <w:szCs w:val="24"/>
        </w:rPr>
        <w:t>§ 2 ust.</w:t>
      </w:r>
      <w:r w:rsidR="00CF4BB8" w:rsidRPr="00A67A30">
        <w:rPr>
          <w:rFonts w:cstheme="minorHAnsi"/>
          <w:color w:val="000000" w:themeColor="text1"/>
          <w:sz w:val="24"/>
          <w:szCs w:val="24"/>
        </w:rPr>
        <w:t xml:space="preserve"> </w:t>
      </w:r>
      <w:r w:rsidR="006F1D97" w:rsidRPr="00A67A30">
        <w:rPr>
          <w:rFonts w:cstheme="minorHAnsi"/>
          <w:color w:val="000000" w:themeColor="text1"/>
          <w:sz w:val="24"/>
          <w:szCs w:val="24"/>
        </w:rPr>
        <w:t>3 pkt</w:t>
      </w:r>
      <w:r w:rsidR="00CF4BB8" w:rsidRPr="00A67A30">
        <w:rPr>
          <w:rFonts w:cstheme="minorHAnsi"/>
          <w:color w:val="000000" w:themeColor="text1"/>
          <w:sz w:val="24"/>
          <w:szCs w:val="24"/>
        </w:rPr>
        <w:t xml:space="preserve"> </w:t>
      </w:r>
      <w:r w:rsidR="006F1D97" w:rsidRPr="00A67A30">
        <w:rPr>
          <w:rFonts w:cstheme="minorHAnsi"/>
          <w:color w:val="000000" w:themeColor="text1"/>
          <w:sz w:val="24"/>
          <w:szCs w:val="24"/>
        </w:rPr>
        <w:t xml:space="preserve">2, </w:t>
      </w:r>
      <w:r w:rsidRPr="00A67A30">
        <w:rPr>
          <w:rFonts w:cstheme="minorHAnsi"/>
          <w:color w:val="000000" w:themeColor="text1"/>
          <w:sz w:val="24"/>
          <w:szCs w:val="24"/>
        </w:rPr>
        <w:t xml:space="preserve">którzy otrzymali miejsce na dany rok akademicki </w:t>
      </w:r>
      <w:r w:rsidR="006F1D97" w:rsidRPr="00A67A30">
        <w:rPr>
          <w:rFonts w:cstheme="minorHAnsi"/>
          <w:color w:val="000000" w:themeColor="text1"/>
          <w:sz w:val="24"/>
          <w:szCs w:val="24"/>
        </w:rPr>
        <w:t xml:space="preserve">wnoszą opłatę za miesiąc październik do 30.08 br. </w:t>
      </w:r>
      <w:r w:rsidR="006F1D97" w:rsidRPr="00A67A30">
        <w:rPr>
          <w:rFonts w:cstheme="minorHAnsi"/>
          <w:sz w:val="24"/>
          <w:szCs w:val="24"/>
        </w:rPr>
        <w:t>Niewniesienie</w:t>
      </w:r>
      <w:r w:rsidR="006F1D97" w:rsidRPr="00A67A30">
        <w:rPr>
          <w:rFonts w:cstheme="minorHAnsi"/>
          <w:color w:val="000000" w:themeColor="text1"/>
          <w:sz w:val="24"/>
          <w:szCs w:val="24"/>
        </w:rPr>
        <w:t xml:space="preserve"> opłaty w powyższym terminie powoduje utratę miejsca w domu studenckim.</w:t>
      </w:r>
      <w:bookmarkEnd w:id="2"/>
    </w:p>
    <w:p w14:paraId="6E78036E" w14:textId="123C7EAF" w:rsidR="009A0134" w:rsidRPr="00A67A30" w:rsidRDefault="009A0134" w:rsidP="00A67A30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>Wnioskodawcy, o których mowa w  § 2 ust.</w:t>
      </w:r>
      <w:r w:rsidR="00CF4BB8" w:rsidRPr="00A67A30">
        <w:rPr>
          <w:rFonts w:cstheme="minorHAnsi"/>
          <w:color w:val="000000" w:themeColor="text1"/>
          <w:sz w:val="24"/>
          <w:szCs w:val="24"/>
        </w:rPr>
        <w:t xml:space="preserve"> </w:t>
      </w:r>
      <w:r w:rsidRPr="00A67A30">
        <w:rPr>
          <w:rFonts w:cstheme="minorHAnsi"/>
          <w:color w:val="000000" w:themeColor="text1"/>
          <w:sz w:val="24"/>
          <w:szCs w:val="24"/>
        </w:rPr>
        <w:t>3 pkt</w:t>
      </w:r>
      <w:r w:rsidR="00CF4BB8" w:rsidRPr="00A67A30">
        <w:rPr>
          <w:rFonts w:cstheme="minorHAnsi"/>
          <w:color w:val="000000" w:themeColor="text1"/>
          <w:sz w:val="24"/>
          <w:szCs w:val="24"/>
        </w:rPr>
        <w:t xml:space="preserve"> </w:t>
      </w:r>
      <w:r w:rsidRPr="00A67A30">
        <w:rPr>
          <w:rFonts w:cstheme="minorHAnsi"/>
          <w:color w:val="000000" w:themeColor="text1"/>
          <w:sz w:val="24"/>
          <w:szCs w:val="24"/>
        </w:rPr>
        <w:t xml:space="preserve">1, którzy otrzymali miejsce na dany rok akademicki wnoszą opłatę za miesiąc październik w terminie 3 dni od daty otrzymanie informacji o otrzymaniu miejsca w domu studenckim. </w:t>
      </w:r>
      <w:r w:rsidRPr="00A67A30">
        <w:rPr>
          <w:rFonts w:cstheme="minorHAnsi"/>
          <w:sz w:val="24"/>
          <w:szCs w:val="24"/>
        </w:rPr>
        <w:t xml:space="preserve">Niewniesienie </w:t>
      </w:r>
      <w:r w:rsidRPr="00A67A30">
        <w:rPr>
          <w:rFonts w:cstheme="minorHAnsi"/>
          <w:color w:val="000000" w:themeColor="text1"/>
          <w:sz w:val="24"/>
          <w:szCs w:val="24"/>
        </w:rPr>
        <w:t>opłaty w powyższym terminie powoduje utratę miejsca w domu studenckim.</w:t>
      </w:r>
    </w:p>
    <w:p w14:paraId="232DF284" w14:textId="3C0FA647" w:rsidR="001F69FE" w:rsidRPr="00A67A30" w:rsidRDefault="001F69FE" w:rsidP="00A67A30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>Na odmowę przyznania miejsca lub przyznanie miejsca niezgodnie z treścią złożonego wniosku wnioskodawcy przysługuje wniosek o ponowne rozpoznanie do Kierownika Sekcji do spraw Domów Studenckich. Wniosek wnosi się w terminie 7 dni od daty uzyskania informacji o rozstrzygnięciu.</w:t>
      </w:r>
    </w:p>
    <w:p w14:paraId="34BD73E4" w14:textId="77777777" w:rsidR="001F69FE" w:rsidRPr="009D6B97" w:rsidRDefault="001F69FE" w:rsidP="009D6B97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D6B97">
        <w:rPr>
          <w:rFonts w:cstheme="minorHAnsi"/>
          <w:b/>
          <w:color w:val="000000" w:themeColor="text1"/>
          <w:sz w:val="24"/>
          <w:szCs w:val="24"/>
        </w:rPr>
        <w:t>§ 3</w:t>
      </w:r>
    </w:p>
    <w:p w14:paraId="6313C5AC" w14:textId="6BDC453A" w:rsidR="00EC2AD7" w:rsidRPr="009D6B97" w:rsidRDefault="001F69FE" w:rsidP="009D6B97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Wnioski o przyznanie wolnych miejsc w DS w trakcie trwania roku akademickiego rozpatruje Sekcja do spraw Domów Studenckich na bieżąco, bez trybu komisyj</w:t>
      </w:r>
      <w:r w:rsidR="00161997" w:rsidRPr="009D6B97">
        <w:rPr>
          <w:rFonts w:cstheme="minorHAnsi"/>
          <w:color w:val="000000" w:themeColor="text1"/>
          <w:sz w:val="24"/>
          <w:szCs w:val="24"/>
        </w:rPr>
        <w:t xml:space="preserve">nego, </w:t>
      </w:r>
      <w:r w:rsidRPr="009D6B97">
        <w:rPr>
          <w:rFonts w:cstheme="minorHAnsi"/>
          <w:color w:val="000000" w:themeColor="text1"/>
          <w:sz w:val="24"/>
          <w:szCs w:val="24"/>
        </w:rPr>
        <w:t>o którym mowa w</w:t>
      </w:r>
      <w:r w:rsidR="00EC2AD7"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Pr="009D6B97">
        <w:rPr>
          <w:rFonts w:cstheme="minorHAnsi"/>
          <w:color w:val="000000" w:themeColor="text1"/>
          <w:sz w:val="24"/>
          <w:szCs w:val="24"/>
        </w:rPr>
        <w:t>§</w:t>
      </w:r>
      <w:r w:rsidR="00CF4BB8"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2 ust. </w:t>
      </w:r>
      <w:r w:rsidR="009A0134" w:rsidRPr="009D6B97">
        <w:rPr>
          <w:rFonts w:cstheme="minorHAnsi"/>
          <w:color w:val="000000" w:themeColor="text1"/>
          <w:sz w:val="24"/>
          <w:szCs w:val="24"/>
        </w:rPr>
        <w:t>5</w:t>
      </w:r>
      <w:r w:rsidRPr="009D6B97">
        <w:rPr>
          <w:rFonts w:cstheme="minorHAnsi"/>
          <w:color w:val="000000" w:themeColor="text1"/>
          <w:sz w:val="24"/>
          <w:szCs w:val="24"/>
        </w:rPr>
        <w:t>.</w:t>
      </w:r>
    </w:p>
    <w:p w14:paraId="08933B25" w14:textId="77777777" w:rsidR="001F69FE" w:rsidRPr="009D6B97" w:rsidRDefault="001F69FE" w:rsidP="009D6B97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D6B97">
        <w:rPr>
          <w:rFonts w:cstheme="minorHAnsi"/>
          <w:b/>
          <w:color w:val="000000" w:themeColor="text1"/>
          <w:sz w:val="24"/>
          <w:szCs w:val="24"/>
        </w:rPr>
        <w:t>§ 4</w:t>
      </w:r>
    </w:p>
    <w:p w14:paraId="0DD60BD0" w14:textId="4F78298D" w:rsidR="005F426A" w:rsidRPr="00A67A30" w:rsidRDefault="005F426A" w:rsidP="00A67A30">
      <w:pPr>
        <w:pStyle w:val="Akapitzlist"/>
        <w:numPr>
          <w:ilvl w:val="0"/>
          <w:numId w:val="15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>O przyznaniu miejsca w domu studenckim decyduje liczba uzyskanych punktów. Punkty przyznaje się, uwzględniając następujące kryteria:</w:t>
      </w:r>
    </w:p>
    <w:p w14:paraId="3325A265" w14:textId="326560EE" w:rsidR="005C2C96" w:rsidRPr="009D6B97" w:rsidRDefault="005F426A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1) sytuacja materialna – udokumentowana</w:t>
      </w:r>
      <w:r w:rsidR="005C2C96"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Pr="009D6B97">
        <w:rPr>
          <w:rFonts w:cstheme="minorHAnsi"/>
          <w:color w:val="000000" w:themeColor="text1"/>
          <w:sz w:val="24"/>
          <w:szCs w:val="24"/>
        </w:rPr>
        <w:t>wysokość dochodu na jednego członka rodziny za rok poprzedzający złożenie wniosku o przyznanie miejsca w domu studenckim</w:t>
      </w:r>
      <w:r w:rsidR="005C2C96" w:rsidRPr="009D6B97">
        <w:rPr>
          <w:rFonts w:cstheme="minorHAnsi"/>
          <w:color w:val="000000" w:themeColor="text1"/>
          <w:sz w:val="24"/>
          <w:szCs w:val="24"/>
        </w:rPr>
        <w:t xml:space="preserve"> (szczegółowe zasady udokumentowania dochodu określa załącznik nr 3 „Regulaminu świadczeń dla studentów UMW od roku akademickiego 2019/2020”) 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  </w:t>
      </w:r>
    </w:p>
    <w:p w14:paraId="1DE32325" w14:textId="0C931832" w:rsidR="005C2C96" w:rsidRPr="009D6B97" w:rsidRDefault="005F426A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 xml:space="preserve">- od 0 do </w:t>
      </w:r>
      <w:r w:rsidR="009A0134" w:rsidRPr="009D6B97">
        <w:rPr>
          <w:rFonts w:cstheme="minorHAnsi"/>
          <w:color w:val="000000" w:themeColor="text1"/>
          <w:sz w:val="24"/>
          <w:szCs w:val="24"/>
        </w:rPr>
        <w:t>10</w:t>
      </w:r>
      <w:r w:rsidRPr="009D6B97">
        <w:rPr>
          <w:rFonts w:cstheme="minorHAnsi"/>
          <w:color w:val="000000" w:themeColor="text1"/>
          <w:sz w:val="24"/>
          <w:szCs w:val="24"/>
        </w:rPr>
        <w:t>0 pkt:</w:t>
      </w:r>
    </w:p>
    <w:p w14:paraId="1406E5AA" w14:textId="730CC26E" w:rsidR="005F426A" w:rsidRPr="009D6B97" w:rsidRDefault="005F426A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dochód do 600</w:t>
      </w:r>
      <w:r w:rsidR="00417835"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zł – </w:t>
      </w:r>
      <w:r w:rsidR="009A0134" w:rsidRPr="009D6B97">
        <w:rPr>
          <w:rFonts w:cstheme="minorHAnsi"/>
          <w:color w:val="000000" w:themeColor="text1"/>
          <w:sz w:val="24"/>
          <w:szCs w:val="24"/>
        </w:rPr>
        <w:t>10</w:t>
      </w:r>
      <w:r w:rsidRPr="009D6B97">
        <w:rPr>
          <w:rFonts w:cstheme="minorHAnsi"/>
          <w:color w:val="000000" w:themeColor="text1"/>
          <w:sz w:val="24"/>
          <w:szCs w:val="24"/>
        </w:rPr>
        <w:t>0 pkt</w:t>
      </w:r>
    </w:p>
    <w:p w14:paraId="67A55ADC" w14:textId="4B323DD8" w:rsidR="005F426A" w:rsidRPr="009D6B97" w:rsidRDefault="005F426A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lastRenderedPageBreak/>
        <w:t>dochód od 601</w:t>
      </w:r>
      <w:r w:rsidR="00417835"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="009A0134" w:rsidRPr="009D6B97">
        <w:rPr>
          <w:rFonts w:cstheme="minorHAnsi"/>
          <w:color w:val="000000" w:themeColor="text1"/>
          <w:sz w:val="24"/>
          <w:szCs w:val="24"/>
        </w:rPr>
        <w:t>zł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 do 1250</w:t>
      </w:r>
      <w:r w:rsidR="00417835"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Pr="009D6B97">
        <w:rPr>
          <w:rFonts w:cstheme="minorHAnsi"/>
          <w:color w:val="000000" w:themeColor="text1"/>
          <w:sz w:val="24"/>
          <w:szCs w:val="24"/>
        </w:rPr>
        <w:t>zł -</w:t>
      </w:r>
      <w:r w:rsidR="009A0134" w:rsidRPr="009D6B97">
        <w:rPr>
          <w:rFonts w:cstheme="minorHAnsi"/>
          <w:color w:val="000000" w:themeColor="text1"/>
          <w:sz w:val="24"/>
          <w:szCs w:val="24"/>
        </w:rPr>
        <w:t>8</w:t>
      </w:r>
      <w:r w:rsidRPr="009D6B97">
        <w:rPr>
          <w:rFonts w:cstheme="minorHAnsi"/>
          <w:color w:val="000000" w:themeColor="text1"/>
          <w:sz w:val="24"/>
          <w:szCs w:val="24"/>
        </w:rPr>
        <w:t>0 pkt</w:t>
      </w:r>
    </w:p>
    <w:p w14:paraId="4D9B9B4A" w14:textId="56F7725C" w:rsidR="005F426A" w:rsidRPr="009D6B97" w:rsidRDefault="005F426A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dochód od 1251</w:t>
      </w:r>
      <w:r w:rsidR="00417835"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="009A0134" w:rsidRPr="009D6B97">
        <w:rPr>
          <w:rFonts w:cstheme="minorHAnsi"/>
          <w:color w:val="000000" w:themeColor="text1"/>
          <w:sz w:val="24"/>
          <w:szCs w:val="24"/>
        </w:rPr>
        <w:t>zł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 do 1600</w:t>
      </w:r>
      <w:r w:rsidR="00417835"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zł – </w:t>
      </w:r>
      <w:r w:rsidR="009A0134" w:rsidRPr="009D6B97">
        <w:rPr>
          <w:rFonts w:cstheme="minorHAnsi"/>
          <w:color w:val="000000" w:themeColor="text1"/>
          <w:sz w:val="24"/>
          <w:szCs w:val="24"/>
        </w:rPr>
        <w:t>6</w:t>
      </w:r>
      <w:r w:rsidRPr="009D6B97">
        <w:rPr>
          <w:rFonts w:cstheme="minorHAnsi"/>
          <w:color w:val="000000" w:themeColor="text1"/>
          <w:sz w:val="24"/>
          <w:szCs w:val="24"/>
        </w:rPr>
        <w:t>0 pkt</w:t>
      </w:r>
    </w:p>
    <w:p w14:paraId="65A138E7" w14:textId="1B268CE0" w:rsidR="005F426A" w:rsidRPr="009D6B97" w:rsidRDefault="005F426A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dochód od 1601</w:t>
      </w:r>
      <w:r w:rsidR="009A0134" w:rsidRPr="009D6B97">
        <w:rPr>
          <w:rFonts w:cstheme="minorHAnsi"/>
          <w:color w:val="000000" w:themeColor="text1"/>
          <w:sz w:val="24"/>
          <w:szCs w:val="24"/>
        </w:rPr>
        <w:t>zł</w:t>
      </w:r>
      <w:r w:rsidR="00417835"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 do 2000</w:t>
      </w:r>
      <w:r w:rsidR="00417835"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zł– </w:t>
      </w:r>
      <w:r w:rsidR="009A0134" w:rsidRPr="009D6B97">
        <w:rPr>
          <w:rFonts w:cstheme="minorHAnsi"/>
          <w:color w:val="000000" w:themeColor="text1"/>
          <w:sz w:val="24"/>
          <w:szCs w:val="24"/>
        </w:rPr>
        <w:t>4</w:t>
      </w:r>
      <w:r w:rsidRPr="009D6B97">
        <w:rPr>
          <w:rFonts w:cstheme="minorHAnsi"/>
          <w:color w:val="000000" w:themeColor="text1"/>
          <w:sz w:val="24"/>
          <w:szCs w:val="24"/>
        </w:rPr>
        <w:t>0 pkt</w:t>
      </w:r>
    </w:p>
    <w:p w14:paraId="7510D9A5" w14:textId="017F250A" w:rsidR="005F426A" w:rsidRPr="009D6B97" w:rsidRDefault="005F426A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dochód od 2001</w:t>
      </w:r>
      <w:r w:rsidR="00417835"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="009A0134" w:rsidRPr="009D6B97">
        <w:rPr>
          <w:rFonts w:cstheme="minorHAnsi"/>
          <w:color w:val="000000" w:themeColor="text1"/>
          <w:sz w:val="24"/>
          <w:szCs w:val="24"/>
        </w:rPr>
        <w:t>zł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 do 2500</w:t>
      </w:r>
      <w:r w:rsidR="00417835"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Pr="009D6B97">
        <w:rPr>
          <w:rFonts w:cstheme="minorHAnsi"/>
          <w:color w:val="000000" w:themeColor="text1"/>
          <w:sz w:val="24"/>
          <w:szCs w:val="24"/>
        </w:rPr>
        <w:t>zł – 20 pkt</w:t>
      </w:r>
    </w:p>
    <w:p w14:paraId="227A8614" w14:textId="647B60E7" w:rsidR="005F426A" w:rsidRPr="009D6B97" w:rsidRDefault="005F426A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dochód od 2501</w:t>
      </w:r>
      <w:r w:rsidR="00417835"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="009A0134" w:rsidRPr="009D6B97">
        <w:rPr>
          <w:rFonts w:cstheme="minorHAnsi"/>
          <w:color w:val="000000" w:themeColor="text1"/>
          <w:sz w:val="24"/>
          <w:szCs w:val="24"/>
        </w:rPr>
        <w:t>zł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 do 5000</w:t>
      </w:r>
      <w:r w:rsidR="00417835"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Pr="009D6B97">
        <w:rPr>
          <w:rFonts w:cstheme="minorHAnsi"/>
          <w:color w:val="000000" w:themeColor="text1"/>
          <w:sz w:val="24"/>
          <w:szCs w:val="24"/>
        </w:rPr>
        <w:t>zł – 10 pkt</w:t>
      </w:r>
    </w:p>
    <w:p w14:paraId="43F6ED24" w14:textId="2CBA8359" w:rsidR="009A0134" w:rsidRPr="009D6B97" w:rsidRDefault="009A0134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dochód od 50</w:t>
      </w:r>
      <w:r w:rsidR="00417835" w:rsidRPr="009D6B97">
        <w:rPr>
          <w:rFonts w:cstheme="minorHAnsi"/>
          <w:color w:val="000000" w:themeColor="text1"/>
          <w:sz w:val="24"/>
          <w:szCs w:val="24"/>
        </w:rPr>
        <w:t>0</w:t>
      </w:r>
      <w:r w:rsidRPr="009D6B97">
        <w:rPr>
          <w:rFonts w:cstheme="minorHAnsi"/>
          <w:color w:val="000000" w:themeColor="text1"/>
          <w:sz w:val="24"/>
          <w:szCs w:val="24"/>
        </w:rPr>
        <w:t>1</w:t>
      </w:r>
      <w:r w:rsidR="00417835"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Pr="009D6B97">
        <w:rPr>
          <w:rFonts w:cstheme="minorHAnsi"/>
          <w:color w:val="000000" w:themeColor="text1"/>
          <w:sz w:val="24"/>
          <w:szCs w:val="24"/>
        </w:rPr>
        <w:t>zł – 0 pkt.</w:t>
      </w:r>
    </w:p>
    <w:p w14:paraId="51767FE9" w14:textId="775077E1" w:rsidR="005F426A" w:rsidRPr="009D6B97" w:rsidRDefault="005F426A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brak udokumentowania dochodu 0 pkt</w:t>
      </w:r>
    </w:p>
    <w:p w14:paraId="6513E91F" w14:textId="2EC7FB3D" w:rsidR="00FB5139" w:rsidRPr="009D6B97" w:rsidRDefault="00FB5139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Wysokość dochodu zaokrągla się w dół do pełnej złotówki.</w:t>
      </w:r>
    </w:p>
    <w:p w14:paraId="4A15F4E5" w14:textId="56AE2D4D" w:rsidR="005F426A" w:rsidRPr="009D6B97" w:rsidRDefault="005F426A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 xml:space="preserve">2) odległość miejsca stałego zamieszkania </w:t>
      </w:r>
      <w:r w:rsidR="00417835" w:rsidRPr="009D6B97">
        <w:rPr>
          <w:rFonts w:cstheme="minorHAnsi"/>
          <w:color w:val="000000" w:themeColor="text1"/>
          <w:sz w:val="24"/>
          <w:szCs w:val="24"/>
        </w:rPr>
        <w:t xml:space="preserve">od Uczelni </w:t>
      </w:r>
      <w:r w:rsidR="004B33A3" w:rsidRPr="009D6B97">
        <w:rPr>
          <w:rFonts w:cstheme="minorHAnsi"/>
          <w:color w:val="000000" w:themeColor="text1"/>
          <w:sz w:val="24"/>
          <w:szCs w:val="24"/>
        </w:rPr>
        <w:t>(</w:t>
      </w:r>
      <w:r w:rsidR="00417835" w:rsidRPr="009D6B97">
        <w:rPr>
          <w:rFonts w:cstheme="minorHAnsi"/>
          <w:color w:val="000000" w:themeColor="text1"/>
          <w:sz w:val="24"/>
          <w:szCs w:val="24"/>
        </w:rPr>
        <w:t>wyb. L.</w:t>
      </w:r>
      <w:r w:rsidR="004B33A3" w:rsidRPr="009D6B97">
        <w:rPr>
          <w:rFonts w:cstheme="minorHAnsi"/>
          <w:color w:val="000000" w:themeColor="text1"/>
          <w:sz w:val="24"/>
          <w:szCs w:val="24"/>
        </w:rPr>
        <w:t xml:space="preserve"> Pasteura 1,  50-367 Wrocław)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 - od 0 do </w:t>
      </w:r>
      <w:r w:rsidR="00AD4935" w:rsidRPr="009D6B97">
        <w:rPr>
          <w:rFonts w:cstheme="minorHAnsi"/>
          <w:color w:val="000000" w:themeColor="text1"/>
          <w:sz w:val="24"/>
          <w:szCs w:val="24"/>
        </w:rPr>
        <w:t>4</w:t>
      </w:r>
      <w:r w:rsidRPr="009D6B97">
        <w:rPr>
          <w:rFonts w:cstheme="minorHAnsi"/>
          <w:color w:val="000000" w:themeColor="text1"/>
          <w:sz w:val="24"/>
          <w:szCs w:val="24"/>
        </w:rPr>
        <w:t>0 pkt</w:t>
      </w:r>
      <w:r w:rsidR="00417835" w:rsidRPr="009D6B97">
        <w:rPr>
          <w:rFonts w:cstheme="minorHAnsi"/>
          <w:color w:val="000000" w:themeColor="text1"/>
          <w:sz w:val="24"/>
          <w:szCs w:val="24"/>
        </w:rPr>
        <w:t>: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0E3C17DD" w14:textId="2F5EEF8B" w:rsidR="00417835" w:rsidRPr="009D6B97" w:rsidRDefault="00417835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odległość do 70 km – 0 pkt</w:t>
      </w:r>
    </w:p>
    <w:p w14:paraId="4760DA92" w14:textId="4EA4401A" w:rsidR="005F426A" w:rsidRPr="009D6B97" w:rsidRDefault="005F426A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odległość od 71</w:t>
      </w:r>
      <w:r w:rsidR="009A0134" w:rsidRPr="009D6B97">
        <w:rPr>
          <w:rFonts w:cstheme="minorHAnsi"/>
          <w:color w:val="000000" w:themeColor="text1"/>
          <w:sz w:val="24"/>
          <w:szCs w:val="24"/>
        </w:rPr>
        <w:t xml:space="preserve"> km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 do 100 km – 10 pkt</w:t>
      </w:r>
    </w:p>
    <w:p w14:paraId="69ADE3A9" w14:textId="1DCE2EE2" w:rsidR="005F426A" w:rsidRPr="009D6B97" w:rsidRDefault="005F426A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odległość od 101</w:t>
      </w:r>
      <w:r w:rsidR="009A0134" w:rsidRPr="009D6B97">
        <w:rPr>
          <w:rFonts w:cstheme="minorHAnsi"/>
          <w:color w:val="000000" w:themeColor="text1"/>
          <w:sz w:val="24"/>
          <w:szCs w:val="24"/>
        </w:rPr>
        <w:t xml:space="preserve"> km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 do 1000 km – </w:t>
      </w:r>
      <w:r w:rsidR="009A0134" w:rsidRPr="009D6B97">
        <w:rPr>
          <w:rFonts w:cstheme="minorHAnsi"/>
          <w:color w:val="000000" w:themeColor="text1"/>
          <w:sz w:val="24"/>
          <w:szCs w:val="24"/>
        </w:rPr>
        <w:t>3</w:t>
      </w:r>
      <w:r w:rsidRPr="009D6B97">
        <w:rPr>
          <w:rFonts w:cstheme="minorHAnsi"/>
          <w:color w:val="000000" w:themeColor="text1"/>
          <w:sz w:val="24"/>
          <w:szCs w:val="24"/>
        </w:rPr>
        <w:t>0 pkt</w:t>
      </w:r>
    </w:p>
    <w:p w14:paraId="4F03B551" w14:textId="38B25118" w:rsidR="005F426A" w:rsidRPr="009D6B97" w:rsidRDefault="005F426A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 xml:space="preserve">odległość od 1001 km – </w:t>
      </w:r>
      <w:r w:rsidR="009A0134" w:rsidRPr="009D6B97">
        <w:rPr>
          <w:rFonts w:cstheme="minorHAnsi"/>
          <w:color w:val="000000" w:themeColor="text1"/>
          <w:sz w:val="24"/>
          <w:szCs w:val="24"/>
        </w:rPr>
        <w:t>4</w:t>
      </w:r>
      <w:r w:rsidRPr="009D6B97">
        <w:rPr>
          <w:rFonts w:cstheme="minorHAnsi"/>
          <w:color w:val="000000" w:themeColor="text1"/>
          <w:sz w:val="24"/>
          <w:szCs w:val="24"/>
        </w:rPr>
        <w:t>0 pkt</w:t>
      </w:r>
    </w:p>
    <w:p w14:paraId="2BDDC5EF" w14:textId="662C7C31" w:rsidR="00FB5139" w:rsidRPr="009D6B97" w:rsidRDefault="00FB5139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Odległość zaokrągla się w dół do pełnego kilometra.</w:t>
      </w:r>
    </w:p>
    <w:p w14:paraId="5C4FC5FB" w14:textId="11ADFF4E" w:rsidR="005F426A" w:rsidRPr="009D6B97" w:rsidRDefault="005F426A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3) stopień niepełnosprawności potwierdzony orzeczeniem właściwego organu:</w:t>
      </w:r>
    </w:p>
    <w:p w14:paraId="7B6B1B0D" w14:textId="77777777" w:rsidR="005F426A" w:rsidRPr="009D6B97" w:rsidRDefault="005F426A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stopień znaczny – przyznanie miejsca</w:t>
      </w:r>
    </w:p>
    <w:p w14:paraId="56F9BF00" w14:textId="77777777" w:rsidR="005F426A" w:rsidRPr="009D6B97" w:rsidRDefault="005F426A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stopień umiarkowany – 30 pkt</w:t>
      </w:r>
    </w:p>
    <w:p w14:paraId="462157D0" w14:textId="76CE11D0" w:rsidR="005F426A" w:rsidRPr="009D6B97" w:rsidRDefault="005F426A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stopień lekki – 20 pkt</w:t>
      </w:r>
    </w:p>
    <w:p w14:paraId="5A8E4548" w14:textId="222D96C6" w:rsidR="005F426A" w:rsidRPr="009D6B97" w:rsidRDefault="005F426A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brak udokumentowania 0 pkt</w:t>
      </w:r>
    </w:p>
    <w:p w14:paraId="0832A739" w14:textId="4A94213E" w:rsidR="005F426A" w:rsidRPr="009D6B97" w:rsidRDefault="005F426A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 xml:space="preserve">4) otrzymywanie stypendium rektora lub stypendium ministra w poprzednim roku akademickim – </w:t>
      </w:r>
      <w:r w:rsidR="009A0134" w:rsidRPr="009D6B97">
        <w:rPr>
          <w:rFonts w:cstheme="minorHAnsi"/>
          <w:color w:val="000000" w:themeColor="text1"/>
          <w:sz w:val="24"/>
          <w:szCs w:val="24"/>
        </w:rPr>
        <w:t>1</w:t>
      </w:r>
      <w:r w:rsidRPr="009D6B97">
        <w:rPr>
          <w:rFonts w:cstheme="minorHAnsi"/>
          <w:color w:val="000000" w:themeColor="text1"/>
          <w:sz w:val="24"/>
          <w:szCs w:val="24"/>
        </w:rPr>
        <w:t>0 pkt</w:t>
      </w:r>
    </w:p>
    <w:p w14:paraId="1A45F553" w14:textId="53460376" w:rsidR="005F426A" w:rsidRPr="009D6B97" w:rsidRDefault="005F426A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5) udokumentowana działalność w samorządzie studentów</w:t>
      </w:r>
      <w:r w:rsidR="00770D2E" w:rsidRPr="009D6B97">
        <w:rPr>
          <w:rFonts w:cstheme="minorHAnsi"/>
          <w:color w:val="000000" w:themeColor="text1"/>
          <w:sz w:val="24"/>
          <w:szCs w:val="24"/>
        </w:rPr>
        <w:t xml:space="preserve"> lub </w:t>
      </w:r>
      <w:r w:rsidRPr="009D6B97">
        <w:rPr>
          <w:rFonts w:cstheme="minorHAnsi"/>
          <w:color w:val="000000" w:themeColor="text1"/>
          <w:sz w:val="24"/>
          <w:szCs w:val="24"/>
        </w:rPr>
        <w:t>organizacjach studenckich w roku akademickim poprzedzającym rok akademicki, na który został złożony wniosek o miejsce w domu studenckim (uwzględniane jest jedno, najwyżej punktowane osiągnięcie):</w:t>
      </w:r>
    </w:p>
    <w:p w14:paraId="08E12CCD" w14:textId="2514DD7C" w:rsidR="005F426A" w:rsidRPr="009D6B97" w:rsidRDefault="005F426A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- pełnienie funkcji przewodniczącego samorządu, opiekuna organizacji studenckiej</w:t>
      </w:r>
      <w:r w:rsidR="00770D2E"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Pr="009D6B97">
        <w:rPr>
          <w:rFonts w:cstheme="minorHAnsi"/>
          <w:color w:val="000000" w:themeColor="text1"/>
          <w:sz w:val="24"/>
          <w:szCs w:val="24"/>
        </w:rPr>
        <w:t>– 20 pkt</w:t>
      </w:r>
    </w:p>
    <w:p w14:paraId="41805810" w14:textId="2C81AEAC" w:rsidR="005F426A" w:rsidRPr="009D6B97" w:rsidRDefault="005F426A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- pełnienie funkcji członka organizacji lub samorządu studenckiego – 10 pkt</w:t>
      </w:r>
    </w:p>
    <w:p w14:paraId="4AA251D8" w14:textId="65300DAB" w:rsidR="005F426A" w:rsidRPr="009D6B97" w:rsidRDefault="005F426A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- brak udokumentowania 0 pkt</w:t>
      </w:r>
    </w:p>
    <w:p w14:paraId="73BF425D" w14:textId="51828A5A" w:rsidR="005F426A" w:rsidRPr="009D6B97" w:rsidRDefault="005F426A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6) Rodzeństwo studiujące na UMW – 30 pkt</w:t>
      </w:r>
    </w:p>
    <w:p w14:paraId="180280A1" w14:textId="4F10063F" w:rsidR="005F426A" w:rsidRPr="009D6B97" w:rsidRDefault="005F426A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 xml:space="preserve">7) Małżeństwo studiujące na UMW </w:t>
      </w:r>
      <w:r w:rsidRPr="009D6B97">
        <w:rPr>
          <w:rFonts w:cstheme="minorHAnsi"/>
          <w:sz w:val="24"/>
          <w:szCs w:val="24"/>
        </w:rPr>
        <w:t>(</w:t>
      </w:r>
      <w:r w:rsidR="00FB5139" w:rsidRPr="009D6B97">
        <w:rPr>
          <w:rFonts w:cstheme="minorHAnsi"/>
          <w:sz w:val="24"/>
          <w:szCs w:val="24"/>
        </w:rPr>
        <w:t xml:space="preserve">należy przedłożyć </w:t>
      </w:r>
      <w:r w:rsidR="00CF4BB8" w:rsidRPr="009D6B97">
        <w:rPr>
          <w:rFonts w:cstheme="minorHAnsi"/>
          <w:sz w:val="24"/>
          <w:szCs w:val="24"/>
        </w:rPr>
        <w:t xml:space="preserve">do wglądu odpis </w:t>
      </w:r>
      <w:r w:rsidRPr="009D6B97">
        <w:rPr>
          <w:rFonts w:cstheme="minorHAnsi"/>
          <w:sz w:val="24"/>
          <w:szCs w:val="24"/>
        </w:rPr>
        <w:t xml:space="preserve">aktu małżeństwa) – </w:t>
      </w:r>
      <w:r w:rsidRPr="009D6B97">
        <w:rPr>
          <w:rFonts w:cstheme="minorHAnsi"/>
          <w:color w:val="000000" w:themeColor="text1"/>
          <w:sz w:val="24"/>
          <w:szCs w:val="24"/>
        </w:rPr>
        <w:t>30 pkt</w:t>
      </w:r>
    </w:p>
    <w:p w14:paraId="0B61E0DA" w14:textId="7133BDDB" w:rsidR="005F426A" w:rsidRPr="009D6B97" w:rsidRDefault="005F426A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8) Student/doktorant z dzieckiem (tylko pokój jednoosobowy) – 30 pkt</w:t>
      </w:r>
    </w:p>
    <w:p w14:paraId="2E9F6924" w14:textId="52108BE3" w:rsidR="001F69FE" w:rsidRPr="009D6B97" w:rsidRDefault="001F69FE" w:rsidP="009D6B97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D6B97">
        <w:rPr>
          <w:rFonts w:cstheme="minorHAnsi"/>
          <w:b/>
          <w:color w:val="000000" w:themeColor="text1"/>
          <w:sz w:val="24"/>
          <w:szCs w:val="24"/>
        </w:rPr>
        <w:lastRenderedPageBreak/>
        <w:t>Rozdział 3. Przyznawanie miejsc na okres wakacji.</w:t>
      </w:r>
    </w:p>
    <w:p w14:paraId="3491547C" w14:textId="77777777" w:rsidR="001F69FE" w:rsidRPr="009D6B97" w:rsidRDefault="001F69FE" w:rsidP="009D6B97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D6B97">
        <w:rPr>
          <w:rFonts w:cstheme="minorHAnsi"/>
          <w:b/>
          <w:color w:val="000000" w:themeColor="text1"/>
          <w:sz w:val="24"/>
          <w:szCs w:val="24"/>
        </w:rPr>
        <w:t>§ 5</w:t>
      </w:r>
    </w:p>
    <w:p w14:paraId="4662DAAF" w14:textId="7E462F2F" w:rsidR="001F69FE" w:rsidRPr="009D6B97" w:rsidRDefault="001F69FE" w:rsidP="00A67A30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Wnioskodawcy mogą ubiegać się o przyznanie miejsca w</w:t>
      </w:r>
      <w:r w:rsidR="00EC2AD7" w:rsidRPr="009D6B97">
        <w:rPr>
          <w:rFonts w:cstheme="minorHAnsi"/>
          <w:color w:val="000000" w:themeColor="text1"/>
          <w:sz w:val="24"/>
          <w:szCs w:val="24"/>
        </w:rPr>
        <w:t xml:space="preserve"> DS na okres wakacji to jest od </w:t>
      </w:r>
      <w:r w:rsidRPr="009D6B97">
        <w:rPr>
          <w:rFonts w:cstheme="minorHAnsi"/>
          <w:color w:val="000000" w:themeColor="text1"/>
          <w:sz w:val="24"/>
          <w:szCs w:val="24"/>
        </w:rPr>
        <w:t>1 lipca do 30 września. W tym celu należy złożyć wniosek (wzór wniosku – załącznik n</w:t>
      </w:r>
      <w:r w:rsidR="00EC2AD7" w:rsidRPr="009D6B97">
        <w:rPr>
          <w:rFonts w:cstheme="minorHAnsi"/>
          <w:color w:val="000000" w:themeColor="text1"/>
          <w:sz w:val="24"/>
          <w:szCs w:val="24"/>
        </w:rPr>
        <w:t xml:space="preserve">r 3) </w:t>
      </w:r>
      <w:r w:rsidR="005F426A" w:rsidRPr="009D6B97">
        <w:rPr>
          <w:rFonts w:cstheme="minorHAnsi"/>
          <w:color w:val="000000" w:themeColor="text1"/>
          <w:sz w:val="24"/>
          <w:szCs w:val="24"/>
        </w:rPr>
        <w:t xml:space="preserve">od 1 </w:t>
      </w:r>
      <w:r w:rsidR="00EC2AD7" w:rsidRPr="009D6B97">
        <w:rPr>
          <w:rFonts w:cstheme="minorHAnsi"/>
          <w:color w:val="000000" w:themeColor="text1"/>
          <w:sz w:val="24"/>
          <w:szCs w:val="24"/>
        </w:rPr>
        <w:t>do 15 czerwca danego roku.</w:t>
      </w:r>
    </w:p>
    <w:p w14:paraId="7236D6E2" w14:textId="77777777" w:rsidR="005F426A" w:rsidRPr="009D6B97" w:rsidRDefault="001F69FE" w:rsidP="00A67A30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 xml:space="preserve">Wnioski o przyznanie miejsca na okres wakacji Wnioskodawcy składają do Biura Obsługi Studentów Uniwersytetu Medycznego we Wrocławiu, ul. Wojciecha z Brudzewa 12, 51 – 601 Wrocław. </w:t>
      </w:r>
    </w:p>
    <w:p w14:paraId="596C49E8" w14:textId="658D20F9" w:rsidR="001F69FE" w:rsidRPr="009D6B97" w:rsidRDefault="001F69FE" w:rsidP="00A67A30">
      <w:pPr>
        <w:pStyle w:val="Akapitzlist"/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O zachowaniu terminu decyduje data wpłynięcia wnio</w:t>
      </w:r>
      <w:r w:rsidR="00EC2AD7" w:rsidRPr="009D6B97">
        <w:rPr>
          <w:rFonts w:cstheme="minorHAnsi"/>
          <w:color w:val="000000" w:themeColor="text1"/>
          <w:sz w:val="24"/>
          <w:szCs w:val="24"/>
        </w:rPr>
        <w:t>sku do Biura Obsługi Studentów.</w:t>
      </w:r>
    </w:p>
    <w:p w14:paraId="2A5C3D6C" w14:textId="77777777" w:rsidR="001F69FE" w:rsidRPr="009D6B97" w:rsidRDefault="001F69FE" w:rsidP="00A67A30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Wnioski o przyznanie miejsca w DS na okres wakacji rozpatruje Komisja ds. Przydzielania Miejsc w Domach Studenckich, zwana dalej „Komisją”. Komisja składa się z 3 członków, którymi są: przedstawiciel Samorządu</w:t>
      </w:r>
      <w:r w:rsidR="0029163D" w:rsidRPr="009D6B97">
        <w:rPr>
          <w:rFonts w:cstheme="minorHAnsi"/>
          <w:color w:val="000000" w:themeColor="text1"/>
          <w:sz w:val="24"/>
          <w:szCs w:val="24"/>
        </w:rPr>
        <w:t xml:space="preserve"> Studentów Uczelni, 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Kierownik Sekcji do spraw Domów Studenckich oraz pracownik administracji domów studenckich. </w:t>
      </w:r>
      <w:r w:rsidR="0029163D" w:rsidRPr="009D6B97">
        <w:rPr>
          <w:rFonts w:cstheme="minorHAnsi"/>
          <w:color w:val="000000" w:themeColor="text1"/>
          <w:sz w:val="24"/>
          <w:szCs w:val="24"/>
        </w:rPr>
        <w:t xml:space="preserve"> Wnioski osób ze </w:t>
      </w:r>
      <w:r w:rsidRPr="009D6B97">
        <w:rPr>
          <w:rFonts w:cstheme="minorHAnsi"/>
          <w:color w:val="000000" w:themeColor="text1"/>
          <w:sz w:val="24"/>
          <w:szCs w:val="24"/>
        </w:rPr>
        <w:t>szczególnymi potrzebami, w tym osób z niepełnosprawnościami, o przyznanie miejsca w DS na rok akademicki rozpatruje Sekcja do spraw Domów Studenckich.</w:t>
      </w:r>
    </w:p>
    <w:p w14:paraId="2FAD208B" w14:textId="77777777" w:rsidR="001F69FE" w:rsidRPr="009D6B97" w:rsidRDefault="0029163D" w:rsidP="00A67A30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="001F69FE" w:rsidRPr="009D6B97">
        <w:rPr>
          <w:rFonts w:cstheme="minorHAnsi"/>
          <w:color w:val="000000" w:themeColor="text1"/>
          <w:sz w:val="24"/>
          <w:szCs w:val="24"/>
        </w:rPr>
        <w:t xml:space="preserve">Jeżeli wniosek zawiera braki formalne, Komisja wzywa wnioskodawcę do ich uzupełnienia w terminie 7 dni od dnia doręczenia wezwania. Wniosek pozostawiony jest bez rozpatrzenia, jeżeli wnioskodawca w terminie nie uzupełni braków.  </w:t>
      </w:r>
    </w:p>
    <w:p w14:paraId="1FC632D7" w14:textId="77777777" w:rsidR="001F69FE" w:rsidRPr="009D6B97" w:rsidRDefault="001F69FE" w:rsidP="00A67A30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 xml:space="preserve"> Wnioskodawca może złożyć tylko 1 wniosek na okres wakacji.</w:t>
      </w:r>
    </w:p>
    <w:p w14:paraId="11991A61" w14:textId="77777777" w:rsidR="001F69FE" w:rsidRPr="009D6B97" w:rsidRDefault="001F69FE" w:rsidP="00A67A30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Przyznanie miejsca osobie ze szczególnymi potrzebami, w tym osobie z niepełnosprawnością, która ubiegała się o miejsce wspólnie ze swoim asystentem oznacza przyznanie miejsca wnioskodawcy łącznie z asystentem, o ile wnioskodawca należycie uzasadni i udokumentuje potrzebę zamieszkan</w:t>
      </w:r>
      <w:r w:rsidR="0029163D" w:rsidRPr="009D6B97">
        <w:rPr>
          <w:rFonts w:cstheme="minorHAnsi"/>
          <w:color w:val="000000" w:themeColor="text1"/>
          <w:sz w:val="24"/>
          <w:szCs w:val="24"/>
        </w:rPr>
        <w:t>ia wspólnie ze swoim asystentem.</w:t>
      </w:r>
    </w:p>
    <w:p w14:paraId="3995BE86" w14:textId="77777777" w:rsidR="001F69FE" w:rsidRPr="009D6B97" w:rsidRDefault="001F69FE" w:rsidP="00A67A30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Informację o przyznaniu miejsca wnioskodawcy uzyskują drogą elektroniczną na wskazany we wniosku adres e-mail.</w:t>
      </w:r>
    </w:p>
    <w:p w14:paraId="5FEA1C7C" w14:textId="666EFC90" w:rsidR="001F69FE" w:rsidRPr="009D6B97" w:rsidRDefault="001F69FE" w:rsidP="00A67A30">
      <w:pPr>
        <w:pStyle w:val="Akapitzlist"/>
        <w:numPr>
          <w:ilvl w:val="0"/>
          <w:numId w:val="2"/>
        </w:numPr>
        <w:spacing w:after="180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Na odmowę przyznania miejsca lub przyznanie miejsca niezgodnie z treścią złożonego wniosku wnioskodawcy przysługuje wniosek o ponowne rozpoznanie do Kierownika Sekcji do spraw Domów Studenckich. Wniosek wnosi się w terminie 7 dni od daty uzyskania informacji o rozstrzygnięciu.</w:t>
      </w:r>
    </w:p>
    <w:p w14:paraId="3353B7F6" w14:textId="77777777" w:rsidR="001F69FE" w:rsidRPr="009D6B97" w:rsidRDefault="0029163D" w:rsidP="009D6B97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D6B97">
        <w:rPr>
          <w:rFonts w:cstheme="minorHAnsi"/>
          <w:b/>
          <w:color w:val="000000" w:themeColor="text1"/>
          <w:sz w:val="24"/>
          <w:szCs w:val="24"/>
        </w:rPr>
        <w:lastRenderedPageBreak/>
        <w:t>Rozdział 4. Zakwaterowanie.</w:t>
      </w:r>
    </w:p>
    <w:p w14:paraId="2DC515F6" w14:textId="77777777" w:rsidR="0029163D" w:rsidRPr="009D6B97" w:rsidRDefault="001F69FE" w:rsidP="009D6B97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D6B97">
        <w:rPr>
          <w:rFonts w:cstheme="minorHAnsi"/>
          <w:b/>
          <w:color w:val="000000" w:themeColor="text1"/>
          <w:sz w:val="24"/>
          <w:szCs w:val="24"/>
        </w:rPr>
        <w:t>§ 6</w:t>
      </w:r>
    </w:p>
    <w:p w14:paraId="7CE83DAE" w14:textId="44AA5082" w:rsidR="001F69FE" w:rsidRPr="009D6B97" w:rsidRDefault="001F69FE" w:rsidP="009D6B97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cstheme="minorHAnsi"/>
          <w:b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 xml:space="preserve">Osoby, które otrzymały miejsce w DS na dany rok akademicki, zobowiązane są zgłosić się do Sekcji do spraw Domów Studenckich w celu dokonania zakwaterowania w terminie podanym na stronie internetowej: </w:t>
      </w:r>
    </w:p>
    <w:p w14:paraId="54DF6C8F" w14:textId="02026FE7" w:rsidR="005F426A" w:rsidRPr="009D6B97" w:rsidRDefault="005F426A" w:rsidP="009D6B97">
      <w:pPr>
        <w:pStyle w:val="Akapitzlist"/>
        <w:spacing w:after="0" w:line="360" w:lineRule="auto"/>
        <w:ind w:left="284"/>
        <w:rPr>
          <w:rFonts w:cstheme="minorHAnsi"/>
          <w:b/>
          <w:color w:val="000000" w:themeColor="text1"/>
          <w:sz w:val="24"/>
          <w:szCs w:val="24"/>
          <w:u w:val="single"/>
        </w:rPr>
      </w:pPr>
      <w:bookmarkStart w:id="3" w:name="_Hlk167361774"/>
      <w:r w:rsidRPr="009D6B97">
        <w:rPr>
          <w:rFonts w:cstheme="minorHAnsi"/>
          <w:b/>
          <w:color w:val="000000" w:themeColor="text1"/>
          <w:sz w:val="24"/>
          <w:szCs w:val="24"/>
          <w:u w:val="single"/>
        </w:rPr>
        <w:t>https://www.umw.edu.pl/pl/informacje-ogolne-dla-studentow/aktualnosci</w:t>
      </w:r>
    </w:p>
    <w:bookmarkEnd w:id="3"/>
    <w:p w14:paraId="4C8D8231" w14:textId="77777777" w:rsidR="001F69FE" w:rsidRPr="009D6B97" w:rsidRDefault="001F69FE" w:rsidP="009D6B97">
      <w:pPr>
        <w:pStyle w:val="Akapitzlist"/>
        <w:numPr>
          <w:ilvl w:val="0"/>
          <w:numId w:val="7"/>
        </w:numPr>
        <w:spacing w:after="0" w:line="360" w:lineRule="auto"/>
        <w:ind w:left="426" w:hanging="29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 xml:space="preserve">Zakwaterowania dokonują pracownicy Sekcji do spraw Domów Studenckich. </w:t>
      </w:r>
    </w:p>
    <w:p w14:paraId="043AB438" w14:textId="77777777" w:rsidR="001F69FE" w:rsidRPr="009D6B97" w:rsidRDefault="001F69FE" w:rsidP="009D6B97">
      <w:pPr>
        <w:pStyle w:val="Akapitzlist"/>
        <w:numPr>
          <w:ilvl w:val="0"/>
          <w:numId w:val="7"/>
        </w:numPr>
        <w:spacing w:after="0" w:line="360" w:lineRule="auto"/>
        <w:ind w:left="426" w:hanging="29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Przy kwaterowaniu należy posiadać:</w:t>
      </w:r>
    </w:p>
    <w:p w14:paraId="5B206F3B" w14:textId="77777777" w:rsidR="001F69FE" w:rsidRPr="009D6B97" w:rsidRDefault="001F69FE" w:rsidP="00A67A30">
      <w:pPr>
        <w:spacing w:after="0" w:line="360" w:lineRule="auto"/>
        <w:ind w:left="426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1)</w:t>
      </w:r>
      <w:r w:rsidRPr="009D6B97">
        <w:rPr>
          <w:rFonts w:cstheme="minorHAnsi"/>
          <w:color w:val="000000" w:themeColor="text1"/>
          <w:sz w:val="24"/>
          <w:szCs w:val="24"/>
        </w:rPr>
        <w:tab/>
        <w:t>aktualny dokument tożsamości,</w:t>
      </w:r>
    </w:p>
    <w:p w14:paraId="06580EB1" w14:textId="77777777" w:rsidR="001F69FE" w:rsidRPr="009D6B97" w:rsidRDefault="001F69FE" w:rsidP="00A67A30">
      <w:pPr>
        <w:spacing w:after="0" w:line="360" w:lineRule="auto"/>
        <w:ind w:left="426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2)</w:t>
      </w:r>
      <w:r w:rsidRPr="009D6B97">
        <w:rPr>
          <w:rFonts w:cstheme="minorHAnsi"/>
          <w:color w:val="000000" w:themeColor="text1"/>
          <w:sz w:val="24"/>
          <w:szCs w:val="24"/>
        </w:rPr>
        <w:tab/>
        <w:t>jeśli dotyczy – legitymację studencką albo decyzję o przyjęciu na studia,</w:t>
      </w:r>
    </w:p>
    <w:p w14:paraId="7B38511F" w14:textId="77777777" w:rsidR="001F69FE" w:rsidRPr="009D6B97" w:rsidRDefault="001F69FE" w:rsidP="00A67A30">
      <w:pPr>
        <w:spacing w:after="0" w:line="360" w:lineRule="auto"/>
        <w:ind w:left="426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3)</w:t>
      </w:r>
      <w:r w:rsidRPr="009D6B97">
        <w:rPr>
          <w:rFonts w:cstheme="minorHAnsi"/>
          <w:color w:val="000000" w:themeColor="text1"/>
          <w:sz w:val="24"/>
          <w:szCs w:val="24"/>
        </w:rPr>
        <w:tab/>
        <w:t>zdjęcie do karty mieszkańca o wymiarach 3,5 x 4,5 cm,</w:t>
      </w:r>
    </w:p>
    <w:p w14:paraId="3A8D14A3" w14:textId="77777777" w:rsidR="001F69FE" w:rsidRPr="009D6B97" w:rsidRDefault="001F69FE" w:rsidP="00A67A30">
      <w:pPr>
        <w:spacing w:after="0" w:line="360" w:lineRule="auto"/>
        <w:ind w:left="426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4)</w:t>
      </w:r>
      <w:r w:rsidRPr="009D6B97">
        <w:rPr>
          <w:rFonts w:cstheme="minorHAnsi"/>
          <w:color w:val="000000" w:themeColor="text1"/>
          <w:sz w:val="24"/>
          <w:szCs w:val="24"/>
        </w:rPr>
        <w:tab/>
        <w:t xml:space="preserve">potwierdzenie dokonania przelewu opłaty za czynsz (dotyczy mieszkańców, którzy posiadają wygenerowane przez Uczelnię </w:t>
      </w:r>
      <w:r w:rsidR="00EC2AD7" w:rsidRPr="009D6B97">
        <w:rPr>
          <w:rFonts w:cstheme="minorHAnsi"/>
          <w:color w:val="000000" w:themeColor="text1"/>
          <w:sz w:val="24"/>
          <w:szCs w:val="24"/>
        </w:rPr>
        <w:t>indywidualne rachunki bankowe).</w:t>
      </w:r>
    </w:p>
    <w:p w14:paraId="515D8D27" w14:textId="77777777" w:rsidR="001F69FE" w:rsidRPr="009D6B97" w:rsidRDefault="001F69FE" w:rsidP="009D6B97">
      <w:pPr>
        <w:pStyle w:val="Akapitzlist"/>
        <w:numPr>
          <w:ilvl w:val="0"/>
          <w:numId w:val="7"/>
        </w:numPr>
        <w:spacing w:after="0" w:line="360" w:lineRule="auto"/>
        <w:ind w:left="426" w:hanging="29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Podczas zakwaterowania wnioskodawca zobowiązany jest do podpisania następujących dokumentów: protokołu zdawczo-odbiorczego pokoju (wzór protokołu – załącznik nr 4) oraz oświadczenia mieszkańca o zapoznaniu się z zasadami i regulaminami (wzór oświadczenia – załącznik nr 5).</w:t>
      </w:r>
    </w:p>
    <w:p w14:paraId="0CFCE624" w14:textId="77777777" w:rsidR="001F69FE" w:rsidRPr="009D6B97" w:rsidRDefault="001F69FE" w:rsidP="00A67A30">
      <w:pPr>
        <w:pStyle w:val="Akapitzlist"/>
        <w:numPr>
          <w:ilvl w:val="0"/>
          <w:numId w:val="7"/>
        </w:numPr>
        <w:spacing w:after="360" w:line="360" w:lineRule="auto"/>
        <w:ind w:left="425" w:hanging="295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Potwierdzeniem zakwaterowania w DS jest otrzymanie karty mieszkańca, którą należy okazywać przy wejściu do DS oraz na prośbę praco</w:t>
      </w:r>
      <w:r w:rsidR="00EC2AD7" w:rsidRPr="009D6B97">
        <w:rPr>
          <w:rFonts w:cstheme="minorHAnsi"/>
          <w:color w:val="000000" w:themeColor="text1"/>
          <w:sz w:val="24"/>
          <w:szCs w:val="24"/>
        </w:rPr>
        <w:t>wników Biura Obsługi Studentów.</w:t>
      </w:r>
    </w:p>
    <w:p w14:paraId="2286A88E" w14:textId="77777777" w:rsidR="001F69FE" w:rsidRPr="009D6B97" w:rsidRDefault="0029163D" w:rsidP="00A67A30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D6B97">
        <w:rPr>
          <w:rFonts w:cstheme="minorHAnsi"/>
          <w:b/>
          <w:color w:val="000000" w:themeColor="text1"/>
          <w:sz w:val="24"/>
          <w:szCs w:val="24"/>
        </w:rPr>
        <w:t>Rozdział 5. Zakwaterowanie doraźne</w:t>
      </w:r>
    </w:p>
    <w:p w14:paraId="22FD0576" w14:textId="77777777" w:rsidR="001F69FE" w:rsidRPr="009D6B97" w:rsidRDefault="001F69FE" w:rsidP="009D6B97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D6B97">
        <w:rPr>
          <w:rFonts w:cstheme="minorHAnsi"/>
          <w:b/>
          <w:color w:val="000000" w:themeColor="text1"/>
          <w:sz w:val="24"/>
          <w:szCs w:val="24"/>
        </w:rPr>
        <w:t>§ 7</w:t>
      </w:r>
    </w:p>
    <w:p w14:paraId="7B7C00EF" w14:textId="0A31D0EF" w:rsidR="001F69FE" w:rsidRPr="00A67A30" w:rsidRDefault="001F69FE" w:rsidP="00A67A30">
      <w:pPr>
        <w:pStyle w:val="Akapitzlist"/>
        <w:numPr>
          <w:ilvl w:val="0"/>
          <w:numId w:val="17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>W przypadku niewykorzystania wszystkich miejsc w DS miejsca te mogą być przeznaczone do zakwaterowania doraźnego (systemem hotelowym).</w:t>
      </w:r>
    </w:p>
    <w:p w14:paraId="5F3CD166" w14:textId="7E559324" w:rsidR="001F69FE" w:rsidRPr="00A67A30" w:rsidRDefault="001F69FE" w:rsidP="00A67A30">
      <w:pPr>
        <w:pStyle w:val="Akapitzlist"/>
        <w:numPr>
          <w:ilvl w:val="0"/>
          <w:numId w:val="17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>Informację o miejscach przeznaczonych do zakwaterowania doraźnego można uzyskać w biurze Sekcji do spraw Domów Studenckich lub na stronie internetowej:</w:t>
      </w:r>
    </w:p>
    <w:p w14:paraId="3B3A2A92" w14:textId="3FB6DC31" w:rsidR="001F69FE" w:rsidRPr="009D6B97" w:rsidRDefault="00764984" w:rsidP="00A67A30">
      <w:pPr>
        <w:spacing w:after="0" w:line="360" w:lineRule="auto"/>
        <w:ind w:left="284" w:hanging="284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  <w:r w:rsidRPr="009D6B97">
        <w:rPr>
          <w:rFonts w:cstheme="minorHAnsi"/>
          <w:b/>
          <w:bCs/>
          <w:color w:val="000000" w:themeColor="text1"/>
          <w:sz w:val="24"/>
          <w:szCs w:val="24"/>
          <w:u w:val="single"/>
        </w:rPr>
        <w:t>https://www.umw.edu.pl/pl/informacje-ogolne-dla-studentow/aktualnosci</w:t>
      </w:r>
      <w:r w:rsidR="001F69FE" w:rsidRPr="009D6B97">
        <w:rPr>
          <w:rFonts w:cstheme="minorHAnsi"/>
          <w:color w:val="000000" w:themeColor="text1"/>
          <w:sz w:val="24"/>
          <w:szCs w:val="24"/>
        </w:rPr>
        <w:tab/>
      </w:r>
    </w:p>
    <w:p w14:paraId="417FE7D3" w14:textId="64FD0EDF" w:rsidR="001F69FE" w:rsidRPr="00A67A30" w:rsidRDefault="001F69FE" w:rsidP="00A67A30">
      <w:pPr>
        <w:pStyle w:val="Akapitzlist"/>
        <w:numPr>
          <w:ilvl w:val="0"/>
          <w:numId w:val="17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 xml:space="preserve">Rezerwacji miejsc przeznaczonych do zakwaterowania doraźnego można dokonać drogą elektroniczną na adres e-mail wskazany na stronie internetowej Biura Obsługi Studentów. </w:t>
      </w:r>
    </w:p>
    <w:p w14:paraId="62ED59C0" w14:textId="412F1748" w:rsidR="001F69FE" w:rsidRPr="00A67A30" w:rsidRDefault="001F69FE" w:rsidP="00A67A30">
      <w:pPr>
        <w:pStyle w:val="Akapitzlist"/>
        <w:numPr>
          <w:ilvl w:val="0"/>
          <w:numId w:val="17"/>
        </w:numPr>
        <w:spacing w:after="96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 xml:space="preserve">Osoby korzystające z programu „Przystanek Medyka” zobowiązane są do podpisania oświadczenia o terminie przyjazdu, stanowiącego załącznik nr 6. </w:t>
      </w:r>
    </w:p>
    <w:p w14:paraId="75EBEB04" w14:textId="77777777" w:rsidR="001F69FE" w:rsidRPr="009D6B97" w:rsidRDefault="0029163D" w:rsidP="009D6B97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D6B97">
        <w:rPr>
          <w:rFonts w:cstheme="minorHAnsi"/>
          <w:b/>
          <w:color w:val="000000" w:themeColor="text1"/>
          <w:sz w:val="24"/>
          <w:szCs w:val="24"/>
        </w:rPr>
        <w:lastRenderedPageBreak/>
        <w:t>Rozdział 6</w:t>
      </w:r>
      <w:r w:rsidR="001F69FE" w:rsidRPr="009D6B97">
        <w:rPr>
          <w:rFonts w:cstheme="minorHAnsi"/>
          <w:b/>
          <w:color w:val="000000" w:themeColor="text1"/>
          <w:sz w:val="24"/>
          <w:szCs w:val="24"/>
        </w:rPr>
        <w:t>. Osoby ze szczególnymi potrzebami, w tym osoby z niepełnosprawnościami</w:t>
      </w:r>
    </w:p>
    <w:p w14:paraId="76A3E2B3" w14:textId="77777777" w:rsidR="0029163D" w:rsidRPr="009D6B97" w:rsidRDefault="0029163D" w:rsidP="009D6B97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D6B97">
        <w:rPr>
          <w:rFonts w:cstheme="minorHAnsi"/>
          <w:b/>
          <w:color w:val="000000" w:themeColor="text1"/>
          <w:sz w:val="24"/>
          <w:szCs w:val="24"/>
        </w:rPr>
        <w:t>§ 8</w:t>
      </w:r>
    </w:p>
    <w:p w14:paraId="083CDCC0" w14:textId="30330179" w:rsidR="001F69FE" w:rsidRPr="00A67A30" w:rsidRDefault="001F69FE" w:rsidP="00A67A30">
      <w:pPr>
        <w:pStyle w:val="Akapitzlist"/>
        <w:numPr>
          <w:ilvl w:val="0"/>
          <w:numId w:val="22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>Uczelnia zapewnia osobom ze szczególnymi potrzebami, w tym osobom z niepełnosprawnościami, warunki do pełnego udziału w życiu Uczelni i społeczności akademickiej, w tym w zakresie domów studenckich. Na zapewnienie wyżej wymienionych warunków składają się, w szczególności, uprawnienia i formy wsparcia, o których mowa w ust. 2.</w:t>
      </w:r>
      <w:r w:rsidR="0029163D" w:rsidRPr="00A67A30">
        <w:rPr>
          <w:rFonts w:cstheme="minorHAnsi"/>
          <w:color w:val="000000" w:themeColor="text1"/>
          <w:sz w:val="24"/>
          <w:szCs w:val="24"/>
        </w:rPr>
        <w:t xml:space="preserve"> </w:t>
      </w:r>
      <w:r w:rsidRPr="00A67A30">
        <w:rPr>
          <w:rFonts w:cstheme="minorHAnsi"/>
          <w:color w:val="000000" w:themeColor="text1"/>
          <w:sz w:val="24"/>
          <w:szCs w:val="24"/>
        </w:rPr>
        <w:t xml:space="preserve"> Sekcja do spraw Domów Studenckich jest odpowiedzialna w Uczelni za realizację wsparcia w zakresie domów studenckich. Biuro do spraw osób z niepełnosprawnościami zapewnia koordynację działań dotyczących wsparcia.</w:t>
      </w:r>
    </w:p>
    <w:p w14:paraId="21ED5EA2" w14:textId="410D731D" w:rsidR="001F69FE" w:rsidRPr="00A67A30" w:rsidRDefault="001F69FE" w:rsidP="00A67A30">
      <w:pPr>
        <w:pStyle w:val="Akapitzlist"/>
        <w:numPr>
          <w:ilvl w:val="0"/>
          <w:numId w:val="22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>Osoba ze szczególnymi potrzebami, w tym osoba z niepełnosprawnością, jeśli uzasadniają to jej szczególne potrzeby, ma w szczególności prawo do:</w:t>
      </w:r>
    </w:p>
    <w:p w14:paraId="2A543F20" w14:textId="77777777" w:rsidR="001F69FE" w:rsidRPr="009D6B97" w:rsidRDefault="001F69FE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1)</w:t>
      </w:r>
      <w:r w:rsidRPr="009D6B97">
        <w:rPr>
          <w:rFonts w:cstheme="minorHAnsi"/>
          <w:color w:val="000000" w:themeColor="text1"/>
          <w:sz w:val="24"/>
          <w:szCs w:val="24"/>
        </w:rPr>
        <w:tab/>
        <w:t>Zamieszkania w domu studenckim i pokoju – dostępnych dla osób z niepełnosprawnościami (ruchu, słuchu, wzroku itp.);</w:t>
      </w:r>
    </w:p>
    <w:p w14:paraId="7D067308" w14:textId="77777777" w:rsidR="001F69FE" w:rsidRPr="009D6B97" w:rsidRDefault="001F69FE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2)</w:t>
      </w:r>
      <w:r w:rsidRPr="009D6B97">
        <w:rPr>
          <w:rFonts w:cstheme="minorHAnsi"/>
          <w:color w:val="000000" w:themeColor="text1"/>
          <w:sz w:val="24"/>
          <w:szCs w:val="24"/>
        </w:rPr>
        <w:tab/>
        <w:t>Zamieszkania z asystentem osoby ze szczególnymi potrzebami, w tym asystentem osoby z niepełnosprawnością;</w:t>
      </w:r>
    </w:p>
    <w:p w14:paraId="7B77F3E3" w14:textId="77777777" w:rsidR="001F69FE" w:rsidRPr="009D6B97" w:rsidRDefault="001F69FE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3)</w:t>
      </w:r>
      <w:r w:rsidRPr="009D6B97">
        <w:rPr>
          <w:rFonts w:cstheme="minorHAnsi"/>
          <w:color w:val="000000" w:themeColor="text1"/>
          <w:sz w:val="24"/>
          <w:szCs w:val="24"/>
        </w:rPr>
        <w:tab/>
        <w:t>Samodzielnego zamieszkania (w pokoju 1-osobowym lub – w przypadku braku pokoi 1-osobowych – w pokoju wieloosobowym) – w takim wypadku osoba składa wniosek zgodnie z Załącznikiem nr 2 z odpowiednią adnotacją;</w:t>
      </w:r>
    </w:p>
    <w:p w14:paraId="43D44094" w14:textId="77777777" w:rsidR="001F69FE" w:rsidRPr="009D6B97" w:rsidRDefault="001F69FE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4)</w:t>
      </w:r>
      <w:r w:rsidRPr="009D6B97">
        <w:rPr>
          <w:rFonts w:cstheme="minorHAnsi"/>
          <w:color w:val="000000" w:themeColor="text1"/>
          <w:sz w:val="24"/>
          <w:szCs w:val="24"/>
        </w:rPr>
        <w:tab/>
        <w:t>Zamieszkania w domu studenckim położonym blisko miejsca zajęć, infrastruktury lokalnej itp.;</w:t>
      </w:r>
    </w:p>
    <w:p w14:paraId="40BE4402" w14:textId="77777777" w:rsidR="001F69FE" w:rsidRPr="009D6B97" w:rsidRDefault="001F69FE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5)</w:t>
      </w:r>
      <w:r w:rsidRPr="009D6B97">
        <w:rPr>
          <w:rFonts w:cstheme="minorHAnsi"/>
          <w:color w:val="000000" w:themeColor="text1"/>
          <w:sz w:val="24"/>
          <w:szCs w:val="24"/>
        </w:rPr>
        <w:tab/>
        <w:t>Zamieszkania w domu studenckim (pokoju) oddalonym od czynników uczulających, na przykład roślin danego gatunku;</w:t>
      </w:r>
    </w:p>
    <w:p w14:paraId="5E43DD30" w14:textId="77777777" w:rsidR="001F69FE" w:rsidRPr="009D6B97" w:rsidRDefault="001F69FE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6)</w:t>
      </w:r>
      <w:r w:rsidRPr="009D6B97">
        <w:rPr>
          <w:rFonts w:cstheme="minorHAnsi"/>
          <w:color w:val="000000" w:themeColor="text1"/>
          <w:sz w:val="24"/>
          <w:szCs w:val="24"/>
        </w:rPr>
        <w:tab/>
        <w:t>Pierwszeństwa w zakresie rezerwacji pokoju w danym domu studenckim lub w danym pokoju;</w:t>
      </w:r>
    </w:p>
    <w:p w14:paraId="6C8959D2" w14:textId="77777777" w:rsidR="001F69FE" w:rsidRPr="009D6B97" w:rsidRDefault="001F69FE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7)</w:t>
      </w:r>
      <w:r w:rsidRPr="009D6B97">
        <w:rPr>
          <w:rFonts w:cstheme="minorHAnsi"/>
          <w:color w:val="000000" w:themeColor="text1"/>
          <w:sz w:val="24"/>
          <w:szCs w:val="24"/>
        </w:rPr>
        <w:tab/>
        <w:t>Wjazdu na parking przy domu studenckim i (w miarę dostępnego limitu) miejsca parkingowego przy domu studenckim;</w:t>
      </w:r>
    </w:p>
    <w:p w14:paraId="6C47AFE4" w14:textId="77777777" w:rsidR="001F69FE" w:rsidRPr="009D6B97" w:rsidRDefault="001F69FE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8)</w:t>
      </w:r>
      <w:r w:rsidRPr="009D6B97">
        <w:rPr>
          <w:rFonts w:cstheme="minorHAnsi"/>
          <w:color w:val="000000" w:themeColor="text1"/>
          <w:sz w:val="24"/>
          <w:szCs w:val="24"/>
        </w:rPr>
        <w:tab/>
        <w:t xml:space="preserve">Zamieszkania w domu studenckim pokrytym siecią </w:t>
      </w:r>
      <w:proofErr w:type="spellStart"/>
      <w:r w:rsidRPr="009D6B97">
        <w:rPr>
          <w:rFonts w:cstheme="minorHAnsi"/>
          <w:color w:val="000000" w:themeColor="text1"/>
          <w:sz w:val="24"/>
          <w:szCs w:val="24"/>
        </w:rPr>
        <w:t>WiFi</w:t>
      </w:r>
      <w:proofErr w:type="spellEnd"/>
      <w:r w:rsidRPr="009D6B97">
        <w:rPr>
          <w:rFonts w:cstheme="minorHAnsi"/>
          <w:color w:val="000000" w:themeColor="text1"/>
          <w:sz w:val="24"/>
          <w:szCs w:val="24"/>
        </w:rPr>
        <w:t>;</w:t>
      </w:r>
    </w:p>
    <w:p w14:paraId="1533BF88" w14:textId="77777777" w:rsidR="001F69FE" w:rsidRPr="009D6B97" w:rsidRDefault="001F69FE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9)</w:t>
      </w:r>
      <w:r w:rsidRPr="009D6B97">
        <w:rPr>
          <w:rFonts w:cstheme="minorHAnsi"/>
          <w:color w:val="000000" w:themeColor="text1"/>
          <w:sz w:val="24"/>
          <w:szCs w:val="24"/>
        </w:rPr>
        <w:tab/>
        <w:t>Pomocy w zakwaterowaniu;</w:t>
      </w:r>
    </w:p>
    <w:p w14:paraId="7D478810" w14:textId="77777777" w:rsidR="001F69FE" w:rsidRPr="009D6B97" w:rsidRDefault="001F69FE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10)</w:t>
      </w:r>
      <w:r w:rsidRPr="009D6B97">
        <w:rPr>
          <w:rFonts w:cstheme="minorHAnsi"/>
          <w:color w:val="000000" w:themeColor="text1"/>
          <w:sz w:val="24"/>
          <w:szCs w:val="24"/>
        </w:rPr>
        <w:tab/>
        <w:t>Wnioskowania o przesunięcie terminów określonych w niniejszym dokumencie lub ich przywrócenie.</w:t>
      </w:r>
    </w:p>
    <w:p w14:paraId="3C3BCED7" w14:textId="77777777" w:rsidR="001F69FE" w:rsidRPr="009D6B97" w:rsidRDefault="001F69FE" w:rsidP="00A67A30">
      <w:p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3.</w:t>
      </w:r>
      <w:r w:rsidRPr="009D6B97">
        <w:rPr>
          <w:rFonts w:cstheme="minorHAnsi"/>
          <w:color w:val="000000" w:themeColor="text1"/>
          <w:sz w:val="24"/>
          <w:szCs w:val="24"/>
        </w:rPr>
        <w:tab/>
        <w:t xml:space="preserve">Wnioski osoby ze szczególnymi potrzebami, w tym osoby z niepełnosprawnością, w zakresie realizacji praw, o których mowa w ust. 2, uzasadnione jej szczególnymi potrzebami, w szczególności odwołujące się do jej stanu zdrowia, rozpatrywane są z </w:t>
      </w:r>
      <w:r w:rsidRPr="009D6B97">
        <w:rPr>
          <w:rFonts w:cstheme="minorHAnsi"/>
          <w:color w:val="000000" w:themeColor="text1"/>
          <w:sz w:val="24"/>
          <w:szCs w:val="24"/>
        </w:rPr>
        <w:lastRenderedPageBreak/>
        <w:t>zachowaniem najwyższych standardów poufności we współpracy z Biurem do spraw osób z niepełnosprawnościami.</w:t>
      </w:r>
    </w:p>
    <w:p w14:paraId="5D7ADFDA" w14:textId="77777777" w:rsidR="001F69FE" w:rsidRPr="009D6B97" w:rsidRDefault="001F69FE" w:rsidP="00A67A30">
      <w:p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4.</w:t>
      </w:r>
      <w:r w:rsidRPr="009D6B97">
        <w:rPr>
          <w:rFonts w:cstheme="minorHAnsi"/>
          <w:color w:val="000000" w:themeColor="text1"/>
          <w:sz w:val="24"/>
          <w:szCs w:val="24"/>
        </w:rPr>
        <w:tab/>
        <w:t>Szczegółowe warunki zapewnienia wsparcia w zakresie realizacji praw, o których mowa w ust. 1, w tym zasady składania wniosków, procedura odwoławcza, formy wsparcia uregulowane są w Regulaminie wsparcia.</w:t>
      </w:r>
    </w:p>
    <w:p w14:paraId="3A6BA7B1" w14:textId="77777777" w:rsidR="001F69FE" w:rsidRPr="009D6B97" w:rsidRDefault="00951241" w:rsidP="009D6B97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D6B97">
        <w:rPr>
          <w:rFonts w:cstheme="minorHAnsi"/>
          <w:b/>
          <w:color w:val="000000" w:themeColor="text1"/>
          <w:sz w:val="24"/>
          <w:szCs w:val="24"/>
        </w:rPr>
        <w:t>Rozdział 7. Opłaty</w:t>
      </w:r>
    </w:p>
    <w:p w14:paraId="4F0CFD6D" w14:textId="77777777" w:rsidR="001F69FE" w:rsidRPr="009D6B97" w:rsidRDefault="00951241" w:rsidP="009D6B97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D6B97">
        <w:rPr>
          <w:rFonts w:cstheme="minorHAnsi"/>
          <w:b/>
          <w:color w:val="000000" w:themeColor="text1"/>
          <w:sz w:val="24"/>
          <w:szCs w:val="24"/>
        </w:rPr>
        <w:t>§ 9</w:t>
      </w:r>
    </w:p>
    <w:p w14:paraId="40632D6B" w14:textId="77777777" w:rsidR="001F69FE" w:rsidRPr="009D6B97" w:rsidRDefault="001F69FE" w:rsidP="00A67A30">
      <w:p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1.</w:t>
      </w:r>
      <w:r w:rsidRPr="009D6B97">
        <w:rPr>
          <w:rFonts w:cstheme="minorHAnsi"/>
          <w:color w:val="000000" w:themeColor="text1"/>
          <w:sz w:val="24"/>
          <w:szCs w:val="24"/>
        </w:rPr>
        <w:tab/>
        <w:t>Załączniki nr 7-9 określają cenniki – wysokość opłat za zakwaterowanie w DS.</w:t>
      </w:r>
    </w:p>
    <w:p w14:paraId="37D22E26" w14:textId="77777777" w:rsidR="001F69FE" w:rsidRPr="009D6B97" w:rsidRDefault="001F69FE" w:rsidP="00A67A30">
      <w:p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2.</w:t>
      </w:r>
      <w:r w:rsidRPr="009D6B97">
        <w:rPr>
          <w:rFonts w:cstheme="minorHAnsi"/>
          <w:color w:val="000000" w:themeColor="text1"/>
          <w:sz w:val="24"/>
          <w:szCs w:val="24"/>
        </w:rPr>
        <w:tab/>
        <w:t>Wysokość opłat jest ustalona na podstawie kosztów ponoszonych i prognozowanych przez DS.</w:t>
      </w:r>
    </w:p>
    <w:p w14:paraId="15413E33" w14:textId="5D900CD9" w:rsidR="001F69FE" w:rsidRPr="009D6B97" w:rsidRDefault="001F69FE" w:rsidP="00A67A30">
      <w:p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3.</w:t>
      </w:r>
      <w:r w:rsidRPr="009D6B97">
        <w:rPr>
          <w:rFonts w:cstheme="minorHAnsi"/>
          <w:sz w:val="24"/>
          <w:szCs w:val="24"/>
        </w:rPr>
        <w:tab/>
      </w:r>
      <w:r w:rsidRPr="009D6B97">
        <w:rPr>
          <w:rFonts w:cstheme="minorHAnsi"/>
          <w:color w:val="000000" w:themeColor="text1"/>
          <w:sz w:val="24"/>
          <w:szCs w:val="24"/>
        </w:rPr>
        <w:t xml:space="preserve">W uzasadnionych przypadkach, na wniosek mieszkańca, </w:t>
      </w:r>
      <w:r w:rsidR="00161997" w:rsidRPr="009D6B97">
        <w:rPr>
          <w:rFonts w:cstheme="minorHAnsi"/>
          <w:color w:val="000000" w:themeColor="text1"/>
          <w:sz w:val="24"/>
          <w:szCs w:val="24"/>
        </w:rPr>
        <w:t xml:space="preserve">Dyrektor </w:t>
      </w:r>
      <w:r w:rsidR="000674FA" w:rsidRPr="009D6B97">
        <w:rPr>
          <w:rFonts w:cstheme="minorHAnsi"/>
          <w:color w:val="000000" w:themeColor="text1"/>
          <w:sz w:val="24"/>
          <w:szCs w:val="24"/>
        </w:rPr>
        <w:t>G</w:t>
      </w:r>
      <w:r w:rsidR="00C6133C" w:rsidRPr="009D6B97">
        <w:rPr>
          <w:rFonts w:cstheme="minorHAnsi"/>
          <w:color w:val="000000" w:themeColor="text1"/>
          <w:sz w:val="24"/>
          <w:szCs w:val="24"/>
        </w:rPr>
        <w:t>eneraln</w:t>
      </w:r>
      <w:r w:rsidR="00DA5159" w:rsidRPr="009D6B97">
        <w:rPr>
          <w:rFonts w:cstheme="minorHAnsi"/>
          <w:color w:val="000000" w:themeColor="text1"/>
          <w:sz w:val="24"/>
          <w:szCs w:val="24"/>
        </w:rPr>
        <w:t xml:space="preserve">y 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może ustalić opłatę niższą niż ujęta w cenniku za zamieszkanie w DS. </w:t>
      </w:r>
    </w:p>
    <w:p w14:paraId="02FBEE91" w14:textId="29E0ABDD" w:rsidR="001F69FE" w:rsidRPr="009D6B97" w:rsidRDefault="001F69FE" w:rsidP="00A67A30">
      <w:p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4.</w:t>
      </w:r>
      <w:r w:rsidRPr="009D6B97">
        <w:rPr>
          <w:rFonts w:cstheme="minorHAnsi"/>
          <w:sz w:val="24"/>
          <w:szCs w:val="24"/>
        </w:rPr>
        <w:tab/>
      </w:r>
      <w:r w:rsidRPr="009D6B97">
        <w:rPr>
          <w:rFonts w:cstheme="minorHAnsi"/>
          <w:color w:val="000000" w:themeColor="text1"/>
          <w:sz w:val="24"/>
          <w:szCs w:val="24"/>
        </w:rPr>
        <w:t xml:space="preserve">Na wniosek Samorządu Studentów lub Samorządu Doktorantów, zaakceptowany przez Prorektora do spraw </w:t>
      </w:r>
      <w:r w:rsidR="00417835" w:rsidRPr="009D6B97">
        <w:rPr>
          <w:rFonts w:cstheme="minorHAnsi"/>
          <w:color w:val="000000" w:themeColor="text1"/>
          <w:sz w:val="24"/>
          <w:szCs w:val="24"/>
        </w:rPr>
        <w:t xml:space="preserve">Studentów i 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Dydaktyki i </w:t>
      </w:r>
      <w:r w:rsidR="00DA5159" w:rsidRPr="009D6B97">
        <w:rPr>
          <w:rFonts w:cstheme="minorHAnsi"/>
          <w:color w:val="000000" w:themeColor="text1"/>
          <w:sz w:val="24"/>
          <w:szCs w:val="24"/>
        </w:rPr>
        <w:t xml:space="preserve">Dyrektora Generalnego 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, maksymalnie 4 studentów i maksymalnie 4 doktorantów Uczelni, którzy szczególnie wyróżniają się pracą na rzecz środowiska, odpowiednio: studenckiego lub doktoranckiego, może otrzymać zgodę na obniżenie czynszu za zakwaterowanie w DS maksymalnie do 50 % wartości miesięcznego czynszu. Zaakceptowany wniosek należy złożyć w Sekcji do spraw Domów Studenckich do 30 sierpnia każdego roku kalendarzowego, poprzedzającego termin zakwaterowania na bieżący rok akademicki. Obniżenie czynszu obowiązuje w danym roku akademickim. </w:t>
      </w:r>
    </w:p>
    <w:p w14:paraId="15FBE175" w14:textId="77777777" w:rsidR="001F69FE" w:rsidRPr="009D6B97" w:rsidRDefault="00951241" w:rsidP="009D6B97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bookmarkStart w:id="4" w:name="_Hlk167439565"/>
      <w:r w:rsidRPr="009D6B97">
        <w:rPr>
          <w:rFonts w:cstheme="minorHAnsi"/>
          <w:b/>
          <w:color w:val="000000" w:themeColor="text1"/>
          <w:sz w:val="24"/>
          <w:szCs w:val="24"/>
        </w:rPr>
        <w:t>§</w:t>
      </w:r>
      <w:bookmarkEnd w:id="4"/>
      <w:r w:rsidRPr="009D6B97">
        <w:rPr>
          <w:rFonts w:cstheme="minorHAnsi"/>
          <w:b/>
          <w:color w:val="000000" w:themeColor="text1"/>
          <w:sz w:val="24"/>
          <w:szCs w:val="24"/>
        </w:rPr>
        <w:t xml:space="preserve"> 10</w:t>
      </w:r>
    </w:p>
    <w:p w14:paraId="7B05027F" w14:textId="5D1AE3D5" w:rsidR="001F69FE" w:rsidRPr="009D6B97" w:rsidRDefault="001F69FE" w:rsidP="00A67A30">
      <w:p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1.</w:t>
      </w:r>
      <w:r w:rsidRPr="009D6B97">
        <w:rPr>
          <w:rFonts w:cstheme="minorHAnsi"/>
          <w:color w:val="000000" w:themeColor="text1"/>
          <w:sz w:val="24"/>
          <w:szCs w:val="24"/>
        </w:rPr>
        <w:tab/>
        <w:t>Studenci i doktoranci Uczelni wnoszą opłaty za miejsce (zakwaterowanie) w DS do 15. dnia danego miesiąca, przelewem na indywidualne konto bankowe utworzone dla każdego mieszkańca DS.</w:t>
      </w:r>
      <w:r w:rsidR="00ED15C3" w:rsidRPr="009D6B97">
        <w:rPr>
          <w:rFonts w:cstheme="minorHAnsi"/>
          <w:color w:val="000000" w:themeColor="text1"/>
          <w:sz w:val="24"/>
          <w:szCs w:val="24"/>
        </w:rPr>
        <w:t xml:space="preserve"> z</w:t>
      </w:r>
      <w:r w:rsidR="00ED6799" w:rsidRPr="009D6B97">
        <w:rPr>
          <w:rFonts w:cstheme="minorHAnsi"/>
          <w:color w:val="000000" w:themeColor="text1"/>
          <w:sz w:val="24"/>
          <w:szCs w:val="24"/>
        </w:rPr>
        <w:t xml:space="preserve"> zastrzeżeniem § 2 ust. 10 i 11.</w:t>
      </w:r>
    </w:p>
    <w:p w14:paraId="0A3DAD70" w14:textId="5CA567F8" w:rsidR="001F69FE" w:rsidRPr="009D6B97" w:rsidRDefault="001F69FE" w:rsidP="00A67A30">
      <w:p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2.</w:t>
      </w:r>
      <w:r w:rsidRPr="009D6B97">
        <w:rPr>
          <w:rFonts w:cstheme="minorHAnsi"/>
          <w:sz w:val="24"/>
          <w:szCs w:val="24"/>
        </w:rPr>
        <w:tab/>
      </w:r>
      <w:r w:rsidRPr="009D6B97">
        <w:rPr>
          <w:rFonts w:cstheme="minorHAnsi"/>
          <w:color w:val="000000" w:themeColor="text1"/>
          <w:sz w:val="24"/>
          <w:szCs w:val="24"/>
        </w:rPr>
        <w:t xml:space="preserve">W przypadku </w:t>
      </w:r>
      <w:r w:rsidR="00764984" w:rsidRPr="009D6B97">
        <w:rPr>
          <w:rFonts w:cstheme="minorHAnsi"/>
          <w:color w:val="000000" w:themeColor="text1"/>
          <w:sz w:val="24"/>
          <w:szCs w:val="24"/>
        </w:rPr>
        <w:t>pierwszego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 kwaterunku w danym roku akademickim osób kontynuujących zakwaterowanie, opłata za czynsz musi być przekazana do Uczelni, w sposób wskazany w ust. 1, najpóźniej </w:t>
      </w:r>
      <w:r w:rsidR="00764984" w:rsidRPr="009D6B97">
        <w:rPr>
          <w:rFonts w:cstheme="minorHAnsi"/>
          <w:color w:val="000000" w:themeColor="text1"/>
          <w:sz w:val="24"/>
          <w:szCs w:val="24"/>
        </w:rPr>
        <w:t>do dnia 30.08.2024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, </w:t>
      </w:r>
      <w:r w:rsidR="00ED15C3" w:rsidRPr="009D6B97">
        <w:rPr>
          <w:rFonts w:cstheme="minorHAnsi"/>
          <w:color w:val="000000" w:themeColor="text1"/>
          <w:sz w:val="24"/>
          <w:szCs w:val="24"/>
        </w:rPr>
        <w:t xml:space="preserve">a za kolejne miesiące – </w:t>
      </w:r>
      <w:r w:rsidR="00CF4BB8" w:rsidRPr="009D6B97">
        <w:rPr>
          <w:rFonts w:cstheme="minorHAnsi"/>
          <w:sz w:val="24"/>
          <w:szCs w:val="24"/>
        </w:rPr>
        <w:t>zgodnie z</w:t>
      </w:r>
      <w:r w:rsidR="00ED15C3" w:rsidRPr="009D6B97">
        <w:rPr>
          <w:rFonts w:cstheme="minorHAnsi"/>
          <w:sz w:val="24"/>
          <w:szCs w:val="24"/>
        </w:rPr>
        <w:t xml:space="preserve"> </w:t>
      </w:r>
      <w:r w:rsidR="00ED15C3" w:rsidRPr="009D6B97">
        <w:rPr>
          <w:rFonts w:cstheme="minorHAnsi"/>
          <w:color w:val="000000" w:themeColor="text1"/>
          <w:sz w:val="24"/>
          <w:szCs w:val="24"/>
        </w:rPr>
        <w:t>ust. 1.</w:t>
      </w:r>
    </w:p>
    <w:p w14:paraId="7B33595B" w14:textId="79212592" w:rsidR="001F69FE" w:rsidRPr="009D6B97" w:rsidRDefault="001F69FE" w:rsidP="00A67A30">
      <w:p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3.</w:t>
      </w:r>
      <w:r w:rsidRPr="009D6B97">
        <w:rPr>
          <w:rFonts w:cstheme="minorHAnsi"/>
          <w:sz w:val="24"/>
          <w:szCs w:val="24"/>
        </w:rPr>
        <w:tab/>
      </w:r>
      <w:r w:rsidRPr="009D6B97">
        <w:rPr>
          <w:rFonts w:cstheme="minorHAnsi"/>
          <w:color w:val="000000" w:themeColor="text1"/>
          <w:sz w:val="24"/>
          <w:szCs w:val="24"/>
        </w:rPr>
        <w:t xml:space="preserve">Studenci i doktoranci 1. roku, rozpoczynający studia w Uczelni, oraz osoby, które będą mieszkać w domu studenckim 1. raz dokonują wpłaty czynszu za 1. miesiąc zamieszkania na </w:t>
      </w:r>
      <w:r w:rsidR="00ED15C3" w:rsidRPr="009D6B97">
        <w:rPr>
          <w:rFonts w:cstheme="minorHAnsi"/>
          <w:color w:val="000000" w:themeColor="text1"/>
          <w:sz w:val="24"/>
          <w:szCs w:val="24"/>
        </w:rPr>
        <w:t>rachunek bankowy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 Uczelni, w terminie do 3 dni roboczych od daty </w:t>
      </w:r>
      <w:r w:rsidR="00ED15C3" w:rsidRPr="009D6B97">
        <w:rPr>
          <w:rFonts w:cstheme="minorHAnsi"/>
          <w:color w:val="000000" w:themeColor="text1"/>
          <w:sz w:val="24"/>
          <w:szCs w:val="24"/>
        </w:rPr>
        <w:t>otrzymania informacji o przyznaniu miejsca w domu studenckim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, </w:t>
      </w:r>
      <w:bookmarkStart w:id="5" w:name="_Hlk167439843"/>
      <w:r w:rsidRPr="009D6B97">
        <w:rPr>
          <w:rFonts w:cstheme="minorHAnsi"/>
          <w:color w:val="000000" w:themeColor="text1"/>
          <w:sz w:val="24"/>
          <w:szCs w:val="24"/>
        </w:rPr>
        <w:t>a za k</w:t>
      </w:r>
      <w:r w:rsidR="00EC2AD7" w:rsidRPr="009D6B97">
        <w:rPr>
          <w:rFonts w:cstheme="minorHAnsi"/>
          <w:color w:val="000000" w:themeColor="text1"/>
          <w:sz w:val="24"/>
          <w:szCs w:val="24"/>
        </w:rPr>
        <w:t xml:space="preserve">olejne miesiące – </w:t>
      </w:r>
      <w:r w:rsidR="00CF4BB8" w:rsidRPr="009D6B97">
        <w:rPr>
          <w:rFonts w:cstheme="minorHAnsi"/>
          <w:sz w:val="24"/>
          <w:szCs w:val="24"/>
        </w:rPr>
        <w:t>zgodnie z</w:t>
      </w:r>
      <w:r w:rsidR="00EC2AD7" w:rsidRPr="009D6B97">
        <w:rPr>
          <w:rFonts w:cstheme="minorHAnsi"/>
          <w:sz w:val="24"/>
          <w:szCs w:val="24"/>
        </w:rPr>
        <w:t xml:space="preserve"> </w:t>
      </w:r>
      <w:r w:rsidR="00EC2AD7" w:rsidRPr="009D6B97">
        <w:rPr>
          <w:rFonts w:cstheme="minorHAnsi"/>
          <w:color w:val="000000" w:themeColor="text1"/>
          <w:sz w:val="24"/>
          <w:szCs w:val="24"/>
        </w:rPr>
        <w:t>ust. 1.</w:t>
      </w:r>
    </w:p>
    <w:bookmarkEnd w:id="5"/>
    <w:p w14:paraId="7BF7F6AF" w14:textId="77777777" w:rsidR="001F69FE" w:rsidRPr="009D6B97" w:rsidRDefault="001F69FE" w:rsidP="00A67A30">
      <w:p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lastRenderedPageBreak/>
        <w:t>4.</w:t>
      </w:r>
      <w:r w:rsidRPr="009D6B97">
        <w:rPr>
          <w:rFonts w:cstheme="minorHAnsi"/>
          <w:color w:val="000000" w:themeColor="text1"/>
          <w:sz w:val="24"/>
          <w:szCs w:val="24"/>
        </w:rPr>
        <w:tab/>
        <w:t>Za dzień wpłaty uznaje się datę wpływu środków na właściwy rachunek bankowy Uczelni.</w:t>
      </w:r>
    </w:p>
    <w:p w14:paraId="72BF96E0" w14:textId="77777777" w:rsidR="001F69FE" w:rsidRPr="009D6B97" w:rsidRDefault="001F69FE" w:rsidP="00A67A30">
      <w:p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5.</w:t>
      </w:r>
      <w:r w:rsidRPr="009D6B97">
        <w:rPr>
          <w:rFonts w:cstheme="minorHAnsi"/>
          <w:color w:val="000000" w:themeColor="text1"/>
          <w:sz w:val="24"/>
          <w:szCs w:val="24"/>
        </w:rPr>
        <w:tab/>
        <w:t>Informacja o indywidualnym numerze konta bankowego, o którym mowa w ust. 1, wydawana jest studentowi i doktorantowi przez pracownika Sekcji do spraw Domów Studenckich zgodnie ze wzor</w:t>
      </w:r>
      <w:r w:rsidR="00EC2AD7" w:rsidRPr="009D6B97">
        <w:rPr>
          <w:rFonts w:cstheme="minorHAnsi"/>
          <w:color w:val="000000" w:themeColor="text1"/>
          <w:sz w:val="24"/>
          <w:szCs w:val="24"/>
        </w:rPr>
        <w:t>em stanowiącym załącznik nr 10.</w:t>
      </w:r>
    </w:p>
    <w:p w14:paraId="3B0C0098" w14:textId="77777777" w:rsidR="001F69FE" w:rsidRPr="009D6B97" w:rsidRDefault="00951241" w:rsidP="009D6B97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D6B97">
        <w:rPr>
          <w:rFonts w:cstheme="minorHAnsi"/>
          <w:b/>
          <w:color w:val="000000" w:themeColor="text1"/>
          <w:sz w:val="24"/>
          <w:szCs w:val="24"/>
        </w:rPr>
        <w:t>§ 11</w:t>
      </w:r>
    </w:p>
    <w:p w14:paraId="567F8C60" w14:textId="77777777" w:rsidR="001F69FE" w:rsidRPr="009D6B97" w:rsidRDefault="001F69FE" w:rsidP="00A67A30">
      <w:p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1.</w:t>
      </w:r>
      <w:r w:rsidRPr="009D6B97">
        <w:rPr>
          <w:rFonts w:cstheme="minorHAnsi"/>
          <w:color w:val="000000" w:themeColor="text1"/>
          <w:sz w:val="24"/>
          <w:szCs w:val="24"/>
        </w:rPr>
        <w:tab/>
        <w:t>Osoby niebędące studentami ani doktorantami Uczelni, wpłacają opłaty za miejsce w DS przelewem na konto bankowe Uczelni, wskazane przez pracownika Sekcji do spraw Domów Studenckich. Wpłaty za 1. miesiąc należy dokonać w terminie do 3 dni roboczych od daty zakwaterowania, a za kolejne miesiące – do 15. dnia danego miesiąca.</w:t>
      </w:r>
    </w:p>
    <w:p w14:paraId="763931D0" w14:textId="77777777" w:rsidR="001F69FE" w:rsidRPr="009D6B97" w:rsidRDefault="001F69FE" w:rsidP="00A67A30">
      <w:p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2.</w:t>
      </w:r>
      <w:r w:rsidRPr="009D6B97">
        <w:rPr>
          <w:rFonts w:cstheme="minorHAnsi"/>
          <w:color w:val="000000" w:themeColor="text1"/>
          <w:sz w:val="24"/>
          <w:szCs w:val="24"/>
        </w:rPr>
        <w:tab/>
        <w:t>Opłata za zakwaterowanie doraźne (do kilku noclegów) oraz w pokojach gościnnych pobierana jest z góry w recepcji DS. Potwierdzeniem dokonania opłaty jest paragon z kasy fiskalnej lub wystawiana na życzenie faktura VAT.</w:t>
      </w:r>
    </w:p>
    <w:p w14:paraId="0B38EAD5" w14:textId="77777777" w:rsidR="001F69FE" w:rsidRPr="009D6B97" w:rsidRDefault="001F69FE" w:rsidP="00A67A30">
      <w:p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3.</w:t>
      </w:r>
      <w:r w:rsidRPr="009D6B97">
        <w:rPr>
          <w:rFonts w:cstheme="minorHAnsi"/>
          <w:color w:val="000000" w:themeColor="text1"/>
          <w:sz w:val="24"/>
          <w:szCs w:val="24"/>
        </w:rPr>
        <w:tab/>
        <w:t xml:space="preserve">Od opłat, o których mowa w § </w:t>
      </w:r>
      <w:r w:rsidR="00951241" w:rsidRPr="009D6B97">
        <w:rPr>
          <w:rFonts w:cstheme="minorHAnsi"/>
          <w:color w:val="000000" w:themeColor="text1"/>
          <w:sz w:val="24"/>
          <w:szCs w:val="24"/>
        </w:rPr>
        <w:t>9</w:t>
      </w:r>
      <w:r w:rsidRPr="009D6B97">
        <w:rPr>
          <w:rFonts w:cstheme="minorHAnsi"/>
          <w:color w:val="000000" w:themeColor="text1"/>
          <w:sz w:val="24"/>
          <w:szCs w:val="24"/>
        </w:rPr>
        <w:t>, wnoszonych po terminie ich wymagalności, nalicza się odsetki ustawowe za opóźnienie. Informację o wysokości odsetek ustawowych obowiązujących na dzień naliczenia, mieszkaniec domu studenckiego może uzyskać w Sekcji do spraw Domów Studenckich.</w:t>
      </w:r>
    </w:p>
    <w:p w14:paraId="2195A102" w14:textId="77777777" w:rsidR="001F69FE" w:rsidRPr="009D6B97" w:rsidRDefault="00951241" w:rsidP="009D6B97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D6B97">
        <w:rPr>
          <w:rFonts w:cstheme="minorHAnsi"/>
          <w:b/>
          <w:color w:val="000000" w:themeColor="text1"/>
          <w:sz w:val="24"/>
          <w:szCs w:val="24"/>
        </w:rPr>
        <w:t>§ 12</w:t>
      </w:r>
    </w:p>
    <w:p w14:paraId="044E82FA" w14:textId="77777777" w:rsidR="001F69FE" w:rsidRPr="009D6B97" w:rsidRDefault="001F69FE" w:rsidP="00A67A30">
      <w:p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1.</w:t>
      </w:r>
      <w:r w:rsidRPr="009D6B97">
        <w:rPr>
          <w:rFonts w:cstheme="minorHAnsi"/>
          <w:color w:val="000000" w:themeColor="text1"/>
          <w:sz w:val="24"/>
          <w:szCs w:val="24"/>
        </w:rPr>
        <w:tab/>
        <w:t>W momencie rezygnacji przez mieszkańca z miejsca w DS przed upływem terminu płatności, w przypadku wniesienia opłaty za miesiąc z góry, przysługuje zwrot opłaty za niewykorzystane nocleg</w:t>
      </w:r>
      <w:r w:rsidR="00951241" w:rsidRPr="009D6B97">
        <w:rPr>
          <w:rFonts w:cstheme="minorHAnsi"/>
          <w:color w:val="000000" w:themeColor="text1"/>
          <w:sz w:val="24"/>
          <w:szCs w:val="24"/>
        </w:rPr>
        <w:t>i.</w:t>
      </w:r>
    </w:p>
    <w:p w14:paraId="53035B9B" w14:textId="77777777" w:rsidR="001F69FE" w:rsidRPr="009D6B97" w:rsidRDefault="001F69FE" w:rsidP="00A67A30">
      <w:p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2.</w:t>
      </w:r>
      <w:r w:rsidRPr="009D6B97">
        <w:rPr>
          <w:rFonts w:cstheme="minorHAnsi"/>
          <w:color w:val="000000" w:themeColor="text1"/>
          <w:sz w:val="24"/>
          <w:szCs w:val="24"/>
        </w:rPr>
        <w:tab/>
        <w:t xml:space="preserve">Faktyczny koszt pobytu mieszkańca stanowi iloczyn liczby wykorzystanych noclegów i stawki dobowej wynikającej z cenników oraz okresu korzystania z noclegu – z uwzględnieniem obniżeń, o którym mowa w § </w:t>
      </w:r>
      <w:r w:rsidR="00951241" w:rsidRPr="009D6B97">
        <w:rPr>
          <w:rFonts w:cstheme="minorHAnsi"/>
          <w:color w:val="000000" w:themeColor="text1"/>
          <w:sz w:val="24"/>
          <w:szCs w:val="24"/>
        </w:rPr>
        <w:t>9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 ust. 3 i 4. Kwota zwrotu opłaty stanowi różnicę wpłaconej kwoty i faktycznego kosztu pobytu. </w:t>
      </w:r>
    </w:p>
    <w:p w14:paraId="42DE1848" w14:textId="77777777" w:rsidR="001F69FE" w:rsidRPr="009D6B97" w:rsidRDefault="001F69FE" w:rsidP="00A67A30">
      <w:p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3.</w:t>
      </w:r>
      <w:r w:rsidRPr="009D6B97">
        <w:rPr>
          <w:rFonts w:cstheme="minorHAnsi"/>
          <w:color w:val="000000" w:themeColor="text1"/>
          <w:sz w:val="24"/>
          <w:szCs w:val="24"/>
        </w:rPr>
        <w:tab/>
        <w:t>W celu otrzymania zwrotu opłaty, o której mowa w ust. 1 i 2, należy złożyć w administracji DS wypełniony wniosek (wzór wniosku – załącznik nr 11).</w:t>
      </w:r>
    </w:p>
    <w:p w14:paraId="57A93990" w14:textId="33356015" w:rsidR="001F69FE" w:rsidRPr="009D6B97" w:rsidRDefault="001F69FE" w:rsidP="00A67A30">
      <w:p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4.</w:t>
      </w:r>
      <w:r w:rsidRPr="009D6B97">
        <w:rPr>
          <w:rFonts w:cstheme="minorHAnsi"/>
          <w:color w:val="000000" w:themeColor="text1"/>
          <w:sz w:val="24"/>
          <w:szCs w:val="24"/>
        </w:rPr>
        <w:tab/>
        <w:t>W przypadku wpłacenia przez mieszkańca błędnej wpłaty (nadpłaty) za czynsz, mieszkańcowi przysługuje zwrot błędnie wpłaconej kwoty (nadpłaty) na konto bankowe wskazane przez mieszkańca DS we wniosku, który należy</w:t>
      </w:r>
      <w:r w:rsidR="00951241" w:rsidRPr="009D6B97">
        <w:rPr>
          <w:rFonts w:cstheme="minorHAnsi"/>
          <w:color w:val="000000" w:themeColor="text1"/>
          <w:sz w:val="24"/>
          <w:szCs w:val="24"/>
        </w:rPr>
        <w:t xml:space="preserve"> złożyć </w:t>
      </w:r>
      <w:r w:rsidRPr="009D6B97">
        <w:rPr>
          <w:rFonts w:cstheme="minorHAnsi"/>
          <w:color w:val="000000" w:themeColor="text1"/>
          <w:sz w:val="24"/>
          <w:szCs w:val="24"/>
        </w:rPr>
        <w:t>w administracji DS (wzór wniosku – załącznik nr 12).</w:t>
      </w:r>
    </w:p>
    <w:p w14:paraId="12122DF2" w14:textId="2BE2C3C8" w:rsidR="001F69FE" w:rsidRPr="009D6B97" w:rsidRDefault="00951241" w:rsidP="009D6B97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D6B97">
        <w:rPr>
          <w:rFonts w:cstheme="minorHAnsi"/>
          <w:b/>
          <w:color w:val="000000" w:themeColor="text1"/>
          <w:sz w:val="24"/>
          <w:szCs w:val="24"/>
        </w:rPr>
        <w:t>§ 13</w:t>
      </w:r>
    </w:p>
    <w:p w14:paraId="5E794E37" w14:textId="7221D7B8" w:rsidR="001F69FE" w:rsidRPr="00A67A30" w:rsidRDefault="001F69FE" w:rsidP="00A67A30">
      <w:pPr>
        <w:pStyle w:val="Akapitzlist"/>
        <w:numPr>
          <w:ilvl w:val="0"/>
          <w:numId w:val="20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 xml:space="preserve">Pracownicy Sekcji do spraw Domów Studenckich prowadzą ewidencję opłat czynszów za zakwaterowanie w formie elektronicznej i papierowej pod nazwą „Książka Opłat” (wzór </w:t>
      </w:r>
      <w:r w:rsidRPr="00A67A30">
        <w:rPr>
          <w:rFonts w:cstheme="minorHAnsi"/>
          <w:color w:val="000000" w:themeColor="text1"/>
          <w:sz w:val="24"/>
          <w:szCs w:val="24"/>
        </w:rPr>
        <w:lastRenderedPageBreak/>
        <w:t>ewidencji - załącznik nr 13) w oparciu o zestawienie opłat na podstawie wydruków z systemu BAZUS (systemu informatycznego do obsługi Uczelni) oraz z systemu księgowego.</w:t>
      </w:r>
    </w:p>
    <w:p w14:paraId="6EBA81BF" w14:textId="140189C4" w:rsidR="001F69FE" w:rsidRPr="00A67A30" w:rsidRDefault="001F69FE" w:rsidP="00A67A30">
      <w:pPr>
        <w:pStyle w:val="Akapitzlist"/>
        <w:numPr>
          <w:ilvl w:val="0"/>
          <w:numId w:val="20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>Ewidencję opłat za zakwaterowanie doraźne oraz w pokojach gościnnych</w:t>
      </w:r>
      <w:r w:rsidR="00951241" w:rsidRPr="00A67A30">
        <w:rPr>
          <w:rFonts w:cstheme="minorHAnsi"/>
          <w:color w:val="000000" w:themeColor="text1"/>
          <w:sz w:val="24"/>
          <w:szCs w:val="24"/>
        </w:rPr>
        <w:t xml:space="preserve"> </w:t>
      </w:r>
      <w:r w:rsidRPr="00A67A30">
        <w:rPr>
          <w:rFonts w:cstheme="minorHAnsi"/>
          <w:color w:val="000000" w:themeColor="text1"/>
          <w:sz w:val="24"/>
          <w:szCs w:val="24"/>
        </w:rPr>
        <w:t>na podstawie przyjętej gotówki oraz paragonów z kasy fiskalnej prowadzą pracownicy recepcji DS, a na podstawie wpłat bezgotówkowych - pracownicy Sekcji do spraw Domów Studenckich.</w:t>
      </w:r>
    </w:p>
    <w:p w14:paraId="04108090" w14:textId="31C9BAB5" w:rsidR="001F69FE" w:rsidRPr="00A67A30" w:rsidRDefault="001F69FE" w:rsidP="00A67A30">
      <w:pPr>
        <w:pStyle w:val="Akapitzlist"/>
        <w:numPr>
          <w:ilvl w:val="0"/>
          <w:numId w:val="20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 xml:space="preserve">Na koniec każdego miesiąca kalendarzowego pracownicy Sekcji do spraw Domów Studenckich, na podstawie wszystkich przyjętych wpłat, sporządzają fakturę wewnętrzną w systemie księgowym, którą przekazują do Działu Finansowego Uczelni wraz z raportami dobowymi i miesięcznymi z kasy fiskalnej DS. </w:t>
      </w:r>
    </w:p>
    <w:p w14:paraId="0820D7AD" w14:textId="77777777" w:rsidR="00773D57" w:rsidRPr="009D6B97" w:rsidRDefault="00773D57" w:rsidP="009D6B97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sectPr w:rsidR="00773D57" w:rsidRPr="009D6B97" w:rsidSect="009F327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485E"/>
    <w:multiLevelType w:val="hybridMultilevel"/>
    <w:tmpl w:val="976C8B4E"/>
    <w:lvl w:ilvl="0" w:tplc="F1062434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F488F"/>
    <w:multiLevelType w:val="hybridMultilevel"/>
    <w:tmpl w:val="96A49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33127"/>
    <w:multiLevelType w:val="hybridMultilevel"/>
    <w:tmpl w:val="E0CA3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E57BB"/>
    <w:multiLevelType w:val="hybridMultilevel"/>
    <w:tmpl w:val="DFCAF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04DF4"/>
    <w:multiLevelType w:val="hybridMultilevel"/>
    <w:tmpl w:val="95066D28"/>
    <w:lvl w:ilvl="0" w:tplc="F1062434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E17AD"/>
    <w:multiLevelType w:val="hybridMultilevel"/>
    <w:tmpl w:val="D5BE5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851F5"/>
    <w:multiLevelType w:val="hybridMultilevel"/>
    <w:tmpl w:val="9F36650A"/>
    <w:lvl w:ilvl="0" w:tplc="332C9EA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D7CCA"/>
    <w:multiLevelType w:val="hybridMultilevel"/>
    <w:tmpl w:val="39F01546"/>
    <w:lvl w:ilvl="0" w:tplc="465EE1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241BC"/>
    <w:multiLevelType w:val="hybridMultilevel"/>
    <w:tmpl w:val="A4561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436BC"/>
    <w:multiLevelType w:val="hybridMultilevel"/>
    <w:tmpl w:val="F8EE7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B4DE6"/>
    <w:multiLevelType w:val="hybridMultilevel"/>
    <w:tmpl w:val="FFC4B9F6"/>
    <w:lvl w:ilvl="0" w:tplc="465EE1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824AF"/>
    <w:multiLevelType w:val="hybridMultilevel"/>
    <w:tmpl w:val="9B72E91C"/>
    <w:lvl w:ilvl="0" w:tplc="465EE19C">
      <w:start w:val="1"/>
      <w:numFmt w:val="decimal"/>
      <w:lvlText w:val="%1."/>
      <w:lvlJc w:val="left"/>
      <w:pPr>
        <w:ind w:left="1065" w:hanging="705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327D1"/>
    <w:multiLevelType w:val="hybridMultilevel"/>
    <w:tmpl w:val="4FB67C22"/>
    <w:lvl w:ilvl="0" w:tplc="F1062434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A25CC"/>
    <w:multiLevelType w:val="hybridMultilevel"/>
    <w:tmpl w:val="7E7031EC"/>
    <w:lvl w:ilvl="0" w:tplc="465EE19C">
      <w:start w:val="1"/>
      <w:numFmt w:val="decimal"/>
      <w:lvlText w:val="%1."/>
      <w:lvlJc w:val="left"/>
      <w:pPr>
        <w:ind w:left="1065" w:hanging="705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75A06"/>
    <w:multiLevelType w:val="hybridMultilevel"/>
    <w:tmpl w:val="DBA4D862"/>
    <w:lvl w:ilvl="0" w:tplc="465EE19C">
      <w:start w:val="1"/>
      <w:numFmt w:val="decimal"/>
      <w:lvlText w:val="%1."/>
      <w:lvlJc w:val="left"/>
      <w:pPr>
        <w:ind w:left="1065" w:hanging="705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F30DE4"/>
    <w:multiLevelType w:val="hybridMultilevel"/>
    <w:tmpl w:val="183ABAB6"/>
    <w:lvl w:ilvl="0" w:tplc="465EE19C">
      <w:start w:val="1"/>
      <w:numFmt w:val="decimal"/>
      <w:lvlText w:val="%1."/>
      <w:lvlJc w:val="left"/>
      <w:pPr>
        <w:ind w:left="1065" w:hanging="705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E3512"/>
    <w:multiLevelType w:val="hybridMultilevel"/>
    <w:tmpl w:val="C414D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3C5704"/>
    <w:multiLevelType w:val="hybridMultilevel"/>
    <w:tmpl w:val="B32AC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217F5"/>
    <w:multiLevelType w:val="hybridMultilevel"/>
    <w:tmpl w:val="7D4C7238"/>
    <w:lvl w:ilvl="0" w:tplc="332C9EA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90EC5"/>
    <w:multiLevelType w:val="hybridMultilevel"/>
    <w:tmpl w:val="872C23F0"/>
    <w:lvl w:ilvl="0" w:tplc="F1062434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142C8F"/>
    <w:multiLevelType w:val="hybridMultilevel"/>
    <w:tmpl w:val="657A5268"/>
    <w:lvl w:ilvl="0" w:tplc="465EE19C">
      <w:start w:val="1"/>
      <w:numFmt w:val="decimal"/>
      <w:lvlText w:val="%1."/>
      <w:lvlJc w:val="left"/>
      <w:pPr>
        <w:ind w:left="1065" w:hanging="705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E97D69"/>
    <w:multiLevelType w:val="hybridMultilevel"/>
    <w:tmpl w:val="08F037F6"/>
    <w:lvl w:ilvl="0" w:tplc="465EE19C">
      <w:start w:val="1"/>
      <w:numFmt w:val="decimal"/>
      <w:lvlText w:val="%1."/>
      <w:lvlJc w:val="left"/>
      <w:pPr>
        <w:ind w:left="1065" w:hanging="705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8"/>
  </w:num>
  <w:num w:numId="4">
    <w:abstractNumId w:val="8"/>
  </w:num>
  <w:num w:numId="5">
    <w:abstractNumId w:val="1"/>
  </w:num>
  <w:num w:numId="6">
    <w:abstractNumId w:val="2"/>
  </w:num>
  <w:num w:numId="7">
    <w:abstractNumId w:val="17"/>
  </w:num>
  <w:num w:numId="8">
    <w:abstractNumId w:val="3"/>
  </w:num>
  <w:num w:numId="9">
    <w:abstractNumId w:val="0"/>
  </w:num>
  <w:num w:numId="10">
    <w:abstractNumId w:val="4"/>
  </w:num>
  <w:num w:numId="11">
    <w:abstractNumId w:val="21"/>
  </w:num>
  <w:num w:numId="12">
    <w:abstractNumId w:val="19"/>
  </w:num>
  <w:num w:numId="13">
    <w:abstractNumId w:val="12"/>
  </w:num>
  <w:num w:numId="14">
    <w:abstractNumId w:val="13"/>
  </w:num>
  <w:num w:numId="15">
    <w:abstractNumId w:val="16"/>
  </w:num>
  <w:num w:numId="16">
    <w:abstractNumId w:val="9"/>
  </w:num>
  <w:num w:numId="17">
    <w:abstractNumId w:val="11"/>
  </w:num>
  <w:num w:numId="18">
    <w:abstractNumId w:val="14"/>
  </w:num>
  <w:num w:numId="19">
    <w:abstractNumId w:val="20"/>
  </w:num>
  <w:num w:numId="20">
    <w:abstractNumId w:val="7"/>
  </w:num>
  <w:num w:numId="21">
    <w:abstractNumId w:val="1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9FE"/>
    <w:rsid w:val="000674FA"/>
    <w:rsid w:val="00161997"/>
    <w:rsid w:val="001863F2"/>
    <w:rsid w:val="001E4D29"/>
    <w:rsid w:val="001F69FE"/>
    <w:rsid w:val="00202B46"/>
    <w:rsid w:val="0027278F"/>
    <w:rsid w:val="0029163D"/>
    <w:rsid w:val="00332BC3"/>
    <w:rsid w:val="003426C6"/>
    <w:rsid w:val="00371A65"/>
    <w:rsid w:val="00417835"/>
    <w:rsid w:val="004B33A3"/>
    <w:rsid w:val="00580DEB"/>
    <w:rsid w:val="005C2C96"/>
    <w:rsid w:val="005F426A"/>
    <w:rsid w:val="006D20B1"/>
    <w:rsid w:val="006F1D97"/>
    <w:rsid w:val="00764984"/>
    <w:rsid w:val="00770D2E"/>
    <w:rsid w:val="00773D57"/>
    <w:rsid w:val="00775B63"/>
    <w:rsid w:val="007A443B"/>
    <w:rsid w:val="009005D1"/>
    <w:rsid w:val="00951241"/>
    <w:rsid w:val="009A0134"/>
    <w:rsid w:val="009B01C4"/>
    <w:rsid w:val="009D6B97"/>
    <w:rsid w:val="009F3276"/>
    <w:rsid w:val="009F7E00"/>
    <w:rsid w:val="00A67A30"/>
    <w:rsid w:val="00AD4935"/>
    <w:rsid w:val="00C6133C"/>
    <w:rsid w:val="00CF4BB8"/>
    <w:rsid w:val="00DA5159"/>
    <w:rsid w:val="00E41EA5"/>
    <w:rsid w:val="00EC2AD7"/>
    <w:rsid w:val="00ED15C3"/>
    <w:rsid w:val="00ED6799"/>
    <w:rsid w:val="00FB5139"/>
    <w:rsid w:val="45C9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73D4C"/>
  <w15:docId w15:val="{DA1BBE6A-740A-4FA4-A188-4499F5766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69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9163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2B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2B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2B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2B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2B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C82B7-1C73-4815-B0E2-B02A07E1C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2705</Words>
  <Characters>16233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116/XVI R/2024</dc:title>
  <dc:subject/>
  <dc:creator>Dział Spraw Studenckich</dc:creator>
  <cp:keywords>opłaty</cp:keywords>
  <dc:description/>
  <cp:lastModifiedBy>MKapera</cp:lastModifiedBy>
  <cp:revision>7</cp:revision>
  <dcterms:created xsi:type="dcterms:W3CDTF">2024-06-04T08:05:00Z</dcterms:created>
  <dcterms:modified xsi:type="dcterms:W3CDTF">2024-06-07T12:45:00Z</dcterms:modified>
</cp:coreProperties>
</file>