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352F6" w14:textId="6814AA09" w:rsidR="00684D23" w:rsidRPr="00684D23" w:rsidRDefault="00684D23" w:rsidP="00684D23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684D23">
        <w:rPr>
          <w:rFonts w:asciiTheme="minorHAnsi" w:hAnsiTheme="minorHAnsi" w:cstheme="minorHAnsi"/>
          <w:bCs/>
          <w:sz w:val="20"/>
          <w:szCs w:val="20"/>
        </w:rPr>
        <w:t>Załączn</w:t>
      </w:r>
      <w:r w:rsidR="00750A89">
        <w:rPr>
          <w:rFonts w:asciiTheme="minorHAnsi" w:hAnsiTheme="minorHAnsi" w:cstheme="minorHAnsi"/>
          <w:bCs/>
          <w:sz w:val="20"/>
          <w:szCs w:val="20"/>
        </w:rPr>
        <w:t>ik nr 1 do zarządzenia nr 298</w:t>
      </w:r>
      <w:r w:rsidRPr="00684D23">
        <w:rPr>
          <w:rFonts w:asciiTheme="minorHAnsi" w:hAnsiTheme="minorHAnsi" w:cstheme="minorHAnsi"/>
          <w:bCs/>
          <w:sz w:val="20"/>
          <w:szCs w:val="20"/>
        </w:rPr>
        <w:t>/XVI R/2021</w:t>
      </w:r>
    </w:p>
    <w:p w14:paraId="716275BD" w14:textId="021BC26F" w:rsidR="00684D23" w:rsidRPr="00684D23" w:rsidRDefault="00684D23" w:rsidP="00684D23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684D23">
        <w:rPr>
          <w:rFonts w:asciiTheme="minorHAnsi" w:hAnsiTheme="minorHAnsi" w:cstheme="minorHAnsi"/>
          <w:bCs/>
          <w:sz w:val="20"/>
          <w:szCs w:val="20"/>
        </w:rPr>
        <w:t>Rektora Uniwersytetu Medycznego</w:t>
      </w:r>
      <w:r w:rsidR="00750A89">
        <w:rPr>
          <w:rFonts w:asciiTheme="minorHAnsi" w:hAnsiTheme="minorHAnsi" w:cstheme="minorHAnsi"/>
          <w:bCs/>
          <w:sz w:val="20"/>
          <w:szCs w:val="20"/>
        </w:rPr>
        <w:t xml:space="preserve"> we Wrocławiu  z dnia 30 </w:t>
      </w:r>
      <w:r w:rsidRPr="00684D23">
        <w:rPr>
          <w:rFonts w:asciiTheme="minorHAnsi" w:hAnsiTheme="minorHAnsi" w:cstheme="minorHAnsi"/>
          <w:bCs/>
          <w:sz w:val="20"/>
          <w:szCs w:val="20"/>
        </w:rPr>
        <w:t>grudnia 2021 r.</w:t>
      </w:r>
    </w:p>
    <w:p w14:paraId="69F70D74" w14:textId="77777777" w:rsidR="00684D23" w:rsidRDefault="00684D23" w:rsidP="00A732F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19803F0" w14:textId="77777777" w:rsidR="005144B9" w:rsidRPr="007C07C8" w:rsidRDefault="005144B9" w:rsidP="00A732F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C07C8">
        <w:rPr>
          <w:rFonts w:asciiTheme="minorHAnsi" w:hAnsiTheme="minorHAnsi" w:cstheme="minorHAnsi"/>
          <w:b/>
          <w:bCs/>
          <w:sz w:val="28"/>
          <w:szCs w:val="28"/>
        </w:rPr>
        <w:t xml:space="preserve">REGULAMIN </w:t>
      </w:r>
    </w:p>
    <w:p w14:paraId="6FDC0339" w14:textId="77777777" w:rsidR="005144B9" w:rsidRPr="007C07C8" w:rsidRDefault="005144B9" w:rsidP="00A732F3">
      <w:pPr>
        <w:pStyle w:val="Default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674976B" w14:textId="284742DA" w:rsidR="00A732F3" w:rsidRPr="003C7F28" w:rsidRDefault="003C7F28" w:rsidP="00A732F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ZASAD</w:t>
      </w:r>
      <w:r w:rsidR="00BF61C4">
        <w:rPr>
          <w:rFonts w:asciiTheme="minorHAnsi" w:hAnsiTheme="minorHAnsi" w:cstheme="minorHAnsi"/>
          <w:b/>
          <w:bCs/>
          <w:sz w:val="28"/>
          <w:szCs w:val="28"/>
        </w:rPr>
        <w:t>Y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732F3" w:rsidRPr="003C7F28">
        <w:rPr>
          <w:rFonts w:asciiTheme="minorHAnsi" w:hAnsiTheme="minorHAnsi" w:cstheme="minorHAnsi"/>
          <w:b/>
          <w:bCs/>
          <w:sz w:val="28"/>
          <w:szCs w:val="28"/>
        </w:rPr>
        <w:t xml:space="preserve">OCENY </w:t>
      </w:r>
      <w:r w:rsidR="004C6AF0" w:rsidRPr="003C7F28">
        <w:rPr>
          <w:rFonts w:asciiTheme="minorHAnsi" w:hAnsiTheme="minorHAnsi" w:cstheme="minorHAnsi"/>
          <w:b/>
          <w:bCs/>
          <w:sz w:val="28"/>
          <w:szCs w:val="28"/>
        </w:rPr>
        <w:t>NAUCZYCIELI AKADEMICKICH</w:t>
      </w:r>
    </w:p>
    <w:p w14:paraId="6E48A8FE" w14:textId="77777777" w:rsidR="00011355" w:rsidRPr="007C07C8" w:rsidRDefault="00011355" w:rsidP="00A732F3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7487FAA7" w14:textId="77777777" w:rsidR="00011355" w:rsidRPr="007C07C8" w:rsidRDefault="00011355" w:rsidP="00A732F3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1FA7C58B" w14:textId="77777777" w:rsidR="00011355" w:rsidRPr="007C07C8" w:rsidRDefault="00011355" w:rsidP="00A732F3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>§</w:t>
      </w:r>
      <w:r w:rsidR="000903A0" w:rsidRPr="007C07C8">
        <w:rPr>
          <w:rFonts w:asciiTheme="minorHAnsi" w:hAnsiTheme="minorHAnsi" w:cstheme="minorHAnsi"/>
          <w:b/>
          <w:bCs/>
        </w:rPr>
        <w:t xml:space="preserve"> </w:t>
      </w:r>
      <w:r w:rsidRPr="007C07C8">
        <w:rPr>
          <w:rFonts w:asciiTheme="minorHAnsi" w:hAnsiTheme="minorHAnsi" w:cstheme="minorHAnsi"/>
          <w:b/>
          <w:bCs/>
        </w:rPr>
        <w:t>1</w:t>
      </w:r>
    </w:p>
    <w:p w14:paraId="02521621" w14:textId="30F99E38" w:rsidR="00011355" w:rsidRPr="007C07C8" w:rsidRDefault="00011355" w:rsidP="006061BD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Cs/>
        </w:rPr>
        <w:t>W Uniwersytecie Medycznym im. Piastów Śląskich we Wrocławiu, zgodnie z art.</w:t>
      </w:r>
      <w:r w:rsidR="00B87237">
        <w:rPr>
          <w:rFonts w:asciiTheme="minorHAnsi" w:hAnsiTheme="minorHAnsi" w:cstheme="minorHAnsi"/>
          <w:bCs/>
        </w:rPr>
        <w:t xml:space="preserve"> </w:t>
      </w:r>
      <w:r w:rsidR="00274F73" w:rsidRPr="007C07C8">
        <w:rPr>
          <w:rFonts w:asciiTheme="minorHAnsi" w:hAnsiTheme="minorHAnsi" w:cstheme="minorHAnsi"/>
          <w:bCs/>
        </w:rPr>
        <w:t xml:space="preserve">128 </w:t>
      </w:r>
      <w:r w:rsidR="00B87237">
        <w:rPr>
          <w:rFonts w:asciiTheme="minorHAnsi" w:hAnsiTheme="minorHAnsi" w:cstheme="minorHAnsi"/>
          <w:bCs/>
        </w:rPr>
        <w:t>u</w:t>
      </w:r>
      <w:r w:rsidR="00274F73" w:rsidRPr="007C07C8">
        <w:rPr>
          <w:rFonts w:asciiTheme="minorHAnsi" w:hAnsiTheme="minorHAnsi" w:cstheme="minorHAnsi"/>
          <w:bCs/>
        </w:rPr>
        <w:t>stawy</w:t>
      </w:r>
      <w:r w:rsidR="00B87237">
        <w:rPr>
          <w:rFonts w:asciiTheme="minorHAnsi" w:hAnsiTheme="minorHAnsi" w:cstheme="minorHAnsi"/>
          <w:bCs/>
        </w:rPr>
        <w:t xml:space="preserve"> z dnia 20 lipca 2018 r.</w:t>
      </w:r>
      <w:r w:rsidR="00274F73" w:rsidRPr="007C07C8">
        <w:rPr>
          <w:rFonts w:asciiTheme="minorHAnsi" w:hAnsiTheme="minorHAnsi" w:cstheme="minorHAnsi"/>
          <w:bCs/>
        </w:rPr>
        <w:t xml:space="preserve"> Prawo o szkolnictwie wyższym i nauce</w:t>
      </w:r>
      <w:r w:rsidR="00F912D4" w:rsidRPr="007C07C8">
        <w:rPr>
          <w:rFonts w:asciiTheme="minorHAnsi" w:hAnsiTheme="minorHAnsi" w:cstheme="minorHAnsi"/>
          <w:bCs/>
        </w:rPr>
        <w:t xml:space="preserve"> przeprowadzane</w:t>
      </w:r>
      <w:r w:rsidR="00B87237">
        <w:rPr>
          <w:rFonts w:asciiTheme="minorHAnsi" w:hAnsiTheme="minorHAnsi" w:cstheme="minorHAnsi"/>
          <w:bCs/>
        </w:rPr>
        <w:t xml:space="preserve"> są</w:t>
      </w:r>
      <w:r w:rsidR="00F912D4" w:rsidRPr="007C07C8">
        <w:rPr>
          <w:rFonts w:asciiTheme="minorHAnsi" w:hAnsiTheme="minorHAnsi" w:cstheme="minorHAnsi"/>
          <w:bCs/>
        </w:rPr>
        <w:t xml:space="preserve"> Okresowe Oceny Pracy Nauczycieli Akademickich.</w:t>
      </w:r>
    </w:p>
    <w:p w14:paraId="22279F0C" w14:textId="433A7D3F" w:rsidR="00274F73" w:rsidRPr="007C07C8" w:rsidRDefault="00274F73" w:rsidP="006061BD">
      <w:pPr>
        <w:pStyle w:val="Akapitzlist"/>
        <w:numPr>
          <w:ilvl w:val="0"/>
          <w:numId w:val="1"/>
        </w:numPr>
        <w:spacing w:before="120" w:after="120"/>
        <w:ind w:left="426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>O</w:t>
      </w:r>
      <w:r w:rsidR="00F912D4" w:rsidRPr="007C07C8">
        <w:rPr>
          <w:rFonts w:asciiTheme="minorHAnsi" w:hAnsiTheme="minorHAnsi" w:cstheme="minorHAnsi"/>
        </w:rPr>
        <w:t>kresowe o</w:t>
      </w:r>
      <w:r w:rsidRPr="007C07C8">
        <w:rPr>
          <w:rFonts w:asciiTheme="minorHAnsi" w:hAnsiTheme="minorHAnsi" w:cstheme="minorHAnsi"/>
        </w:rPr>
        <w:t xml:space="preserve">ceny pracownicze przeprowadzone są w sposób nienaruszający podstawowych zasad prawa pracy określonych </w:t>
      </w:r>
      <w:r w:rsidR="003C7F28">
        <w:rPr>
          <w:rFonts w:asciiTheme="minorHAnsi" w:hAnsiTheme="minorHAnsi" w:cstheme="minorHAnsi"/>
        </w:rPr>
        <w:t xml:space="preserve">w </w:t>
      </w:r>
      <w:r w:rsidRPr="007C07C8">
        <w:rPr>
          <w:rFonts w:asciiTheme="minorHAnsi" w:hAnsiTheme="minorHAnsi" w:cstheme="minorHAnsi"/>
        </w:rPr>
        <w:t>art. 11</w:t>
      </w:r>
      <w:r w:rsidRPr="007C07C8">
        <w:rPr>
          <w:rFonts w:asciiTheme="minorHAnsi" w:hAnsiTheme="minorHAnsi" w:cstheme="minorHAnsi"/>
          <w:vertAlign w:val="superscript"/>
        </w:rPr>
        <w:t>1</w:t>
      </w:r>
      <w:r w:rsidR="00B87237">
        <w:rPr>
          <w:rFonts w:asciiTheme="minorHAnsi" w:hAnsiTheme="minorHAnsi" w:cstheme="minorHAnsi"/>
        </w:rPr>
        <w:t>-</w:t>
      </w:r>
      <w:r w:rsidRPr="007C07C8">
        <w:rPr>
          <w:rFonts w:asciiTheme="minorHAnsi" w:hAnsiTheme="minorHAnsi" w:cstheme="minorHAnsi"/>
        </w:rPr>
        <w:t>11</w:t>
      </w:r>
      <w:r w:rsidRPr="007C07C8">
        <w:rPr>
          <w:rFonts w:asciiTheme="minorHAnsi" w:hAnsiTheme="minorHAnsi" w:cstheme="minorHAnsi"/>
          <w:vertAlign w:val="superscript"/>
        </w:rPr>
        <w:t>3</w:t>
      </w:r>
      <w:r w:rsidRPr="007C07C8">
        <w:rPr>
          <w:rFonts w:asciiTheme="minorHAnsi" w:hAnsiTheme="minorHAnsi" w:cstheme="minorHAnsi"/>
        </w:rPr>
        <w:t xml:space="preserve"> Kodeksu pracy.</w:t>
      </w:r>
    </w:p>
    <w:p w14:paraId="650D4588" w14:textId="77777777" w:rsidR="00274F73" w:rsidRPr="007C07C8" w:rsidRDefault="00274F73" w:rsidP="00274F73">
      <w:pPr>
        <w:pStyle w:val="Akapitzlist"/>
        <w:spacing w:before="120" w:after="120"/>
        <w:jc w:val="both"/>
        <w:rPr>
          <w:rFonts w:asciiTheme="minorHAnsi" w:hAnsiTheme="minorHAnsi" w:cstheme="minorHAnsi"/>
        </w:rPr>
      </w:pPr>
    </w:p>
    <w:p w14:paraId="49316FC3" w14:textId="77777777" w:rsidR="00274F73" w:rsidRPr="007C07C8" w:rsidRDefault="00274F73" w:rsidP="000903A0">
      <w:pPr>
        <w:pStyle w:val="Akapitzlist"/>
        <w:numPr>
          <w:ilvl w:val="0"/>
          <w:numId w:val="3"/>
        </w:numPr>
        <w:spacing w:before="120" w:after="120"/>
        <w:ind w:left="142" w:hanging="153"/>
        <w:jc w:val="center"/>
        <w:outlineLvl w:val="0"/>
        <w:rPr>
          <w:rFonts w:asciiTheme="minorHAnsi" w:hAnsiTheme="minorHAnsi" w:cstheme="minorHAnsi"/>
          <w:b/>
        </w:rPr>
      </w:pPr>
      <w:r w:rsidRPr="007C07C8">
        <w:rPr>
          <w:rFonts w:asciiTheme="minorHAnsi" w:hAnsiTheme="minorHAnsi" w:cstheme="minorHAnsi"/>
          <w:b/>
        </w:rPr>
        <w:t>Cel oceny</w:t>
      </w:r>
      <w:r w:rsidR="00183AAC" w:rsidRPr="007C07C8">
        <w:rPr>
          <w:rFonts w:asciiTheme="minorHAnsi" w:hAnsiTheme="minorHAnsi" w:cstheme="minorHAnsi"/>
          <w:b/>
        </w:rPr>
        <w:t xml:space="preserve"> </w:t>
      </w:r>
      <w:r w:rsidR="00183AAC" w:rsidRPr="004E584A">
        <w:rPr>
          <w:rFonts w:asciiTheme="minorHAnsi" w:hAnsiTheme="minorHAnsi" w:cstheme="minorHAnsi"/>
          <w:b/>
        </w:rPr>
        <w:t>i częstotliwość jej przeprowadzania</w:t>
      </w:r>
    </w:p>
    <w:p w14:paraId="08996143" w14:textId="77777777" w:rsidR="000903A0" w:rsidRPr="007C07C8" w:rsidRDefault="000903A0" w:rsidP="00AE5F5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>§ 2</w:t>
      </w:r>
    </w:p>
    <w:p w14:paraId="332D70B9" w14:textId="724B6E61" w:rsidR="00C666EA" w:rsidRDefault="00C666EA" w:rsidP="006C30FC">
      <w:pPr>
        <w:pStyle w:val="Akapitzlist"/>
        <w:numPr>
          <w:ilvl w:val="0"/>
          <w:numId w:val="24"/>
        </w:numPr>
        <w:spacing w:before="120" w:after="120"/>
        <w:ind w:left="426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</w:rPr>
        <w:t xml:space="preserve">Nauczyciel akademicki, z wyjątkiem rektora, podlega ocenie okresowej, w szczególności </w:t>
      </w:r>
      <w:r w:rsidR="006C30FC" w:rsidRPr="006C30FC">
        <w:rPr>
          <w:rFonts w:asciiTheme="minorHAnsi" w:hAnsiTheme="minorHAnsi" w:cstheme="minorHAnsi"/>
        </w:rPr>
        <w:br/>
      </w:r>
      <w:r w:rsidRPr="006C30FC">
        <w:rPr>
          <w:rFonts w:asciiTheme="minorHAnsi" w:hAnsiTheme="minorHAnsi" w:cstheme="minorHAnsi"/>
        </w:rPr>
        <w:t>w zakresie wykonywania podstawowych obowiązków nauczyciela akademickiego</w:t>
      </w:r>
      <w:r w:rsidR="00C62D97" w:rsidRPr="006C30FC">
        <w:rPr>
          <w:rFonts w:asciiTheme="minorHAnsi" w:hAnsiTheme="minorHAnsi" w:cstheme="minorHAnsi"/>
        </w:rPr>
        <w:t>,</w:t>
      </w:r>
      <w:r w:rsidR="00B87237" w:rsidRPr="006C30FC">
        <w:rPr>
          <w:rFonts w:asciiTheme="minorHAnsi" w:hAnsiTheme="minorHAnsi" w:cstheme="minorHAnsi"/>
        </w:rPr>
        <w:t xml:space="preserve"> przestrzegania przepisów o prawie autorskim i prawach pokrewnych, a także o własności przemysłowej</w:t>
      </w:r>
      <w:r w:rsidR="00C62D97" w:rsidRPr="006C30FC">
        <w:rPr>
          <w:rFonts w:asciiTheme="minorHAnsi" w:hAnsiTheme="minorHAnsi" w:cstheme="minorHAnsi"/>
        </w:rPr>
        <w:t xml:space="preserve"> </w:t>
      </w:r>
      <w:r w:rsidRPr="006C30FC">
        <w:rPr>
          <w:rFonts w:asciiTheme="minorHAnsi" w:hAnsiTheme="minorHAnsi" w:cstheme="minorHAnsi"/>
        </w:rPr>
        <w:t>oraz</w:t>
      </w:r>
      <w:r w:rsidR="00C62D97" w:rsidRPr="006C30FC">
        <w:rPr>
          <w:rFonts w:asciiTheme="minorHAnsi" w:hAnsiTheme="minorHAnsi" w:cstheme="minorHAnsi"/>
        </w:rPr>
        <w:t xml:space="preserve"> </w:t>
      </w:r>
      <w:r w:rsidRPr="006C30FC">
        <w:rPr>
          <w:rFonts w:asciiTheme="minorHAnsi" w:hAnsiTheme="minorHAnsi" w:cstheme="minorHAnsi"/>
        </w:rPr>
        <w:t xml:space="preserve">w zakresie uczestniczenia w pracach organizacyjnych na rzecz uczelni. </w:t>
      </w:r>
    </w:p>
    <w:p w14:paraId="208F2A3E" w14:textId="77777777" w:rsidR="00F5446F" w:rsidRPr="00F5446F" w:rsidRDefault="00F5446F" w:rsidP="00F5446F">
      <w:pPr>
        <w:spacing w:before="120"/>
        <w:ind w:left="66"/>
        <w:jc w:val="both"/>
        <w:rPr>
          <w:rFonts w:asciiTheme="minorHAnsi" w:hAnsiTheme="minorHAnsi" w:cstheme="minorHAnsi"/>
        </w:rPr>
      </w:pPr>
    </w:p>
    <w:p w14:paraId="714A4764" w14:textId="7656C0D8" w:rsidR="00C666EA" w:rsidRPr="006C30FC" w:rsidRDefault="00C666EA" w:rsidP="006C30FC">
      <w:pPr>
        <w:pStyle w:val="Akapitzlist"/>
        <w:numPr>
          <w:ilvl w:val="0"/>
          <w:numId w:val="24"/>
        </w:numPr>
        <w:spacing w:before="120" w:after="120"/>
        <w:ind w:left="426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</w:rPr>
        <w:t>Do podstawowych obowiązków nauczyciela akademickiego będącego pracownikiem:</w:t>
      </w:r>
    </w:p>
    <w:p w14:paraId="49A1AD88" w14:textId="4D3804D3" w:rsidR="00C666EA" w:rsidRDefault="00C666EA" w:rsidP="008F15D4">
      <w:pPr>
        <w:spacing w:before="120" w:after="120"/>
        <w:ind w:left="709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dydaktycznym – należy kształcenie i wychowywanie studentów lub</w:t>
      </w:r>
      <w:r w:rsidR="004C6AF0">
        <w:rPr>
          <w:rFonts w:asciiTheme="minorHAnsi" w:hAnsiTheme="minorHAnsi" w:cstheme="minorHAnsi"/>
        </w:rPr>
        <w:t>/i</w:t>
      </w:r>
      <w:r>
        <w:rPr>
          <w:rFonts w:asciiTheme="minorHAnsi" w:hAnsiTheme="minorHAnsi" w:cstheme="minorHAnsi"/>
        </w:rPr>
        <w:t xml:space="preserve"> uczestniczenie w kształceniu doktorantów,</w:t>
      </w:r>
    </w:p>
    <w:p w14:paraId="5A8B0AF4" w14:textId="791DF51B" w:rsidR="00C666EA" w:rsidRDefault="00C666EA" w:rsidP="008F15D4">
      <w:pPr>
        <w:spacing w:before="120" w:after="120"/>
        <w:ind w:left="709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badawczym – należy prowadzenie działalności naukowej lub</w:t>
      </w:r>
      <w:r w:rsidR="004C6AF0">
        <w:rPr>
          <w:rFonts w:asciiTheme="minorHAnsi" w:hAnsiTheme="minorHAnsi" w:cstheme="minorHAnsi"/>
        </w:rPr>
        <w:t>/i</w:t>
      </w:r>
      <w:r>
        <w:rPr>
          <w:rFonts w:asciiTheme="minorHAnsi" w:hAnsiTheme="minorHAnsi" w:cstheme="minorHAnsi"/>
        </w:rPr>
        <w:t xml:space="preserve"> uczestniczenie w kształceniu doktorantów,</w:t>
      </w:r>
    </w:p>
    <w:p w14:paraId="2B7E1E4A" w14:textId="1BFF27D8" w:rsidR="00B87237" w:rsidRDefault="00C666EA" w:rsidP="00684D23">
      <w:pPr>
        <w:spacing w:before="120" w:after="120"/>
        <w:ind w:left="709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badawczo – dydaktycznym – należy prowadzenie dzi</w:t>
      </w:r>
      <w:r w:rsidR="006C30FC">
        <w:rPr>
          <w:rFonts w:asciiTheme="minorHAnsi" w:hAnsiTheme="minorHAnsi" w:cstheme="minorHAnsi"/>
        </w:rPr>
        <w:t xml:space="preserve">ałalności naukowej, kształcenie </w:t>
      </w:r>
      <w:r>
        <w:rPr>
          <w:rFonts w:asciiTheme="minorHAnsi" w:hAnsiTheme="minorHAnsi" w:cstheme="minorHAnsi"/>
        </w:rPr>
        <w:t>i wychowywanie studentów lub</w:t>
      </w:r>
      <w:r w:rsidR="004C6AF0">
        <w:rPr>
          <w:rFonts w:asciiTheme="minorHAnsi" w:hAnsiTheme="minorHAnsi" w:cstheme="minorHAnsi"/>
        </w:rPr>
        <w:t>/i</w:t>
      </w:r>
      <w:r>
        <w:rPr>
          <w:rFonts w:asciiTheme="minorHAnsi" w:hAnsiTheme="minorHAnsi" w:cstheme="minorHAnsi"/>
        </w:rPr>
        <w:t xml:space="preserve"> uczestniczenie w kształceniu doktorantów.  </w:t>
      </w:r>
    </w:p>
    <w:p w14:paraId="167F701F" w14:textId="3CEBEFE7" w:rsidR="00AE5F5D" w:rsidRPr="00FD31AA" w:rsidRDefault="00305572" w:rsidP="003B4502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>§ 3</w:t>
      </w:r>
    </w:p>
    <w:p w14:paraId="08EFA9F5" w14:textId="5057B745" w:rsidR="003B4502" w:rsidRPr="006F574C" w:rsidRDefault="003B4502" w:rsidP="003B4502">
      <w:pPr>
        <w:pStyle w:val="Akapitzlist"/>
        <w:numPr>
          <w:ilvl w:val="0"/>
          <w:numId w:val="5"/>
        </w:numPr>
        <w:spacing w:before="120" w:after="120" w:line="276" w:lineRule="auto"/>
        <w:ind w:left="425" w:hanging="357"/>
        <w:jc w:val="both"/>
        <w:rPr>
          <w:rFonts w:asciiTheme="minorHAnsi" w:hAnsiTheme="minorHAnsi" w:cstheme="minorHAnsi"/>
        </w:rPr>
      </w:pPr>
      <w:r w:rsidRPr="006F574C">
        <w:rPr>
          <w:rFonts w:asciiTheme="minorHAnsi" w:hAnsiTheme="minorHAnsi" w:cstheme="minorHAnsi"/>
        </w:rPr>
        <w:t xml:space="preserve">Ocena okresowa dokonywana jest nie rzadziej niż raz na </w:t>
      </w:r>
      <w:r w:rsidR="00D6260F">
        <w:rPr>
          <w:rFonts w:asciiTheme="minorHAnsi" w:hAnsiTheme="minorHAnsi" w:cstheme="minorHAnsi"/>
        </w:rPr>
        <w:t>2</w:t>
      </w:r>
      <w:r w:rsidRPr="006F574C">
        <w:rPr>
          <w:rFonts w:asciiTheme="minorHAnsi" w:hAnsiTheme="minorHAnsi" w:cstheme="minorHAnsi"/>
        </w:rPr>
        <w:t xml:space="preserve"> lata lub na wniosek rektora złożony z własnej inicjatywy, inicjatywy kierownika jednostki, dziekana lub przewodniczącego rady dyscypliny. </w:t>
      </w:r>
    </w:p>
    <w:p w14:paraId="4A9817BE" w14:textId="6DFE6C0D" w:rsidR="003B4502" w:rsidRPr="006F574C" w:rsidRDefault="003B4502" w:rsidP="003B4502">
      <w:pPr>
        <w:pStyle w:val="Akapitzlist"/>
        <w:numPr>
          <w:ilvl w:val="0"/>
          <w:numId w:val="5"/>
        </w:numPr>
        <w:spacing w:before="120" w:after="120" w:line="276" w:lineRule="auto"/>
        <w:ind w:left="425" w:hanging="357"/>
        <w:jc w:val="both"/>
        <w:rPr>
          <w:rFonts w:asciiTheme="minorHAnsi" w:hAnsiTheme="minorHAnsi" w:cstheme="minorHAnsi"/>
        </w:rPr>
      </w:pPr>
      <w:r w:rsidRPr="006F574C">
        <w:rPr>
          <w:rFonts w:asciiTheme="minorHAnsi" w:hAnsiTheme="minorHAnsi" w:cstheme="minorHAnsi"/>
        </w:rPr>
        <w:t xml:space="preserve">Minimalnym okresem oceny jest kolejne 12 miesięcy, rozpoczynające się od początku roku kalendarzowego lub roku akademickiego. </w:t>
      </w:r>
    </w:p>
    <w:p w14:paraId="5C041F7D" w14:textId="0874B912" w:rsidR="00694A74" w:rsidRPr="006F50B2" w:rsidRDefault="00305572" w:rsidP="003B4502">
      <w:pPr>
        <w:pStyle w:val="Akapitzlist"/>
        <w:numPr>
          <w:ilvl w:val="0"/>
          <w:numId w:val="5"/>
        </w:numPr>
        <w:spacing w:before="120" w:after="120" w:line="276" w:lineRule="auto"/>
        <w:ind w:left="425" w:hanging="357"/>
        <w:jc w:val="both"/>
        <w:rPr>
          <w:rFonts w:asciiTheme="minorHAnsi" w:hAnsiTheme="minorHAnsi" w:cstheme="minorHAnsi"/>
        </w:rPr>
      </w:pPr>
      <w:r w:rsidRPr="006F50B2">
        <w:rPr>
          <w:rFonts w:asciiTheme="minorHAnsi" w:hAnsiTheme="minorHAnsi" w:cstheme="minorHAnsi"/>
        </w:rPr>
        <w:t>Ocenie okresowej nie podlegają nauczyciele akademi</w:t>
      </w:r>
      <w:r w:rsidR="00607B7A">
        <w:rPr>
          <w:rFonts w:asciiTheme="minorHAnsi" w:hAnsiTheme="minorHAnsi" w:cstheme="minorHAnsi"/>
        </w:rPr>
        <w:t>c</w:t>
      </w:r>
      <w:r w:rsidRPr="006F50B2">
        <w:rPr>
          <w:rFonts w:asciiTheme="minorHAnsi" w:hAnsiTheme="minorHAnsi" w:cstheme="minorHAnsi"/>
        </w:rPr>
        <w:t>cy, którzy</w:t>
      </w:r>
      <w:r w:rsidR="004F3751" w:rsidRPr="006F50B2">
        <w:rPr>
          <w:rFonts w:asciiTheme="minorHAnsi" w:hAnsiTheme="minorHAnsi" w:cstheme="minorHAnsi"/>
        </w:rPr>
        <w:t xml:space="preserve"> nie</w:t>
      </w:r>
      <w:r w:rsidR="00183AAC" w:rsidRPr="006F50B2">
        <w:rPr>
          <w:rFonts w:asciiTheme="minorHAnsi" w:hAnsiTheme="minorHAnsi" w:cstheme="minorHAnsi"/>
        </w:rPr>
        <w:t xml:space="preserve"> przepracowali </w:t>
      </w:r>
      <w:r w:rsidR="003B4502" w:rsidRPr="006F50B2">
        <w:rPr>
          <w:rFonts w:asciiTheme="minorHAnsi" w:hAnsiTheme="minorHAnsi" w:cstheme="minorHAnsi"/>
        </w:rPr>
        <w:t xml:space="preserve">całego </w:t>
      </w:r>
      <w:r w:rsidR="00183AAC" w:rsidRPr="006F50B2">
        <w:rPr>
          <w:rFonts w:asciiTheme="minorHAnsi" w:hAnsiTheme="minorHAnsi" w:cstheme="minorHAnsi"/>
        </w:rPr>
        <w:t>rok</w:t>
      </w:r>
      <w:r w:rsidR="00FD31AA" w:rsidRPr="006F50B2">
        <w:rPr>
          <w:rFonts w:asciiTheme="minorHAnsi" w:hAnsiTheme="minorHAnsi" w:cstheme="minorHAnsi"/>
        </w:rPr>
        <w:t xml:space="preserve">u </w:t>
      </w:r>
      <w:r w:rsidR="006F574C" w:rsidRPr="006F50B2">
        <w:rPr>
          <w:rFonts w:asciiTheme="minorHAnsi" w:hAnsiTheme="minorHAnsi" w:cstheme="minorHAnsi"/>
        </w:rPr>
        <w:t>akademickiego</w:t>
      </w:r>
      <w:r w:rsidR="00FD31AA" w:rsidRPr="006F50B2">
        <w:rPr>
          <w:rFonts w:asciiTheme="minorHAnsi" w:hAnsiTheme="minorHAnsi" w:cstheme="minorHAnsi"/>
        </w:rPr>
        <w:t>.</w:t>
      </w:r>
      <w:r w:rsidR="00AE5F5D" w:rsidRPr="006F50B2">
        <w:rPr>
          <w:rFonts w:asciiTheme="minorHAnsi" w:hAnsiTheme="minorHAnsi" w:cstheme="minorHAnsi"/>
        </w:rPr>
        <w:t xml:space="preserve"> </w:t>
      </w:r>
    </w:p>
    <w:p w14:paraId="5F7E9387" w14:textId="3CE39FB4" w:rsidR="007D2439" w:rsidRPr="007D2439" w:rsidRDefault="007D2439" w:rsidP="007D2439">
      <w:pPr>
        <w:pStyle w:val="Akapitzlist"/>
        <w:numPr>
          <w:ilvl w:val="0"/>
          <w:numId w:val="5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</w:rPr>
        <w:footnoteReference w:id="1"/>
      </w:r>
      <w:r w:rsidRPr="007D2439">
        <w:rPr>
          <w:rFonts w:asciiTheme="minorHAnsi" w:hAnsiTheme="minorHAnsi" w:cstheme="minorHAnsi"/>
        </w:rPr>
        <w:t>W przypadku nieobecności nauczyciela akademickiego w pracy, wynikającej z:</w:t>
      </w:r>
    </w:p>
    <w:p w14:paraId="15EE8E8B" w14:textId="77777777" w:rsidR="007D2439" w:rsidRPr="007D2439" w:rsidRDefault="007D2439" w:rsidP="007D2439">
      <w:pPr>
        <w:pStyle w:val="Akapitzlist"/>
        <w:spacing w:before="120" w:after="120" w:line="276" w:lineRule="auto"/>
        <w:ind w:left="780"/>
        <w:jc w:val="both"/>
        <w:rPr>
          <w:rFonts w:asciiTheme="minorHAnsi" w:hAnsiTheme="minorHAnsi" w:cstheme="minorHAnsi"/>
        </w:rPr>
      </w:pPr>
      <w:r w:rsidRPr="007D2439">
        <w:rPr>
          <w:rFonts w:asciiTheme="minorHAnsi" w:hAnsiTheme="minorHAnsi" w:cstheme="minorHAnsi"/>
        </w:rPr>
        <w:t>1) przebywania na:</w:t>
      </w:r>
    </w:p>
    <w:p w14:paraId="7BDF1E91" w14:textId="77777777" w:rsidR="007D2439" w:rsidRPr="007D2439" w:rsidRDefault="007D2439" w:rsidP="007D2439">
      <w:pPr>
        <w:pStyle w:val="Akapitzlist"/>
        <w:spacing w:before="120" w:after="120" w:line="276" w:lineRule="auto"/>
        <w:ind w:left="780"/>
        <w:jc w:val="both"/>
        <w:rPr>
          <w:rFonts w:asciiTheme="minorHAnsi" w:hAnsiTheme="minorHAnsi" w:cstheme="minorHAnsi"/>
        </w:rPr>
      </w:pPr>
      <w:r w:rsidRPr="007D2439">
        <w:rPr>
          <w:rFonts w:asciiTheme="minorHAnsi" w:hAnsiTheme="minorHAnsi" w:cstheme="minorHAnsi"/>
        </w:rPr>
        <w:lastRenderedPageBreak/>
        <w:t>a) urlopie związanym z rodzicielstwem, określonym w przepisach działu ósmego    ustawy z dnia 26 czerwca 1974 r. - Kodeks pracy,</w:t>
      </w:r>
    </w:p>
    <w:p w14:paraId="39A4AA18" w14:textId="77777777" w:rsidR="007D2439" w:rsidRPr="007D2439" w:rsidRDefault="007D2439" w:rsidP="007D2439">
      <w:pPr>
        <w:pStyle w:val="Akapitzlist"/>
        <w:spacing w:before="120" w:after="120" w:line="276" w:lineRule="auto"/>
        <w:ind w:left="780"/>
        <w:jc w:val="both"/>
        <w:rPr>
          <w:rFonts w:asciiTheme="minorHAnsi" w:hAnsiTheme="minorHAnsi" w:cstheme="minorHAnsi"/>
        </w:rPr>
      </w:pPr>
      <w:r w:rsidRPr="007D2439">
        <w:rPr>
          <w:rFonts w:asciiTheme="minorHAnsi" w:hAnsiTheme="minorHAnsi" w:cstheme="minorHAnsi"/>
        </w:rPr>
        <w:t>b) urlopie dla poratowania zdrowia,</w:t>
      </w:r>
    </w:p>
    <w:p w14:paraId="1FF00512" w14:textId="2F2E4CDD" w:rsidR="007D2439" w:rsidRPr="007D2439" w:rsidRDefault="007D2439" w:rsidP="007D2439">
      <w:pPr>
        <w:pStyle w:val="Akapitzlist"/>
        <w:spacing w:before="120" w:after="120" w:line="276" w:lineRule="auto"/>
        <w:ind w:left="780"/>
        <w:jc w:val="both"/>
        <w:rPr>
          <w:rFonts w:asciiTheme="minorHAnsi" w:hAnsiTheme="minorHAnsi" w:cstheme="minorHAnsi"/>
        </w:rPr>
      </w:pPr>
      <w:r w:rsidRPr="007D2439">
        <w:rPr>
          <w:rFonts w:asciiTheme="minorHAnsi" w:hAnsiTheme="minorHAnsi" w:cstheme="minorHAnsi"/>
        </w:rPr>
        <w:t>c) urlopie bezpłatnym trwającym nieprzerwanie co najmniej 3 miesiące,</w:t>
      </w:r>
    </w:p>
    <w:p w14:paraId="0B969AD5" w14:textId="77777777" w:rsidR="007D2439" w:rsidRPr="007D2439" w:rsidRDefault="007D2439" w:rsidP="007D2439">
      <w:pPr>
        <w:pStyle w:val="Akapitzlist"/>
        <w:spacing w:before="120" w:after="120" w:line="276" w:lineRule="auto"/>
        <w:ind w:left="780"/>
        <w:jc w:val="both"/>
        <w:rPr>
          <w:rFonts w:asciiTheme="minorHAnsi" w:hAnsiTheme="minorHAnsi" w:cstheme="minorHAnsi"/>
        </w:rPr>
      </w:pPr>
      <w:r w:rsidRPr="007D2439">
        <w:rPr>
          <w:rFonts w:asciiTheme="minorHAnsi" w:hAnsiTheme="minorHAnsi" w:cstheme="minorHAnsi"/>
        </w:rPr>
        <w:t>2) odbywania:</w:t>
      </w:r>
    </w:p>
    <w:p w14:paraId="2BBE84DE" w14:textId="77777777" w:rsidR="007D2439" w:rsidRPr="007D2439" w:rsidRDefault="007D2439" w:rsidP="007D2439">
      <w:pPr>
        <w:pStyle w:val="Akapitzlist"/>
        <w:spacing w:before="120" w:after="120" w:line="276" w:lineRule="auto"/>
        <w:ind w:left="780"/>
        <w:jc w:val="both"/>
        <w:rPr>
          <w:rFonts w:asciiTheme="minorHAnsi" w:hAnsiTheme="minorHAnsi" w:cstheme="minorHAnsi"/>
        </w:rPr>
      </w:pPr>
      <w:r w:rsidRPr="007D2439">
        <w:rPr>
          <w:rFonts w:asciiTheme="minorHAnsi" w:hAnsiTheme="minorHAnsi" w:cstheme="minorHAnsi"/>
        </w:rPr>
        <w:t>a) służby wojskowej,</w:t>
      </w:r>
    </w:p>
    <w:p w14:paraId="46FC07EC" w14:textId="77777777" w:rsidR="007D2439" w:rsidRPr="007D2439" w:rsidRDefault="007D2439" w:rsidP="007D2439">
      <w:pPr>
        <w:pStyle w:val="Akapitzlist"/>
        <w:spacing w:before="120" w:after="120" w:line="276" w:lineRule="auto"/>
        <w:ind w:left="780"/>
        <w:jc w:val="both"/>
        <w:rPr>
          <w:rFonts w:asciiTheme="minorHAnsi" w:hAnsiTheme="minorHAnsi" w:cstheme="minorHAnsi"/>
        </w:rPr>
      </w:pPr>
      <w:r w:rsidRPr="007D2439">
        <w:rPr>
          <w:rFonts w:asciiTheme="minorHAnsi" w:hAnsiTheme="minorHAnsi" w:cstheme="minorHAnsi"/>
        </w:rPr>
        <w:t>b) służby zastępczej,</w:t>
      </w:r>
    </w:p>
    <w:p w14:paraId="4DC8C951" w14:textId="77777777" w:rsidR="007D2439" w:rsidRPr="007D2439" w:rsidRDefault="007D2439" w:rsidP="007D2439">
      <w:pPr>
        <w:pStyle w:val="Akapitzlist"/>
        <w:spacing w:before="120" w:after="120" w:line="276" w:lineRule="auto"/>
        <w:ind w:left="780"/>
        <w:jc w:val="both"/>
        <w:rPr>
          <w:rFonts w:asciiTheme="minorHAnsi" w:hAnsiTheme="minorHAnsi" w:cstheme="minorHAnsi"/>
        </w:rPr>
      </w:pPr>
      <w:r w:rsidRPr="007D2439">
        <w:rPr>
          <w:rFonts w:asciiTheme="minorHAnsi" w:hAnsiTheme="minorHAnsi" w:cstheme="minorHAnsi"/>
        </w:rPr>
        <w:t>3) pobierania:</w:t>
      </w:r>
    </w:p>
    <w:p w14:paraId="2AE00770" w14:textId="77777777" w:rsidR="007D2439" w:rsidRPr="007D2439" w:rsidRDefault="007D2439" w:rsidP="007D2439">
      <w:pPr>
        <w:pStyle w:val="Akapitzlist"/>
        <w:spacing w:before="120" w:after="120" w:line="276" w:lineRule="auto"/>
        <w:ind w:left="780"/>
        <w:jc w:val="both"/>
        <w:rPr>
          <w:rFonts w:asciiTheme="minorHAnsi" w:hAnsiTheme="minorHAnsi" w:cstheme="minorHAnsi"/>
        </w:rPr>
      </w:pPr>
      <w:r w:rsidRPr="007D2439">
        <w:rPr>
          <w:rFonts w:asciiTheme="minorHAnsi" w:hAnsiTheme="minorHAnsi" w:cstheme="minorHAnsi"/>
        </w:rPr>
        <w:t>a) zasiłku chorobowego nieprzerwanie przez okres co najmniej 3 miesięcy,</w:t>
      </w:r>
    </w:p>
    <w:p w14:paraId="6F8A1373" w14:textId="77777777" w:rsidR="007D2439" w:rsidRPr="007D2439" w:rsidRDefault="007D2439" w:rsidP="007D2439">
      <w:pPr>
        <w:pStyle w:val="Akapitzlist"/>
        <w:spacing w:before="120" w:after="120" w:line="276" w:lineRule="auto"/>
        <w:ind w:left="780"/>
        <w:jc w:val="both"/>
        <w:rPr>
          <w:rFonts w:asciiTheme="minorHAnsi" w:hAnsiTheme="minorHAnsi" w:cstheme="minorHAnsi"/>
        </w:rPr>
      </w:pPr>
      <w:r w:rsidRPr="007D2439">
        <w:rPr>
          <w:rFonts w:asciiTheme="minorHAnsi" w:hAnsiTheme="minorHAnsi" w:cstheme="minorHAnsi"/>
        </w:rPr>
        <w:t>b) świadczenia rehabilitacyjnego w związku z niezdolnością do pracy, w tym spowodowaną chorobą wymagającą rehabilitacji leczniczej</w:t>
      </w:r>
    </w:p>
    <w:p w14:paraId="703E89A7" w14:textId="0841EE7C" w:rsidR="0091359C" w:rsidRPr="007D2439" w:rsidRDefault="007D2439" w:rsidP="007D2439">
      <w:pPr>
        <w:spacing w:before="120" w:after="120" w:line="276" w:lineRule="auto"/>
        <w:ind w:left="420"/>
        <w:jc w:val="both"/>
        <w:rPr>
          <w:rFonts w:asciiTheme="minorHAnsi" w:hAnsiTheme="minorHAnsi" w:cstheme="minorHAnsi"/>
        </w:rPr>
      </w:pPr>
      <w:r w:rsidRPr="007D2439">
        <w:rPr>
          <w:rFonts w:asciiTheme="minorHAnsi" w:hAnsiTheme="minorHAnsi" w:cstheme="minorHAnsi"/>
        </w:rPr>
        <w:t>- termin dokonania oceny okresowej ulega przedłużeniu o czas tej nieobecności</w:t>
      </w:r>
      <w:r>
        <w:rPr>
          <w:rFonts w:asciiTheme="minorHAnsi" w:hAnsiTheme="minorHAnsi" w:cstheme="minorHAnsi"/>
        </w:rPr>
        <w:t>.</w:t>
      </w:r>
      <w:r w:rsidR="00AE5F5D" w:rsidRPr="007D2439">
        <w:rPr>
          <w:rFonts w:asciiTheme="minorHAnsi" w:hAnsiTheme="minorHAnsi" w:cstheme="minorHAnsi"/>
        </w:rPr>
        <w:t xml:space="preserve"> </w:t>
      </w:r>
    </w:p>
    <w:p w14:paraId="76713BAD" w14:textId="23359777" w:rsidR="000309CF" w:rsidRDefault="000309C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6717F2A2" w14:textId="2F6CA7E1" w:rsidR="000903A0" w:rsidRPr="007C07C8" w:rsidRDefault="000903A0" w:rsidP="000903A0">
      <w:pPr>
        <w:spacing w:before="120" w:after="120"/>
        <w:ind w:left="360" w:hanging="3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C07C8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="00AE5F5D" w:rsidRPr="007C07C8">
        <w:rPr>
          <w:rFonts w:asciiTheme="minorHAnsi" w:hAnsiTheme="minorHAnsi" w:cstheme="minorHAnsi"/>
          <w:b/>
          <w:sz w:val="22"/>
          <w:szCs w:val="22"/>
        </w:rPr>
        <w:t>Kryteria oceny i tryb oceniania</w:t>
      </w:r>
    </w:p>
    <w:p w14:paraId="1CC424C5" w14:textId="77777777" w:rsidR="00A732F3" w:rsidRPr="007C07C8" w:rsidRDefault="000903A0" w:rsidP="00AE5F5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 xml:space="preserve">§ </w:t>
      </w:r>
      <w:r w:rsidR="00AE5F5D" w:rsidRPr="007C07C8">
        <w:rPr>
          <w:rFonts w:asciiTheme="minorHAnsi" w:hAnsiTheme="minorHAnsi" w:cstheme="minorHAnsi"/>
          <w:b/>
          <w:bCs/>
        </w:rPr>
        <w:t>4</w:t>
      </w:r>
    </w:p>
    <w:p w14:paraId="17807523" w14:textId="4C6BB04F" w:rsidR="00D664FA" w:rsidRDefault="00D664FA" w:rsidP="006236C3">
      <w:pPr>
        <w:pStyle w:val="Default"/>
        <w:numPr>
          <w:ilvl w:val="0"/>
          <w:numId w:val="6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>Kryteria oceny okresowej dla poszczególnych grup pracowników</w:t>
      </w:r>
      <w:r w:rsidR="0091359C">
        <w:rPr>
          <w:rFonts w:asciiTheme="minorHAnsi" w:hAnsiTheme="minorHAnsi" w:cstheme="minorHAnsi"/>
        </w:rPr>
        <w:t xml:space="preserve"> </w:t>
      </w:r>
      <w:r w:rsidR="00A63370">
        <w:rPr>
          <w:rFonts w:asciiTheme="minorHAnsi" w:hAnsiTheme="minorHAnsi" w:cstheme="minorHAnsi"/>
        </w:rPr>
        <w:t>obejmują</w:t>
      </w:r>
      <w:r>
        <w:rPr>
          <w:rFonts w:asciiTheme="minorHAnsi" w:hAnsiTheme="minorHAnsi" w:cstheme="minorHAnsi"/>
        </w:rPr>
        <w:t>:</w:t>
      </w:r>
    </w:p>
    <w:p w14:paraId="24CF69C6" w14:textId="3C68F357" w:rsidR="008E2B92" w:rsidRPr="008E2B92" w:rsidRDefault="008E2B92" w:rsidP="008E2B92">
      <w:pPr>
        <w:pStyle w:val="Default"/>
        <w:spacing w:after="147"/>
        <w:jc w:val="both"/>
        <w:rPr>
          <w:rFonts w:asciiTheme="minorHAnsi" w:hAnsiTheme="minorHAnsi" w:cstheme="minorHAnsi"/>
          <w:b/>
          <w:i/>
        </w:rPr>
      </w:pPr>
      <w:r w:rsidRPr="008E2B92">
        <w:rPr>
          <w:rFonts w:asciiTheme="minorHAnsi" w:hAnsiTheme="minorHAnsi" w:cstheme="minorHAnsi"/>
          <w:b/>
          <w:i/>
        </w:rPr>
        <w:t xml:space="preserve">Grupa pracowników badawczo-dydaktycznych i </w:t>
      </w:r>
      <w:r w:rsidR="00CE4C82">
        <w:rPr>
          <w:rFonts w:asciiTheme="minorHAnsi" w:hAnsiTheme="minorHAnsi" w:cstheme="minorHAnsi"/>
          <w:b/>
          <w:i/>
        </w:rPr>
        <w:t>dydaktycznych</w:t>
      </w:r>
    </w:p>
    <w:p w14:paraId="1D6C5B4C" w14:textId="3D69F456" w:rsidR="00D664FA" w:rsidRDefault="00D664FA" w:rsidP="0091359C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A.</w:t>
      </w:r>
      <w:r>
        <w:rPr>
          <w:rFonts w:asciiTheme="minorHAnsi" w:hAnsiTheme="minorHAnsi" w:cstheme="minorHAnsi"/>
        </w:rPr>
        <w:t xml:space="preserve"> Działalność naukowa</w:t>
      </w:r>
    </w:p>
    <w:p w14:paraId="6FEEF790" w14:textId="696A0713" w:rsidR="0091359C" w:rsidRPr="0091359C" w:rsidRDefault="00F476C9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E4C8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. </w:t>
      </w:r>
      <w:r w:rsidR="0091359C" w:rsidRPr="0091359C">
        <w:rPr>
          <w:rFonts w:asciiTheme="minorHAnsi" w:hAnsiTheme="minorHAnsi" w:cstheme="minorHAnsi"/>
        </w:rPr>
        <w:t>Publikacje naukowe - kryteria ilościowe</w:t>
      </w:r>
    </w:p>
    <w:p w14:paraId="0F861F39" w14:textId="0E2594FA" w:rsidR="0091359C" w:rsidRPr="0091359C" w:rsidRDefault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2</w:t>
      </w:r>
      <w:r w:rsidR="0091359C">
        <w:rPr>
          <w:rFonts w:asciiTheme="minorHAnsi" w:hAnsiTheme="minorHAnsi" w:cstheme="minorHAnsi"/>
        </w:rPr>
        <w:t xml:space="preserve">. </w:t>
      </w:r>
      <w:r w:rsidR="0091359C" w:rsidRPr="0091359C">
        <w:rPr>
          <w:rFonts w:asciiTheme="minorHAnsi" w:hAnsiTheme="minorHAnsi" w:cstheme="minorHAnsi"/>
        </w:rPr>
        <w:t>Publikacje naukowe - kryteria jakościowe</w:t>
      </w:r>
      <w:r w:rsidR="0091359C" w:rsidRPr="0091359C">
        <w:rPr>
          <w:rFonts w:asciiTheme="minorHAnsi" w:hAnsiTheme="minorHAnsi" w:cstheme="minorHAnsi"/>
        </w:rPr>
        <w:tab/>
      </w:r>
    </w:p>
    <w:p w14:paraId="27687D70" w14:textId="33AED2A7" w:rsidR="0091359C" w:rsidRDefault="00CE4C82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A3</w:t>
      </w:r>
      <w:r w:rsidR="0091359C">
        <w:rPr>
          <w:rFonts w:asciiTheme="minorHAnsi" w:hAnsiTheme="minorHAnsi" w:cstheme="minorHAnsi"/>
        </w:rPr>
        <w:t xml:space="preserve">. </w:t>
      </w:r>
      <w:r w:rsidR="00F4641E" w:rsidRPr="00F4641E">
        <w:rPr>
          <w:rFonts w:asciiTheme="minorHAnsi" w:hAnsiTheme="minorHAnsi" w:cstheme="minorHAnsi"/>
        </w:rPr>
        <w:t>Pozyskiwanie projektów badawczych (z afiliacją UMW)</w:t>
      </w:r>
    </w:p>
    <w:p w14:paraId="11744FE4" w14:textId="1CAB7BD9" w:rsidR="000309CF" w:rsidRPr="0091359C" w:rsidRDefault="00CE4C82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A4</w:t>
      </w:r>
      <w:r w:rsidR="000309CF">
        <w:rPr>
          <w:rFonts w:asciiTheme="minorHAnsi" w:hAnsiTheme="minorHAnsi" w:cstheme="minorHAnsi"/>
        </w:rPr>
        <w:t xml:space="preserve">. </w:t>
      </w:r>
      <w:r w:rsidR="00C90DEC" w:rsidRPr="00C90DEC">
        <w:rPr>
          <w:rFonts w:asciiTheme="minorHAnsi" w:hAnsiTheme="minorHAnsi" w:cstheme="minorHAnsi"/>
        </w:rPr>
        <w:t>Patenty</w:t>
      </w:r>
      <w:r>
        <w:rPr>
          <w:rFonts w:asciiTheme="minorHAnsi" w:hAnsiTheme="minorHAnsi" w:cstheme="minorHAnsi"/>
        </w:rPr>
        <w:t xml:space="preserve"> i</w:t>
      </w:r>
      <w:r w:rsidR="00C90DEC" w:rsidRPr="00C90DEC">
        <w:rPr>
          <w:rFonts w:asciiTheme="minorHAnsi" w:hAnsiTheme="minorHAnsi" w:cstheme="minorHAnsi"/>
        </w:rPr>
        <w:t xml:space="preserve"> wzory użytkowe</w:t>
      </w:r>
    </w:p>
    <w:p w14:paraId="6EA10036" w14:textId="16AC80CF" w:rsidR="0091359C" w:rsidRPr="0091359C" w:rsidRDefault="00CE4C82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A5</w:t>
      </w:r>
      <w:r w:rsidR="0091359C">
        <w:rPr>
          <w:rFonts w:asciiTheme="minorHAnsi" w:hAnsiTheme="minorHAnsi" w:cstheme="minorHAnsi"/>
        </w:rPr>
        <w:t xml:space="preserve">. </w:t>
      </w:r>
      <w:r w:rsidR="0091359C" w:rsidRPr="0091359C">
        <w:rPr>
          <w:rFonts w:asciiTheme="minorHAnsi" w:hAnsiTheme="minorHAnsi" w:cstheme="minorHAnsi"/>
        </w:rPr>
        <w:t>Udział w konferencjach naukowych</w:t>
      </w:r>
    </w:p>
    <w:p w14:paraId="2200AA7E" w14:textId="1F37D74C" w:rsidR="00F476C9" w:rsidRDefault="00CE4C82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A6</w:t>
      </w:r>
      <w:r w:rsidR="0091359C">
        <w:rPr>
          <w:rFonts w:asciiTheme="minorHAnsi" w:hAnsiTheme="minorHAnsi" w:cstheme="minorHAnsi"/>
        </w:rPr>
        <w:t xml:space="preserve">. </w:t>
      </w:r>
      <w:r w:rsidR="00F476C9" w:rsidRPr="00F476C9">
        <w:rPr>
          <w:rFonts w:asciiTheme="minorHAnsi" w:hAnsiTheme="minorHAnsi" w:cstheme="minorHAnsi"/>
        </w:rPr>
        <w:t>Staż (z wyłączeniem staży specjalizacyjnych)</w:t>
      </w:r>
    </w:p>
    <w:p w14:paraId="32987E7E" w14:textId="5C2FA036" w:rsidR="0091359C" w:rsidRPr="0091359C" w:rsidRDefault="000309CF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E4C82">
        <w:rPr>
          <w:rFonts w:asciiTheme="minorHAnsi" w:hAnsiTheme="minorHAnsi" w:cstheme="minorHAnsi"/>
        </w:rPr>
        <w:t>7</w:t>
      </w:r>
      <w:r w:rsidR="0091359C">
        <w:rPr>
          <w:rFonts w:asciiTheme="minorHAnsi" w:hAnsiTheme="minorHAnsi" w:cstheme="minorHAnsi"/>
        </w:rPr>
        <w:t xml:space="preserve">. </w:t>
      </w:r>
      <w:r w:rsidR="0091359C" w:rsidRPr="0091359C">
        <w:rPr>
          <w:rFonts w:asciiTheme="minorHAnsi" w:hAnsiTheme="minorHAnsi" w:cstheme="minorHAnsi"/>
        </w:rPr>
        <w:t>Praca na rzecz rozwoju kadry badawczo-dydaktycznej</w:t>
      </w:r>
    </w:p>
    <w:p w14:paraId="1F396A16" w14:textId="7B8DFE6F" w:rsidR="0091359C" w:rsidRPr="0091359C" w:rsidRDefault="00CE4C82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8</w:t>
      </w:r>
      <w:r w:rsidR="0091359C">
        <w:rPr>
          <w:rFonts w:asciiTheme="minorHAnsi" w:hAnsiTheme="minorHAnsi" w:cstheme="minorHAnsi"/>
        </w:rPr>
        <w:t xml:space="preserve">. </w:t>
      </w:r>
      <w:r w:rsidR="00F4641E" w:rsidRPr="00F4641E">
        <w:rPr>
          <w:rFonts w:asciiTheme="minorHAnsi" w:hAnsiTheme="minorHAnsi" w:cstheme="minorHAnsi"/>
        </w:rPr>
        <w:t>Członkostwo w komitetach redakcyjnych i naukowych czasopism z listy ministerialnej (lista obowiązująca w okresie oceny)</w:t>
      </w:r>
    </w:p>
    <w:p w14:paraId="48002D1A" w14:textId="7B206F32" w:rsidR="0073177E" w:rsidRDefault="00616030" w:rsidP="00C907A4">
      <w:pPr>
        <w:pStyle w:val="Default"/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Publikacje muszą posiadać afiliację UMW. Ocenie podlegają tylko prace opublikowane w ostatecznej formie właściwej dla danego czasopisma lub wydawnictwa (z ostatecznymi danymi bibliograficznymi)</w:t>
      </w:r>
      <w:r w:rsidR="00CE4C82">
        <w:rPr>
          <w:rFonts w:asciiTheme="minorHAnsi" w:hAnsiTheme="minorHAnsi" w:cstheme="minorHAnsi"/>
        </w:rPr>
        <w:t xml:space="preserve"> w okresie, za który dokonywana jest ocena</w:t>
      </w:r>
      <w:r>
        <w:rPr>
          <w:rFonts w:asciiTheme="minorHAnsi" w:hAnsiTheme="minorHAnsi" w:cstheme="minorHAnsi"/>
        </w:rPr>
        <w:t>.</w:t>
      </w:r>
      <w:r w:rsidR="00CE4C82">
        <w:rPr>
          <w:rFonts w:asciiTheme="minorHAnsi" w:hAnsiTheme="minorHAnsi" w:cstheme="minorHAnsi"/>
        </w:rPr>
        <w:t xml:space="preserve"> Nie należy wykazywać publikacji ujętych w poprzedniej ocenie.</w:t>
      </w:r>
    </w:p>
    <w:p w14:paraId="410D4011" w14:textId="7756D2FD" w:rsidR="00D664FA" w:rsidRDefault="00D664FA" w:rsidP="0091359C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B.</w:t>
      </w:r>
      <w:r>
        <w:rPr>
          <w:rFonts w:asciiTheme="minorHAnsi" w:hAnsiTheme="minorHAnsi" w:cstheme="minorHAnsi"/>
        </w:rPr>
        <w:t xml:space="preserve"> Działalność dydaktyczna</w:t>
      </w:r>
    </w:p>
    <w:p w14:paraId="72FE8615" w14:textId="46E4A058" w:rsid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B1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Publikacje dydaktyczne</w:t>
      </w:r>
    </w:p>
    <w:p w14:paraId="7F238788" w14:textId="0BC43636" w:rsidR="00C90DEC" w:rsidRPr="0091359C" w:rsidRDefault="00C90DE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B2. </w:t>
      </w:r>
      <w:r w:rsidRPr="00C90DEC">
        <w:rPr>
          <w:rFonts w:asciiTheme="minorHAnsi" w:hAnsiTheme="minorHAnsi" w:cstheme="minorHAnsi"/>
        </w:rPr>
        <w:t>Pozyskiwanie projektów dydaktycznych (z afiliacją UMW)</w:t>
      </w:r>
    </w:p>
    <w:p w14:paraId="296AC958" w14:textId="2D83D808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B</w:t>
      </w:r>
      <w:r w:rsidR="00C90DEC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. </w:t>
      </w:r>
      <w:r w:rsidR="00CE4C82">
        <w:rPr>
          <w:rFonts w:asciiTheme="minorHAnsi" w:hAnsiTheme="minorHAnsi" w:cstheme="minorHAnsi"/>
        </w:rPr>
        <w:t>Zagraniczna aktywność wykładowa</w:t>
      </w:r>
    </w:p>
    <w:p w14:paraId="00BAF63C" w14:textId="6C7C719B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B</w:t>
      </w:r>
      <w:r w:rsidR="00C90DEC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. </w:t>
      </w:r>
      <w:r w:rsidR="00CE4C82" w:rsidRPr="0091359C">
        <w:rPr>
          <w:rFonts w:asciiTheme="minorHAnsi" w:hAnsiTheme="minorHAnsi" w:cstheme="minorHAnsi"/>
        </w:rPr>
        <w:t>Prace na rzecz studentów</w:t>
      </w:r>
      <w:r w:rsidR="00CE4C82" w:rsidRPr="0091359C" w:rsidDel="00CE4C82">
        <w:rPr>
          <w:rFonts w:asciiTheme="minorHAnsi" w:hAnsiTheme="minorHAnsi" w:cstheme="minorHAnsi"/>
        </w:rPr>
        <w:t xml:space="preserve"> </w:t>
      </w:r>
    </w:p>
    <w:p w14:paraId="1F85174B" w14:textId="021264CE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C90DEC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. </w:t>
      </w:r>
      <w:r w:rsidR="00CE4C82" w:rsidRPr="0091359C">
        <w:rPr>
          <w:rFonts w:asciiTheme="minorHAnsi" w:hAnsiTheme="minorHAnsi" w:cstheme="minorHAnsi"/>
        </w:rPr>
        <w:t>Praca nad kształceniem kadry</w:t>
      </w:r>
      <w:r w:rsidR="00CE4C82" w:rsidRPr="0091359C" w:rsidDel="00CE4C82">
        <w:rPr>
          <w:rFonts w:asciiTheme="minorHAnsi" w:hAnsiTheme="minorHAnsi" w:cstheme="minorHAnsi"/>
        </w:rPr>
        <w:t xml:space="preserve"> </w:t>
      </w:r>
      <w:r w:rsidRPr="0091359C">
        <w:rPr>
          <w:rFonts w:asciiTheme="minorHAnsi" w:hAnsiTheme="minorHAnsi" w:cstheme="minorHAnsi"/>
        </w:rPr>
        <w:tab/>
      </w:r>
    </w:p>
    <w:p w14:paraId="7AEB65F4" w14:textId="33B34058" w:rsidR="008C78E3" w:rsidRDefault="008C78E3" w:rsidP="0091359C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lastRenderedPageBreak/>
        <w:t>Część C.</w:t>
      </w:r>
      <w:r>
        <w:rPr>
          <w:rFonts w:asciiTheme="minorHAnsi" w:hAnsiTheme="minorHAnsi" w:cstheme="minorHAnsi"/>
        </w:rPr>
        <w:t xml:space="preserve"> Działalność organizacyjna</w:t>
      </w:r>
    </w:p>
    <w:p w14:paraId="4B5AB137" w14:textId="3B43D231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C1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Praca na rzecz Uczelni</w:t>
      </w:r>
    </w:p>
    <w:p w14:paraId="714D6BDC" w14:textId="3AF69E23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C2. </w:t>
      </w:r>
      <w:r w:rsidRPr="0091359C">
        <w:rPr>
          <w:rFonts w:asciiTheme="minorHAnsi" w:hAnsiTheme="minorHAnsi" w:cstheme="minorHAnsi"/>
        </w:rPr>
        <w:t>Aktywność w towarzystwach i instytucjach naukowych</w:t>
      </w:r>
    </w:p>
    <w:p w14:paraId="422FD1CE" w14:textId="16B1DEAC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C3. </w:t>
      </w:r>
      <w:r w:rsidR="00CE4C82">
        <w:rPr>
          <w:rFonts w:asciiTheme="minorHAnsi" w:hAnsiTheme="minorHAnsi" w:cstheme="minorHAnsi"/>
        </w:rPr>
        <w:t>Nagrody</w:t>
      </w:r>
    </w:p>
    <w:p w14:paraId="1E3604CA" w14:textId="1D120A7D" w:rsid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C4. </w:t>
      </w:r>
      <w:r w:rsidRPr="0091359C">
        <w:rPr>
          <w:rFonts w:asciiTheme="minorHAnsi" w:hAnsiTheme="minorHAnsi" w:cstheme="minorHAnsi"/>
        </w:rPr>
        <w:t>Pozostałe działania organizacyjne</w:t>
      </w:r>
      <w:r w:rsidR="00CE4C82">
        <w:rPr>
          <w:rFonts w:asciiTheme="minorHAnsi" w:hAnsiTheme="minorHAnsi" w:cstheme="minorHAnsi"/>
        </w:rPr>
        <w:t xml:space="preserve"> i kliniczne</w:t>
      </w:r>
    </w:p>
    <w:p w14:paraId="2613A739" w14:textId="679D61DC" w:rsidR="00CE4C82" w:rsidRDefault="00CE4C82" w:rsidP="00CE4C82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D</w:t>
      </w:r>
      <w:r w:rsidRPr="0091359C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Podnoszenie kompetencji</w:t>
      </w:r>
    </w:p>
    <w:p w14:paraId="5B030F8B" w14:textId="7D88D39E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91359C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 Podnoszenie kompetencji</w:t>
      </w:r>
    </w:p>
    <w:p w14:paraId="1EC1C4D4" w14:textId="01F7C259" w:rsidR="001C64DD" w:rsidRDefault="001C64DD" w:rsidP="00616030">
      <w:pPr>
        <w:pStyle w:val="Default"/>
        <w:spacing w:after="147"/>
        <w:ind w:left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Ocena studentów</w:t>
      </w:r>
    </w:p>
    <w:p w14:paraId="2F223D8A" w14:textId="21C85DC3" w:rsidR="008E2B92" w:rsidRPr="00616030" w:rsidRDefault="0091359C" w:rsidP="00616030">
      <w:pPr>
        <w:pStyle w:val="Default"/>
        <w:spacing w:after="147"/>
        <w:ind w:left="426"/>
        <w:jc w:val="both"/>
        <w:rPr>
          <w:rFonts w:asciiTheme="minorHAnsi" w:hAnsiTheme="minorHAnsi" w:cstheme="minorHAnsi"/>
          <w:b/>
        </w:rPr>
      </w:pPr>
      <w:r w:rsidRPr="0091359C">
        <w:rPr>
          <w:rFonts w:asciiTheme="minorHAnsi" w:hAnsiTheme="minorHAnsi" w:cstheme="minorHAnsi"/>
          <w:b/>
        </w:rPr>
        <w:t>Ocena bezpośredniego przełożonego</w:t>
      </w:r>
    </w:p>
    <w:p w14:paraId="69149861" w14:textId="26A85BBE" w:rsidR="00CE4C82" w:rsidRDefault="00CE4C82">
      <w:pPr>
        <w:spacing w:after="160" w:line="259" w:lineRule="auto"/>
        <w:rPr>
          <w:rFonts w:asciiTheme="minorHAnsi" w:eastAsiaTheme="minorHAnsi" w:hAnsiTheme="minorHAnsi" w:cstheme="minorHAnsi"/>
          <w:b/>
          <w:i/>
          <w:color w:val="000000"/>
          <w:lang w:eastAsia="en-US"/>
        </w:rPr>
      </w:pPr>
    </w:p>
    <w:p w14:paraId="04369187" w14:textId="50CA4785" w:rsidR="00CE4C82" w:rsidRPr="008E2B92" w:rsidRDefault="00CE4C82" w:rsidP="00CE4C82">
      <w:pPr>
        <w:pStyle w:val="Default"/>
        <w:spacing w:after="147"/>
        <w:jc w:val="both"/>
        <w:rPr>
          <w:rFonts w:asciiTheme="minorHAnsi" w:hAnsiTheme="minorHAnsi" w:cstheme="minorHAnsi"/>
          <w:b/>
          <w:i/>
        </w:rPr>
      </w:pPr>
      <w:r w:rsidRPr="008E2B92">
        <w:rPr>
          <w:rFonts w:asciiTheme="minorHAnsi" w:hAnsiTheme="minorHAnsi" w:cstheme="minorHAnsi"/>
          <w:b/>
          <w:i/>
        </w:rPr>
        <w:t xml:space="preserve">Grupa pracowników </w:t>
      </w:r>
      <w:r>
        <w:rPr>
          <w:rFonts w:asciiTheme="minorHAnsi" w:hAnsiTheme="minorHAnsi" w:cstheme="minorHAnsi"/>
          <w:b/>
          <w:i/>
        </w:rPr>
        <w:t>badawczych</w:t>
      </w:r>
    </w:p>
    <w:p w14:paraId="3C799B38" w14:textId="77777777" w:rsidR="00CE4C82" w:rsidRDefault="00CE4C82" w:rsidP="00CE4C82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A.</w:t>
      </w:r>
      <w:r>
        <w:rPr>
          <w:rFonts w:asciiTheme="minorHAnsi" w:hAnsiTheme="minorHAnsi" w:cstheme="minorHAnsi"/>
        </w:rPr>
        <w:t xml:space="preserve"> Działalność naukowa</w:t>
      </w:r>
    </w:p>
    <w:p w14:paraId="20448F82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A1. </w:t>
      </w:r>
      <w:r w:rsidRPr="0091359C">
        <w:rPr>
          <w:rFonts w:asciiTheme="minorHAnsi" w:hAnsiTheme="minorHAnsi" w:cstheme="minorHAnsi"/>
        </w:rPr>
        <w:t>Publikacje naukowe - kryteria ilościowe</w:t>
      </w:r>
    </w:p>
    <w:p w14:paraId="014231BE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2. </w:t>
      </w:r>
      <w:r w:rsidRPr="0091359C">
        <w:rPr>
          <w:rFonts w:asciiTheme="minorHAnsi" w:hAnsiTheme="minorHAnsi" w:cstheme="minorHAnsi"/>
        </w:rPr>
        <w:t>Publikacje naukowe - kryteria jakościowe</w:t>
      </w:r>
      <w:r w:rsidRPr="0091359C">
        <w:rPr>
          <w:rFonts w:asciiTheme="minorHAnsi" w:hAnsiTheme="minorHAnsi" w:cstheme="minorHAnsi"/>
        </w:rPr>
        <w:tab/>
      </w:r>
    </w:p>
    <w:p w14:paraId="637AEC63" w14:textId="77777777" w:rsidR="00CE4C82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A3. </w:t>
      </w:r>
      <w:r w:rsidRPr="00F4641E">
        <w:rPr>
          <w:rFonts w:asciiTheme="minorHAnsi" w:hAnsiTheme="minorHAnsi" w:cstheme="minorHAnsi"/>
        </w:rPr>
        <w:t>Pozyskiwanie projektów badawczych (z afiliacją UMW)</w:t>
      </w:r>
    </w:p>
    <w:p w14:paraId="7DCB6BCD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A4. </w:t>
      </w:r>
      <w:r w:rsidRPr="00C90DEC">
        <w:rPr>
          <w:rFonts w:asciiTheme="minorHAnsi" w:hAnsiTheme="minorHAnsi" w:cstheme="minorHAnsi"/>
        </w:rPr>
        <w:t>Patenty</w:t>
      </w:r>
      <w:r>
        <w:rPr>
          <w:rFonts w:asciiTheme="minorHAnsi" w:hAnsiTheme="minorHAnsi" w:cstheme="minorHAnsi"/>
        </w:rPr>
        <w:t xml:space="preserve"> i</w:t>
      </w:r>
      <w:r w:rsidRPr="00C90DEC">
        <w:rPr>
          <w:rFonts w:asciiTheme="minorHAnsi" w:hAnsiTheme="minorHAnsi" w:cstheme="minorHAnsi"/>
        </w:rPr>
        <w:t xml:space="preserve"> wzory użytkowe</w:t>
      </w:r>
    </w:p>
    <w:p w14:paraId="7FF39AF8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A5. </w:t>
      </w:r>
      <w:r w:rsidRPr="0091359C">
        <w:rPr>
          <w:rFonts w:asciiTheme="minorHAnsi" w:hAnsiTheme="minorHAnsi" w:cstheme="minorHAnsi"/>
        </w:rPr>
        <w:t>Udział w konferencjach naukowych</w:t>
      </w:r>
    </w:p>
    <w:p w14:paraId="3F8D13E8" w14:textId="77777777" w:rsidR="00CE4C82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A6. </w:t>
      </w:r>
      <w:r w:rsidRPr="00F476C9">
        <w:rPr>
          <w:rFonts w:asciiTheme="minorHAnsi" w:hAnsiTheme="minorHAnsi" w:cstheme="minorHAnsi"/>
        </w:rPr>
        <w:t>Staż (z wyłączeniem staży specjalizacyjnych)</w:t>
      </w:r>
    </w:p>
    <w:p w14:paraId="22416FD8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A7. </w:t>
      </w:r>
      <w:r w:rsidRPr="0091359C">
        <w:rPr>
          <w:rFonts w:asciiTheme="minorHAnsi" w:hAnsiTheme="minorHAnsi" w:cstheme="minorHAnsi"/>
        </w:rPr>
        <w:t>Praca na rzecz rozwoju kadry badawczo-dydaktycznej</w:t>
      </w:r>
    </w:p>
    <w:p w14:paraId="436C6CAA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8. </w:t>
      </w:r>
      <w:r w:rsidRPr="00F4641E">
        <w:rPr>
          <w:rFonts w:asciiTheme="minorHAnsi" w:hAnsiTheme="minorHAnsi" w:cstheme="minorHAnsi"/>
        </w:rPr>
        <w:t>Członkostwo w komitetach redakcyjnych i naukowych czasopism z listy ministerialnej (lista obowiązująca w okresie oceny)</w:t>
      </w:r>
    </w:p>
    <w:p w14:paraId="31917C44" w14:textId="77777777" w:rsidR="00CE4C82" w:rsidRDefault="00CE4C82" w:rsidP="00CE4C82">
      <w:pPr>
        <w:pStyle w:val="Default"/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Publikacje muszą posiadać afiliację UMW. Ocenie podlegają tylko prace opublikowane w ostatecznej formie właściwej dla danego czasopisma lub wydawnictwa (z ostatecznymi danymi bibliograficznymi) w okresie, za który dokonywana jest ocena. Nie należy wykazywać publikacji ujętych w poprzedniej ocenie.</w:t>
      </w:r>
    </w:p>
    <w:p w14:paraId="3559139F" w14:textId="77777777" w:rsidR="00CE4C82" w:rsidRDefault="00CE4C82" w:rsidP="00CE4C82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B.</w:t>
      </w:r>
      <w:r>
        <w:rPr>
          <w:rFonts w:asciiTheme="minorHAnsi" w:hAnsiTheme="minorHAnsi" w:cstheme="minorHAnsi"/>
        </w:rPr>
        <w:t xml:space="preserve"> Działalność dydaktyczna</w:t>
      </w:r>
    </w:p>
    <w:p w14:paraId="7DE4E5CB" w14:textId="0FD1799F" w:rsidR="00CE4C82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DOTYCZY</w:t>
      </w:r>
    </w:p>
    <w:p w14:paraId="515093CE" w14:textId="77777777" w:rsidR="00CE4C82" w:rsidRDefault="00CE4C82" w:rsidP="00CE4C82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C.</w:t>
      </w:r>
      <w:r>
        <w:rPr>
          <w:rFonts w:asciiTheme="minorHAnsi" w:hAnsiTheme="minorHAnsi" w:cstheme="minorHAnsi"/>
        </w:rPr>
        <w:t xml:space="preserve"> Działalność organizacyjna</w:t>
      </w:r>
    </w:p>
    <w:p w14:paraId="1B4337CE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C1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Praca na rzecz Uczelni</w:t>
      </w:r>
    </w:p>
    <w:p w14:paraId="7CC097E0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C2. </w:t>
      </w:r>
      <w:r w:rsidRPr="0091359C">
        <w:rPr>
          <w:rFonts w:asciiTheme="minorHAnsi" w:hAnsiTheme="minorHAnsi" w:cstheme="minorHAnsi"/>
        </w:rPr>
        <w:t>Aktywność w towarzystwach i instytucjach naukowych</w:t>
      </w:r>
    </w:p>
    <w:p w14:paraId="038F5581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C3. Nagrody</w:t>
      </w:r>
    </w:p>
    <w:p w14:paraId="2CCFE359" w14:textId="77777777" w:rsidR="00CE4C82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C4. </w:t>
      </w:r>
      <w:r w:rsidRPr="0091359C">
        <w:rPr>
          <w:rFonts w:asciiTheme="minorHAnsi" w:hAnsiTheme="minorHAnsi" w:cstheme="minorHAnsi"/>
        </w:rPr>
        <w:t>Pozostałe działania organizacyjne</w:t>
      </w:r>
      <w:r>
        <w:rPr>
          <w:rFonts w:asciiTheme="minorHAnsi" w:hAnsiTheme="minorHAnsi" w:cstheme="minorHAnsi"/>
        </w:rPr>
        <w:t xml:space="preserve"> i kliniczne</w:t>
      </w:r>
    </w:p>
    <w:p w14:paraId="3E518AA0" w14:textId="77777777" w:rsidR="00CE4C82" w:rsidRDefault="00CE4C82" w:rsidP="00CE4C82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D</w:t>
      </w:r>
      <w:r w:rsidRPr="0091359C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Podnoszenie kompetencji</w:t>
      </w:r>
    </w:p>
    <w:p w14:paraId="593FE5EE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91359C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 Podnoszenie kompetencji</w:t>
      </w:r>
    </w:p>
    <w:p w14:paraId="06DA954E" w14:textId="6E4EB9B6" w:rsidR="001C64DD" w:rsidRDefault="001C64DD" w:rsidP="00CE4C82">
      <w:pPr>
        <w:pStyle w:val="Default"/>
        <w:spacing w:after="147"/>
        <w:ind w:left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Ocena studentów – nie dotyczy</w:t>
      </w:r>
    </w:p>
    <w:p w14:paraId="0364B215" w14:textId="18E7920C" w:rsidR="00CE4C82" w:rsidRPr="00616030" w:rsidRDefault="00CE4C82" w:rsidP="00CE4C82">
      <w:pPr>
        <w:pStyle w:val="Default"/>
        <w:spacing w:after="147"/>
        <w:ind w:left="426"/>
        <w:jc w:val="both"/>
        <w:rPr>
          <w:rFonts w:asciiTheme="minorHAnsi" w:hAnsiTheme="minorHAnsi" w:cstheme="minorHAnsi"/>
          <w:b/>
        </w:rPr>
      </w:pPr>
      <w:r w:rsidRPr="0091359C">
        <w:rPr>
          <w:rFonts w:asciiTheme="minorHAnsi" w:hAnsiTheme="minorHAnsi" w:cstheme="minorHAnsi"/>
          <w:b/>
        </w:rPr>
        <w:t>Ocena bezpośredniego przełożonego</w:t>
      </w:r>
    </w:p>
    <w:p w14:paraId="1E866788" w14:textId="39BDDD18" w:rsidR="008E2B92" w:rsidRPr="0091359C" w:rsidRDefault="008E2B92" w:rsidP="008E2B92">
      <w:pPr>
        <w:pStyle w:val="Default"/>
        <w:spacing w:after="147"/>
        <w:ind w:left="426"/>
        <w:jc w:val="both"/>
        <w:rPr>
          <w:rFonts w:asciiTheme="minorHAnsi" w:hAnsiTheme="minorHAnsi" w:cstheme="minorHAnsi"/>
          <w:b/>
        </w:rPr>
      </w:pPr>
    </w:p>
    <w:p w14:paraId="686E7D4E" w14:textId="77777777" w:rsidR="000309CF" w:rsidRDefault="000309CF">
      <w:pPr>
        <w:spacing w:after="160" w:line="259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</w:rPr>
        <w:br w:type="page"/>
      </w:r>
    </w:p>
    <w:p w14:paraId="6E84239A" w14:textId="47FDB488" w:rsidR="00804A8C" w:rsidRDefault="0091359C" w:rsidP="0091359C">
      <w:pPr>
        <w:pStyle w:val="Default"/>
        <w:numPr>
          <w:ilvl w:val="0"/>
          <w:numId w:val="6"/>
        </w:numPr>
        <w:spacing w:after="147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Waga kryteriów w poszczególnych grupach pracowników przestawia się następująco:</w:t>
      </w:r>
    </w:p>
    <w:p w14:paraId="6B039D5F" w14:textId="0D5317C5" w:rsidR="00A21E49" w:rsidRDefault="00A21E49" w:rsidP="00A21E49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8E2B92">
        <w:rPr>
          <w:rFonts w:asciiTheme="minorHAnsi" w:hAnsiTheme="minorHAnsi" w:cstheme="minorHAnsi"/>
          <w:b/>
          <w:i/>
        </w:rPr>
        <w:t>Grupa pracowników badawczo-</w:t>
      </w:r>
      <w:r w:rsidR="00364D9C" w:rsidRPr="008E2B92">
        <w:rPr>
          <w:rFonts w:asciiTheme="minorHAnsi" w:hAnsiTheme="minorHAnsi" w:cstheme="minorHAnsi"/>
          <w:b/>
          <w:i/>
        </w:rPr>
        <w:t>dydaktycznych</w:t>
      </w:r>
      <w:r w:rsidR="00364D9C">
        <w:rPr>
          <w:rFonts w:asciiTheme="minorHAnsi" w:hAnsiTheme="minorHAnsi" w:cstheme="minorHAnsi"/>
          <w:b/>
          <w:i/>
        </w:rPr>
        <w:t>,</w:t>
      </w:r>
      <w:r w:rsidRPr="008E2B92">
        <w:rPr>
          <w:rFonts w:asciiTheme="minorHAnsi" w:hAnsiTheme="minorHAnsi" w:cstheme="minorHAnsi"/>
          <w:b/>
          <w:i/>
        </w:rPr>
        <w:t xml:space="preserve"> badawczych</w:t>
      </w:r>
      <w:r w:rsidR="00364D9C">
        <w:rPr>
          <w:rFonts w:asciiTheme="minorHAnsi" w:hAnsiTheme="minorHAnsi" w:cstheme="minorHAnsi"/>
          <w:b/>
          <w:i/>
        </w:rPr>
        <w:t xml:space="preserve"> i dydaktycznych</w:t>
      </w: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486"/>
        <w:gridCol w:w="5751"/>
        <w:gridCol w:w="1402"/>
        <w:gridCol w:w="1199"/>
        <w:gridCol w:w="1402"/>
      </w:tblGrid>
      <w:tr w:rsidR="00AA13D2" w:rsidRPr="00561960" w14:paraId="1FB1647A" w14:textId="77777777" w:rsidTr="00AA13D2">
        <w:trPr>
          <w:trHeight w:val="300"/>
        </w:trPr>
        <w:tc>
          <w:tcPr>
            <w:tcW w:w="6237" w:type="dxa"/>
            <w:gridSpan w:val="2"/>
            <w:vMerge w:val="restart"/>
            <w:noWrap/>
            <w:vAlign w:val="bottom"/>
          </w:tcPr>
          <w:p w14:paraId="4141B4EA" w14:textId="2F202994" w:rsidR="00AA13D2" w:rsidRPr="00561960" w:rsidRDefault="00AA13D2" w:rsidP="00AA13D2">
            <w:pPr>
              <w:ind w:left="-246" w:firstLine="246"/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Kategoria aktywności podlegająca ocenie</w:t>
            </w:r>
          </w:p>
        </w:tc>
        <w:tc>
          <w:tcPr>
            <w:tcW w:w="3828" w:type="dxa"/>
            <w:gridSpan w:val="3"/>
            <w:vAlign w:val="center"/>
          </w:tcPr>
          <w:p w14:paraId="1A89488F" w14:textId="6145B276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pracownicy</w:t>
            </w:r>
          </w:p>
        </w:tc>
      </w:tr>
      <w:tr w:rsidR="00AA13D2" w:rsidRPr="00561960" w14:paraId="5B5111CB" w14:textId="77777777" w:rsidTr="00AA13D2">
        <w:trPr>
          <w:trHeight w:val="300"/>
        </w:trPr>
        <w:tc>
          <w:tcPr>
            <w:tcW w:w="6237" w:type="dxa"/>
            <w:gridSpan w:val="2"/>
            <w:vMerge/>
            <w:noWrap/>
            <w:hideMark/>
          </w:tcPr>
          <w:p w14:paraId="5A3AAED4" w14:textId="2C2C009C" w:rsidR="00AA13D2" w:rsidRPr="00561960" w:rsidRDefault="00AA13D2" w:rsidP="0056196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7" w:type="dxa"/>
            <w:vAlign w:val="center"/>
            <w:hideMark/>
          </w:tcPr>
          <w:p w14:paraId="1851E2DE" w14:textId="10C6A5E8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bad</w:t>
            </w:r>
            <w:r>
              <w:rPr>
                <w:rFonts w:asciiTheme="minorHAnsi" w:hAnsiTheme="minorHAnsi" w:cstheme="minorHAnsi"/>
                <w:b/>
                <w:bCs/>
              </w:rPr>
              <w:t>awczo</w:t>
            </w:r>
            <w:r w:rsidRPr="00561960">
              <w:rPr>
                <w:rFonts w:asciiTheme="minorHAnsi" w:hAnsiTheme="minorHAnsi" w:cstheme="minorHAnsi"/>
                <w:b/>
                <w:bCs/>
              </w:rPr>
              <w:t>-dyd</w:t>
            </w:r>
            <w:r>
              <w:rPr>
                <w:rFonts w:asciiTheme="minorHAnsi" w:hAnsiTheme="minorHAnsi" w:cstheme="minorHAnsi"/>
                <w:b/>
                <w:bCs/>
              </w:rPr>
              <w:t>aktyczni</w:t>
            </w:r>
          </w:p>
        </w:tc>
        <w:tc>
          <w:tcPr>
            <w:tcW w:w="1199" w:type="dxa"/>
            <w:vAlign w:val="center"/>
            <w:hideMark/>
          </w:tcPr>
          <w:p w14:paraId="18792F0D" w14:textId="27D43C3F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bad</w:t>
            </w:r>
            <w:r>
              <w:rPr>
                <w:rFonts w:asciiTheme="minorHAnsi" w:hAnsiTheme="minorHAnsi" w:cstheme="minorHAnsi"/>
                <w:b/>
                <w:bCs/>
              </w:rPr>
              <w:t>awczy</w:t>
            </w:r>
          </w:p>
        </w:tc>
        <w:tc>
          <w:tcPr>
            <w:tcW w:w="1402" w:type="dxa"/>
            <w:vAlign w:val="center"/>
            <w:hideMark/>
          </w:tcPr>
          <w:p w14:paraId="7C0EB560" w14:textId="3A74484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dyd</w:t>
            </w:r>
            <w:r>
              <w:rPr>
                <w:rFonts w:asciiTheme="minorHAnsi" w:hAnsiTheme="minorHAnsi" w:cstheme="minorHAnsi"/>
                <w:b/>
                <w:bCs/>
              </w:rPr>
              <w:t>aktyczni</w:t>
            </w:r>
          </w:p>
        </w:tc>
      </w:tr>
      <w:tr w:rsidR="00561960" w:rsidRPr="00561960" w14:paraId="4A426525" w14:textId="77777777" w:rsidTr="00AA13D2">
        <w:trPr>
          <w:trHeight w:val="330"/>
        </w:trPr>
        <w:tc>
          <w:tcPr>
            <w:tcW w:w="10065" w:type="dxa"/>
            <w:gridSpan w:val="5"/>
            <w:hideMark/>
          </w:tcPr>
          <w:p w14:paraId="0FE11DD6" w14:textId="77777777" w:rsidR="00561960" w:rsidRPr="00561960" w:rsidRDefault="00561960" w:rsidP="00561960">
            <w:pPr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A. DZIAŁALNOŚĆ NAUKOWA</w:t>
            </w:r>
          </w:p>
        </w:tc>
      </w:tr>
      <w:tr w:rsidR="00AA13D2" w:rsidRPr="00561960" w14:paraId="310C2B42" w14:textId="77777777" w:rsidTr="00AA13D2">
        <w:trPr>
          <w:trHeight w:val="360"/>
        </w:trPr>
        <w:tc>
          <w:tcPr>
            <w:tcW w:w="486" w:type="dxa"/>
            <w:noWrap/>
            <w:hideMark/>
          </w:tcPr>
          <w:p w14:paraId="702F2470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A1</w:t>
            </w:r>
          </w:p>
        </w:tc>
        <w:tc>
          <w:tcPr>
            <w:tcW w:w="5751" w:type="dxa"/>
            <w:hideMark/>
          </w:tcPr>
          <w:p w14:paraId="5B95E162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Publikacje naukowe - kryteria ilościowe</w:t>
            </w:r>
          </w:p>
        </w:tc>
        <w:tc>
          <w:tcPr>
            <w:tcW w:w="1227" w:type="dxa"/>
            <w:vAlign w:val="center"/>
            <w:hideMark/>
          </w:tcPr>
          <w:p w14:paraId="1FF460D1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99" w:type="dxa"/>
            <w:vAlign w:val="center"/>
            <w:hideMark/>
          </w:tcPr>
          <w:p w14:paraId="7D330132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402" w:type="dxa"/>
            <w:vAlign w:val="center"/>
            <w:hideMark/>
          </w:tcPr>
          <w:p w14:paraId="28C1E21D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2,5</w:t>
            </w:r>
          </w:p>
        </w:tc>
      </w:tr>
      <w:tr w:rsidR="00AA13D2" w:rsidRPr="00561960" w14:paraId="2020B95A" w14:textId="77777777" w:rsidTr="00AA13D2">
        <w:trPr>
          <w:trHeight w:val="360"/>
        </w:trPr>
        <w:tc>
          <w:tcPr>
            <w:tcW w:w="486" w:type="dxa"/>
            <w:hideMark/>
          </w:tcPr>
          <w:p w14:paraId="3AE449B6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A2</w:t>
            </w:r>
          </w:p>
        </w:tc>
        <w:tc>
          <w:tcPr>
            <w:tcW w:w="5751" w:type="dxa"/>
            <w:hideMark/>
          </w:tcPr>
          <w:p w14:paraId="62EC9093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Publikacje naukowe - kryteria jakościowe</w:t>
            </w:r>
          </w:p>
        </w:tc>
        <w:tc>
          <w:tcPr>
            <w:tcW w:w="1227" w:type="dxa"/>
            <w:vAlign w:val="center"/>
            <w:hideMark/>
          </w:tcPr>
          <w:p w14:paraId="28733FDB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99" w:type="dxa"/>
            <w:vAlign w:val="center"/>
            <w:hideMark/>
          </w:tcPr>
          <w:p w14:paraId="68656FF9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402" w:type="dxa"/>
            <w:vAlign w:val="center"/>
            <w:hideMark/>
          </w:tcPr>
          <w:p w14:paraId="1685A53C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</w:tr>
      <w:tr w:rsidR="00AA13D2" w:rsidRPr="00561960" w14:paraId="7E33D099" w14:textId="77777777" w:rsidTr="00AA13D2">
        <w:trPr>
          <w:trHeight w:val="360"/>
        </w:trPr>
        <w:tc>
          <w:tcPr>
            <w:tcW w:w="486" w:type="dxa"/>
            <w:noWrap/>
            <w:hideMark/>
          </w:tcPr>
          <w:p w14:paraId="22738145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A3</w:t>
            </w:r>
          </w:p>
        </w:tc>
        <w:tc>
          <w:tcPr>
            <w:tcW w:w="5751" w:type="dxa"/>
            <w:hideMark/>
          </w:tcPr>
          <w:p w14:paraId="44330A29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Pozyskiwanie projektów badawczych (z afiliacją UMW)</w:t>
            </w:r>
          </w:p>
        </w:tc>
        <w:tc>
          <w:tcPr>
            <w:tcW w:w="1227" w:type="dxa"/>
            <w:vAlign w:val="center"/>
            <w:hideMark/>
          </w:tcPr>
          <w:p w14:paraId="7519956B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99" w:type="dxa"/>
            <w:vAlign w:val="center"/>
            <w:hideMark/>
          </w:tcPr>
          <w:p w14:paraId="7186117F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402" w:type="dxa"/>
            <w:vAlign w:val="center"/>
            <w:hideMark/>
          </w:tcPr>
          <w:p w14:paraId="3F5A1712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0,5</w:t>
            </w:r>
          </w:p>
        </w:tc>
      </w:tr>
      <w:tr w:rsidR="00AA13D2" w:rsidRPr="00561960" w14:paraId="10E5F081" w14:textId="77777777" w:rsidTr="00AA13D2">
        <w:trPr>
          <w:trHeight w:val="360"/>
        </w:trPr>
        <w:tc>
          <w:tcPr>
            <w:tcW w:w="486" w:type="dxa"/>
            <w:hideMark/>
          </w:tcPr>
          <w:p w14:paraId="24D66D3A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A4</w:t>
            </w:r>
          </w:p>
        </w:tc>
        <w:tc>
          <w:tcPr>
            <w:tcW w:w="5751" w:type="dxa"/>
            <w:hideMark/>
          </w:tcPr>
          <w:p w14:paraId="5129166C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Patenty i wzory użytkowe</w:t>
            </w:r>
          </w:p>
        </w:tc>
        <w:tc>
          <w:tcPr>
            <w:tcW w:w="1227" w:type="dxa"/>
            <w:vAlign w:val="center"/>
            <w:hideMark/>
          </w:tcPr>
          <w:p w14:paraId="304E0A99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99" w:type="dxa"/>
            <w:vAlign w:val="center"/>
            <w:hideMark/>
          </w:tcPr>
          <w:p w14:paraId="3CF94F7F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02" w:type="dxa"/>
            <w:vAlign w:val="center"/>
            <w:hideMark/>
          </w:tcPr>
          <w:p w14:paraId="436B92A7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0,2</w:t>
            </w:r>
          </w:p>
        </w:tc>
      </w:tr>
      <w:tr w:rsidR="00AA13D2" w:rsidRPr="00561960" w14:paraId="04D69B4D" w14:textId="77777777" w:rsidTr="00AA13D2">
        <w:trPr>
          <w:trHeight w:val="360"/>
        </w:trPr>
        <w:tc>
          <w:tcPr>
            <w:tcW w:w="486" w:type="dxa"/>
            <w:noWrap/>
            <w:hideMark/>
          </w:tcPr>
          <w:p w14:paraId="6048448D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A5</w:t>
            </w:r>
          </w:p>
        </w:tc>
        <w:tc>
          <w:tcPr>
            <w:tcW w:w="5751" w:type="dxa"/>
            <w:hideMark/>
          </w:tcPr>
          <w:p w14:paraId="4F7ABE32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Udział w konferencjach naukowych</w:t>
            </w:r>
          </w:p>
        </w:tc>
        <w:tc>
          <w:tcPr>
            <w:tcW w:w="1227" w:type="dxa"/>
            <w:vAlign w:val="center"/>
            <w:hideMark/>
          </w:tcPr>
          <w:p w14:paraId="32DF705D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99" w:type="dxa"/>
            <w:vAlign w:val="center"/>
            <w:hideMark/>
          </w:tcPr>
          <w:p w14:paraId="40E65E5A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02" w:type="dxa"/>
            <w:vAlign w:val="center"/>
            <w:hideMark/>
          </w:tcPr>
          <w:p w14:paraId="60BE6FDF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0,2</w:t>
            </w:r>
          </w:p>
        </w:tc>
      </w:tr>
      <w:tr w:rsidR="00AA13D2" w:rsidRPr="00561960" w14:paraId="16B25793" w14:textId="77777777" w:rsidTr="00AA13D2">
        <w:trPr>
          <w:trHeight w:val="360"/>
        </w:trPr>
        <w:tc>
          <w:tcPr>
            <w:tcW w:w="486" w:type="dxa"/>
            <w:hideMark/>
          </w:tcPr>
          <w:p w14:paraId="381091EB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A6</w:t>
            </w:r>
          </w:p>
        </w:tc>
        <w:tc>
          <w:tcPr>
            <w:tcW w:w="5751" w:type="dxa"/>
            <w:hideMark/>
          </w:tcPr>
          <w:p w14:paraId="6EBAC002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Staż (z wyłączeniem staży specjalizacyjnych)</w:t>
            </w:r>
          </w:p>
        </w:tc>
        <w:tc>
          <w:tcPr>
            <w:tcW w:w="1227" w:type="dxa"/>
            <w:vAlign w:val="center"/>
            <w:hideMark/>
          </w:tcPr>
          <w:p w14:paraId="0D64EC30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99" w:type="dxa"/>
            <w:vAlign w:val="center"/>
            <w:hideMark/>
          </w:tcPr>
          <w:p w14:paraId="73C5B0CC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02" w:type="dxa"/>
            <w:vAlign w:val="center"/>
            <w:hideMark/>
          </w:tcPr>
          <w:p w14:paraId="021C6744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0,2</w:t>
            </w:r>
          </w:p>
        </w:tc>
      </w:tr>
      <w:tr w:rsidR="00AA13D2" w:rsidRPr="00561960" w14:paraId="5A743B0F" w14:textId="77777777" w:rsidTr="00AA13D2">
        <w:trPr>
          <w:trHeight w:val="360"/>
        </w:trPr>
        <w:tc>
          <w:tcPr>
            <w:tcW w:w="486" w:type="dxa"/>
            <w:noWrap/>
            <w:hideMark/>
          </w:tcPr>
          <w:p w14:paraId="52D65AE6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A7</w:t>
            </w:r>
          </w:p>
        </w:tc>
        <w:tc>
          <w:tcPr>
            <w:tcW w:w="5751" w:type="dxa"/>
            <w:hideMark/>
          </w:tcPr>
          <w:p w14:paraId="046A18C1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Praca na rzecz rozwoju kadry badawczo-dydaktycznej</w:t>
            </w:r>
          </w:p>
        </w:tc>
        <w:tc>
          <w:tcPr>
            <w:tcW w:w="1227" w:type="dxa"/>
            <w:vAlign w:val="center"/>
            <w:hideMark/>
          </w:tcPr>
          <w:p w14:paraId="75444681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99" w:type="dxa"/>
            <w:vAlign w:val="center"/>
            <w:hideMark/>
          </w:tcPr>
          <w:p w14:paraId="5751AB03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02" w:type="dxa"/>
            <w:vAlign w:val="center"/>
            <w:hideMark/>
          </w:tcPr>
          <w:p w14:paraId="731A7E82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0,2</w:t>
            </w:r>
          </w:p>
        </w:tc>
      </w:tr>
      <w:tr w:rsidR="00AA13D2" w:rsidRPr="00561960" w14:paraId="4F6584AC" w14:textId="77777777" w:rsidTr="00AA13D2">
        <w:trPr>
          <w:trHeight w:val="780"/>
        </w:trPr>
        <w:tc>
          <w:tcPr>
            <w:tcW w:w="486" w:type="dxa"/>
            <w:hideMark/>
          </w:tcPr>
          <w:p w14:paraId="380A95C7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A8</w:t>
            </w:r>
          </w:p>
        </w:tc>
        <w:tc>
          <w:tcPr>
            <w:tcW w:w="5751" w:type="dxa"/>
            <w:hideMark/>
          </w:tcPr>
          <w:p w14:paraId="0920B948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Członkostwo w komitetach redakcyjnych i naukowych czasopism z listy ministerialnej (lista obowiązująca w okresie oceny)</w:t>
            </w:r>
          </w:p>
        </w:tc>
        <w:tc>
          <w:tcPr>
            <w:tcW w:w="1227" w:type="dxa"/>
            <w:vAlign w:val="center"/>
            <w:hideMark/>
          </w:tcPr>
          <w:p w14:paraId="4770A54B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99" w:type="dxa"/>
            <w:vAlign w:val="center"/>
            <w:hideMark/>
          </w:tcPr>
          <w:p w14:paraId="4782198B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02" w:type="dxa"/>
            <w:vAlign w:val="center"/>
            <w:hideMark/>
          </w:tcPr>
          <w:p w14:paraId="651AC787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0,2</w:t>
            </w:r>
          </w:p>
        </w:tc>
      </w:tr>
      <w:tr w:rsidR="00561960" w:rsidRPr="00561960" w14:paraId="78E1C7A2" w14:textId="77777777" w:rsidTr="00AA13D2">
        <w:trPr>
          <w:trHeight w:val="345"/>
        </w:trPr>
        <w:tc>
          <w:tcPr>
            <w:tcW w:w="10065" w:type="dxa"/>
            <w:gridSpan w:val="5"/>
            <w:hideMark/>
          </w:tcPr>
          <w:p w14:paraId="049F9347" w14:textId="77777777" w:rsidR="00561960" w:rsidRPr="00561960" w:rsidRDefault="00561960" w:rsidP="00561960">
            <w:pPr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B. DZIAŁALNOŚĆ DYDAKTYCZNA</w:t>
            </w:r>
          </w:p>
        </w:tc>
      </w:tr>
      <w:tr w:rsidR="00AA13D2" w:rsidRPr="00561960" w14:paraId="5A1257A9" w14:textId="77777777" w:rsidTr="00AA13D2">
        <w:trPr>
          <w:trHeight w:val="345"/>
        </w:trPr>
        <w:tc>
          <w:tcPr>
            <w:tcW w:w="486" w:type="dxa"/>
            <w:hideMark/>
          </w:tcPr>
          <w:p w14:paraId="08B47E94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B1</w:t>
            </w:r>
          </w:p>
        </w:tc>
        <w:tc>
          <w:tcPr>
            <w:tcW w:w="5751" w:type="dxa"/>
            <w:hideMark/>
          </w:tcPr>
          <w:p w14:paraId="0F689676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Publikacje dydaktyczne</w:t>
            </w:r>
          </w:p>
        </w:tc>
        <w:tc>
          <w:tcPr>
            <w:tcW w:w="1227" w:type="dxa"/>
            <w:vAlign w:val="center"/>
            <w:hideMark/>
          </w:tcPr>
          <w:p w14:paraId="3A60E42A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99" w:type="dxa"/>
            <w:vAlign w:val="center"/>
            <w:hideMark/>
          </w:tcPr>
          <w:p w14:paraId="321DFB0C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02" w:type="dxa"/>
            <w:vAlign w:val="center"/>
            <w:hideMark/>
          </w:tcPr>
          <w:p w14:paraId="4334C264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25</w:t>
            </w:r>
          </w:p>
        </w:tc>
      </w:tr>
      <w:tr w:rsidR="00AA13D2" w:rsidRPr="00561960" w14:paraId="5731DBE4" w14:textId="77777777" w:rsidTr="00AA13D2">
        <w:trPr>
          <w:trHeight w:val="360"/>
        </w:trPr>
        <w:tc>
          <w:tcPr>
            <w:tcW w:w="486" w:type="dxa"/>
            <w:hideMark/>
          </w:tcPr>
          <w:p w14:paraId="0CB9C65D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B2</w:t>
            </w:r>
          </w:p>
        </w:tc>
        <w:tc>
          <w:tcPr>
            <w:tcW w:w="5751" w:type="dxa"/>
            <w:hideMark/>
          </w:tcPr>
          <w:p w14:paraId="4DFB9AB4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Pozyskiwanie projektów dydaktycznych (z afiliacją UMW)</w:t>
            </w:r>
          </w:p>
        </w:tc>
        <w:tc>
          <w:tcPr>
            <w:tcW w:w="1227" w:type="dxa"/>
            <w:vAlign w:val="center"/>
            <w:hideMark/>
          </w:tcPr>
          <w:p w14:paraId="486AB8B7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99" w:type="dxa"/>
            <w:vAlign w:val="center"/>
            <w:hideMark/>
          </w:tcPr>
          <w:p w14:paraId="413D2FB4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02" w:type="dxa"/>
            <w:vAlign w:val="center"/>
            <w:hideMark/>
          </w:tcPr>
          <w:p w14:paraId="635BE375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12</w:t>
            </w:r>
          </w:p>
        </w:tc>
      </w:tr>
      <w:tr w:rsidR="00AA13D2" w:rsidRPr="00561960" w14:paraId="13C24718" w14:textId="77777777" w:rsidTr="00AA13D2">
        <w:trPr>
          <w:trHeight w:val="360"/>
        </w:trPr>
        <w:tc>
          <w:tcPr>
            <w:tcW w:w="486" w:type="dxa"/>
            <w:hideMark/>
          </w:tcPr>
          <w:p w14:paraId="2ECD923F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B3</w:t>
            </w:r>
          </w:p>
        </w:tc>
        <w:tc>
          <w:tcPr>
            <w:tcW w:w="5751" w:type="dxa"/>
            <w:hideMark/>
          </w:tcPr>
          <w:p w14:paraId="1F703B41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Zagraniczna aktywność wykładowa</w:t>
            </w:r>
          </w:p>
        </w:tc>
        <w:tc>
          <w:tcPr>
            <w:tcW w:w="1227" w:type="dxa"/>
            <w:vAlign w:val="center"/>
            <w:hideMark/>
          </w:tcPr>
          <w:p w14:paraId="2F9DE137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99" w:type="dxa"/>
            <w:vAlign w:val="center"/>
            <w:hideMark/>
          </w:tcPr>
          <w:p w14:paraId="56D5C216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02" w:type="dxa"/>
            <w:vAlign w:val="center"/>
            <w:hideMark/>
          </w:tcPr>
          <w:p w14:paraId="6183AE4A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8</w:t>
            </w:r>
          </w:p>
        </w:tc>
      </w:tr>
      <w:tr w:rsidR="00AA13D2" w:rsidRPr="00561960" w14:paraId="1660630A" w14:textId="77777777" w:rsidTr="00AA13D2">
        <w:trPr>
          <w:trHeight w:val="360"/>
        </w:trPr>
        <w:tc>
          <w:tcPr>
            <w:tcW w:w="486" w:type="dxa"/>
            <w:hideMark/>
          </w:tcPr>
          <w:p w14:paraId="1F2E2103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B4</w:t>
            </w:r>
          </w:p>
        </w:tc>
        <w:tc>
          <w:tcPr>
            <w:tcW w:w="5751" w:type="dxa"/>
            <w:hideMark/>
          </w:tcPr>
          <w:p w14:paraId="47B539E5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Prace na rzecz studentów</w:t>
            </w:r>
          </w:p>
        </w:tc>
        <w:tc>
          <w:tcPr>
            <w:tcW w:w="1227" w:type="dxa"/>
            <w:vAlign w:val="center"/>
            <w:hideMark/>
          </w:tcPr>
          <w:p w14:paraId="0E7ADCD0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99" w:type="dxa"/>
            <w:vAlign w:val="center"/>
            <w:hideMark/>
          </w:tcPr>
          <w:p w14:paraId="1A75CA24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02" w:type="dxa"/>
            <w:vAlign w:val="center"/>
            <w:hideMark/>
          </w:tcPr>
          <w:p w14:paraId="33D891DC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12</w:t>
            </w:r>
          </w:p>
        </w:tc>
      </w:tr>
      <w:tr w:rsidR="00AA13D2" w:rsidRPr="00561960" w14:paraId="1D8F2024" w14:textId="77777777" w:rsidTr="00AA13D2">
        <w:trPr>
          <w:trHeight w:val="345"/>
        </w:trPr>
        <w:tc>
          <w:tcPr>
            <w:tcW w:w="486" w:type="dxa"/>
            <w:hideMark/>
          </w:tcPr>
          <w:p w14:paraId="0AC4405E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B5</w:t>
            </w:r>
          </w:p>
        </w:tc>
        <w:tc>
          <w:tcPr>
            <w:tcW w:w="5751" w:type="dxa"/>
            <w:hideMark/>
          </w:tcPr>
          <w:p w14:paraId="25E5FF70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Praca nad kształceniem kadry</w:t>
            </w:r>
          </w:p>
        </w:tc>
        <w:tc>
          <w:tcPr>
            <w:tcW w:w="1227" w:type="dxa"/>
            <w:vAlign w:val="center"/>
            <w:hideMark/>
          </w:tcPr>
          <w:p w14:paraId="03852264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99" w:type="dxa"/>
            <w:vAlign w:val="center"/>
            <w:hideMark/>
          </w:tcPr>
          <w:p w14:paraId="2584FA5F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02" w:type="dxa"/>
            <w:vAlign w:val="center"/>
            <w:hideMark/>
          </w:tcPr>
          <w:p w14:paraId="7985D025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8</w:t>
            </w:r>
          </w:p>
        </w:tc>
      </w:tr>
      <w:tr w:rsidR="00561960" w:rsidRPr="00561960" w14:paraId="6438C3BC" w14:textId="77777777" w:rsidTr="00AA13D2">
        <w:trPr>
          <w:trHeight w:val="345"/>
        </w:trPr>
        <w:tc>
          <w:tcPr>
            <w:tcW w:w="10065" w:type="dxa"/>
            <w:gridSpan w:val="5"/>
            <w:hideMark/>
          </w:tcPr>
          <w:p w14:paraId="16D0D2EE" w14:textId="77777777" w:rsidR="00561960" w:rsidRPr="00561960" w:rsidRDefault="00561960" w:rsidP="00561960">
            <w:pPr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C. DZIAŁALNOŚĆ ORGANIZACYJNA</w:t>
            </w:r>
          </w:p>
        </w:tc>
      </w:tr>
      <w:tr w:rsidR="00AA13D2" w:rsidRPr="00561960" w14:paraId="5C90F373" w14:textId="77777777" w:rsidTr="00AA13D2">
        <w:trPr>
          <w:trHeight w:val="345"/>
        </w:trPr>
        <w:tc>
          <w:tcPr>
            <w:tcW w:w="486" w:type="dxa"/>
            <w:hideMark/>
          </w:tcPr>
          <w:p w14:paraId="70B9E3E0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C1</w:t>
            </w:r>
          </w:p>
        </w:tc>
        <w:tc>
          <w:tcPr>
            <w:tcW w:w="5751" w:type="dxa"/>
            <w:hideMark/>
          </w:tcPr>
          <w:p w14:paraId="26680DC0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Praca na rzecz Uczelni</w:t>
            </w:r>
          </w:p>
        </w:tc>
        <w:tc>
          <w:tcPr>
            <w:tcW w:w="1227" w:type="dxa"/>
            <w:vAlign w:val="center"/>
            <w:hideMark/>
          </w:tcPr>
          <w:p w14:paraId="00E43E85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99" w:type="dxa"/>
            <w:vAlign w:val="center"/>
            <w:hideMark/>
          </w:tcPr>
          <w:p w14:paraId="4F3F1788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02" w:type="dxa"/>
            <w:vAlign w:val="center"/>
            <w:hideMark/>
          </w:tcPr>
          <w:p w14:paraId="4276A47C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6</w:t>
            </w:r>
          </w:p>
        </w:tc>
      </w:tr>
      <w:tr w:rsidR="00AA13D2" w:rsidRPr="00561960" w14:paraId="3E1DF461" w14:textId="77777777" w:rsidTr="00AA13D2">
        <w:trPr>
          <w:trHeight w:val="345"/>
        </w:trPr>
        <w:tc>
          <w:tcPr>
            <w:tcW w:w="486" w:type="dxa"/>
            <w:hideMark/>
          </w:tcPr>
          <w:p w14:paraId="3FD86AC7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C2</w:t>
            </w:r>
          </w:p>
        </w:tc>
        <w:tc>
          <w:tcPr>
            <w:tcW w:w="5751" w:type="dxa"/>
            <w:hideMark/>
          </w:tcPr>
          <w:p w14:paraId="6C8532A0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Aktywność w towarzystwach i instytucjach naukowych</w:t>
            </w:r>
          </w:p>
        </w:tc>
        <w:tc>
          <w:tcPr>
            <w:tcW w:w="1227" w:type="dxa"/>
            <w:vAlign w:val="center"/>
            <w:hideMark/>
          </w:tcPr>
          <w:p w14:paraId="4CF41843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99" w:type="dxa"/>
            <w:vAlign w:val="center"/>
            <w:hideMark/>
          </w:tcPr>
          <w:p w14:paraId="4B53B129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2" w:type="dxa"/>
            <w:vAlign w:val="center"/>
            <w:hideMark/>
          </w:tcPr>
          <w:p w14:paraId="64C03E2B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2</w:t>
            </w:r>
          </w:p>
        </w:tc>
      </w:tr>
      <w:tr w:rsidR="00AA13D2" w:rsidRPr="00561960" w14:paraId="398CF887" w14:textId="77777777" w:rsidTr="00AA13D2">
        <w:trPr>
          <w:trHeight w:val="390"/>
        </w:trPr>
        <w:tc>
          <w:tcPr>
            <w:tcW w:w="486" w:type="dxa"/>
            <w:hideMark/>
          </w:tcPr>
          <w:p w14:paraId="1E34F147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C3</w:t>
            </w:r>
          </w:p>
        </w:tc>
        <w:tc>
          <w:tcPr>
            <w:tcW w:w="5751" w:type="dxa"/>
            <w:hideMark/>
          </w:tcPr>
          <w:p w14:paraId="7018E192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Nagrody</w:t>
            </w:r>
          </w:p>
        </w:tc>
        <w:tc>
          <w:tcPr>
            <w:tcW w:w="1227" w:type="dxa"/>
            <w:vAlign w:val="center"/>
            <w:hideMark/>
          </w:tcPr>
          <w:p w14:paraId="05928166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99" w:type="dxa"/>
            <w:vAlign w:val="center"/>
            <w:hideMark/>
          </w:tcPr>
          <w:p w14:paraId="607AD422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2" w:type="dxa"/>
            <w:vAlign w:val="center"/>
            <w:hideMark/>
          </w:tcPr>
          <w:p w14:paraId="63291163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</w:tr>
      <w:tr w:rsidR="00AA13D2" w:rsidRPr="00561960" w14:paraId="0451C176" w14:textId="77777777" w:rsidTr="00AA13D2">
        <w:trPr>
          <w:trHeight w:val="345"/>
        </w:trPr>
        <w:tc>
          <w:tcPr>
            <w:tcW w:w="486" w:type="dxa"/>
            <w:hideMark/>
          </w:tcPr>
          <w:p w14:paraId="70272CA8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C4</w:t>
            </w:r>
          </w:p>
        </w:tc>
        <w:tc>
          <w:tcPr>
            <w:tcW w:w="5751" w:type="dxa"/>
            <w:hideMark/>
          </w:tcPr>
          <w:p w14:paraId="29E90C2A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Pozostałe działania organizacyjne i kliniczne</w:t>
            </w:r>
          </w:p>
        </w:tc>
        <w:tc>
          <w:tcPr>
            <w:tcW w:w="1227" w:type="dxa"/>
            <w:vAlign w:val="center"/>
            <w:hideMark/>
          </w:tcPr>
          <w:p w14:paraId="6C8466B8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99" w:type="dxa"/>
            <w:vAlign w:val="center"/>
            <w:hideMark/>
          </w:tcPr>
          <w:p w14:paraId="2E659B47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2" w:type="dxa"/>
            <w:vAlign w:val="center"/>
            <w:hideMark/>
          </w:tcPr>
          <w:p w14:paraId="0B02C525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</w:tr>
      <w:tr w:rsidR="00561960" w:rsidRPr="00561960" w14:paraId="34D0767D" w14:textId="77777777" w:rsidTr="00AA13D2">
        <w:trPr>
          <w:trHeight w:val="345"/>
        </w:trPr>
        <w:tc>
          <w:tcPr>
            <w:tcW w:w="10065" w:type="dxa"/>
            <w:gridSpan w:val="5"/>
            <w:hideMark/>
          </w:tcPr>
          <w:p w14:paraId="4F777501" w14:textId="77777777" w:rsidR="00561960" w:rsidRPr="00561960" w:rsidRDefault="00561960" w:rsidP="00561960">
            <w:pPr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D. PODNOSZENIE KOMPETENCJI</w:t>
            </w:r>
          </w:p>
        </w:tc>
      </w:tr>
      <w:tr w:rsidR="00AA13D2" w:rsidRPr="00561960" w14:paraId="0C96903D" w14:textId="77777777" w:rsidTr="00AA13D2">
        <w:trPr>
          <w:trHeight w:val="360"/>
        </w:trPr>
        <w:tc>
          <w:tcPr>
            <w:tcW w:w="486" w:type="dxa"/>
            <w:hideMark/>
          </w:tcPr>
          <w:p w14:paraId="3C5E6C0E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D1</w:t>
            </w:r>
          </w:p>
        </w:tc>
        <w:tc>
          <w:tcPr>
            <w:tcW w:w="5751" w:type="dxa"/>
            <w:hideMark/>
          </w:tcPr>
          <w:p w14:paraId="0D643C57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Podnoszenie kompetencji</w:t>
            </w:r>
          </w:p>
        </w:tc>
        <w:tc>
          <w:tcPr>
            <w:tcW w:w="1227" w:type="dxa"/>
            <w:vAlign w:val="center"/>
            <w:hideMark/>
          </w:tcPr>
          <w:p w14:paraId="596B949E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99" w:type="dxa"/>
            <w:vAlign w:val="center"/>
            <w:hideMark/>
          </w:tcPr>
          <w:p w14:paraId="0F316863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02" w:type="dxa"/>
            <w:vAlign w:val="center"/>
            <w:hideMark/>
          </w:tcPr>
          <w:p w14:paraId="757E6285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10</w:t>
            </w:r>
          </w:p>
        </w:tc>
      </w:tr>
      <w:tr w:rsidR="00AA13D2" w:rsidRPr="00561960" w14:paraId="34B14308" w14:textId="77777777" w:rsidTr="00AA13D2">
        <w:trPr>
          <w:trHeight w:val="300"/>
        </w:trPr>
        <w:tc>
          <w:tcPr>
            <w:tcW w:w="10065" w:type="dxa"/>
            <w:gridSpan w:val="5"/>
            <w:hideMark/>
          </w:tcPr>
          <w:p w14:paraId="4EC69E3C" w14:textId="7091CAFB" w:rsidR="00AA13D2" w:rsidRPr="00561960" w:rsidRDefault="00AA13D2" w:rsidP="00AA13D2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  </w:t>
            </w:r>
          </w:p>
        </w:tc>
      </w:tr>
      <w:tr w:rsidR="00AA13D2" w:rsidRPr="00561960" w14:paraId="5ABB8848" w14:textId="77777777" w:rsidTr="00AA13D2">
        <w:trPr>
          <w:trHeight w:val="375"/>
        </w:trPr>
        <w:tc>
          <w:tcPr>
            <w:tcW w:w="6237" w:type="dxa"/>
            <w:gridSpan w:val="2"/>
            <w:hideMark/>
          </w:tcPr>
          <w:p w14:paraId="3EEA10FC" w14:textId="4E815B40" w:rsidR="00AA13D2" w:rsidRPr="00AA13D2" w:rsidRDefault="00AA13D2" w:rsidP="00AA13D2">
            <w:pPr>
              <w:rPr>
                <w:rFonts w:asciiTheme="minorHAnsi" w:hAnsiTheme="minorHAnsi" w:cstheme="minorHAnsi"/>
                <w:b/>
              </w:rPr>
            </w:pPr>
            <w:r w:rsidRPr="00AA13D2">
              <w:rPr>
                <w:rFonts w:asciiTheme="minorHAnsi" w:hAnsiTheme="minorHAnsi" w:cstheme="minorHAnsi"/>
                <w:b/>
              </w:rPr>
              <w:t> OCENA STUDENTÓW</w:t>
            </w:r>
          </w:p>
        </w:tc>
        <w:tc>
          <w:tcPr>
            <w:tcW w:w="1227" w:type="dxa"/>
            <w:vAlign w:val="center"/>
            <w:hideMark/>
          </w:tcPr>
          <w:p w14:paraId="349A5662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99" w:type="dxa"/>
            <w:vAlign w:val="center"/>
            <w:hideMark/>
          </w:tcPr>
          <w:p w14:paraId="1FF0C858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02" w:type="dxa"/>
            <w:vAlign w:val="center"/>
            <w:hideMark/>
          </w:tcPr>
          <w:p w14:paraId="73428A2B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</w:tr>
      <w:tr w:rsidR="00AA13D2" w:rsidRPr="00561960" w14:paraId="1EC992F9" w14:textId="77777777" w:rsidTr="00AA13D2">
        <w:trPr>
          <w:trHeight w:val="360"/>
        </w:trPr>
        <w:tc>
          <w:tcPr>
            <w:tcW w:w="6237" w:type="dxa"/>
            <w:gridSpan w:val="2"/>
            <w:hideMark/>
          </w:tcPr>
          <w:p w14:paraId="22529141" w14:textId="5008154D" w:rsidR="00AA13D2" w:rsidRPr="00AA13D2" w:rsidRDefault="00AA13D2" w:rsidP="00AA13D2">
            <w:pPr>
              <w:rPr>
                <w:rFonts w:asciiTheme="minorHAnsi" w:hAnsiTheme="minorHAnsi" w:cstheme="minorHAnsi"/>
                <w:b/>
              </w:rPr>
            </w:pPr>
            <w:r w:rsidRPr="00AA13D2">
              <w:rPr>
                <w:rFonts w:asciiTheme="minorHAnsi" w:hAnsiTheme="minorHAnsi" w:cstheme="minorHAnsi"/>
                <w:b/>
              </w:rPr>
              <w:t> OCENA BEZPOŚREDNIEGO PRZEŁOŻONEGO</w:t>
            </w:r>
          </w:p>
        </w:tc>
        <w:tc>
          <w:tcPr>
            <w:tcW w:w="1227" w:type="dxa"/>
            <w:vAlign w:val="center"/>
            <w:hideMark/>
          </w:tcPr>
          <w:p w14:paraId="549B2163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99" w:type="dxa"/>
            <w:vAlign w:val="center"/>
            <w:hideMark/>
          </w:tcPr>
          <w:p w14:paraId="5E5CA456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02" w:type="dxa"/>
            <w:vAlign w:val="center"/>
            <w:hideMark/>
          </w:tcPr>
          <w:p w14:paraId="23195B20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</w:tr>
      <w:tr w:rsidR="00AA13D2" w:rsidRPr="00561960" w14:paraId="3CBDD2D3" w14:textId="77777777" w:rsidTr="00AA13D2">
        <w:trPr>
          <w:trHeight w:val="300"/>
        </w:trPr>
        <w:tc>
          <w:tcPr>
            <w:tcW w:w="10065" w:type="dxa"/>
            <w:gridSpan w:val="5"/>
            <w:hideMark/>
          </w:tcPr>
          <w:p w14:paraId="73F297FE" w14:textId="2424FC51" w:rsidR="00AA13D2" w:rsidRPr="00561960" w:rsidRDefault="00AA13D2" w:rsidP="00AA13D2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  </w:t>
            </w:r>
          </w:p>
        </w:tc>
      </w:tr>
      <w:tr w:rsidR="00AA13D2" w:rsidRPr="00561960" w14:paraId="1ADE3F79" w14:textId="77777777" w:rsidTr="00AA13D2">
        <w:trPr>
          <w:trHeight w:val="300"/>
        </w:trPr>
        <w:tc>
          <w:tcPr>
            <w:tcW w:w="6237" w:type="dxa"/>
            <w:gridSpan w:val="2"/>
            <w:hideMark/>
          </w:tcPr>
          <w:p w14:paraId="594DC3B0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Suma wag A</w:t>
            </w:r>
          </w:p>
        </w:tc>
        <w:tc>
          <w:tcPr>
            <w:tcW w:w="1227" w:type="dxa"/>
            <w:vAlign w:val="center"/>
            <w:hideMark/>
          </w:tcPr>
          <w:p w14:paraId="17592B61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1199" w:type="dxa"/>
            <w:vAlign w:val="center"/>
            <w:hideMark/>
          </w:tcPr>
          <w:p w14:paraId="52E1E60E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1402" w:type="dxa"/>
            <w:vAlign w:val="center"/>
            <w:hideMark/>
          </w:tcPr>
          <w:p w14:paraId="3F437B4E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</w:tr>
      <w:tr w:rsidR="00AA13D2" w:rsidRPr="00561960" w14:paraId="7A37E3CD" w14:textId="77777777" w:rsidTr="00AA13D2">
        <w:trPr>
          <w:trHeight w:val="300"/>
        </w:trPr>
        <w:tc>
          <w:tcPr>
            <w:tcW w:w="6237" w:type="dxa"/>
            <w:gridSpan w:val="2"/>
            <w:hideMark/>
          </w:tcPr>
          <w:p w14:paraId="5B35BA28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Suma wag B</w:t>
            </w:r>
          </w:p>
        </w:tc>
        <w:tc>
          <w:tcPr>
            <w:tcW w:w="1227" w:type="dxa"/>
            <w:vAlign w:val="center"/>
            <w:hideMark/>
          </w:tcPr>
          <w:p w14:paraId="37336906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99" w:type="dxa"/>
            <w:vAlign w:val="center"/>
            <w:hideMark/>
          </w:tcPr>
          <w:p w14:paraId="4A50D283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02" w:type="dxa"/>
            <w:vAlign w:val="center"/>
            <w:hideMark/>
          </w:tcPr>
          <w:p w14:paraId="19A8C26F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65</w:t>
            </w:r>
          </w:p>
        </w:tc>
      </w:tr>
      <w:tr w:rsidR="00AA13D2" w:rsidRPr="00561960" w14:paraId="4FEBFA03" w14:textId="77777777" w:rsidTr="00AA13D2">
        <w:trPr>
          <w:trHeight w:val="300"/>
        </w:trPr>
        <w:tc>
          <w:tcPr>
            <w:tcW w:w="6237" w:type="dxa"/>
            <w:gridSpan w:val="2"/>
            <w:hideMark/>
          </w:tcPr>
          <w:p w14:paraId="4D2B3A9D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Suma wag C</w:t>
            </w:r>
          </w:p>
        </w:tc>
        <w:tc>
          <w:tcPr>
            <w:tcW w:w="1227" w:type="dxa"/>
            <w:vAlign w:val="center"/>
            <w:hideMark/>
          </w:tcPr>
          <w:p w14:paraId="0E747EB7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99" w:type="dxa"/>
            <w:vAlign w:val="center"/>
            <w:hideMark/>
          </w:tcPr>
          <w:p w14:paraId="262DF89E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02" w:type="dxa"/>
            <w:vAlign w:val="center"/>
            <w:hideMark/>
          </w:tcPr>
          <w:p w14:paraId="4CA77979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10</w:t>
            </w:r>
          </w:p>
        </w:tc>
      </w:tr>
      <w:tr w:rsidR="00AA13D2" w:rsidRPr="00561960" w14:paraId="5F69D75B" w14:textId="77777777" w:rsidTr="00AA13D2">
        <w:trPr>
          <w:trHeight w:val="300"/>
        </w:trPr>
        <w:tc>
          <w:tcPr>
            <w:tcW w:w="6237" w:type="dxa"/>
            <w:gridSpan w:val="2"/>
            <w:hideMark/>
          </w:tcPr>
          <w:p w14:paraId="2AE323E0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Suma wag D</w:t>
            </w:r>
          </w:p>
        </w:tc>
        <w:tc>
          <w:tcPr>
            <w:tcW w:w="1227" w:type="dxa"/>
            <w:vAlign w:val="center"/>
            <w:hideMark/>
          </w:tcPr>
          <w:p w14:paraId="66E41998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99" w:type="dxa"/>
            <w:vAlign w:val="center"/>
            <w:hideMark/>
          </w:tcPr>
          <w:p w14:paraId="57B6D886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02" w:type="dxa"/>
            <w:vAlign w:val="center"/>
            <w:hideMark/>
          </w:tcPr>
          <w:p w14:paraId="1C9D73A2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10</w:t>
            </w:r>
          </w:p>
        </w:tc>
      </w:tr>
      <w:tr w:rsidR="00AA13D2" w:rsidRPr="00561960" w14:paraId="28002710" w14:textId="77777777" w:rsidTr="00AA13D2">
        <w:trPr>
          <w:trHeight w:val="300"/>
        </w:trPr>
        <w:tc>
          <w:tcPr>
            <w:tcW w:w="6237" w:type="dxa"/>
            <w:gridSpan w:val="2"/>
            <w:hideMark/>
          </w:tcPr>
          <w:p w14:paraId="5A21F7AE" w14:textId="7F2A2AF1" w:rsidR="00AA13D2" w:rsidRPr="00561960" w:rsidRDefault="00AA13D2" w:rsidP="00AA13D2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 Ocena studentów</w:t>
            </w:r>
          </w:p>
        </w:tc>
        <w:tc>
          <w:tcPr>
            <w:tcW w:w="1227" w:type="dxa"/>
            <w:vAlign w:val="center"/>
            <w:hideMark/>
          </w:tcPr>
          <w:p w14:paraId="6427BDED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99" w:type="dxa"/>
            <w:vAlign w:val="center"/>
            <w:hideMark/>
          </w:tcPr>
          <w:p w14:paraId="63AE26A1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02" w:type="dxa"/>
            <w:vAlign w:val="center"/>
            <w:hideMark/>
          </w:tcPr>
          <w:p w14:paraId="2B0CE028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</w:tr>
      <w:tr w:rsidR="00AA13D2" w:rsidRPr="00561960" w14:paraId="2F4755D8" w14:textId="77777777" w:rsidTr="00AA13D2">
        <w:trPr>
          <w:trHeight w:val="300"/>
        </w:trPr>
        <w:tc>
          <w:tcPr>
            <w:tcW w:w="6237" w:type="dxa"/>
            <w:gridSpan w:val="2"/>
            <w:hideMark/>
          </w:tcPr>
          <w:p w14:paraId="4FF665B8" w14:textId="3CB176DF" w:rsidR="00AA13D2" w:rsidRPr="00561960" w:rsidRDefault="00AA13D2" w:rsidP="00AA13D2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 Ocena przełożonego</w:t>
            </w:r>
          </w:p>
        </w:tc>
        <w:tc>
          <w:tcPr>
            <w:tcW w:w="1227" w:type="dxa"/>
            <w:vAlign w:val="center"/>
            <w:hideMark/>
          </w:tcPr>
          <w:p w14:paraId="3AA92E9E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99" w:type="dxa"/>
            <w:vAlign w:val="center"/>
            <w:hideMark/>
          </w:tcPr>
          <w:p w14:paraId="076E3706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02" w:type="dxa"/>
            <w:vAlign w:val="center"/>
            <w:hideMark/>
          </w:tcPr>
          <w:p w14:paraId="2A418991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</w:tr>
      <w:tr w:rsidR="00AA13D2" w:rsidRPr="00561960" w14:paraId="084BF5CC" w14:textId="77777777" w:rsidTr="00AA13D2">
        <w:trPr>
          <w:trHeight w:val="435"/>
        </w:trPr>
        <w:tc>
          <w:tcPr>
            <w:tcW w:w="6237" w:type="dxa"/>
            <w:gridSpan w:val="2"/>
            <w:hideMark/>
          </w:tcPr>
          <w:p w14:paraId="5EB514F6" w14:textId="77777777" w:rsidR="00561960" w:rsidRPr="00561960" w:rsidRDefault="00561960" w:rsidP="00561960">
            <w:pPr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Suma wag</w:t>
            </w:r>
          </w:p>
        </w:tc>
        <w:tc>
          <w:tcPr>
            <w:tcW w:w="1227" w:type="dxa"/>
            <w:vAlign w:val="center"/>
            <w:hideMark/>
          </w:tcPr>
          <w:p w14:paraId="63F204DF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  <w:tc>
          <w:tcPr>
            <w:tcW w:w="1199" w:type="dxa"/>
            <w:vAlign w:val="center"/>
            <w:hideMark/>
          </w:tcPr>
          <w:p w14:paraId="56B1C13E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  <w:tc>
          <w:tcPr>
            <w:tcW w:w="1402" w:type="dxa"/>
            <w:vAlign w:val="center"/>
            <w:hideMark/>
          </w:tcPr>
          <w:p w14:paraId="7C4F4661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</w:tbl>
    <w:p w14:paraId="56CF7315" w14:textId="26562C6F" w:rsidR="00935CF5" w:rsidRDefault="00C90DEC" w:rsidP="00AA13D2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8A2CB" wp14:editId="5C4EBB3C">
                <wp:simplePos x="0" y="0"/>
                <wp:positionH relativeFrom="column">
                  <wp:posOffset>3300730</wp:posOffset>
                </wp:positionH>
                <wp:positionV relativeFrom="paragraph">
                  <wp:posOffset>-6350</wp:posOffset>
                </wp:positionV>
                <wp:extent cx="2266950" cy="485775"/>
                <wp:effectExtent l="0" t="0" r="19050" b="285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7A710" w14:textId="25EAFE43" w:rsidR="008C4B81" w:rsidRDefault="008C4B81">
                            <w:r>
                              <w:t>Maksymalna ocena cząstkowa, którą można uzyskać wynosi 6,0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59.9pt;margin-top:-.5pt;width:178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" fillcolor="white [3201]" strokeweight=".5pt">
                <v:textbox>
                  <w:txbxContent>
                    <w:p w14:paraId="5EF7A710" w14:textId="25EAFE43" w:rsidR="008C4B81" w:rsidRDefault="008C4B81">
                      <w:r>
                        <w:t>Maksymalna ocena cząstkowa, którą można uzyskać wynosi 6,0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451EC" wp14:editId="0047C49F">
                <wp:simplePos x="0" y="0"/>
                <wp:positionH relativeFrom="column">
                  <wp:posOffset>3071495</wp:posOffset>
                </wp:positionH>
                <wp:positionV relativeFrom="paragraph">
                  <wp:posOffset>298450</wp:posOffset>
                </wp:positionV>
                <wp:extent cx="238125" cy="352425"/>
                <wp:effectExtent l="38100" t="19050" r="28575" b="47625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3524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F3AA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241.85pt;margin-top:23.5pt;width:18.75pt;height:27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08686" wp14:editId="71A92044">
                <wp:simplePos x="0" y="0"/>
                <wp:positionH relativeFrom="column">
                  <wp:posOffset>4319905</wp:posOffset>
                </wp:positionH>
                <wp:positionV relativeFrom="paragraph">
                  <wp:posOffset>593725</wp:posOffset>
                </wp:positionV>
                <wp:extent cx="2133600" cy="495300"/>
                <wp:effectExtent l="0" t="0" r="1905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250DC" w14:textId="5778C9EE" w:rsidR="008C4B81" w:rsidRDefault="008C4B81" w:rsidP="0050381D">
                            <w:r>
                              <w:t>Iloczyn stanowi wynik ważony:</w:t>
                            </w:r>
                          </w:p>
                          <w:p w14:paraId="262AEAA7" w14:textId="0A952715" w:rsidR="008C4B81" w:rsidRDefault="008C4B81" w:rsidP="0050381D">
                            <w:r>
                              <w:t>(waga x ocena cząstkowa)/100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margin-left:340.15pt;margin-top:46.75pt;width:168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" fillcolor="white [3201]" strokeweight=".5pt">
                <v:textbox>
                  <w:txbxContent>
                    <w:p w14:paraId="003250DC" w14:textId="5778C9EE" w:rsidR="008C4B81" w:rsidRDefault="008C4B81" w:rsidP="0050381D">
                      <w:r>
                        <w:t>Iloczyn stanowi wynik ważony:</w:t>
                      </w:r>
                    </w:p>
                    <w:p w14:paraId="262AEAA7" w14:textId="0A952715" w:rsidR="008C4B81" w:rsidRDefault="008C4B81" w:rsidP="0050381D">
                      <w:r>
                        <w:t>(waga x ocena cząstkowa)/100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499EF" wp14:editId="4F0799EE">
                <wp:simplePos x="0" y="0"/>
                <wp:positionH relativeFrom="column">
                  <wp:posOffset>4023995</wp:posOffset>
                </wp:positionH>
                <wp:positionV relativeFrom="paragraph">
                  <wp:posOffset>831850</wp:posOffset>
                </wp:positionV>
                <wp:extent cx="333375" cy="45085"/>
                <wp:effectExtent l="38100" t="76200" r="0" b="88265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4508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C7CA6F" id="Łącznik prosty ze strzałką 4" o:spid="_x0000_s1026" type="#_x0000_t32" style="position:absolute;margin-left:316.85pt;margin-top:65.5pt;width:26.25pt;height:3.5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F2E25" wp14:editId="50B1C60C">
                <wp:simplePos x="0" y="0"/>
                <wp:positionH relativeFrom="margin">
                  <wp:posOffset>-118745</wp:posOffset>
                </wp:positionH>
                <wp:positionV relativeFrom="paragraph">
                  <wp:posOffset>26670</wp:posOffset>
                </wp:positionV>
                <wp:extent cx="2514600" cy="509905"/>
                <wp:effectExtent l="0" t="0" r="19050" b="2349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E08DD" w14:textId="34B7CF36" w:rsidR="008C4B81" w:rsidRDefault="008C4B81" w:rsidP="0050381D">
                            <w:r>
                              <w:t xml:space="preserve">Wagi dla poszczególnych kryteriów wskazane są w </w:t>
                            </w:r>
                            <w:r w:rsidRPr="0050381D">
                              <w:t>§</w:t>
                            </w:r>
                            <w:r>
                              <w:t xml:space="preserve"> </w:t>
                            </w:r>
                            <w:r w:rsidRPr="0050381D">
                              <w:t xml:space="preserve">4 ust.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8" type="#_x0000_t202" style="position:absolute;margin-left:-9.35pt;margin-top:2.1pt;width:198pt;height:40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" fillcolor="white [3201]" strokeweight=".5pt">
                <v:textbox>
                  <w:txbxContent>
                    <w:p w14:paraId="5CAE08DD" w14:textId="34B7CF36" w:rsidR="008C4B81" w:rsidRDefault="008C4B81" w:rsidP="0050381D">
                      <w:r>
                        <w:t xml:space="preserve">Wagi dla poszczególnych kryteriów wskazane są w </w:t>
                      </w:r>
                      <w:r w:rsidRPr="0050381D">
                        <w:t>§</w:t>
                      </w:r>
                      <w:r>
                        <w:t xml:space="preserve"> </w:t>
                      </w:r>
                      <w:r w:rsidRPr="0050381D">
                        <w:t xml:space="preserve">4 ust. </w:t>
                      </w: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32927B" wp14:editId="237EC0A9">
                <wp:simplePos x="0" y="0"/>
                <wp:positionH relativeFrom="column">
                  <wp:posOffset>4338955</wp:posOffset>
                </wp:positionH>
                <wp:positionV relativeFrom="paragraph">
                  <wp:posOffset>1584325</wp:posOffset>
                </wp:positionV>
                <wp:extent cx="2133600" cy="790575"/>
                <wp:effectExtent l="0" t="0" r="19050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AEC98" w14:textId="62A1ED27" w:rsidR="008C4B81" w:rsidRDefault="008C4B81" w:rsidP="0050381D">
                            <w:r>
                              <w:t xml:space="preserve">Jeżeli suma iloczynów jest większa od 6,0 ocena cząstkowa wynosi 6,0 (wartość maksymalna)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29" type="#_x0000_t202" style="position:absolute;margin-left:341.65pt;margin-top:124.75pt;width:168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" fillcolor="white [3201]" strokeweight=".5pt">
                <v:textbox>
                  <w:txbxContent>
                    <w:p w14:paraId="1C6AEC98" w14:textId="62A1ED27" w:rsidR="008C4B81" w:rsidRDefault="008C4B81" w:rsidP="0050381D">
                      <w:r>
                        <w:t xml:space="preserve">Jeżeli suma iloczynów jest większa od 6,0 ocena cząstkowa wynosi 6,0 (wartość maksymalna)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D9EF53" wp14:editId="00038E82">
                <wp:simplePos x="0" y="0"/>
                <wp:positionH relativeFrom="column">
                  <wp:posOffset>4056380</wp:posOffset>
                </wp:positionH>
                <wp:positionV relativeFrom="paragraph">
                  <wp:posOffset>1961515</wp:posOffset>
                </wp:positionV>
                <wp:extent cx="333375" cy="45085"/>
                <wp:effectExtent l="38100" t="76200" r="0" b="88265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4508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4593A2" id="Łącznik prosty ze strzałką 9" o:spid="_x0000_s1026" type="#_x0000_t32" style="position:absolute;margin-left:319.4pt;margin-top:154.45pt;width:26.25pt;height:3.5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" strokecolor="black [3200]" strokeweight="2.25pt">
                <v:stroke endarrow="block" joinstyle="miter"/>
              </v:shape>
            </w:pict>
          </mc:Fallback>
        </mc:AlternateContent>
      </w:r>
    </w:p>
    <w:p w14:paraId="352B2B65" w14:textId="600A2EC4" w:rsidR="00935CF5" w:rsidRDefault="00C90DEC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9A2BA3" wp14:editId="2A0AADC2">
                <wp:simplePos x="0" y="0"/>
                <wp:positionH relativeFrom="column">
                  <wp:posOffset>1118870</wp:posOffset>
                </wp:positionH>
                <wp:positionV relativeFrom="paragraph">
                  <wp:posOffset>161925</wp:posOffset>
                </wp:positionV>
                <wp:extent cx="371475" cy="314325"/>
                <wp:effectExtent l="19050" t="19050" r="66675" b="47625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3143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251086" id="Łącznik prosty ze strzałką 6" o:spid="_x0000_s1026" type="#_x0000_t32" style="position:absolute;margin-left:88.1pt;margin-top:12.75pt;width:29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" strokecolor="black [3200]" strokeweight="2.25pt">
                <v:stroke endarrow="block" joinstyle="miter"/>
              </v:shape>
            </w:pict>
          </mc:Fallback>
        </mc:AlternateContent>
      </w:r>
    </w:p>
    <w:p w14:paraId="18A6E1FA" w14:textId="6C359679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5537FA67" w14:textId="4164621A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XSpec="center" w:tblpY="1951"/>
        <w:tblW w:w="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840"/>
        <w:gridCol w:w="1340"/>
      </w:tblGrid>
      <w:tr w:rsidR="000309CF" w:rsidRPr="00B36CCB" w14:paraId="54CF9ABB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0BAC84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E61ED7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Ocena cząstkowa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3A049C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Iloczyn</w:t>
            </w:r>
          </w:p>
        </w:tc>
      </w:tr>
      <w:tr w:rsidR="000309CF" w:rsidRPr="00B36CCB" w14:paraId="711A633B" w14:textId="77777777" w:rsidTr="00C907A4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6FCB68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6CC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B1598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/>
                <w:b/>
                <w:bCs/>
                <w:color w:val="333399"/>
              </w:rPr>
              <w:t>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1D846A1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Pr="00B36CCB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0309CF" w:rsidRPr="00B36CCB" w14:paraId="4530E5F7" w14:textId="77777777" w:rsidTr="000309CF">
        <w:trPr>
          <w:trHeight w:val="28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C5DB8FC" w14:textId="77777777" w:rsidR="000309CF" w:rsidRPr="00B36CCB" w:rsidRDefault="000309CF" w:rsidP="000309CF">
            <w:pPr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28E5A69" w14:textId="77777777" w:rsidR="000309CF" w:rsidRPr="00B36CCB" w:rsidRDefault="000309CF" w:rsidP="000309CF">
            <w:pPr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A2F5732" w14:textId="77777777" w:rsidR="000309CF" w:rsidRPr="00B36CCB" w:rsidRDefault="000309CF" w:rsidP="000309CF">
            <w:pPr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09CF" w:rsidRPr="00B36CCB" w14:paraId="4660972E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FF31589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Liczba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8E1CAF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Punktacja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EF3F6B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Iloczyn</w:t>
            </w:r>
          </w:p>
        </w:tc>
      </w:tr>
      <w:tr w:rsidR="000309CF" w:rsidRPr="00B36CCB" w14:paraId="12779925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991B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C248AC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6ABA3D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,8</w:t>
            </w:r>
          </w:p>
        </w:tc>
      </w:tr>
      <w:tr w:rsidR="000309CF" w:rsidRPr="00B36CCB" w14:paraId="778781B6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D1E6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893138A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D614456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309CF" w:rsidRPr="00B36CCB" w14:paraId="1901D7C3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2798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663AB18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8A76607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309CF" w:rsidRPr="00B36CCB" w14:paraId="5D81C19E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6BF16AC" w14:textId="77777777" w:rsidR="000309CF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BD5C597" w14:textId="77777777" w:rsidR="000309CF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309E421" w14:textId="50956FDC" w:rsidR="000309CF" w:rsidRPr="00A73403" w:rsidRDefault="000309CF" w:rsidP="000309CF">
            <w:pPr>
              <w:jc w:val="center"/>
              <w:rPr>
                <w:rFonts w:ascii="Arial" w:hAnsi="Arial" w:cs="Arial"/>
                <w:b/>
                <w:color w:val="70AD47" w:themeColor="accent6"/>
                <w:sz w:val="20"/>
                <w:szCs w:val="18"/>
              </w:rPr>
            </w:pPr>
            <w:r w:rsidRPr="00A73403">
              <w:rPr>
                <w:rFonts w:ascii="Arial" w:hAnsi="Arial" w:cs="Arial"/>
                <w:b/>
                <w:sz w:val="20"/>
                <w:szCs w:val="18"/>
              </w:rPr>
              <w:t>2,8</w:t>
            </w:r>
          </w:p>
        </w:tc>
      </w:tr>
    </w:tbl>
    <w:p w14:paraId="5F8E1F4D" w14:textId="2B3DB5D7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6A53BDAA" w14:textId="552AA3F7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29A003CB" w14:textId="358B073E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55EDBF83" w14:textId="0EE8AF6D" w:rsidR="000309CF" w:rsidRDefault="000309CF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7ABE3ED6" w14:textId="005F760C" w:rsidR="00285B90" w:rsidRPr="007C07C8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5644CA4B" w14:textId="1BB83C83" w:rsidR="00B36CCB" w:rsidRPr="00A7202B" w:rsidRDefault="00E93052" w:rsidP="00B36CCB">
      <w:pPr>
        <w:pStyle w:val="Default"/>
        <w:numPr>
          <w:ilvl w:val="0"/>
          <w:numId w:val="6"/>
        </w:numPr>
        <w:spacing w:after="147"/>
        <w:ind w:left="426"/>
        <w:jc w:val="both"/>
        <w:rPr>
          <w:rFonts w:asciiTheme="minorHAnsi" w:hAnsiTheme="minorHAnsi" w:cstheme="minorHAnsi"/>
          <w:strike/>
        </w:rPr>
      </w:pPr>
      <w:r w:rsidRPr="00C907A4">
        <w:rPr>
          <w:rFonts w:asciiTheme="minorHAnsi" w:hAnsiTheme="minorHAnsi" w:cstheme="minorHAnsi"/>
        </w:rPr>
        <w:t>Szczegółowy opis i podział każdego kryterium przedstawiają</w:t>
      </w:r>
      <w:r>
        <w:rPr>
          <w:rFonts w:asciiTheme="minorHAnsi" w:hAnsiTheme="minorHAnsi" w:cstheme="minorHAnsi"/>
        </w:rPr>
        <w:t xml:space="preserve"> </w:t>
      </w:r>
      <w:r w:rsidR="00B36CCB">
        <w:rPr>
          <w:rFonts w:asciiTheme="minorHAnsi" w:hAnsiTheme="minorHAnsi" w:cstheme="minorHAnsi"/>
        </w:rPr>
        <w:t>arkusze oceny nauczyciela akademickiego, stanowiące załącznik do niniejsze</w:t>
      </w:r>
      <w:r w:rsidR="00C703E7">
        <w:rPr>
          <w:rFonts w:asciiTheme="minorHAnsi" w:hAnsiTheme="minorHAnsi" w:cstheme="minorHAnsi"/>
        </w:rPr>
        <w:t xml:space="preserve">go </w:t>
      </w:r>
      <w:r w:rsidR="003B4502">
        <w:rPr>
          <w:rFonts w:asciiTheme="minorHAnsi" w:hAnsiTheme="minorHAnsi" w:cstheme="minorHAnsi"/>
        </w:rPr>
        <w:t>regulaminu</w:t>
      </w:r>
      <w:r w:rsidR="00B36CCB">
        <w:rPr>
          <w:rFonts w:asciiTheme="minorHAnsi" w:hAnsiTheme="minorHAnsi" w:cstheme="minorHAnsi"/>
        </w:rPr>
        <w:t>.</w:t>
      </w:r>
    </w:p>
    <w:p w14:paraId="5DF5D7D6" w14:textId="0A843E23" w:rsidR="00684D23" w:rsidRDefault="00CF23F4" w:rsidP="00CF23F4">
      <w:pPr>
        <w:pStyle w:val="Default"/>
        <w:numPr>
          <w:ilvl w:val="0"/>
          <w:numId w:val="6"/>
        </w:numPr>
        <w:spacing w:after="147"/>
        <w:ind w:left="426"/>
        <w:jc w:val="both"/>
        <w:rPr>
          <w:rFonts w:asciiTheme="minorHAnsi" w:hAnsiTheme="minorHAnsi" w:cstheme="minorHAnsi"/>
          <w:b/>
        </w:rPr>
      </w:pPr>
      <w:r>
        <w:rPr>
          <w:rStyle w:val="Odwoanieprzypisudolnego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  <w:noProof/>
          <w:lang w:eastAsia="pl-PL"/>
        </w:rPr>
        <w:t xml:space="preserve"> Uchylony.</w:t>
      </w:r>
    </w:p>
    <w:p w14:paraId="3B660C80" w14:textId="77777777" w:rsidR="00684D23" w:rsidRDefault="00684D23" w:rsidP="008F15D4">
      <w:pPr>
        <w:pStyle w:val="Default"/>
        <w:spacing w:after="147"/>
        <w:jc w:val="center"/>
        <w:rPr>
          <w:rFonts w:asciiTheme="minorHAnsi" w:hAnsiTheme="minorHAnsi" w:cstheme="minorHAnsi"/>
          <w:b/>
        </w:rPr>
      </w:pPr>
    </w:p>
    <w:p w14:paraId="0893DD0F" w14:textId="7FC22E18" w:rsidR="008C034A" w:rsidRPr="00C907A4" w:rsidRDefault="008C034A" w:rsidP="008F15D4">
      <w:pPr>
        <w:pStyle w:val="Default"/>
        <w:spacing w:after="147"/>
        <w:jc w:val="center"/>
        <w:rPr>
          <w:rFonts w:asciiTheme="minorHAnsi" w:hAnsiTheme="minorHAnsi" w:cstheme="minorHAnsi"/>
          <w:b/>
        </w:rPr>
      </w:pPr>
      <w:r w:rsidRPr="00C907A4">
        <w:rPr>
          <w:rFonts w:asciiTheme="minorHAnsi" w:hAnsiTheme="minorHAnsi" w:cstheme="minorHAnsi"/>
          <w:b/>
        </w:rPr>
        <w:t>§ 5</w:t>
      </w:r>
    </w:p>
    <w:p w14:paraId="7E6C90CB" w14:textId="26431065" w:rsidR="005144B9" w:rsidRPr="007C07C8" w:rsidRDefault="005144B9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 xml:space="preserve">Ocena okresowa przeprowadzana jest </w:t>
      </w:r>
      <w:r w:rsidR="000E2037">
        <w:rPr>
          <w:rFonts w:asciiTheme="minorHAnsi" w:hAnsiTheme="minorHAnsi" w:cstheme="minorHAnsi"/>
        </w:rPr>
        <w:t>za pomocą</w:t>
      </w:r>
      <w:r w:rsidR="000E2037" w:rsidRPr="007C07C8">
        <w:rPr>
          <w:rFonts w:asciiTheme="minorHAnsi" w:hAnsiTheme="minorHAnsi" w:cstheme="minorHAnsi"/>
        </w:rPr>
        <w:t xml:space="preserve"> </w:t>
      </w:r>
      <w:r w:rsidRPr="007C07C8">
        <w:rPr>
          <w:rFonts w:asciiTheme="minorHAnsi" w:hAnsiTheme="minorHAnsi" w:cstheme="minorHAnsi"/>
        </w:rPr>
        <w:t>platform</w:t>
      </w:r>
      <w:r w:rsidR="000E2037">
        <w:rPr>
          <w:rFonts w:asciiTheme="minorHAnsi" w:hAnsiTheme="minorHAnsi" w:cstheme="minorHAnsi"/>
        </w:rPr>
        <w:t>y</w:t>
      </w:r>
      <w:r w:rsidR="0046359C">
        <w:rPr>
          <w:rFonts w:asciiTheme="minorHAnsi" w:hAnsiTheme="minorHAnsi" w:cstheme="minorHAnsi"/>
        </w:rPr>
        <w:t xml:space="preserve"> informatycznej</w:t>
      </w:r>
      <w:r w:rsidRPr="007C07C8">
        <w:rPr>
          <w:rFonts w:asciiTheme="minorHAnsi" w:hAnsiTheme="minorHAnsi" w:cstheme="minorHAnsi"/>
        </w:rPr>
        <w:t>.</w:t>
      </w:r>
    </w:p>
    <w:p w14:paraId="25FBBF9F" w14:textId="5E49A6DF" w:rsidR="00992793" w:rsidRPr="007C07C8" w:rsidRDefault="00992793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 xml:space="preserve">Ocena okresowa składa się z </w:t>
      </w:r>
      <w:r w:rsidR="006C37D5">
        <w:rPr>
          <w:rFonts w:asciiTheme="minorHAnsi" w:hAnsiTheme="minorHAnsi" w:cstheme="minorHAnsi"/>
        </w:rPr>
        <w:t>dwóch</w:t>
      </w:r>
      <w:r w:rsidR="006C37D5" w:rsidRPr="007C07C8">
        <w:rPr>
          <w:rFonts w:asciiTheme="minorHAnsi" w:hAnsiTheme="minorHAnsi" w:cstheme="minorHAnsi"/>
        </w:rPr>
        <w:t xml:space="preserve"> </w:t>
      </w:r>
      <w:r w:rsidRPr="007C07C8">
        <w:rPr>
          <w:rFonts w:asciiTheme="minorHAnsi" w:hAnsiTheme="minorHAnsi" w:cstheme="minorHAnsi"/>
        </w:rPr>
        <w:t>elementów:</w:t>
      </w:r>
    </w:p>
    <w:p w14:paraId="1704CA50" w14:textId="4F85E105" w:rsidR="00992793" w:rsidRPr="006C37D5" w:rsidRDefault="00E1728C" w:rsidP="006C37D5">
      <w:pPr>
        <w:pStyle w:val="Default"/>
        <w:numPr>
          <w:ilvl w:val="0"/>
          <w:numId w:val="17"/>
        </w:numPr>
        <w:spacing w:after="147"/>
        <w:ind w:left="709" w:hanging="284"/>
        <w:jc w:val="both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</w:rPr>
        <w:footnoteReference w:id="3"/>
      </w:r>
      <w:r w:rsidR="009A5BE7">
        <w:rPr>
          <w:rFonts w:asciiTheme="minorHAnsi" w:hAnsiTheme="minorHAnsi" w:cstheme="minorHAnsi"/>
        </w:rPr>
        <w:t>ankiety oceny wypełnionej przez nauczyciela akademickiego</w:t>
      </w:r>
      <w:r w:rsidR="002D5B17">
        <w:rPr>
          <w:rFonts w:asciiTheme="minorHAnsi" w:hAnsiTheme="minorHAnsi" w:cstheme="minorHAnsi"/>
        </w:rPr>
        <w:t>,</w:t>
      </w:r>
      <w:r w:rsidR="006C37D5">
        <w:rPr>
          <w:rFonts w:asciiTheme="minorHAnsi" w:hAnsiTheme="minorHAnsi" w:cstheme="minorHAnsi"/>
        </w:rPr>
        <w:t xml:space="preserve"> zawierającej </w:t>
      </w:r>
      <w:r w:rsidR="001D7E83" w:rsidRPr="006C37D5">
        <w:rPr>
          <w:rFonts w:asciiTheme="minorHAnsi" w:hAnsiTheme="minorHAnsi" w:cstheme="minorHAnsi"/>
        </w:rPr>
        <w:t xml:space="preserve">wynik </w:t>
      </w:r>
      <w:r w:rsidR="002D5B17" w:rsidRPr="006C37D5">
        <w:rPr>
          <w:rFonts w:asciiTheme="minorHAnsi" w:hAnsiTheme="minorHAnsi" w:cstheme="minorHAnsi"/>
        </w:rPr>
        <w:t>Studenck</w:t>
      </w:r>
      <w:r w:rsidR="001D7E83" w:rsidRPr="006C37D5">
        <w:rPr>
          <w:rFonts w:asciiTheme="minorHAnsi" w:hAnsiTheme="minorHAnsi" w:cstheme="minorHAnsi"/>
        </w:rPr>
        <w:t>iej</w:t>
      </w:r>
      <w:r w:rsidR="002D5B17" w:rsidRPr="006C37D5">
        <w:rPr>
          <w:rFonts w:asciiTheme="minorHAnsi" w:hAnsiTheme="minorHAnsi" w:cstheme="minorHAnsi"/>
        </w:rPr>
        <w:t xml:space="preserve"> Ocen</w:t>
      </w:r>
      <w:r w:rsidR="001D7E83" w:rsidRPr="006C37D5">
        <w:rPr>
          <w:rFonts w:asciiTheme="minorHAnsi" w:hAnsiTheme="minorHAnsi" w:cstheme="minorHAnsi"/>
        </w:rPr>
        <w:t>y</w:t>
      </w:r>
      <w:r w:rsidR="002D5B17" w:rsidRPr="006C37D5">
        <w:rPr>
          <w:rFonts w:asciiTheme="minorHAnsi" w:hAnsiTheme="minorHAnsi" w:cstheme="minorHAnsi"/>
        </w:rPr>
        <w:t xml:space="preserve"> Nauczyciela Akademickiego</w:t>
      </w:r>
      <w:r w:rsidR="006C37D5">
        <w:rPr>
          <w:rFonts w:asciiTheme="minorHAnsi" w:hAnsiTheme="minorHAnsi" w:cstheme="minorHAnsi"/>
        </w:rPr>
        <w:t xml:space="preserve"> oraz wynik </w:t>
      </w:r>
      <w:r w:rsidR="0005468E" w:rsidRPr="006C37D5">
        <w:rPr>
          <w:rFonts w:asciiTheme="minorHAnsi" w:hAnsiTheme="minorHAnsi" w:cstheme="minorHAnsi"/>
        </w:rPr>
        <w:t xml:space="preserve">oceny </w:t>
      </w:r>
      <w:r w:rsidR="009A5BE7" w:rsidRPr="006C37D5">
        <w:rPr>
          <w:rFonts w:asciiTheme="minorHAnsi" w:hAnsiTheme="minorHAnsi" w:cstheme="minorHAnsi"/>
        </w:rPr>
        <w:t xml:space="preserve">bezpośredniego </w:t>
      </w:r>
      <w:r w:rsidR="00992793" w:rsidRPr="006C37D5">
        <w:rPr>
          <w:rFonts w:asciiTheme="minorHAnsi" w:hAnsiTheme="minorHAnsi" w:cstheme="minorHAnsi"/>
        </w:rPr>
        <w:t>przełożonego</w:t>
      </w:r>
      <w:r w:rsidR="0034010C" w:rsidRPr="006C37D5">
        <w:rPr>
          <w:rFonts w:asciiTheme="minorHAnsi" w:hAnsiTheme="minorHAnsi" w:cstheme="minorHAnsi"/>
        </w:rPr>
        <w:t>,</w:t>
      </w:r>
    </w:p>
    <w:p w14:paraId="2DD21949" w14:textId="507A6127" w:rsidR="00992793" w:rsidRDefault="00992793" w:rsidP="008F15D4">
      <w:pPr>
        <w:pStyle w:val="Default"/>
        <w:numPr>
          <w:ilvl w:val="0"/>
          <w:numId w:val="17"/>
        </w:numPr>
        <w:spacing w:after="147"/>
        <w:ind w:left="709" w:hanging="284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>oceny komisji.</w:t>
      </w:r>
    </w:p>
    <w:p w14:paraId="7CFC7A55" w14:textId="43019274" w:rsidR="0066328C" w:rsidRPr="0066328C" w:rsidRDefault="0066328C" w:rsidP="0066328C">
      <w:pPr>
        <w:pStyle w:val="Default"/>
        <w:numPr>
          <w:ilvl w:val="0"/>
          <w:numId w:val="13"/>
        </w:numPr>
        <w:spacing w:after="147"/>
        <w:jc w:val="both"/>
        <w:rPr>
          <w:rFonts w:asciiTheme="minorHAnsi" w:hAnsiTheme="minorHAnsi" w:cstheme="minorHAnsi"/>
          <w:color w:val="auto"/>
        </w:rPr>
      </w:pPr>
      <w:r>
        <w:rPr>
          <w:rStyle w:val="Odwoanieprzypisudolnego"/>
          <w:rFonts w:asciiTheme="minorHAnsi" w:hAnsiTheme="minorHAnsi" w:cstheme="minorHAnsi"/>
        </w:rPr>
        <w:footnoteReference w:id="4"/>
      </w:r>
      <w:r>
        <w:rPr>
          <w:rFonts w:asciiTheme="minorHAnsi" w:hAnsiTheme="minorHAnsi" w:cstheme="minorHAnsi"/>
          <w:color w:val="auto"/>
        </w:rPr>
        <w:t xml:space="preserve">Mając na uwadze </w:t>
      </w:r>
      <w:r w:rsidRPr="0066328C">
        <w:rPr>
          <w:rFonts w:asciiTheme="minorHAnsi" w:hAnsiTheme="minorHAnsi" w:cstheme="minorHAnsi"/>
          <w:color w:val="auto"/>
        </w:rPr>
        <w:t>szczegółowy kalendarz oceny, o którym mowa w § 8 ust. 1 ustala się poniższy sposób postępowania:</w:t>
      </w:r>
    </w:p>
    <w:p w14:paraId="7CEE18D2" w14:textId="77777777" w:rsidR="0066328C" w:rsidRPr="0066328C" w:rsidRDefault="0066328C" w:rsidP="0066328C">
      <w:pPr>
        <w:pStyle w:val="Default"/>
        <w:spacing w:after="147"/>
        <w:ind w:left="720"/>
        <w:jc w:val="both"/>
        <w:rPr>
          <w:rFonts w:asciiTheme="minorHAnsi" w:hAnsiTheme="minorHAnsi" w:cstheme="minorHAnsi"/>
          <w:color w:val="auto"/>
        </w:rPr>
      </w:pPr>
      <w:r w:rsidRPr="0066328C">
        <w:rPr>
          <w:rFonts w:asciiTheme="minorHAnsi" w:hAnsiTheme="minorHAnsi" w:cstheme="minorHAnsi"/>
          <w:color w:val="auto"/>
        </w:rPr>
        <w:t>1) nauczyciele akademiccy mają następujące obowiązki wynikające z niniejszego regulaminu:</w:t>
      </w:r>
    </w:p>
    <w:p w14:paraId="553B1990" w14:textId="77777777" w:rsidR="0066328C" w:rsidRPr="0066328C" w:rsidRDefault="0066328C" w:rsidP="0066328C">
      <w:pPr>
        <w:pStyle w:val="Default"/>
        <w:spacing w:after="147"/>
        <w:ind w:left="720"/>
        <w:jc w:val="both"/>
        <w:rPr>
          <w:rFonts w:asciiTheme="minorHAnsi" w:hAnsiTheme="minorHAnsi" w:cstheme="minorHAnsi"/>
          <w:color w:val="auto"/>
        </w:rPr>
      </w:pPr>
      <w:r w:rsidRPr="0066328C">
        <w:rPr>
          <w:rFonts w:asciiTheme="minorHAnsi" w:hAnsiTheme="minorHAnsi" w:cstheme="minorHAnsi"/>
          <w:color w:val="auto"/>
        </w:rPr>
        <w:t>a. Nauczyciel akademicki ma obowiązek dokonać samooceny w systemie elektronicznym,</w:t>
      </w:r>
    </w:p>
    <w:p w14:paraId="57508B18" w14:textId="77777777" w:rsidR="0066328C" w:rsidRPr="0066328C" w:rsidRDefault="0066328C" w:rsidP="0066328C">
      <w:pPr>
        <w:pStyle w:val="Default"/>
        <w:spacing w:after="147"/>
        <w:ind w:left="720"/>
        <w:jc w:val="both"/>
        <w:rPr>
          <w:rFonts w:asciiTheme="minorHAnsi" w:hAnsiTheme="minorHAnsi" w:cstheme="minorHAnsi"/>
          <w:color w:val="auto"/>
        </w:rPr>
      </w:pPr>
      <w:r w:rsidRPr="0066328C">
        <w:rPr>
          <w:rFonts w:asciiTheme="minorHAnsi" w:hAnsiTheme="minorHAnsi" w:cstheme="minorHAnsi"/>
          <w:color w:val="auto"/>
        </w:rPr>
        <w:t>b. Po dokonaniu przez pracownika samooceny, jego bezpośredni przełożony ma obowiązek dokonać oceny pracownika w systemie elektronicznym,</w:t>
      </w:r>
    </w:p>
    <w:p w14:paraId="47F4F322" w14:textId="77777777" w:rsidR="0066328C" w:rsidRPr="0066328C" w:rsidRDefault="0066328C" w:rsidP="0066328C">
      <w:pPr>
        <w:pStyle w:val="Default"/>
        <w:spacing w:after="147"/>
        <w:ind w:left="720"/>
        <w:jc w:val="both"/>
        <w:rPr>
          <w:rFonts w:asciiTheme="minorHAnsi" w:hAnsiTheme="minorHAnsi" w:cstheme="minorHAnsi"/>
          <w:color w:val="auto"/>
        </w:rPr>
      </w:pPr>
      <w:r w:rsidRPr="0066328C">
        <w:rPr>
          <w:rFonts w:asciiTheme="minorHAnsi" w:hAnsiTheme="minorHAnsi" w:cstheme="minorHAnsi"/>
          <w:color w:val="auto"/>
        </w:rPr>
        <w:t>c. Po otrzymaniu wyniku oceny, pracownik ma obowiązek zatwierdzić w systemie elektronicznym, że zapoznał się z wynikiem oceny.</w:t>
      </w:r>
    </w:p>
    <w:p w14:paraId="1B2029E8" w14:textId="77777777" w:rsidR="0066328C" w:rsidRPr="0066328C" w:rsidRDefault="0066328C" w:rsidP="0066328C">
      <w:pPr>
        <w:pStyle w:val="Default"/>
        <w:spacing w:after="147"/>
        <w:ind w:left="720"/>
        <w:jc w:val="both"/>
        <w:rPr>
          <w:rFonts w:asciiTheme="minorHAnsi" w:hAnsiTheme="minorHAnsi" w:cstheme="minorHAnsi"/>
          <w:color w:val="auto"/>
        </w:rPr>
      </w:pPr>
      <w:r w:rsidRPr="0066328C">
        <w:rPr>
          <w:rFonts w:asciiTheme="minorHAnsi" w:hAnsiTheme="minorHAnsi" w:cstheme="minorHAnsi"/>
          <w:color w:val="auto"/>
        </w:rPr>
        <w:t xml:space="preserve">2) w przypadku gdy nauczyciel akademicki nie dokonał samooceny we wskazanym terminie, z zastrzeżeniem § 5 ust. 3 pkt 3, dzień po zakończeniu terminu na dokonanie samooceny, pracownik Działu Spraw Pracowniczych przekazuje arkusz do </w:t>
      </w:r>
      <w:r w:rsidRPr="0066328C">
        <w:rPr>
          <w:rFonts w:asciiTheme="minorHAnsi" w:hAnsiTheme="minorHAnsi" w:cstheme="minorHAnsi"/>
          <w:color w:val="auto"/>
        </w:rPr>
        <w:lastRenderedPageBreak/>
        <w:t>zaopiniowania przez bezpośredniego przełożonego w systemie elektronicznym. W takim przypadku Komisja Wydziałowa dokonuje oceny pracownika na podstawie:</w:t>
      </w:r>
    </w:p>
    <w:p w14:paraId="3BF478DB" w14:textId="77777777" w:rsidR="0066328C" w:rsidRPr="0066328C" w:rsidRDefault="0066328C" w:rsidP="0066328C">
      <w:pPr>
        <w:pStyle w:val="Default"/>
        <w:spacing w:after="147"/>
        <w:ind w:left="720"/>
        <w:jc w:val="both"/>
        <w:rPr>
          <w:rFonts w:asciiTheme="minorHAnsi" w:hAnsiTheme="minorHAnsi" w:cstheme="minorHAnsi"/>
          <w:color w:val="auto"/>
        </w:rPr>
      </w:pPr>
      <w:r w:rsidRPr="0066328C">
        <w:rPr>
          <w:rFonts w:asciiTheme="minorHAnsi" w:hAnsiTheme="minorHAnsi" w:cstheme="minorHAnsi"/>
          <w:color w:val="auto"/>
        </w:rPr>
        <w:t xml:space="preserve">a. arkusza zawierającego opinię bezpośredniego przełożonego, </w:t>
      </w:r>
    </w:p>
    <w:p w14:paraId="2CCD3FA7" w14:textId="77777777" w:rsidR="0066328C" w:rsidRPr="0066328C" w:rsidRDefault="0066328C" w:rsidP="0066328C">
      <w:pPr>
        <w:pStyle w:val="Default"/>
        <w:spacing w:after="147"/>
        <w:ind w:left="720"/>
        <w:jc w:val="both"/>
        <w:rPr>
          <w:rFonts w:asciiTheme="minorHAnsi" w:hAnsiTheme="minorHAnsi" w:cstheme="minorHAnsi"/>
          <w:color w:val="auto"/>
        </w:rPr>
      </w:pPr>
      <w:r w:rsidRPr="0066328C">
        <w:rPr>
          <w:rFonts w:asciiTheme="minorHAnsi" w:hAnsiTheme="minorHAnsi" w:cstheme="minorHAnsi"/>
          <w:color w:val="auto"/>
        </w:rPr>
        <w:t>b. wykazu publikacji za oceniany okres na podstawie bazy Polskiej Platformy Medycznej UMW,</w:t>
      </w:r>
    </w:p>
    <w:p w14:paraId="590FB831" w14:textId="77777777" w:rsidR="0066328C" w:rsidRPr="0066328C" w:rsidRDefault="0066328C" w:rsidP="0066328C">
      <w:pPr>
        <w:pStyle w:val="Default"/>
        <w:spacing w:after="147"/>
        <w:ind w:left="720"/>
        <w:jc w:val="both"/>
        <w:rPr>
          <w:rFonts w:asciiTheme="minorHAnsi" w:hAnsiTheme="minorHAnsi" w:cstheme="minorHAnsi"/>
          <w:color w:val="auto"/>
        </w:rPr>
      </w:pPr>
      <w:r w:rsidRPr="0066328C">
        <w:rPr>
          <w:rFonts w:asciiTheme="minorHAnsi" w:hAnsiTheme="minorHAnsi" w:cstheme="minorHAnsi"/>
          <w:color w:val="auto"/>
        </w:rPr>
        <w:t>c. Studenckiej Oceny Nauczyciela Akademickiego.</w:t>
      </w:r>
    </w:p>
    <w:p w14:paraId="6484A9D0" w14:textId="2E5C4E86" w:rsidR="007815C8" w:rsidRDefault="0066328C" w:rsidP="0066328C">
      <w:pPr>
        <w:pStyle w:val="Default"/>
        <w:spacing w:after="147"/>
        <w:ind w:left="720"/>
        <w:jc w:val="both"/>
        <w:rPr>
          <w:rFonts w:asciiTheme="minorHAnsi" w:hAnsiTheme="minorHAnsi" w:cstheme="minorHAnsi"/>
          <w:color w:val="auto"/>
        </w:rPr>
      </w:pPr>
      <w:r w:rsidRPr="0066328C">
        <w:rPr>
          <w:rFonts w:asciiTheme="minorHAnsi" w:hAnsiTheme="minorHAnsi" w:cstheme="minorHAnsi"/>
          <w:color w:val="auto"/>
        </w:rPr>
        <w:t>3) w przypadku gdy nauczyciel akademicki nie dokonał samooceny we wskazanym terminie ze względu na usprawiedliwioną nieobecność w pracy w okresie przypadającym na dokonanie samooceny, wówczas jego bezpośredni przełożony w imieniu pracownika wypełnia w arkuszu oceny informację o publikacjach, ocenie studentów oraz wprowadza ocenę jako bezpośredni przełożony, w terminie wskazanym w szczegółowym kalendarzu oceny</w:t>
      </w:r>
      <w:r>
        <w:rPr>
          <w:rFonts w:asciiTheme="minorHAnsi" w:hAnsiTheme="minorHAnsi" w:cstheme="minorHAnsi"/>
          <w:color w:val="auto"/>
        </w:rPr>
        <w:t>.</w:t>
      </w:r>
    </w:p>
    <w:p w14:paraId="3CEB73DD" w14:textId="3F5DC6A8" w:rsidR="00F4163C" w:rsidRDefault="007B4834" w:rsidP="00DF026A">
      <w:pPr>
        <w:pStyle w:val="Default"/>
        <w:numPr>
          <w:ilvl w:val="0"/>
          <w:numId w:val="13"/>
        </w:numPr>
        <w:spacing w:after="147"/>
        <w:ind w:left="426" w:hanging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Zawinione n</w:t>
      </w:r>
      <w:r w:rsidR="00F4163C">
        <w:rPr>
          <w:rFonts w:asciiTheme="minorHAnsi" w:hAnsiTheme="minorHAnsi" w:cstheme="minorHAnsi"/>
          <w:color w:val="auto"/>
        </w:rPr>
        <w:t xml:space="preserve">iedokonanie samooceny przez pracownika a także </w:t>
      </w:r>
      <w:r>
        <w:rPr>
          <w:rFonts w:asciiTheme="minorHAnsi" w:hAnsiTheme="minorHAnsi" w:cstheme="minorHAnsi"/>
          <w:color w:val="auto"/>
        </w:rPr>
        <w:t xml:space="preserve">zawinione </w:t>
      </w:r>
      <w:r w:rsidR="00F4163C">
        <w:rPr>
          <w:rFonts w:asciiTheme="minorHAnsi" w:hAnsiTheme="minorHAnsi" w:cstheme="minorHAnsi"/>
          <w:color w:val="auto"/>
        </w:rPr>
        <w:t>nieprzeprowadzenie oceny podległych pracowników</w:t>
      </w:r>
      <w:r w:rsidR="0015651F">
        <w:rPr>
          <w:rFonts w:asciiTheme="minorHAnsi" w:hAnsiTheme="minorHAnsi" w:cstheme="minorHAnsi"/>
          <w:color w:val="auto"/>
        </w:rPr>
        <w:t xml:space="preserve"> w terminie wynikającym z kalendarza oceny </w:t>
      </w:r>
      <w:r w:rsidR="00F4163C">
        <w:rPr>
          <w:rFonts w:asciiTheme="minorHAnsi" w:hAnsiTheme="minorHAnsi" w:cstheme="minorHAnsi"/>
          <w:color w:val="auto"/>
        </w:rPr>
        <w:t xml:space="preserve">stanowi naruszenie obowiązków pracowniczych. </w:t>
      </w:r>
    </w:p>
    <w:p w14:paraId="1FEEE291" w14:textId="05F2329E" w:rsidR="00B427AA" w:rsidRPr="00785E98" w:rsidRDefault="00992793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785E98">
        <w:rPr>
          <w:rFonts w:asciiTheme="minorHAnsi" w:hAnsiTheme="minorHAnsi" w:cstheme="minorHAnsi"/>
        </w:rPr>
        <w:t>Ocena przełożonego dokonywana</w:t>
      </w:r>
      <w:r w:rsidR="00154B19" w:rsidRPr="00785E98">
        <w:rPr>
          <w:rFonts w:asciiTheme="minorHAnsi" w:hAnsiTheme="minorHAnsi" w:cstheme="minorHAnsi"/>
        </w:rPr>
        <w:t xml:space="preserve"> jest w</w:t>
      </w:r>
      <w:r w:rsidRPr="00114343">
        <w:rPr>
          <w:rFonts w:asciiTheme="minorHAnsi" w:hAnsiTheme="minorHAnsi" w:cstheme="minorHAnsi"/>
        </w:rPr>
        <w:t xml:space="preserve"> obszarach: poszukiwanie rozwiązań, samodzielność, współpraca, dokładność, rzetelność, systematyczność, umiejętność </w:t>
      </w:r>
      <w:r w:rsidR="0016619D" w:rsidRPr="00114343">
        <w:rPr>
          <w:rFonts w:asciiTheme="minorHAnsi" w:hAnsiTheme="minorHAnsi" w:cstheme="minorHAnsi"/>
        </w:rPr>
        <w:t>organizowania pracy, komunikatywność, zaangażowanie – rozumiane jako identyfikacja z cel</w:t>
      </w:r>
      <w:r w:rsidR="00E0480D">
        <w:rPr>
          <w:rFonts w:asciiTheme="minorHAnsi" w:hAnsiTheme="minorHAnsi" w:cstheme="minorHAnsi"/>
        </w:rPr>
        <w:t>em</w:t>
      </w:r>
      <w:r w:rsidR="0016619D" w:rsidRPr="00114343">
        <w:rPr>
          <w:rFonts w:asciiTheme="minorHAnsi" w:hAnsiTheme="minorHAnsi" w:cstheme="minorHAnsi"/>
        </w:rPr>
        <w:t xml:space="preserve"> jednostk</w:t>
      </w:r>
      <w:r w:rsidR="00E0480D">
        <w:rPr>
          <w:rFonts w:asciiTheme="minorHAnsi" w:hAnsiTheme="minorHAnsi" w:cstheme="minorHAnsi"/>
        </w:rPr>
        <w:t>i</w:t>
      </w:r>
      <w:r w:rsidR="0016619D" w:rsidRPr="00114343">
        <w:rPr>
          <w:rFonts w:asciiTheme="minorHAnsi" w:hAnsiTheme="minorHAnsi" w:cstheme="minorHAnsi"/>
        </w:rPr>
        <w:t xml:space="preserve">, doskonalenie, podnoszenie </w:t>
      </w:r>
      <w:r w:rsidR="0016619D" w:rsidRPr="00FD31AA">
        <w:rPr>
          <w:rFonts w:asciiTheme="minorHAnsi" w:hAnsiTheme="minorHAnsi" w:cstheme="minorHAnsi"/>
          <w:color w:val="auto"/>
        </w:rPr>
        <w:t>kwalifikacji</w:t>
      </w:r>
      <w:r w:rsidR="005753CB" w:rsidRPr="00FD31AA">
        <w:rPr>
          <w:rFonts w:asciiTheme="minorHAnsi" w:hAnsiTheme="minorHAnsi" w:cstheme="minorHAnsi"/>
          <w:color w:val="auto"/>
        </w:rPr>
        <w:t>, etyka zawodowa</w:t>
      </w:r>
      <w:r w:rsidR="0016619D" w:rsidRPr="00FD31AA">
        <w:rPr>
          <w:rFonts w:asciiTheme="minorHAnsi" w:hAnsiTheme="minorHAnsi" w:cstheme="minorHAnsi"/>
          <w:color w:val="auto"/>
        </w:rPr>
        <w:t xml:space="preserve">. </w:t>
      </w:r>
      <w:r w:rsidR="00154B19" w:rsidRPr="00FD31AA">
        <w:rPr>
          <w:rFonts w:asciiTheme="minorHAnsi" w:hAnsiTheme="minorHAnsi" w:cstheme="minorHAnsi"/>
          <w:color w:val="auto"/>
        </w:rPr>
        <w:t>Ocena przełożonego m</w:t>
      </w:r>
      <w:r w:rsidR="0016619D" w:rsidRPr="00FD31AA">
        <w:rPr>
          <w:rFonts w:asciiTheme="minorHAnsi" w:hAnsiTheme="minorHAnsi" w:cstheme="minorHAnsi"/>
          <w:color w:val="auto"/>
        </w:rPr>
        <w:t>oże być poszerzona o część opisową w części uwagi do wypełnionej ankiety.</w:t>
      </w:r>
      <w:r w:rsidR="00C23C9D" w:rsidRPr="00FD31AA">
        <w:rPr>
          <w:rFonts w:asciiTheme="minorHAnsi" w:hAnsiTheme="minorHAnsi" w:cstheme="minorHAnsi"/>
          <w:color w:val="auto"/>
        </w:rPr>
        <w:t xml:space="preserve"> </w:t>
      </w:r>
      <w:r w:rsidR="00154B19" w:rsidRPr="00FD31AA">
        <w:rPr>
          <w:rFonts w:asciiTheme="minorHAnsi" w:hAnsiTheme="minorHAnsi" w:cstheme="minorHAnsi"/>
          <w:color w:val="auto"/>
        </w:rPr>
        <w:t>W</w:t>
      </w:r>
      <w:r w:rsidR="0016619D" w:rsidRPr="00FD31AA">
        <w:rPr>
          <w:rFonts w:asciiTheme="minorHAnsi" w:hAnsiTheme="minorHAnsi" w:cstheme="minorHAnsi"/>
          <w:color w:val="auto"/>
        </w:rPr>
        <w:t xml:space="preserve">ypełniając część opisową kierownik zobowiązany </w:t>
      </w:r>
      <w:r w:rsidR="0016619D" w:rsidRPr="00114343">
        <w:rPr>
          <w:rFonts w:asciiTheme="minorHAnsi" w:hAnsiTheme="minorHAnsi" w:cstheme="minorHAnsi"/>
        </w:rPr>
        <w:t>jest powoływać się na udokumentowane fakty, zdarzenia,</w:t>
      </w:r>
      <w:r w:rsidR="00C23C9D" w:rsidRPr="00114343">
        <w:rPr>
          <w:rFonts w:asciiTheme="minorHAnsi" w:hAnsiTheme="minorHAnsi" w:cstheme="minorHAnsi"/>
        </w:rPr>
        <w:t xml:space="preserve"> a nie opinie, pogłoski.</w:t>
      </w:r>
    </w:p>
    <w:p w14:paraId="0ED947B3" w14:textId="5A8975CE" w:rsidR="005A23F7" w:rsidRPr="005A23F7" w:rsidRDefault="005A23F7" w:rsidP="005A23F7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>
        <w:rPr>
          <w:rStyle w:val="Odwoanieprzypisudolnego"/>
          <w:rFonts w:asciiTheme="minorHAnsi" w:hAnsiTheme="minorHAnsi" w:cstheme="minorHAnsi"/>
        </w:rPr>
        <w:footnoteReference w:id="5"/>
      </w:r>
      <w:r w:rsidRPr="005A23F7">
        <w:rPr>
          <w:rFonts w:asciiTheme="minorHAnsi" w:hAnsiTheme="minorHAnsi" w:cstheme="minorHAnsi"/>
          <w:color w:val="auto"/>
        </w:rPr>
        <w:t xml:space="preserve">Do arkuszy ocen pracownik ma obowiązek dołączyć elektronicznie dokumenty potwierdzające osiągnięcia wykazane przez niego w arkuszu oceny, w tym w szczególności: </w:t>
      </w:r>
    </w:p>
    <w:p w14:paraId="40A05CE4" w14:textId="77777777" w:rsidR="005A23F7" w:rsidRPr="005A23F7" w:rsidRDefault="005A23F7" w:rsidP="005A23F7">
      <w:pPr>
        <w:pStyle w:val="Default"/>
        <w:spacing w:after="147"/>
        <w:ind w:left="720"/>
        <w:jc w:val="both"/>
        <w:rPr>
          <w:rFonts w:asciiTheme="minorHAnsi" w:hAnsiTheme="minorHAnsi" w:cstheme="minorHAnsi"/>
          <w:color w:val="auto"/>
        </w:rPr>
      </w:pPr>
      <w:r w:rsidRPr="005A23F7">
        <w:rPr>
          <w:rFonts w:asciiTheme="minorHAnsi" w:hAnsiTheme="minorHAnsi" w:cstheme="minorHAnsi"/>
          <w:color w:val="auto"/>
        </w:rPr>
        <w:t>1) wykaz publikacji będący podstawą danych wprowadzanych do arkusza przez pracownika,</w:t>
      </w:r>
    </w:p>
    <w:p w14:paraId="63187FE0" w14:textId="77777777" w:rsidR="005A23F7" w:rsidRPr="005A23F7" w:rsidRDefault="005A23F7" w:rsidP="005A23F7">
      <w:pPr>
        <w:pStyle w:val="Default"/>
        <w:spacing w:after="147"/>
        <w:ind w:left="720"/>
        <w:jc w:val="both"/>
        <w:rPr>
          <w:rFonts w:asciiTheme="minorHAnsi" w:hAnsiTheme="minorHAnsi" w:cstheme="minorHAnsi"/>
          <w:color w:val="auto"/>
        </w:rPr>
      </w:pPr>
      <w:r w:rsidRPr="005A23F7">
        <w:rPr>
          <w:rFonts w:asciiTheme="minorHAnsi" w:hAnsiTheme="minorHAnsi" w:cstheme="minorHAnsi"/>
          <w:color w:val="auto"/>
        </w:rPr>
        <w:t>2) wszelkie dokumenty potwierdzające aktywność zawodową ocenianą w arkuszu (w arkuszach ocen wymienione zostały potrzebne zaświadczenia),</w:t>
      </w:r>
    </w:p>
    <w:p w14:paraId="3DEEA78A" w14:textId="77777777" w:rsidR="005A23F7" w:rsidRPr="005A23F7" w:rsidRDefault="005A23F7" w:rsidP="005A23F7">
      <w:pPr>
        <w:pStyle w:val="Default"/>
        <w:spacing w:after="147"/>
        <w:ind w:left="720"/>
        <w:jc w:val="both"/>
        <w:rPr>
          <w:rFonts w:asciiTheme="minorHAnsi" w:hAnsiTheme="minorHAnsi" w:cstheme="minorHAnsi"/>
          <w:color w:val="auto"/>
        </w:rPr>
      </w:pPr>
      <w:r w:rsidRPr="005A23F7">
        <w:rPr>
          <w:rFonts w:asciiTheme="minorHAnsi" w:hAnsiTheme="minorHAnsi" w:cstheme="minorHAnsi"/>
          <w:color w:val="auto"/>
        </w:rPr>
        <w:t>3) zaświadczenie z Centrum Zarządzania Projektami potwierdzające udział i charakter (kierownik, wykonawca) w grancie lub innym projekcie badawczym realizowanym ze źródeł zewnętrznych,</w:t>
      </w:r>
    </w:p>
    <w:p w14:paraId="101BBF25" w14:textId="079E39F2" w:rsidR="005753CB" w:rsidRPr="00FD31AA" w:rsidRDefault="005A23F7" w:rsidP="005A23F7">
      <w:pPr>
        <w:pStyle w:val="Default"/>
        <w:spacing w:after="147"/>
        <w:ind w:left="720"/>
        <w:jc w:val="both"/>
        <w:rPr>
          <w:rFonts w:asciiTheme="minorHAnsi" w:hAnsiTheme="minorHAnsi" w:cstheme="minorHAnsi"/>
          <w:color w:val="auto"/>
        </w:rPr>
      </w:pPr>
      <w:r w:rsidRPr="005A23F7">
        <w:rPr>
          <w:rFonts w:asciiTheme="minorHAnsi" w:hAnsiTheme="minorHAnsi" w:cstheme="minorHAnsi"/>
          <w:color w:val="auto"/>
        </w:rPr>
        <w:t>4) zaświadczenie z Centrum Transferu Technologii potwierdzające zgłoszenie/ uzyskanie patentu lub wdrożenie wynalazku.</w:t>
      </w:r>
      <w:r w:rsidR="00474EF2" w:rsidRPr="00FD31AA">
        <w:rPr>
          <w:rFonts w:asciiTheme="minorHAnsi" w:hAnsiTheme="minorHAnsi" w:cstheme="minorHAnsi"/>
          <w:color w:val="auto"/>
        </w:rPr>
        <w:t xml:space="preserve"> </w:t>
      </w:r>
    </w:p>
    <w:p w14:paraId="0B5FEE2E" w14:textId="16B9417E" w:rsidR="00B427AA" w:rsidRPr="00FD31AA" w:rsidRDefault="00A732F3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114343">
        <w:rPr>
          <w:rFonts w:asciiTheme="minorHAnsi" w:hAnsiTheme="minorHAnsi" w:cstheme="minorHAnsi"/>
          <w:color w:val="auto"/>
        </w:rPr>
        <w:t xml:space="preserve">Dla dokonania okresowej oceny nauczycieli akademickich rektor powołuje wydziałowe komisje ds. oceny kadry badawczo – </w:t>
      </w:r>
      <w:r w:rsidRPr="00FD31AA">
        <w:rPr>
          <w:rFonts w:asciiTheme="minorHAnsi" w:hAnsiTheme="minorHAnsi" w:cstheme="minorHAnsi"/>
          <w:color w:val="auto"/>
        </w:rPr>
        <w:t xml:space="preserve">dydaktycznej. </w:t>
      </w:r>
      <w:r w:rsidR="00C36F99" w:rsidRPr="00FD31AA">
        <w:rPr>
          <w:rFonts w:asciiTheme="minorHAnsi" w:hAnsiTheme="minorHAnsi" w:cstheme="minorHAnsi"/>
          <w:color w:val="auto"/>
        </w:rPr>
        <w:t xml:space="preserve">Obsługę administracyjną komisji wydziałowej prowadzi właściwy dziekanat. </w:t>
      </w:r>
    </w:p>
    <w:p w14:paraId="38E5A26D" w14:textId="54468542" w:rsidR="00B427AA" w:rsidRPr="00FD31AA" w:rsidRDefault="00CC0466" w:rsidP="00CC0466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>
        <w:rPr>
          <w:rStyle w:val="Odwoanieprzypisudolnego"/>
          <w:rFonts w:asciiTheme="minorHAnsi" w:hAnsiTheme="minorHAnsi" w:cstheme="minorHAnsi"/>
          <w:color w:val="auto"/>
        </w:rPr>
        <w:footnoteReference w:id="6"/>
      </w:r>
      <w:r w:rsidRPr="00CC0466">
        <w:rPr>
          <w:rFonts w:asciiTheme="minorHAnsi" w:hAnsiTheme="minorHAnsi" w:cstheme="minorHAnsi"/>
          <w:color w:val="auto"/>
        </w:rPr>
        <w:t>Nauczyciele akademiccy zatrudnieni w Jednostkach Ogólnouczelnianych oraz na Wydziale Nauk o Zdrowiu, Wydziale Pielęgniarstwa i Położnictwa i Wydziale Fizjoterapii oceniani są przez Komisję powołaną na Wydziale Pielęgniarstwa i Położnictwa.”;</w:t>
      </w:r>
    </w:p>
    <w:p w14:paraId="55A4415E" w14:textId="77777777" w:rsidR="00470A6B" w:rsidRPr="00470A6B" w:rsidRDefault="00470A6B" w:rsidP="00A005A4">
      <w:pPr>
        <w:pStyle w:val="Default"/>
        <w:numPr>
          <w:ilvl w:val="0"/>
          <w:numId w:val="13"/>
        </w:numPr>
        <w:tabs>
          <w:tab w:val="left" w:pos="567"/>
        </w:tabs>
        <w:spacing w:after="147"/>
        <w:ind w:hanging="862"/>
        <w:rPr>
          <w:rFonts w:asciiTheme="minorHAnsi" w:hAnsiTheme="minorHAnsi" w:cstheme="minorHAnsi"/>
          <w:color w:val="auto"/>
        </w:rPr>
      </w:pPr>
      <w:r>
        <w:rPr>
          <w:rStyle w:val="Odwoanieprzypisudolnego"/>
          <w:rFonts w:asciiTheme="minorHAnsi" w:hAnsiTheme="minorHAnsi" w:cstheme="minorHAnsi"/>
          <w:color w:val="auto"/>
        </w:rPr>
        <w:lastRenderedPageBreak/>
        <w:footnoteReference w:id="7"/>
      </w:r>
      <w:r w:rsidRPr="00470A6B">
        <w:rPr>
          <w:rFonts w:asciiTheme="minorHAnsi" w:hAnsiTheme="minorHAnsi" w:cstheme="minorHAnsi"/>
          <w:color w:val="auto"/>
        </w:rPr>
        <w:t xml:space="preserve">Z zastrzeżeniem ust. 9a, w skład wydziałowych komisji ds. oceny kadry badawczo–dydaktycznej wchodzą: </w:t>
      </w:r>
    </w:p>
    <w:p w14:paraId="196CA1D2" w14:textId="77777777" w:rsidR="00470A6B" w:rsidRPr="00470A6B" w:rsidRDefault="00470A6B" w:rsidP="00470A6B">
      <w:pPr>
        <w:pStyle w:val="Default"/>
        <w:spacing w:after="147"/>
        <w:ind w:left="720"/>
        <w:rPr>
          <w:rFonts w:asciiTheme="minorHAnsi" w:hAnsiTheme="minorHAnsi" w:cstheme="minorHAnsi"/>
          <w:color w:val="auto"/>
        </w:rPr>
      </w:pPr>
      <w:r w:rsidRPr="00470A6B">
        <w:rPr>
          <w:rFonts w:asciiTheme="minorHAnsi" w:hAnsiTheme="minorHAnsi" w:cstheme="minorHAnsi"/>
          <w:color w:val="auto"/>
        </w:rPr>
        <w:t xml:space="preserve">1) przewodniczący komisji, </w:t>
      </w:r>
    </w:p>
    <w:p w14:paraId="7788B3A0" w14:textId="77777777" w:rsidR="00470A6B" w:rsidRPr="00470A6B" w:rsidRDefault="00470A6B" w:rsidP="00470A6B">
      <w:pPr>
        <w:pStyle w:val="Default"/>
        <w:spacing w:after="147"/>
        <w:ind w:left="720"/>
        <w:rPr>
          <w:rFonts w:asciiTheme="minorHAnsi" w:hAnsiTheme="minorHAnsi" w:cstheme="minorHAnsi"/>
          <w:color w:val="auto"/>
        </w:rPr>
      </w:pPr>
      <w:r w:rsidRPr="00470A6B">
        <w:rPr>
          <w:rFonts w:asciiTheme="minorHAnsi" w:hAnsiTheme="minorHAnsi" w:cstheme="minorHAnsi"/>
          <w:color w:val="auto"/>
        </w:rPr>
        <w:t xml:space="preserve">2) przewodniczący rady dyscypliny oraz czterech członków rady dyscypliny, </w:t>
      </w:r>
    </w:p>
    <w:p w14:paraId="1541B2B3" w14:textId="77777777" w:rsidR="00470A6B" w:rsidRDefault="00470A6B" w:rsidP="00470A6B">
      <w:pPr>
        <w:pStyle w:val="Default"/>
        <w:spacing w:after="147"/>
        <w:ind w:left="720"/>
        <w:rPr>
          <w:rFonts w:asciiTheme="minorHAnsi" w:hAnsiTheme="minorHAnsi" w:cstheme="minorHAnsi"/>
          <w:color w:val="auto"/>
        </w:rPr>
      </w:pPr>
      <w:r w:rsidRPr="00470A6B">
        <w:rPr>
          <w:rFonts w:asciiTheme="minorHAnsi" w:hAnsiTheme="minorHAnsi" w:cstheme="minorHAnsi"/>
          <w:color w:val="auto"/>
        </w:rPr>
        <w:t>3) dziekan oraz dwóch nauczycieli akademickich zatrudnionych w grupie dydaktycznej</w:t>
      </w:r>
      <w:r>
        <w:rPr>
          <w:rFonts w:asciiTheme="minorHAnsi" w:hAnsiTheme="minorHAnsi" w:cstheme="minorHAnsi"/>
          <w:color w:val="auto"/>
        </w:rPr>
        <w:t>.</w:t>
      </w:r>
    </w:p>
    <w:p w14:paraId="3CF8F511" w14:textId="77777777" w:rsidR="00BC176E" w:rsidRPr="00BC176E" w:rsidRDefault="00470A6B" w:rsidP="001323D0">
      <w:pPr>
        <w:pStyle w:val="Default"/>
        <w:spacing w:after="147"/>
        <w:ind w:left="709" w:hanging="567"/>
        <w:rPr>
          <w:rFonts w:asciiTheme="minorHAnsi" w:hAnsiTheme="minorHAnsi" w:cstheme="minorHAnsi"/>
          <w:color w:val="auto"/>
        </w:rPr>
      </w:pPr>
      <w:r w:rsidRPr="00BC176E">
        <w:rPr>
          <w:rStyle w:val="Odwoanieprzypisudolnego"/>
          <w:rFonts w:asciiTheme="minorHAnsi" w:hAnsiTheme="minorHAnsi" w:cstheme="minorHAnsi"/>
          <w:color w:val="auto"/>
        </w:rPr>
        <w:footnoteReference w:id="8"/>
      </w:r>
      <w:r w:rsidRPr="001323D0">
        <w:rPr>
          <w:rFonts w:asciiTheme="minorHAnsi" w:hAnsiTheme="minorHAnsi" w:cstheme="minorHAnsi"/>
          <w:b/>
          <w:color w:val="auto"/>
        </w:rPr>
        <w:t>9a.</w:t>
      </w:r>
      <w:r w:rsidRPr="00BC176E">
        <w:rPr>
          <w:rFonts w:asciiTheme="minorHAnsi" w:hAnsiTheme="minorHAnsi" w:cstheme="minorHAnsi"/>
          <w:color w:val="auto"/>
        </w:rPr>
        <w:t xml:space="preserve"> </w:t>
      </w:r>
      <w:r w:rsidR="00A732F3" w:rsidRPr="00BC176E">
        <w:rPr>
          <w:rFonts w:asciiTheme="minorHAnsi" w:hAnsiTheme="minorHAnsi" w:cstheme="minorHAnsi"/>
          <w:color w:val="auto"/>
        </w:rPr>
        <w:t xml:space="preserve"> </w:t>
      </w:r>
      <w:r w:rsidR="00BC176E" w:rsidRPr="00BC176E">
        <w:rPr>
          <w:rFonts w:asciiTheme="minorHAnsi" w:hAnsiTheme="minorHAnsi" w:cstheme="minorHAnsi"/>
          <w:color w:val="auto"/>
        </w:rPr>
        <w:t>W przypadku wydziałów, w których ilość ocenianych pracowników przekracza 500 osób, powołuje się dwie komisje ds. oceny kadry-badawczo dydaktycznej. Przewodniczący obu komisji określają zasady równego podziału arkuszy ocen pomiędzy komisje. W skład drugiej z komisji wchodzą:</w:t>
      </w:r>
    </w:p>
    <w:p w14:paraId="35DE53AF" w14:textId="77777777" w:rsidR="00BC176E" w:rsidRPr="00BC176E" w:rsidRDefault="00BC176E" w:rsidP="001323D0">
      <w:pPr>
        <w:pStyle w:val="Default"/>
        <w:spacing w:after="147"/>
        <w:ind w:firstLine="708"/>
        <w:rPr>
          <w:rFonts w:asciiTheme="minorHAnsi" w:hAnsiTheme="minorHAnsi" w:cstheme="minorHAnsi"/>
          <w:color w:val="auto"/>
        </w:rPr>
      </w:pPr>
      <w:r w:rsidRPr="00BC176E">
        <w:rPr>
          <w:rFonts w:asciiTheme="minorHAnsi" w:hAnsiTheme="minorHAnsi" w:cstheme="minorHAnsi"/>
          <w:color w:val="auto"/>
        </w:rPr>
        <w:t>1) przewodniczący komisji,</w:t>
      </w:r>
    </w:p>
    <w:p w14:paraId="2D3D377E" w14:textId="77777777" w:rsidR="00BC176E" w:rsidRPr="00BC176E" w:rsidRDefault="00BC176E" w:rsidP="001323D0">
      <w:pPr>
        <w:pStyle w:val="Default"/>
        <w:spacing w:after="147"/>
        <w:ind w:firstLine="708"/>
        <w:rPr>
          <w:rFonts w:asciiTheme="minorHAnsi" w:hAnsiTheme="minorHAnsi" w:cstheme="minorHAnsi"/>
          <w:color w:val="auto"/>
        </w:rPr>
      </w:pPr>
      <w:r w:rsidRPr="00BC176E">
        <w:rPr>
          <w:rFonts w:asciiTheme="minorHAnsi" w:hAnsiTheme="minorHAnsi" w:cstheme="minorHAnsi"/>
          <w:color w:val="auto"/>
        </w:rPr>
        <w:t>2) zastępca przewodniczącego rady dyscypliny oraz czterech członków rady dyscypliny,</w:t>
      </w:r>
    </w:p>
    <w:p w14:paraId="5C9510EE" w14:textId="25CFE465" w:rsidR="00B427AA" w:rsidRPr="00BC176E" w:rsidRDefault="00BC176E" w:rsidP="001323D0">
      <w:pPr>
        <w:pStyle w:val="Default"/>
        <w:spacing w:after="147"/>
        <w:ind w:firstLine="708"/>
        <w:rPr>
          <w:rFonts w:asciiTheme="minorHAnsi" w:hAnsiTheme="minorHAnsi" w:cstheme="minorHAnsi"/>
          <w:color w:val="auto"/>
        </w:rPr>
      </w:pPr>
      <w:r w:rsidRPr="00BC176E">
        <w:rPr>
          <w:rFonts w:asciiTheme="minorHAnsi" w:hAnsiTheme="minorHAnsi" w:cstheme="minorHAnsi"/>
          <w:color w:val="auto"/>
        </w:rPr>
        <w:t>3) prodziekan oraz dwóch nauczycieli akademickich zatrud</w:t>
      </w:r>
      <w:r w:rsidR="001323D0">
        <w:rPr>
          <w:rFonts w:asciiTheme="minorHAnsi" w:hAnsiTheme="minorHAnsi" w:cstheme="minorHAnsi"/>
          <w:color w:val="auto"/>
        </w:rPr>
        <w:t>nionych w grupie dydaktycznej.</w:t>
      </w:r>
    </w:p>
    <w:p w14:paraId="47857A24" w14:textId="77777777" w:rsidR="00F34486" w:rsidRDefault="00FE67B8" w:rsidP="00470A6B">
      <w:pPr>
        <w:pStyle w:val="Default"/>
        <w:numPr>
          <w:ilvl w:val="0"/>
          <w:numId w:val="13"/>
        </w:numPr>
        <w:spacing w:after="147"/>
        <w:ind w:left="284"/>
        <w:jc w:val="both"/>
        <w:rPr>
          <w:rFonts w:asciiTheme="minorHAnsi" w:hAnsiTheme="minorHAnsi" w:cstheme="minorHAnsi"/>
          <w:color w:val="auto"/>
        </w:rPr>
      </w:pPr>
      <w:r w:rsidRPr="002D422C">
        <w:rPr>
          <w:rFonts w:asciiTheme="minorHAnsi" w:hAnsiTheme="minorHAnsi" w:cstheme="minorHAnsi"/>
          <w:color w:val="auto"/>
        </w:rPr>
        <w:t xml:space="preserve">W przypadku oceny nauczyciela akademickiego </w:t>
      </w:r>
      <w:r w:rsidR="002D422C" w:rsidRPr="002D422C">
        <w:rPr>
          <w:rFonts w:asciiTheme="minorHAnsi" w:hAnsiTheme="minorHAnsi" w:cstheme="minorHAnsi"/>
          <w:color w:val="auto"/>
        </w:rPr>
        <w:t xml:space="preserve">będącego małżonkiem, </w:t>
      </w:r>
      <w:r w:rsidR="002D422C" w:rsidRPr="002D422C">
        <w:rPr>
          <w:rFonts w:asciiTheme="minorHAnsi" w:hAnsiTheme="minorHAnsi" w:cstheme="minorHAnsi"/>
          <w:color w:val="333333"/>
          <w:shd w:val="clear" w:color="auto" w:fill="FFFFFF"/>
        </w:rPr>
        <w:t>prowadzącym wspólne gospodarstwo domowe</w:t>
      </w:r>
      <w:r w:rsidR="002D422C">
        <w:rPr>
          <w:rFonts w:asciiTheme="minorHAnsi" w:hAnsiTheme="minorHAnsi" w:cstheme="minorHAnsi"/>
          <w:color w:val="auto"/>
        </w:rPr>
        <w:t xml:space="preserve"> lub</w:t>
      </w:r>
      <w:r w:rsidR="002D422C" w:rsidRPr="002D422C">
        <w:rPr>
          <w:rFonts w:asciiTheme="minorHAnsi" w:hAnsiTheme="minorHAnsi" w:cstheme="minorHAnsi"/>
          <w:color w:val="auto"/>
        </w:rPr>
        <w:t xml:space="preserve"> pozostający</w:t>
      </w:r>
      <w:r w:rsidR="00804A8C">
        <w:rPr>
          <w:rFonts w:asciiTheme="minorHAnsi" w:hAnsiTheme="minorHAnsi" w:cstheme="minorHAnsi"/>
          <w:color w:val="333333"/>
          <w:shd w:val="clear" w:color="auto" w:fill="FFFFFF"/>
        </w:rPr>
        <w:t>m</w:t>
      </w:r>
      <w:r w:rsidR="002D422C" w:rsidRPr="002D422C">
        <w:rPr>
          <w:rFonts w:asciiTheme="minorHAnsi" w:hAnsiTheme="minorHAnsi" w:cstheme="minorHAnsi"/>
          <w:color w:val="333333"/>
          <w:shd w:val="clear" w:color="auto" w:fill="FFFFFF"/>
        </w:rPr>
        <w:t xml:space="preserve"> w stosunku pokrewieństwa, powinowactwa do drugiego stopnia albo w stosunku przysposobienia, opieki lub kurateli, </w:t>
      </w:r>
      <w:r w:rsidR="00804A8C">
        <w:rPr>
          <w:rFonts w:asciiTheme="minorHAnsi" w:hAnsiTheme="minorHAnsi" w:cstheme="minorHAnsi"/>
          <w:color w:val="333333"/>
          <w:shd w:val="clear" w:color="auto" w:fill="FFFFFF"/>
        </w:rPr>
        <w:t xml:space="preserve">w stosunku do </w:t>
      </w:r>
      <w:r w:rsidR="002D422C" w:rsidRPr="002D422C">
        <w:rPr>
          <w:rFonts w:asciiTheme="minorHAnsi" w:hAnsiTheme="minorHAnsi" w:cstheme="minorHAnsi"/>
          <w:color w:val="333333"/>
          <w:shd w:val="clear" w:color="auto" w:fill="FFFFFF"/>
        </w:rPr>
        <w:t xml:space="preserve">członka wydziałowej komisji ds. oceny kadry badawczo-dydaktycznej, członek taki zostaje wyłączony z obrad. </w:t>
      </w:r>
    </w:p>
    <w:p w14:paraId="2DEE4804" w14:textId="06B57A7D" w:rsidR="00A005A4" w:rsidRPr="00A005A4" w:rsidRDefault="00A005A4" w:rsidP="00A005A4">
      <w:pPr>
        <w:pStyle w:val="Default"/>
        <w:numPr>
          <w:ilvl w:val="0"/>
          <w:numId w:val="13"/>
        </w:numPr>
        <w:spacing w:after="147"/>
        <w:jc w:val="both"/>
        <w:rPr>
          <w:rFonts w:asciiTheme="minorHAnsi" w:hAnsiTheme="minorHAnsi" w:cstheme="minorHAnsi"/>
          <w:color w:val="auto"/>
        </w:rPr>
      </w:pPr>
      <w:r>
        <w:rPr>
          <w:rStyle w:val="Odwoanieprzypisudolnego"/>
          <w:rFonts w:asciiTheme="minorHAnsi" w:hAnsiTheme="minorHAnsi" w:cstheme="minorHAnsi"/>
          <w:color w:val="auto"/>
        </w:rPr>
        <w:footnoteReference w:id="9"/>
      </w:r>
      <w:r w:rsidRPr="00A005A4">
        <w:t xml:space="preserve"> </w:t>
      </w:r>
      <w:r w:rsidRPr="00A005A4">
        <w:rPr>
          <w:rFonts w:asciiTheme="minorHAnsi" w:hAnsiTheme="minorHAnsi" w:cstheme="minorHAnsi"/>
          <w:color w:val="auto"/>
        </w:rPr>
        <w:t>Ostateczna ocena Komisji jest pozytywna lub negatywna, przy czym aby pracownik mógł otrzymać ocenę pozytywną, z zastrzeżeniem ust. 11a i 12 musi uzyskać minimum:</w:t>
      </w:r>
    </w:p>
    <w:p w14:paraId="294D868A" w14:textId="77777777" w:rsidR="00A005A4" w:rsidRPr="00A005A4" w:rsidRDefault="00A005A4" w:rsidP="00A005A4">
      <w:pPr>
        <w:pStyle w:val="Default"/>
        <w:spacing w:after="147"/>
        <w:ind w:left="720"/>
        <w:jc w:val="both"/>
        <w:rPr>
          <w:rFonts w:asciiTheme="minorHAnsi" w:hAnsiTheme="minorHAnsi" w:cstheme="minorHAnsi"/>
          <w:color w:val="auto"/>
        </w:rPr>
      </w:pPr>
      <w:r w:rsidRPr="00A005A4">
        <w:rPr>
          <w:rFonts w:asciiTheme="minorHAnsi" w:hAnsiTheme="minorHAnsi" w:cstheme="minorHAnsi"/>
          <w:color w:val="auto"/>
        </w:rPr>
        <w:t>1)</w:t>
      </w:r>
      <w:r w:rsidRPr="00A005A4">
        <w:rPr>
          <w:rFonts w:asciiTheme="minorHAnsi" w:hAnsiTheme="minorHAnsi" w:cstheme="minorHAnsi"/>
          <w:color w:val="auto"/>
        </w:rPr>
        <w:tab/>
        <w:t>w grupie pracowników badawczych i badawczo-dydaktycznych:</w:t>
      </w:r>
    </w:p>
    <w:p w14:paraId="1E2F21BE" w14:textId="77777777" w:rsidR="00A005A4" w:rsidRPr="00A005A4" w:rsidRDefault="00A005A4" w:rsidP="00A005A4">
      <w:pPr>
        <w:pStyle w:val="Default"/>
        <w:spacing w:after="147"/>
        <w:ind w:left="720"/>
        <w:jc w:val="both"/>
        <w:rPr>
          <w:rFonts w:asciiTheme="minorHAnsi" w:hAnsiTheme="minorHAnsi" w:cstheme="minorHAnsi"/>
          <w:color w:val="auto"/>
        </w:rPr>
      </w:pPr>
      <w:r w:rsidRPr="00A005A4">
        <w:rPr>
          <w:rFonts w:asciiTheme="minorHAnsi" w:hAnsiTheme="minorHAnsi" w:cstheme="minorHAnsi"/>
          <w:color w:val="auto"/>
        </w:rPr>
        <w:t>a) 20,01% punktów z arkusza, jeżeli ocena dokonywana jest na stanowisku asystenta,</w:t>
      </w:r>
    </w:p>
    <w:p w14:paraId="112E460D" w14:textId="77777777" w:rsidR="00A005A4" w:rsidRPr="00A005A4" w:rsidRDefault="00A005A4" w:rsidP="00A005A4">
      <w:pPr>
        <w:pStyle w:val="Default"/>
        <w:spacing w:after="147"/>
        <w:ind w:left="720"/>
        <w:jc w:val="both"/>
        <w:rPr>
          <w:rFonts w:asciiTheme="minorHAnsi" w:hAnsiTheme="minorHAnsi" w:cstheme="minorHAnsi"/>
          <w:color w:val="auto"/>
        </w:rPr>
      </w:pPr>
      <w:r w:rsidRPr="00A005A4">
        <w:rPr>
          <w:rFonts w:asciiTheme="minorHAnsi" w:hAnsiTheme="minorHAnsi" w:cstheme="minorHAnsi"/>
          <w:color w:val="auto"/>
        </w:rPr>
        <w:t>b) 30,01% punktów z arkusza, jeżeli ocena dokonywana jest na stanowisku adiunkta,</w:t>
      </w:r>
    </w:p>
    <w:p w14:paraId="374213E6" w14:textId="77777777" w:rsidR="00A005A4" w:rsidRPr="00A005A4" w:rsidRDefault="00A005A4" w:rsidP="00A005A4">
      <w:pPr>
        <w:pStyle w:val="Default"/>
        <w:spacing w:after="147"/>
        <w:ind w:left="720"/>
        <w:jc w:val="both"/>
        <w:rPr>
          <w:rFonts w:asciiTheme="minorHAnsi" w:hAnsiTheme="minorHAnsi" w:cstheme="minorHAnsi"/>
          <w:color w:val="auto"/>
        </w:rPr>
      </w:pPr>
      <w:r w:rsidRPr="00A005A4">
        <w:rPr>
          <w:rFonts w:asciiTheme="minorHAnsi" w:hAnsiTheme="minorHAnsi" w:cstheme="minorHAnsi"/>
          <w:color w:val="auto"/>
        </w:rPr>
        <w:t>c) 50,01% punktów z arkusza, jeżeli ocena dokonywana jest na stanowisku profesora, profesora uczelni lub profesora wizytującego,</w:t>
      </w:r>
    </w:p>
    <w:p w14:paraId="7D023AB7" w14:textId="77777777" w:rsidR="00A005A4" w:rsidRPr="00A005A4" w:rsidRDefault="00A005A4" w:rsidP="00A005A4">
      <w:pPr>
        <w:pStyle w:val="Default"/>
        <w:spacing w:after="147"/>
        <w:ind w:left="720"/>
        <w:jc w:val="both"/>
        <w:rPr>
          <w:rFonts w:asciiTheme="minorHAnsi" w:hAnsiTheme="minorHAnsi" w:cstheme="minorHAnsi"/>
          <w:color w:val="auto"/>
        </w:rPr>
      </w:pPr>
      <w:r w:rsidRPr="00A005A4">
        <w:rPr>
          <w:rFonts w:asciiTheme="minorHAnsi" w:hAnsiTheme="minorHAnsi" w:cstheme="minorHAnsi"/>
          <w:color w:val="auto"/>
        </w:rPr>
        <w:t>2)</w:t>
      </w:r>
      <w:r w:rsidRPr="00A005A4">
        <w:rPr>
          <w:rFonts w:asciiTheme="minorHAnsi" w:hAnsiTheme="minorHAnsi" w:cstheme="minorHAnsi"/>
          <w:color w:val="auto"/>
        </w:rPr>
        <w:tab/>
        <w:t>w grupie pracowników dydaktycznych:</w:t>
      </w:r>
    </w:p>
    <w:p w14:paraId="5993685A" w14:textId="77777777" w:rsidR="00A005A4" w:rsidRPr="00A005A4" w:rsidRDefault="00A005A4" w:rsidP="00A005A4">
      <w:pPr>
        <w:pStyle w:val="Default"/>
        <w:spacing w:after="147"/>
        <w:ind w:left="720"/>
        <w:jc w:val="both"/>
        <w:rPr>
          <w:rFonts w:asciiTheme="minorHAnsi" w:hAnsiTheme="minorHAnsi" w:cstheme="minorHAnsi"/>
          <w:color w:val="auto"/>
        </w:rPr>
      </w:pPr>
      <w:r w:rsidRPr="00A005A4">
        <w:rPr>
          <w:rFonts w:asciiTheme="minorHAnsi" w:hAnsiTheme="minorHAnsi" w:cstheme="minorHAnsi"/>
          <w:color w:val="auto"/>
        </w:rPr>
        <w:t>a) 8,01% punktów z arkusza, jeżeli ocena dokonywana jest na stanowisku asystenta, wykładowcy, instruktora, lektora lub starszego wykładowcy zatrudnionego w jednostce ogólnouczelnianej,</w:t>
      </w:r>
    </w:p>
    <w:p w14:paraId="071737DD" w14:textId="77777777" w:rsidR="00A005A4" w:rsidRPr="00A005A4" w:rsidRDefault="00A005A4" w:rsidP="00A005A4">
      <w:pPr>
        <w:pStyle w:val="Default"/>
        <w:spacing w:after="147"/>
        <w:ind w:left="720"/>
        <w:jc w:val="both"/>
        <w:rPr>
          <w:rFonts w:asciiTheme="minorHAnsi" w:hAnsiTheme="minorHAnsi" w:cstheme="minorHAnsi"/>
          <w:color w:val="auto"/>
        </w:rPr>
      </w:pPr>
      <w:r w:rsidRPr="00A005A4">
        <w:rPr>
          <w:rFonts w:asciiTheme="minorHAnsi" w:hAnsiTheme="minorHAnsi" w:cstheme="minorHAnsi"/>
          <w:color w:val="auto"/>
        </w:rPr>
        <w:t>b) 12,01% punktów z arkusza, jeżeli ocena dokonywana jest na stanowisku adiunkta lub starszego wykładowcy zatrudnionego w jednostce wydziałowej,</w:t>
      </w:r>
    </w:p>
    <w:p w14:paraId="0D3F7DA6" w14:textId="20C6D3BB" w:rsidR="008C4B81" w:rsidRDefault="00A005A4" w:rsidP="00A005A4">
      <w:pPr>
        <w:pStyle w:val="Default"/>
        <w:spacing w:after="147"/>
        <w:ind w:left="720"/>
        <w:jc w:val="both"/>
        <w:rPr>
          <w:rFonts w:asciiTheme="minorHAnsi" w:hAnsiTheme="minorHAnsi" w:cstheme="minorHAnsi"/>
          <w:color w:val="auto"/>
        </w:rPr>
      </w:pPr>
      <w:r w:rsidRPr="00A005A4">
        <w:rPr>
          <w:rFonts w:asciiTheme="minorHAnsi" w:hAnsiTheme="minorHAnsi" w:cstheme="minorHAnsi"/>
          <w:color w:val="auto"/>
        </w:rPr>
        <w:t>c) 20,01% punktów z arkusza, jeżeli ocena dokonywana jest na stanowisku profesora, profesora uczelni lub profesora wizytującego.</w:t>
      </w:r>
    </w:p>
    <w:p w14:paraId="6266DD34" w14:textId="77777777" w:rsidR="006004C0" w:rsidRPr="006004C0" w:rsidRDefault="006004C0" w:rsidP="006004C0">
      <w:pPr>
        <w:pStyle w:val="Default"/>
        <w:spacing w:after="147"/>
        <w:ind w:left="142" w:hanging="142"/>
        <w:jc w:val="both"/>
        <w:rPr>
          <w:rFonts w:asciiTheme="minorHAnsi" w:hAnsiTheme="minorHAnsi" w:cstheme="minorHAnsi"/>
          <w:color w:val="auto"/>
        </w:rPr>
      </w:pPr>
      <w:r w:rsidRPr="006004C0">
        <w:rPr>
          <w:rStyle w:val="Odwoanieprzypisudolnego"/>
          <w:rFonts w:asciiTheme="minorHAnsi" w:hAnsiTheme="minorHAnsi" w:cstheme="minorHAnsi"/>
          <w:color w:val="auto"/>
        </w:rPr>
        <w:lastRenderedPageBreak/>
        <w:footnoteReference w:id="10"/>
      </w:r>
      <w:r w:rsidRPr="006004C0">
        <w:rPr>
          <w:rFonts w:asciiTheme="minorHAnsi" w:hAnsiTheme="minorHAnsi" w:cstheme="minorHAnsi"/>
          <w:b/>
          <w:color w:val="auto"/>
        </w:rPr>
        <w:t>11a.</w:t>
      </w:r>
      <w:r w:rsidRPr="006004C0">
        <w:rPr>
          <w:rFonts w:asciiTheme="minorHAnsi" w:hAnsiTheme="minorHAnsi" w:cstheme="minorHAnsi"/>
          <w:color w:val="auto"/>
        </w:rPr>
        <w:t xml:space="preserve">  </w:t>
      </w:r>
      <w:r w:rsidRPr="006004C0">
        <w:rPr>
          <w:rFonts w:asciiTheme="minorHAnsi" w:hAnsiTheme="minorHAnsi" w:cstheme="minorHAnsi"/>
          <w:color w:val="auto"/>
        </w:rPr>
        <w:t>Komisja mimo niespełnienia wymogów wskazanych w ust. 11 powyżej, może przyznać ocenę pozytywną:</w:t>
      </w:r>
    </w:p>
    <w:p w14:paraId="1F40F3BA" w14:textId="77777777" w:rsidR="006004C0" w:rsidRPr="006004C0" w:rsidRDefault="006004C0" w:rsidP="008872A6">
      <w:pPr>
        <w:pStyle w:val="Default"/>
        <w:spacing w:after="147"/>
        <w:ind w:left="708"/>
        <w:jc w:val="both"/>
        <w:rPr>
          <w:rFonts w:asciiTheme="minorHAnsi" w:hAnsiTheme="minorHAnsi" w:cstheme="minorHAnsi"/>
          <w:color w:val="auto"/>
        </w:rPr>
      </w:pPr>
      <w:r w:rsidRPr="006004C0">
        <w:rPr>
          <w:rFonts w:asciiTheme="minorHAnsi" w:hAnsiTheme="minorHAnsi" w:cstheme="minorHAnsi"/>
          <w:color w:val="auto"/>
        </w:rPr>
        <w:t>1) w przypadku braku oceny studentów i doktorantów, gdy do osiągnięcia wartości wskazanej odpowiednio w ust. 11 brakuje nie więcej niż 5% a ocena bezpośredniego przełożonego w każdym z kryteriów wynosi co najmniej C (60% - dobry: spełnia oczekiwania - samodzielność i efektywne działanie w większości sytuacji),</w:t>
      </w:r>
    </w:p>
    <w:p w14:paraId="19D2E643" w14:textId="77777777" w:rsidR="006004C0" w:rsidRPr="006004C0" w:rsidRDefault="006004C0" w:rsidP="008872A6">
      <w:pPr>
        <w:pStyle w:val="Default"/>
        <w:spacing w:after="147"/>
        <w:ind w:left="708"/>
        <w:jc w:val="both"/>
        <w:rPr>
          <w:rFonts w:asciiTheme="minorHAnsi" w:hAnsiTheme="minorHAnsi" w:cstheme="minorHAnsi"/>
          <w:color w:val="auto"/>
        </w:rPr>
      </w:pPr>
      <w:r w:rsidRPr="006004C0">
        <w:rPr>
          <w:rFonts w:asciiTheme="minorHAnsi" w:hAnsiTheme="minorHAnsi" w:cstheme="minorHAnsi"/>
          <w:color w:val="auto"/>
        </w:rPr>
        <w:t>2) gdy okres oceny wynosi mniej niż 24 miesiące, a uzyskany wynik procentowy z przepracowanych miesięcy osiąga proporcjonalnie wartości wskazane w ust. 11.</w:t>
      </w:r>
    </w:p>
    <w:p w14:paraId="6F852CD4" w14:textId="4AD85AF3" w:rsidR="006004C0" w:rsidRPr="006004C0" w:rsidRDefault="006004C0" w:rsidP="006004C0">
      <w:pPr>
        <w:pStyle w:val="Default"/>
        <w:spacing w:after="147"/>
        <w:ind w:left="142" w:hanging="142"/>
        <w:jc w:val="both"/>
        <w:rPr>
          <w:rFonts w:asciiTheme="minorHAnsi" w:hAnsiTheme="minorHAnsi" w:cstheme="minorHAnsi"/>
          <w:color w:val="auto"/>
        </w:rPr>
      </w:pPr>
      <w:r w:rsidRPr="006004C0">
        <w:rPr>
          <w:rFonts w:asciiTheme="minorHAnsi" w:hAnsiTheme="minorHAnsi" w:cstheme="minorHAnsi"/>
          <w:color w:val="auto"/>
        </w:rPr>
        <w:tab/>
        <w:t xml:space="preserve">     Przyznanie oceny pozytywnej wymaga szczegółowego uzasadnienia.</w:t>
      </w:r>
    </w:p>
    <w:p w14:paraId="51961BD7" w14:textId="1B3CEA0E" w:rsidR="00F34486" w:rsidRDefault="002244C5" w:rsidP="00684D23">
      <w:pPr>
        <w:pStyle w:val="Default"/>
        <w:numPr>
          <w:ilvl w:val="0"/>
          <w:numId w:val="13"/>
        </w:numPr>
        <w:spacing w:after="147"/>
        <w:ind w:left="426" w:hanging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Ocena automatycznie jest negatywna gdy:</w:t>
      </w:r>
    </w:p>
    <w:p w14:paraId="34B5FDFA" w14:textId="7D9DA0DF" w:rsidR="00F34486" w:rsidRDefault="002244C5" w:rsidP="008F15D4">
      <w:pPr>
        <w:pStyle w:val="Default"/>
        <w:numPr>
          <w:ilvl w:val="1"/>
          <w:numId w:val="13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</w:t>
      </w:r>
      <w:r w:rsidR="00F34486" w:rsidRPr="00F34486">
        <w:rPr>
          <w:rFonts w:asciiTheme="minorHAnsi" w:hAnsiTheme="minorHAnsi" w:cstheme="minorHAnsi"/>
          <w:color w:val="auto"/>
        </w:rPr>
        <w:t xml:space="preserve"> kryterium A1 lub A2 </w:t>
      </w:r>
      <w:r w:rsidR="00607B7A">
        <w:rPr>
          <w:rFonts w:asciiTheme="minorHAnsi" w:hAnsiTheme="minorHAnsi" w:cstheme="minorHAnsi"/>
          <w:color w:val="auto"/>
        </w:rPr>
        <w:t>pracownicy</w:t>
      </w:r>
      <w:r w:rsidR="00F34486" w:rsidRPr="00F34486">
        <w:rPr>
          <w:rFonts w:asciiTheme="minorHAnsi" w:hAnsiTheme="minorHAnsi" w:cstheme="minorHAnsi"/>
          <w:color w:val="auto"/>
        </w:rPr>
        <w:t xml:space="preserve"> z grupy badawczo-dydaktycznej i badawczej nie uzyskają żadnych punktów, </w:t>
      </w:r>
    </w:p>
    <w:p w14:paraId="608709C2" w14:textId="4F4F9059" w:rsidR="00F34486" w:rsidRPr="00F34486" w:rsidRDefault="00F34486" w:rsidP="008F15D4">
      <w:pPr>
        <w:pStyle w:val="Akapitzlist"/>
        <w:numPr>
          <w:ilvl w:val="1"/>
          <w:numId w:val="13"/>
        </w:numPr>
        <w:spacing w:after="240"/>
        <w:ind w:left="709" w:hanging="283"/>
        <w:jc w:val="both"/>
        <w:rPr>
          <w:rFonts w:asciiTheme="minorHAnsi" w:eastAsiaTheme="minorHAnsi" w:hAnsiTheme="minorHAnsi" w:cstheme="minorHAnsi"/>
          <w:lang w:eastAsia="en-US"/>
        </w:rPr>
      </w:pPr>
      <w:r w:rsidRPr="00F34486">
        <w:rPr>
          <w:rFonts w:asciiTheme="minorHAnsi" w:eastAsiaTheme="minorHAnsi" w:hAnsiTheme="minorHAnsi" w:cstheme="minorHAnsi"/>
          <w:lang w:eastAsia="en-US"/>
        </w:rPr>
        <w:t>Niezależnie od wyników pozostałych części składowych oceny, w przypadku nie przestrzegania przepis</w:t>
      </w:r>
      <w:r w:rsidR="00607B7A">
        <w:rPr>
          <w:rFonts w:asciiTheme="minorHAnsi" w:eastAsiaTheme="minorHAnsi" w:hAnsiTheme="minorHAnsi" w:cstheme="minorHAnsi"/>
          <w:lang w:eastAsia="en-US"/>
        </w:rPr>
        <w:t>ów dot. praw autorskich, praw</w:t>
      </w:r>
      <w:r w:rsidRPr="00F34486">
        <w:rPr>
          <w:rFonts w:asciiTheme="minorHAnsi" w:eastAsiaTheme="minorHAnsi" w:hAnsiTheme="minorHAnsi" w:cstheme="minorHAnsi"/>
          <w:lang w:eastAsia="en-US"/>
        </w:rPr>
        <w:t xml:space="preserve"> pokrewnych i własności przemy</w:t>
      </w:r>
      <w:r>
        <w:rPr>
          <w:rFonts w:asciiTheme="minorHAnsi" w:eastAsiaTheme="minorHAnsi" w:hAnsiTheme="minorHAnsi" w:cstheme="minorHAnsi"/>
          <w:lang w:eastAsia="en-US"/>
        </w:rPr>
        <w:t>słowej ocena jest negatywna.</w:t>
      </w:r>
    </w:p>
    <w:p w14:paraId="7890BE20" w14:textId="44BCAAC2" w:rsidR="00B427AA" w:rsidRPr="00F34486" w:rsidRDefault="00A732F3" w:rsidP="00F34486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F34486">
        <w:rPr>
          <w:rFonts w:asciiTheme="minorHAnsi" w:hAnsiTheme="minorHAnsi" w:cstheme="minorHAnsi"/>
          <w:color w:val="auto"/>
        </w:rPr>
        <w:t>Przewodniczący wydziałowej k</w:t>
      </w:r>
      <w:r w:rsidR="00684D23">
        <w:rPr>
          <w:rFonts w:asciiTheme="minorHAnsi" w:hAnsiTheme="minorHAnsi" w:cstheme="minorHAnsi"/>
          <w:color w:val="auto"/>
        </w:rPr>
        <w:t>omisji ds. oceny kadry badawczo–</w:t>
      </w:r>
      <w:r w:rsidRPr="00F34486">
        <w:rPr>
          <w:rFonts w:asciiTheme="minorHAnsi" w:hAnsiTheme="minorHAnsi" w:cstheme="minorHAnsi"/>
          <w:color w:val="auto"/>
        </w:rPr>
        <w:t xml:space="preserve">dydaktycznej przedstawia wynik oceny osobie ocenianej, a także jej bezpośredniemu przełożonemu, w terminie </w:t>
      </w:r>
      <w:r w:rsidR="009C7E25" w:rsidRPr="00F34486">
        <w:rPr>
          <w:rFonts w:asciiTheme="minorHAnsi" w:hAnsiTheme="minorHAnsi" w:cstheme="minorHAnsi"/>
          <w:color w:val="auto"/>
        </w:rPr>
        <w:t>określonym w kalendarzu</w:t>
      </w:r>
      <w:r w:rsidRPr="00F34486">
        <w:rPr>
          <w:rFonts w:asciiTheme="minorHAnsi" w:hAnsiTheme="minorHAnsi" w:cstheme="minorHAnsi"/>
          <w:color w:val="auto"/>
        </w:rPr>
        <w:t xml:space="preserve"> </w:t>
      </w:r>
      <w:r w:rsidR="009C7E25" w:rsidRPr="00F34486">
        <w:rPr>
          <w:rFonts w:asciiTheme="minorHAnsi" w:hAnsiTheme="minorHAnsi" w:cstheme="minorHAnsi"/>
          <w:color w:val="auto"/>
        </w:rPr>
        <w:t>dokonywania</w:t>
      </w:r>
      <w:r w:rsidRPr="00F34486">
        <w:rPr>
          <w:rFonts w:asciiTheme="minorHAnsi" w:hAnsiTheme="minorHAnsi" w:cstheme="minorHAnsi"/>
          <w:color w:val="auto"/>
        </w:rPr>
        <w:t xml:space="preserve"> oceny. </w:t>
      </w:r>
    </w:p>
    <w:p w14:paraId="21D6D751" w14:textId="39FF9533" w:rsidR="00A45808" w:rsidRPr="00684D23" w:rsidRDefault="005550ED" w:rsidP="00684D23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14343">
        <w:rPr>
          <w:rFonts w:asciiTheme="minorHAnsi" w:hAnsiTheme="minorHAnsi" w:cstheme="minorHAnsi"/>
          <w:color w:val="auto"/>
        </w:rPr>
        <w:t>Dla dokonania okresowej oceny nauczycieli akademickich</w:t>
      </w:r>
      <w:r w:rsidR="00804A8C" w:rsidRPr="00114343">
        <w:rPr>
          <w:rFonts w:asciiTheme="minorHAnsi" w:hAnsiTheme="minorHAnsi" w:cstheme="minorHAnsi"/>
          <w:color w:val="auto"/>
        </w:rPr>
        <w:t xml:space="preserve"> będących</w:t>
      </w:r>
      <w:r w:rsidRPr="00114343">
        <w:rPr>
          <w:rFonts w:asciiTheme="minorHAnsi" w:hAnsiTheme="minorHAnsi" w:cstheme="minorHAnsi"/>
          <w:color w:val="auto"/>
        </w:rPr>
        <w:t xml:space="preserve"> członk</w:t>
      </w:r>
      <w:r w:rsidR="00804A8C" w:rsidRPr="00114343">
        <w:rPr>
          <w:rFonts w:asciiTheme="minorHAnsi" w:hAnsiTheme="minorHAnsi" w:cstheme="minorHAnsi"/>
          <w:color w:val="auto"/>
        </w:rPr>
        <w:t>ami</w:t>
      </w:r>
      <w:r w:rsidRPr="00114343">
        <w:rPr>
          <w:rFonts w:asciiTheme="minorHAnsi" w:hAnsiTheme="minorHAnsi" w:cstheme="minorHAnsi"/>
          <w:color w:val="auto"/>
        </w:rPr>
        <w:t xml:space="preserve"> komisji wydziałowych</w:t>
      </w:r>
      <w:r w:rsidR="00804A8C" w:rsidRPr="00114343">
        <w:rPr>
          <w:rFonts w:asciiTheme="minorHAnsi" w:hAnsiTheme="minorHAnsi" w:cstheme="minorHAnsi"/>
          <w:color w:val="auto"/>
        </w:rPr>
        <w:t xml:space="preserve"> ds. oceny kadry badawczo-dydaktycznej</w:t>
      </w:r>
      <w:r w:rsidRPr="00114343">
        <w:rPr>
          <w:rFonts w:asciiTheme="minorHAnsi" w:hAnsiTheme="minorHAnsi" w:cstheme="minorHAnsi"/>
          <w:color w:val="auto"/>
        </w:rPr>
        <w:t xml:space="preserve"> rektor powołuje komisję odwoławczą. Tryb powołania Komisji odwoławczej określa część III niniejszego regulaminu.</w:t>
      </w:r>
    </w:p>
    <w:p w14:paraId="3347FB85" w14:textId="128F6308" w:rsidR="00C23C9D" w:rsidRPr="007C07C8" w:rsidRDefault="00C23C9D" w:rsidP="00C23C9D">
      <w:pPr>
        <w:pStyle w:val="Default"/>
        <w:spacing w:after="147"/>
        <w:ind w:left="426"/>
        <w:jc w:val="center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b/>
          <w:sz w:val="22"/>
          <w:szCs w:val="22"/>
        </w:rPr>
        <w:t>III Tryb o</w:t>
      </w:r>
      <w:r w:rsidR="00D04DFE" w:rsidRPr="007C07C8">
        <w:rPr>
          <w:rFonts w:asciiTheme="minorHAnsi" w:hAnsiTheme="minorHAnsi" w:cstheme="minorHAnsi"/>
          <w:b/>
          <w:sz w:val="22"/>
          <w:szCs w:val="22"/>
        </w:rPr>
        <w:t>dwoławczy</w:t>
      </w:r>
    </w:p>
    <w:p w14:paraId="6B88EE76" w14:textId="582EC293" w:rsidR="00C23C9D" w:rsidRPr="007C07C8" w:rsidRDefault="00C23C9D" w:rsidP="00C23C9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 xml:space="preserve">§ </w:t>
      </w:r>
      <w:r w:rsidR="009E02B3">
        <w:rPr>
          <w:rFonts w:asciiTheme="minorHAnsi" w:hAnsiTheme="minorHAnsi" w:cstheme="minorHAnsi"/>
          <w:b/>
          <w:bCs/>
        </w:rPr>
        <w:t>6</w:t>
      </w:r>
    </w:p>
    <w:p w14:paraId="7F311A34" w14:textId="5171EE17" w:rsidR="00992793" w:rsidRPr="00BB553B" w:rsidRDefault="00A732F3" w:rsidP="00C23C9D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 xml:space="preserve">Od wyniku oceny okresowej przysługuje odwołanie do rektora w terminie </w:t>
      </w:r>
      <w:r w:rsidR="009C7E25">
        <w:rPr>
          <w:rFonts w:asciiTheme="minorHAnsi" w:hAnsiTheme="minorHAnsi" w:cstheme="minorHAnsi"/>
          <w:color w:val="auto"/>
        </w:rPr>
        <w:t>określonym w kalendarzu dokonywania oceny</w:t>
      </w:r>
      <w:r w:rsidRPr="00BB553B">
        <w:rPr>
          <w:rFonts w:asciiTheme="minorHAnsi" w:hAnsiTheme="minorHAnsi" w:cstheme="minorHAnsi"/>
          <w:color w:val="auto"/>
        </w:rPr>
        <w:t xml:space="preserve">. </w:t>
      </w:r>
    </w:p>
    <w:p w14:paraId="19C7281E" w14:textId="77777777" w:rsidR="00A732F3" w:rsidRPr="00BB553B" w:rsidRDefault="00A732F3" w:rsidP="00C23C9D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 xml:space="preserve">Rektor powołuje komisję odwoławczą, w której skład wchodzą: </w:t>
      </w:r>
    </w:p>
    <w:p w14:paraId="085AB7AE" w14:textId="1E91ADDF" w:rsidR="00A732F3" w:rsidRPr="00BB553B" w:rsidRDefault="00C36F99" w:rsidP="00B3640A">
      <w:pPr>
        <w:pStyle w:val="Default"/>
        <w:numPr>
          <w:ilvl w:val="0"/>
          <w:numId w:val="25"/>
        </w:numPr>
        <w:spacing w:after="147"/>
        <w:ind w:left="851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 xml:space="preserve">umocowany </w:t>
      </w:r>
      <w:r w:rsidR="00A732F3" w:rsidRPr="00BB553B">
        <w:rPr>
          <w:rFonts w:asciiTheme="minorHAnsi" w:hAnsiTheme="minorHAnsi" w:cstheme="minorHAnsi"/>
          <w:color w:val="auto"/>
        </w:rPr>
        <w:t>prorektor</w:t>
      </w:r>
      <w:r w:rsidRPr="00BB553B">
        <w:rPr>
          <w:rFonts w:asciiTheme="minorHAnsi" w:hAnsiTheme="minorHAnsi" w:cstheme="minorHAnsi"/>
          <w:color w:val="auto"/>
        </w:rPr>
        <w:t xml:space="preserve"> </w:t>
      </w:r>
      <w:r w:rsidR="00A732F3" w:rsidRPr="00BB553B">
        <w:rPr>
          <w:rFonts w:asciiTheme="minorHAnsi" w:hAnsiTheme="minorHAnsi" w:cstheme="minorHAnsi"/>
          <w:color w:val="auto"/>
        </w:rPr>
        <w:t xml:space="preserve">– jako przewodniczący, </w:t>
      </w:r>
    </w:p>
    <w:p w14:paraId="1B454B35" w14:textId="43833749" w:rsidR="00A732F3" w:rsidRPr="00BB553B" w:rsidRDefault="00A732F3" w:rsidP="00B3640A">
      <w:pPr>
        <w:pStyle w:val="Default"/>
        <w:numPr>
          <w:ilvl w:val="0"/>
          <w:numId w:val="25"/>
        </w:numPr>
        <w:spacing w:after="147"/>
        <w:ind w:left="851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 xml:space="preserve">członkowie rad dyscyplin – po jednym z każdej rady dyscypliny, </w:t>
      </w:r>
    </w:p>
    <w:p w14:paraId="4C62DE2F" w14:textId="1BECD219" w:rsidR="00992793" w:rsidRPr="00BB553B" w:rsidRDefault="00A732F3" w:rsidP="00B3640A">
      <w:pPr>
        <w:pStyle w:val="Default"/>
        <w:numPr>
          <w:ilvl w:val="0"/>
          <w:numId w:val="25"/>
        </w:numPr>
        <w:spacing w:after="147"/>
        <w:ind w:left="851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 xml:space="preserve">trzech nauczycieli akademickich zatrudnionych w grupie dydaktycznej. </w:t>
      </w:r>
    </w:p>
    <w:p w14:paraId="455A422A" w14:textId="29A73979" w:rsidR="00C36F99" w:rsidRPr="00BB553B" w:rsidRDefault="005E285C" w:rsidP="005E285C">
      <w:pPr>
        <w:pStyle w:val="Default"/>
        <w:numPr>
          <w:ilvl w:val="0"/>
          <w:numId w:val="8"/>
        </w:numPr>
        <w:spacing w:after="147"/>
        <w:ind w:left="426" w:hanging="426"/>
        <w:jc w:val="both"/>
        <w:rPr>
          <w:rFonts w:asciiTheme="minorHAnsi" w:hAnsiTheme="minorHAnsi" w:cstheme="minorHAnsi"/>
          <w:color w:val="auto"/>
        </w:rPr>
      </w:pPr>
      <w:bookmarkStart w:id="0" w:name="_GoBack"/>
      <w:bookmarkEnd w:id="0"/>
      <w:r>
        <w:rPr>
          <w:rStyle w:val="Odwoanieprzypisudolnego"/>
          <w:rFonts w:asciiTheme="minorHAnsi" w:hAnsiTheme="minorHAnsi" w:cstheme="minorHAnsi"/>
          <w:color w:val="auto"/>
        </w:rPr>
        <w:footnoteReference w:id="11"/>
      </w:r>
      <w:r w:rsidRPr="005E285C">
        <w:rPr>
          <w:rFonts w:asciiTheme="minorHAnsi" w:hAnsiTheme="minorHAnsi" w:cstheme="minorHAnsi"/>
          <w:color w:val="auto"/>
        </w:rPr>
        <w:t>Obsługę administracyjną komisji odwoławczej prowadzi Dział Spraw Pracowniczych</w:t>
      </w:r>
    </w:p>
    <w:p w14:paraId="07F2982E" w14:textId="5C124E7F" w:rsidR="00992793" w:rsidRPr="00BB553B" w:rsidRDefault="00992793" w:rsidP="00C23C9D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>K</w:t>
      </w:r>
      <w:r w:rsidR="00A732F3" w:rsidRPr="00BB553B">
        <w:rPr>
          <w:rFonts w:asciiTheme="minorHAnsi" w:hAnsiTheme="minorHAnsi" w:cstheme="minorHAnsi"/>
          <w:color w:val="auto"/>
        </w:rPr>
        <w:t xml:space="preserve">omisja odwoławcza ma charakter opiniodawczy i rekomenduje rektorowi sposób rozpatrzenia odwołania. </w:t>
      </w:r>
    </w:p>
    <w:p w14:paraId="39123610" w14:textId="2F4B5A63" w:rsidR="005144B9" w:rsidRPr="00684D23" w:rsidRDefault="005550ED" w:rsidP="00684D23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 przypadku odwołania od oceny</w:t>
      </w:r>
      <w:r w:rsidR="00D4105C">
        <w:rPr>
          <w:rFonts w:asciiTheme="minorHAnsi" w:hAnsiTheme="minorHAnsi" w:cstheme="minorHAnsi"/>
          <w:color w:val="auto"/>
        </w:rPr>
        <w:t xml:space="preserve"> nauczyciela akademickiego będącego</w:t>
      </w:r>
      <w:r>
        <w:rPr>
          <w:rFonts w:asciiTheme="minorHAnsi" w:hAnsiTheme="minorHAnsi" w:cstheme="minorHAnsi"/>
          <w:color w:val="auto"/>
        </w:rPr>
        <w:t xml:space="preserve"> </w:t>
      </w:r>
      <w:r w:rsidR="00D4105C">
        <w:rPr>
          <w:rFonts w:asciiTheme="minorHAnsi" w:hAnsiTheme="minorHAnsi" w:cstheme="minorHAnsi"/>
          <w:color w:val="auto"/>
        </w:rPr>
        <w:t xml:space="preserve">członkiem komisji odwoławczej, członek taki zostaje wyłączony z </w:t>
      </w:r>
      <w:r w:rsidR="004C2AA2">
        <w:rPr>
          <w:rFonts w:asciiTheme="minorHAnsi" w:hAnsiTheme="minorHAnsi" w:cstheme="minorHAnsi"/>
          <w:color w:val="auto"/>
        </w:rPr>
        <w:t>prac komisji</w:t>
      </w:r>
      <w:r w:rsidR="00D4105C">
        <w:rPr>
          <w:rFonts w:asciiTheme="minorHAnsi" w:hAnsiTheme="minorHAnsi" w:cstheme="minorHAnsi"/>
          <w:color w:val="auto"/>
        </w:rPr>
        <w:t xml:space="preserve">. </w:t>
      </w:r>
    </w:p>
    <w:p w14:paraId="0AB0D18E" w14:textId="49A67556" w:rsidR="005144B9" w:rsidRDefault="005144B9" w:rsidP="005144B9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 xml:space="preserve">§ </w:t>
      </w:r>
      <w:r w:rsidR="000D293B">
        <w:rPr>
          <w:rFonts w:asciiTheme="minorHAnsi" w:hAnsiTheme="minorHAnsi" w:cstheme="minorHAnsi"/>
          <w:b/>
          <w:bCs/>
        </w:rPr>
        <w:t>7</w:t>
      </w:r>
    </w:p>
    <w:p w14:paraId="49BE0F76" w14:textId="77777777" w:rsidR="00C36F99" w:rsidRPr="007C07C8" w:rsidRDefault="00C36F99" w:rsidP="00C36F99">
      <w:pPr>
        <w:pStyle w:val="Default"/>
        <w:spacing w:after="147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lastRenderedPageBreak/>
        <w:t xml:space="preserve">W przypadku oceny negatywnej, kolejna ocena okresowa jest dokonywana nie wcześniej niż po upływie 12 miesięcy od dnia zakończenia poprzedniej oceny. </w:t>
      </w:r>
    </w:p>
    <w:p w14:paraId="11F0461A" w14:textId="0D4F78E7" w:rsidR="00C36F99" w:rsidRPr="007C07C8" w:rsidRDefault="00C36F99" w:rsidP="005144B9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8</w:t>
      </w:r>
    </w:p>
    <w:p w14:paraId="3C63E630" w14:textId="1992A4AD" w:rsidR="007C07C8" w:rsidRDefault="007C07C8" w:rsidP="007C07C8">
      <w:pPr>
        <w:pStyle w:val="Akapitzlist"/>
        <w:numPr>
          <w:ilvl w:val="0"/>
          <w:numId w:val="10"/>
        </w:numPr>
        <w:ind w:left="426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>Szczegółowy kalendarz</w:t>
      </w:r>
      <w:r w:rsidR="00512240">
        <w:rPr>
          <w:rFonts w:asciiTheme="minorHAnsi" w:hAnsiTheme="minorHAnsi" w:cstheme="minorHAnsi"/>
        </w:rPr>
        <w:t xml:space="preserve"> oceny</w:t>
      </w:r>
      <w:r w:rsidRPr="007C07C8">
        <w:rPr>
          <w:rFonts w:asciiTheme="minorHAnsi" w:hAnsiTheme="minorHAnsi" w:cstheme="minorHAnsi"/>
        </w:rPr>
        <w:t xml:space="preserve"> </w:t>
      </w:r>
      <w:r w:rsidR="00010CC4">
        <w:rPr>
          <w:rFonts w:asciiTheme="minorHAnsi" w:hAnsiTheme="minorHAnsi" w:cstheme="minorHAnsi"/>
        </w:rPr>
        <w:t>zostanie podany do publicznej wiadomości najpóźniej w terminie 30 dni kalendarzowych przed rozpoczęciem procesu ocen.</w:t>
      </w:r>
    </w:p>
    <w:p w14:paraId="5D35ECAA" w14:textId="293A5D45" w:rsidR="003F092C" w:rsidRPr="00684D23" w:rsidRDefault="00E86399" w:rsidP="00684D23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C907A4">
        <w:rPr>
          <w:rFonts w:asciiTheme="minorHAnsi" w:hAnsiTheme="minorHAnsi" w:cstheme="minorHAnsi"/>
        </w:rPr>
        <w:t xml:space="preserve">Regulamin </w:t>
      </w:r>
      <w:r w:rsidRPr="00BB553B">
        <w:rPr>
          <w:rFonts w:asciiTheme="minorHAnsi" w:hAnsiTheme="minorHAnsi" w:cstheme="minorHAnsi"/>
        </w:rPr>
        <w:t>pracy wydziałowych komisji ds. oceny kadry badawczo-dydaktycznej oraz komisji</w:t>
      </w:r>
      <w:r w:rsidR="00B01F1B" w:rsidRPr="00BB553B">
        <w:rPr>
          <w:rFonts w:asciiTheme="minorHAnsi" w:hAnsiTheme="minorHAnsi" w:cstheme="minorHAnsi"/>
        </w:rPr>
        <w:t xml:space="preserve"> odwoławczej </w:t>
      </w:r>
      <w:r w:rsidR="00C36F99" w:rsidRPr="00BB553B">
        <w:rPr>
          <w:rFonts w:asciiTheme="minorHAnsi" w:hAnsiTheme="minorHAnsi" w:cstheme="minorHAnsi"/>
        </w:rPr>
        <w:t>wprowadzone zostaną odrębnym Zarządzeniem Rektora</w:t>
      </w:r>
      <w:r w:rsidRPr="00BB553B">
        <w:rPr>
          <w:rFonts w:asciiTheme="minorHAnsi" w:hAnsiTheme="minorHAnsi" w:cstheme="minorHAnsi"/>
        </w:rPr>
        <w:t>.</w:t>
      </w:r>
    </w:p>
    <w:p w14:paraId="04A2F2ED" w14:textId="61EC1AD7" w:rsidR="009E0C55" w:rsidRPr="00C907A4" w:rsidRDefault="005144B9" w:rsidP="00C907A4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C907A4">
        <w:rPr>
          <w:rFonts w:asciiTheme="minorHAnsi" w:hAnsiTheme="minorHAnsi" w:cstheme="minorHAnsi"/>
        </w:rPr>
        <w:t xml:space="preserve">Regulamin obowiązuje od </w:t>
      </w:r>
      <w:r w:rsidR="00AD1462" w:rsidRPr="00C907A4">
        <w:rPr>
          <w:rFonts w:asciiTheme="minorHAnsi" w:hAnsiTheme="minorHAnsi" w:cstheme="minorHAnsi"/>
        </w:rPr>
        <w:t xml:space="preserve">dnia 1 </w:t>
      </w:r>
      <w:r w:rsidR="000B0D97">
        <w:rPr>
          <w:rFonts w:asciiTheme="minorHAnsi" w:hAnsiTheme="minorHAnsi" w:cstheme="minorHAnsi"/>
        </w:rPr>
        <w:t>stycznia</w:t>
      </w:r>
      <w:r w:rsidR="000B0D97" w:rsidRPr="00C907A4">
        <w:rPr>
          <w:rFonts w:asciiTheme="minorHAnsi" w:hAnsiTheme="minorHAnsi" w:cstheme="minorHAnsi"/>
        </w:rPr>
        <w:t xml:space="preserve"> 202</w:t>
      </w:r>
      <w:r w:rsidR="002A6405">
        <w:rPr>
          <w:rFonts w:asciiTheme="minorHAnsi" w:hAnsiTheme="minorHAnsi" w:cstheme="minorHAnsi"/>
        </w:rPr>
        <w:t>2</w:t>
      </w:r>
      <w:r w:rsidR="000B0D97" w:rsidRPr="00C907A4">
        <w:rPr>
          <w:rFonts w:asciiTheme="minorHAnsi" w:hAnsiTheme="minorHAnsi" w:cstheme="minorHAnsi"/>
        </w:rPr>
        <w:t xml:space="preserve"> </w:t>
      </w:r>
      <w:r w:rsidR="00AD1462" w:rsidRPr="00C907A4">
        <w:rPr>
          <w:rFonts w:asciiTheme="minorHAnsi" w:hAnsiTheme="minorHAnsi" w:cstheme="minorHAnsi"/>
        </w:rPr>
        <w:t>r</w:t>
      </w:r>
      <w:r w:rsidR="009E0C55" w:rsidRPr="00C907A4">
        <w:rPr>
          <w:rFonts w:asciiTheme="minorHAnsi" w:hAnsiTheme="minorHAnsi" w:cstheme="minorHAnsi"/>
        </w:rPr>
        <w:t>.</w:t>
      </w:r>
    </w:p>
    <w:p w14:paraId="5F82A2B7" w14:textId="0B30A068" w:rsidR="005144B9" w:rsidRPr="0046359C" w:rsidRDefault="005144B9" w:rsidP="00C907A4">
      <w:pPr>
        <w:pStyle w:val="Akapitzlist"/>
        <w:ind w:left="426"/>
        <w:rPr>
          <w:rFonts w:asciiTheme="minorHAnsi" w:hAnsiTheme="minorHAnsi" w:cstheme="minorHAnsi"/>
          <w:highlight w:val="yellow"/>
        </w:rPr>
      </w:pPr>
    </w:p>
    <w:p w14:paraId="77379C22" w14:textId="18B39D30" w:rsidR="0092600E" w:rsidRDefault="0092600E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0EA01D36" w14:textId="50DADC05" w:rsidR="00B771D1" w:rsidRPr="006C30FC" w:rsidRDefault="006C30FC" w:rsidP="00684D23">
      <w:pPr>
        <w:spacing w:line="259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  <w:b/>
          <w:bCs/>
        </w:rPr>
        <w:t>SPIS ZAŁĄCZNIKÓW</w:t>
      </w:r>
      <w:r w:rsidR="00B771D1" w:rsidRPr="00B771D1">
        <w:rPr>
          <w:rFonts w:asciiTheme="minorHAnsi" w:hAnsiTheme="minorHAnsi" w:cstheme="minorHAnsi"/>
          <w:b/>
          <w:bCs/>
        </w:rPr>
        <w:t>:</w:t>
      </w:r>
    </w:p>
    <w:p w14:paraId="55054364" w14:textId="640B4C1A" w:rsidR="00B771D1" w:rsidRPr="00B771D1" w:rsidRDefault="00B771D1" w:rsidP="00684D23">
      <w:pPr>
        <w:pStyle w:val="Default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Załącznik nr 1</w:t>
      </w:r>
      <w:r w:rsidRPr="00B771D1">
        <w:rPr>
          <w:rFonts w:asciiTheme="minorHAnsi" w:hAnsiTheme="minorHAnsi" w:cstheme="minorHAnsi"/>
        </w:rPr>
        <w:t xml:space="preserve"> „arkusz </w:t>
      </w:r>
      <w:r w:rsidR="00607B7A">
        <w:rPr>
          <w:rFonts w:asciiTheme="minorHAnsi" w:hAnsiTheme="minorHAnsi" w:cstheme="minorHAnsi"/>
        </w:rPr>
        <w:t>oceny nauczyciela akademickiego zatrudnionego w grupie badawczo-dydaktycznej na stanowisku profesor</w:t>
      </w:r>
      <w:r w:rsidR="00270435">
        <w:rPr>
          <w:rFonts w:asciiTheme="minorHAnsi" w:hAnsiTheme="minorHAnsi" w:cstheme="minorHAnsi"/>
        </w:rPr>
        <w:t>,</w:t>
      </w:r>
      <w:r w:rsidR="00C44895">
        <w:rPr>
          <w:rFonts w:asciiTheme="minorHAnsi" w:hAnsiTheme="minorHAnsi" w:cstheme="minorHAnsi"/>
        </w:rPr>
        <w:t xml:space="preserve"> profesor uczelni</w:t>
      </w:r>
      <w:r w:rsidR="00270435">
        <w:rPr>
          <w:rFonts w:asciiTheme="minorHAnsi" w:hAnsiTheme="minorHAnsi" w:cstheme="minorHAnsi"/>
        </w:rPr>
        <w:t>,</w:t>
      </w:r>
      <w:r w:rsidR="00C44895">
        <w:rPr>
          <w:rFonts w:asciiTheme="minorHAnsi" w:hAnsiTheme="minorHAnsi" w:cstheme="minorHAnsi"/>
        </w:rPr>
        <w:t xml:space="preserve"> profesor wizytujący</w:t>
      </w:r>
      <w:r w:rsidR="00270435">
        <w:rPr>
          <w:rFonts w:asciiTheme="minorHAnsi" w:hAnsiTheme="minorHAnsi" w:cstheme="minorHAnsi"/>
        </w:rPr>
        <w:t>,</w:t>
      </w:r>
      <w:r w:rsidR="00C44895">
        <w:rPr>
          <w:rFonts w:asciiTheme="minorHAnsi" w:hAnsiTheme="minorHAnsi" w:cstheme="minorHAnsi"/>
        </w:rPr>
        <w:t xml:space="preserve"> adiunkt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asystent</w:t>
      </w:r>
      <w:r w:rsidRPr="00B771D1">
        <w:rPr>
          <w:rFonts w:asciiTheme="minorHAnsi" w:hAnsiTheme="minorHAnsi" w:cstheme="minorHAnsi"/>
        </w:rPr>
        <w:t>”</w:t>
      </w:r>
    </w:p>
    <w:p w14:paraId="39191EF0" w14:textId="0CC540B1" w:rsidR="00B771D1" w:rsidRPr="00B771D1" w:rsidRDefault="00B771D1" w:rsidP="00684D23">
      <w:pPr>
        <w:pStyle w:val="Default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 xml:space="preserve">Załącznik nr </w:t>
      </w:r>
      <w:r w:rsidR="00C44895">
        <w:rPr>
          <w:rFonts w:asciiTheme="minorHAnsi" w:hAnsiTheme="minorHAnsi" w:cstheme="minorHAnsi"/>
          <w:b/>
        </w:rPr>
        <w:t>2</w:t>
      </w:r>
      <w:r w:rsidR="00C44895" w:rsidRPr="00B771D1">
        <w:rPr>
          <w:rFonts w:asciiTheme="minorHAnsi" w:hAnsiTheme="minorHAnsi" w:cstheme="minorHAnsi"/>
        </w:rPr>
        <w:t xml:space="preserve"> </w:t>
      </w:r>
      <w:r w:rsidRPr="00B771D1">
        <w:rPr>
          <w:rFonts w:asciiTheme="minorHAnsi" w:hAnsiTheme="minorHAnsi" w:cstheme="minorHAnsi"/>
        </w:rPr>
        <w:t>„</w:t>
      </w:r>
      <w:r w:rsidR="00023848" w:rsidRPr="00B771D1">
        <w:rPr>
          <w:rFonts w:asciiTheme="minorHAnsi" w:hAnsiTheme="minorHAnsi" w:cstheme="minorHAnsi"/>
        </w:rPr>
        <w:t xml:space="preserve">arkusz </w:t>
      </w:r>
      <w:r w:rsidR="00023848">
        <w:rPr>
          <w:rFonts w:asciiTheme="minorHAnsi" w:hAnsiTheme="minorHAnsi" w:cstheme="minorHAnsi"/>
        </w:rPr>
        <w:t>oceny nauczyciela akademickiego zatrudnionego w grupie badawczej na stanowisku profesor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profesor uczelni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profesor wizytujący</w:t>
      </w:r>
      <w:r w:rsidR="00270435">
        <w:rPr>
          <w:rFonts w:asciiTheme="minorHAnsi" w:hAnsiTheme="minorHAnsi" w:cstheme="minorHAnsi"/>
        </w:rPr>
        <w:t>,</w:t>
      </w:r>
      <w:r w:rsidR="00C44895">
        <w:rPr>
          <w:rFonts w:asciiTheme="minorHAnsi" w:hAnsiTheme="minorHAnsi" w:cstheme="minorHAnsi"/>
        </w:rPr>
        <w:t xml:space="preserve"> adiunkt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asystent</w:t>
      </w:r>
      <w:r w:rsidRPr="00B771D1">
        <w:rPr>
          <w:rFonts w:asciiTheme="minorHAnsi" w:hAnsiTheme="minorHAnsi" w:cstheme="minorHAnsi"/>
        </w:rPr>
        <w:t>”</w:t>
      </w:r>
    </w:p>
    <w:p w14:paraId="7A66D377" w14:textId="3BF85ADD" w:rsidR="00B771D1" w:rsidRPr="00B771D1" w:rsidRDefault="00B771D1" w:rsidP="00684D23">
      <w:pPr>
        <w:pStyle w:val="Default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 xml:space="preserve">Załącznik nr </w:t>
      </w:r>
      <w:r w:rsidR="00C44895">
        <w:rPr>
          <w:rFonts w:asciiTheme="minorHAnsi" w:hAnsiTheme="minorHAnsi" w:cstheme="minorHAnsi"/>
          <w:b/>
        </w:rPr>
        <w:t>3</w:t>
      </w:r>
      <w:r w:rsidR="00C44895" w:rsidRPr="00B771D1">
        <w:rPr>
          <w:rFonts w:asciiTheme="minorHAnsi" w:hAnsiTheme="minorHAnsi" w:cstheme="minorHAnsi"/>
        </w:rPr>
        <w:t xml:space="preserve"> </w:t>
      </w:r>
      <w:r w:rsidRPr="00B771D1">
        <w:rPr>
          <w:rFonts w:asciiTheme="minorHAnsi" w:hAnsiTheme="minorHAnsi" w:cstheme="minorHAnsi"/>
        </w:rPr>
        <w:t>„</w:t>
      </w:r>
      <w:r w:rsidR="00023848" w:rsidRPr="00B771D1">
        <w:rPr>
          <w:rFonts w:asciiTheme="minorHAnsi" w:hAnsiTheme="minorHAnsi" w:cstheme="minorHAnsi"/>
        </w:rPr>
        <w:t xml:space="preserve">arkusz </w:t>
      </w:r>
      <w:r w:rsidR="00023848">
        <w:rPr>
          <w:rFonts w:asciiTheme="minorHAnsi" w:hAnsiTheme="minorHAnsi" w:cstheme="minorHAnsi"/>
        </w:rPr>
        <w:t>oceny nauczyciela akademickiego zatrudnionego w grupie dydaktycznej na stanowisku profesor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profesor uczelni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profesor wizytujący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adiunkt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asystent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starszy wykładowca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wykładowca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instruktor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lektor</w:t>
      </w:r>
      <w:r w:rsidRPr="00B771D1">
        <w:rPr>
          <w:rFonts w:asciiTheme="minorHAnsi" w:hAnsiTheme="minorHAnsi" w:cstheme="minorHAnsi"/>
        </w:rPr>
        <w:t>”</w:t>
      </w:r>
    </w:p>
    <w:p w14:paraId="346C8440" w14:textId="6425309D" w:rsidR="00B771D1" w:rsidRPr="00B771D1" w:rsidRDefault="00B771D1" w:rsidP="00684D23">
      <w:pPr>
        <w:pStyle w:val="Default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 xml:space="preserve">Załącznik </w:t>
      </w:r>
      <w:r w:rsidR="00C44895">
        <w:rPr>
          <w:rFonts w:asciiTheme="minorHAnsi" w:hAnsiTheme="minorHAnsi" w:cstheme="minorHAnsi"/>
          <w:b/>
        </w:rPr>
        <w:t>4</w:t>
      </w:r>
      <w:r w:rsidR="00C44895" w:rsidRPr="00B771D1">
        <w:rPr>
          <w:rFonts w:asciiTheme="minorHAnsi" w:hAnsiTheme="minorHAnsi" w:cstheme="minorHAnsi"/>
        </w:rPr>
        <w:t xml:space="preserve"> </w:t>
      </w:r>
      <w:r w:rsidRPr="00B771D1">
        <w:rPr>
          <w:rFonts w:asciiTheme="minorHAnsi" w:hAnsiTheme="minorHAnsi" w:cstheme="minorHAnsi"/>
        </w:rPr>
        <w:t>„kryteria i skala oceny bezpośredniego przełożonego”</w:t>
      </w:r>
    </w:p>
    <w:p w14:paraId="421A5069" w14:textId="475E43F9" w:rsidR="00B771D1" w:rsidRPr="00B771D1" w:rsidRDefault="00B771D1" w:rsidP="00684D23">
      <w:pPr>
        <w:pStyle w:val="Default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 xml:space="preserve">Załącznik </w:t>
      </w:r>
      <w:r w:rsidR="00C44895">
        <w:rPr>
          <w:rFonts w:asciiTheme="minorHAnsi" w:hAnsiTheme="minorHAnsi" w:cstheme="minorHAnsi"/>
          <w:b/>
        </w:rPr>
        <w:t>5</w:t>
      </w:r>
      <w:r w:rsidR="00C44895">
        <w:rPr>
          <w:rFonts w:asciiTheme="minorHAnsi" w:hAnsiTheme="minorHAnsi" w:cstheme="minorHAnsi"/>
        </w:rPr>
        <w:t xml:space="preserve"> </w:t>
      </w:r>
      <w:r w:rsidRPr="00B771D1">
        <w:rPr>
          <w:rFonts w:asciiTheme="minorHAnsi" w:hAnsiTheme="minorHAnsi" w:cstheme="minorHAnsi"/>
        </w:rPr>
        <w:t>„wzór informacji o ocenie studentów”</w:t>
      </w:r>
    </w:p>
    <w:p w14:paraId="727788D3" w14:textId="3B3AFC7B" w:rsidR="00B771D1" w:rsidRPr="007C07C8" w:rsidRDefault="00B771D1" w:rsidP="00684D23">
      <w:pPr>
        <w:pStyle w:val="Default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</w:t>
      </w:r>
      <w:r w:rsidR="00684D23">
        <w:rPr>
          <w:rFonts w:asciiTheme="minorHAnsi" w:hAnsiTheme="minorHAnsi" w:cstheme="minorHAnsi"/>
          <w:b/>
        </w:rPr>
        <w:t xml:space="preserve">ącznik </w:t>
      </w:r>
      <w:r w:rsidR="00C44895">
        <w:rPr>
          <w:rFonts w:asciiTheme="minorHAnsi" w:hAnsiTheme="minorHAnsi" w:cstheme="minorHAnsi"/>
          <w:b/>
        </w:rPr>
        <w:t>6</w:t>
      </w:r>
      <w:r w:rsidR="00C44895" w:rsidRPr="006C30FC">
        <w:rPr>
          <w:rFonts w:asciiTheme="minorHAnsi" w:hAnsiTheme="minorHAnsi" w:cstheme="minorHAnsi"/>
          <w:b/>
        </w:rPr>
        <w:t xml:space="preserve"> </w:t>
      </w:r>
      <w:r w:rsidRPr="006C30FC">
        <w:rPr>
          <w:rFonts w:asciiTheme="minorHAnsi" w:hAnsiTheme="minorHAnsi" w:cstheme="minorHAnsi"/>
        </w:rPr>
        <w:t>„</w:t>
      </w:r>
      <w:r w:rsidRPr="00B771D1">
        <w:rPr>
          <w:rFonts w:asciiTheme="minorHAnsi" w:hAnsiTheme="minorHAnsi" w:cstheme="minorHAnsi"/>
        </w:rPr>
        <w:t>wzór oświadczenia o przestrzeganiu przepisów prawa autorskiego, praw pokrewnych, a także przepisów prawa własności przemysłowej”</w:t>
      </w:r>
    </w:p>
    <w:sectPr w:rsidR="00B771D1" w:rsidRPr="007C07C8" w:rsidSect="00AE5F5D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5AC9E" w16cex:dateUtc="2021-12-16T11:1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91051" w14:textId="77777777" w:rsidR="007465C4" w:rsidRDefault="007465C4" w:rsidP="00FE67B8">
      <w:r>
        <w:separator/>
      </w:r>
    </w:p>
  </w:endnote>
  <w:endnote w:type="continuationSeparator" w:id="0">
    <w:p w14:paraId="76C2773C" w14:textId="77777777" w:rsidR="007465C4" w:rsidRDefault="007465C4" w:rsidP="00FE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853020"/>
      <w:docPartObj>
        <w:docPartGallery w:val="Page Numbers (Bottom of Page)"/>
        <w:docPartUnique/>
      </w:docPartObj>
    </w:sdtPr>
    <w:sdtEndPr/>
    <w:sdtContent>
      <w:p w14:paraId="0FB464D4" w14:textId="3625A610" w:rsidR="00B3640A" w:rsidRDefault="00B364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85C">
          <w:rPr>
            <w:noProof/>
          </w:rPr>
          <w:t>10</w:t>
        </w:r>
        <w:r>
          <w:fldChar w:fldCharType="end"/>
        </w:r>
      </w:p>
    </w:sdtContent>
  </w:sdt>
  <w:p w14:paraId="757BAA60" w14:textId="201A6DB3" w:rsidR="00B3640A" w:rsidRDefault="00B3640A" w:rsidP="00EA36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067B1" w14:textId="77777777" w:rsidR="007465C4" w:rsidRDefault="007465C4" w:rsidP="00FE67B8">
      <w:r>
        <w:separator/>
      </w:r>
    </w:p>
  </w:footnote>
  <w:footnote w:type="continuationSeparator" w:id="0">
    <w:p w14:paraId="56F0A1C7" w14:textId="77777777" w:rsidR="007465C4" w:rsidRDefault="007465C4" w:rsidP="00FE67B8">
      <w:r>
        <w:continuationSeparator/>
      </w:r>
    </w:p>
  </w:footnote>
  <w:footnote w:id="1">
    <w:p w14:paraId="029C5DE2" w14:textId="2B00BD15" w:rsidR="007D2439" w:rsidRDefault="007D2439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159/XVI R/2024 Rektora UMW z dnia 30 lipca 2024 r.</w:t>
      </w:r>
    </w:p>
  </w:footnote>
  <w:footnote w:id="2">
    <w:p w14:paraId="31B40784" w14:textId="4F98A930" w:rsidR="00CF23F4" w:rsidRDefault="00CF23F4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159/XVI R/2024 Rektora UMW z dnia 30 lipca 2024 r.</w:t>
      </w:r>
    </w:p>
  </w:footnote>
  <w:footnote w:id="3">
    <w:p w14:paraId="1FDC665F" w14:textId="75E9FC87" w:rsidR="00E1728C" w:rsidRDefault="00E1728C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159/XVI R/2024 Rektora UMW z dnia 30 lipca 2024 r.</w:t>
      </w:r>
    </w:p>
  </w:footnote>
  <w:footnote w:id="4">
    <w:p w14:paraId="054A97F7" w14:textId="230AFA66" w:rsidR="0066328C" w:rsidRDefault="0066328C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159/XVI R/2024 Rektora UMW z dnia 30 lipca 2024 r.</w:t>
      </w:r>
    </w:p>
  </w:footnote>
  <w:footnote w:id="5">
    <w:p w14:paraId="012D1257" w14:textId="6AFA785F" w:rsidR="005A23F7" w:rsidRDefault="005A23F7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159/XVI R/2024 Rektora UMW z dnia 30 lipca 2024 r.</w:t>
      </w:r>
    </w:p>
  </w:footnote>
  <w:footnote w:id="6">
    <w:p w14:paraId="5385CF6C" w14:textId="79777BC2" w:rsidR="00CC0466" w:rsidRDefault="00CC0466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159/XVI R/2024 Rektora UMW z dnia 30 lipca 2024 r.</w:t>
      </w:r>
    </w:p>
  </w:footnote>
  <w:footnote w:id="7">
    <w:p w14:paraId="17898FA1" w14:textId="5FD09244" w:rsidR="00470A6B" w:rsidRDefault="00470A6B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159/XVI R/2024 Rektora UMW z dnia 30 lipca 2024 r.</w:t>
      </w:r>
    </w:p>
  </w:footnote>
  <w:footnote w:id="8">
    <w:p w14:paraId="3E0B032F" w14:textId="68F5D40E" w:rsidR="00470A6B" w:rsidRDefault="00470A6B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159/XVI R/2024 Rektora UMW z dnia 30 lipca 2024 r.</w:t>
      </w:r>
    </w:p>
  </w:footnote>
  <w:footnote w:id="9">
    <w:p w14:paraId="4BB34F65" w14:textId="289037C6" w:rsidR="00A005A4" w:rsidRDefault="00A005A4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159/XVI R/2024 Rektora UMW z dnia 30 lipca 2024 r.</w:t>
      </w:r>
    </w:p>
  </w:footnote>
  <w:footnote w:id="10">
    <w:p w14:paraId="0E9F9047" w14:textId="4CDABBBF" w:rsidR="006004C0" w:rsidRDefault="006004C0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159/XVI R/2024 Rektora UMW z dnia 30 lipca 2024 r.</w:t>
      </w:r>
    </w:p>
  </w:footnote>
  <w:footnote w:id="11">
    <w:p w14:paraId="77334B11" w14:textId="23D2443C" w:rsidR="005E285C" w:rsidRDefault="005E285C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159/XVI R/2024 Rektora UMW z dnia 30 lipca 2024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BC3"/>
    <w:multiLevelType w:val="hybridMultilevel"/>
    <w:tmpl w:val="237A59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41020A"/>
    <w:multiLevelType w:val="hybridMultilevel"/>
    <w:tmpl w:val="5E4ADA98"/>
    <w:lvl w:ilvl="0" w:tplc="84B0F6C8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F8F1E1C"/>
    <w:multiLevelType w:val="hybridMultilevel"/>
    <w:tmpl w:val="7498544C"/>
    <w:lvl w:ilvl="0" w:tplc="C22EDA8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EF69C0"/>
    <w:multiLevelType w:val="hybridMultilevel"/>
    <w:tmpl w:val="6F1614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8B1692F"/>
    <w:multiLevelType w:val="hybridMultilevel"/>
    <w:tmpl w:val="5414E2D4"/>
    <w:lvl w:ilvl="0" w:tplc="8D8A5A5A">
      <w:start w:val="1"/>
      <w:numFmt w:val="decimal"/>
      <w:lvlText w:val="%1."/>
      <w:lvlJc w:val="left"/>
      <w:pPr>
        <w:ind w:left="1920" w:hanging="360"/>
      </w:pPr>
      <w:rPr>
        <w:rFonts w:hint="default"/>
        <w:b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36892"/>
    <w:multiLevelType w:val="hybridMultilevel"/>
    <w:tmpl w:val="F50C8166"/>
    <w:lvl w:ilvl="0" w:tplc="D1B47BE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8B738F4"/>
    <w:multiLevelType w:val="hybridMultilevel"/>
    <w:tmpl w:val="FFC270EE"/>
    <w:lvl w:ilvl="0" w:tplc="12E89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B69C7"/>
    <w:multiLevelType w:val="hybridMultilevel"/>
    <w:tmpl w:val="E61663B0"/>
    <w:lvl w:ilvl="0" w:tplc="EC2E2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3749C"/>
    <w:multiLevelType w:val="multilevel"/>
    <w:tmpl w:val="7AFA4D40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E1759"/>
    <w:multiLevelType w:val="hybridMultilevel"/>
    <w:tmpl w:val="CF08E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00E3D"/>
    <w:multiLevelType w:val="hybridMultilevel"/>
    <w:tmpl w:val="C24EC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56FC8"/>
    <w:multiLevelType w:val="hybridMultilevel"/>
    <w:tmpl w:val="40883032"/>
    <w:lvl w:ilvl="0" w:tplc="7076CE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072BB"/>
    <w:multiLevelType w:val="hybridMultilevel"/>
    <w:tmpl w:val="5BD8E7C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22676BA"/>
    <w:multiLevelType w:val="hybridMultilevel"/>
    <w:tmpl w:val="8AC66BB8"/>
    <w:lvl w:ilvl="0" w:tplc="13982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E6003"/>
    <w:multiLevelType w:val="hybridMultilevel"/>
    <w:tmpl w:val="051ECC0C"/>
    <w:lvl w:ilvl="0" w:tplc="5EDC98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E294847"/>
    <w:multiLevelType w:val="hybridMultilevel"/>
    <w:tmpl w:val="2D1CD5B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2861D76"/>
    <w:multiLevelType w:val="hybridMultilevel"/>
    <w:tmpl w:val="C7629A02"/>
    <w:lvl w:ilvl="0" w:tplc="DF52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506C1"/>
    <w:multiLevelType w:val="hybridMultilevel"/>
    <w:tmpl w:val="9FDE83D2"/>
    <w:lvl w:ilvl="0" w:tplc="73B8B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C424D"/>
    <w:multiLevelType w:val="hybridMultilevel"/>
    <w:tmpl w:val="91169C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AA15ED"/>
    <w:multiLevelType w:val="hybridMultilevel"/>
    <w:tmpl w:val="D878F6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624B7"/>
    <w:multiLevelType w:val="hybridMultilevel"/>
    <w:tmpl w:val="1F020A3A"/>
    <w:lvl w:ilvl="0" w:tplc="3C0ACC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77E12E3"/>
    <w:multiLevelType w:val="hybridMultilevel"/>
    <w:tmpl w:val="931403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331715A"/>
    <w:multiLevelType w:val="hybridMultilevel"/>
    <w:tmpl w:val="59940E76"/>
    <w:lvl w:ilvl="0" w:tplc="11FC6D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4B93EB1"/>
    <w:multiLevelType w:val="hybridMultilevel"/>
    <w:tmpl w:val="844CC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052431"/>
    <w:multiLevelType w:val="hybridMultilevel"/>
    <w:tmpl w:val="621E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42944"/>
    <w:multiLevelType w:val="hybridMultilevel"/>
    <w:tmpl w:val="9A9243B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20"/>
  </w:num>
  <w:num w:numId="8">
    <w:abstractNumId w:val="14"/>
  </w:num>
  <w:num w:numId="9">
    <w:abstractNumId w:val="22"/>
  </w:num>
  <w:num w:numId="10">
    <w:abstractNumId w:val="13"/>
  </w:num>
  <w:num w:numId="11">
    <w:abstractNumId w:val="25"/>
  </w:num>
  <w:num w:numId="12">
    <w:abstractNumId w:val="23"/>
  </w:num>
  <w:num w:numId="13">
    <w:abstractNumId w:val="10"/>
  </w:num>
  <w:num w:numId="14">
    <w:abstractNumId w:val="15"/>
  </w:num>
  <w:num w:numId="15">
    <w:abstractNumId w:val="18"/>
  </w:num>
  <w:num w:numId="16">
    <w:abstractNumId w:val="19"/>
  </w:num>
  <w:num w:numId="17">
    <w:abstractNumId w:val="12"/>
  </w:num>
  <w:num w:numId="18">
    <w:abstractNumId w:val="3"/>
  </w:num>
  <w:num w:numId="19">
    <w:abstractNumId w:val="21"/>
  </w:num>
  <w:num w:numId="20">
    <w:abstractNumId w:val="5"/>
  </w:num>
  <w:num w:numId="21">
    <w:abstractNumId w:val="9"/>
  </w:num>
  <w:num w:numId="22">
    <w:abstractNumId w:val="11"/>
  </w:num>
  <w:num w:numId="23">
    <w:abstractNumId w:val="24"/>
  </w:num>
  <w:num w:numId="24">
    <w:abstractNumId w:val="17"/>
  </w:num>
  <w:num w:numId="25">
    <w:abstractNumId w:val="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F3"/>
    <w:rsid w:val="00010CC4"/>
    <w:rsid w:val="00011355"/>
    <w:rsid w:val="00023848"/>
    <w:rsid w:val="000309CF"/>
    <w:rsid w:val="00040DE7"/>
    <w:rsid w:val="0005468E"/>
    <w:rsid w:val="00064AE5"/>
    <w:rsid w:val="000903A0"/>
    <w:rsid w:val="000B0A7E"/>
    <w:rsid w:val="000B0D97"/>
    <w:rsid w:val="000D293B"/>
    <w:rsid w:val="000E2037"/>
    <w:rsid w:val="000E3136"/>
    <w:rsid w:val="000E7818"/>
    <w:rsid w:val="000F461F"/>
    <w:rsid w:val="000F7325"/>
    <w:rsid w:val="001069BB"/>
    <w:rsid w:val="00114343"/>
    <w:rsid w:val="00123517"/>
    <w:rsid w:val="00124046"/>
    <w:rsid w:val="0012670F"/>
    <w:rsid w:val="00131A01"/>
    <w:rsid w:val="001323D0"/>
    <w:rsid w:val="00154B19"/>
    <w:rsid w:val="0015651F"/>
    <w:rsid w:val="001655EC"/>
    <w:rsid w:val="0016619D"/>
    <w:rsid w:val="00183AAC"/>
    <w:rsid w:val="00197737"/>
    <w:rsid w:val="001B3A25"/>
    <w:rsid w:val="001B4DD6"/>
    <w:rsid w:val="001C0810"/>
    <w:rsid w:val="001C0FC4"/>
    <w:rsid w:val="001C64DD"/>
    <w:rsid w:val="001D4A17"/>
    <w:rsid w:val="001D7E83"/>
    <w:rsid w:val="001E4C13"/>
    <w:rsid w:val="001F2C18"/>
    <w:rsid w:val="00202848"/>
    <w:rsid w:val="002244C5"/>
    <w:rsid w:val="002270B9"/>
    <w:rsid w:val="002460C9"/>
    <w:rsid w:val="00250137"/>
    <w:rsid w:val="00251864"/>
    <w:rsid w:val="00270435"/>
    <w:rsid w:val="00270C24"/>
    <w:rsid w:val="00274F73"/>
    <w:rsid w:val="00285B90"/>
    <w:rsid w:val="0029370A"/>
    <w:rsid w:val="002A6405"/>
    <w:rsid w:val="002C4E51"/>
    <w:rsid w:val="002D422C"/>
    <w:rsid w:val="002D5B17"/>
    <w:rsid w:val="002F7102"/>
    <w:rsid w:val="00301B76"/>
    <w:rsid w:val="00305572"/>
    <w:rsid w:val="003167C0"/>
    <w:rsid w:val="00331306"/>
    <w:rsid w:val="0034010C"/>
    <w:rsid w:val="00342C10"/>
    <w:rsid w:val="00350E9A"/>
    <w:rsid w:val="00355F55"/>
    <w:rsid w:val="00357F15"/>
    <w:rsid w:val="00364D9C"/>
    <w:rsid w:val="00365884"/>
    <w:rsid w:val="003929F7"/>
    <w:rsid w:val="003B4502"/>
    <w:rsid w:val="003C7F28"/>
    <w:rsid w:val="003F092C"/>
    <w:rsid w:val="00406E16"/>
    <w:rsid w:val="00434138"/>
    <w:rsid w:val="00436EB8"/>
    <w:rsid w:val="00450EF3"/>
    <w:rsid w:val="0046359C"/>
    <w:rsid w:val="0046363D"/>
    <w:rsid w:val="0046659D"/>
    <w:rsid w:val="0047082B"/>
    <w:rsid w:val="00470A6B"/>
    <w:rsid w:val="00474EF2"/>
    <w:rsid w:val="004C2AA2"/>
    <w:rsid w:val="004C6AF0"/>
    <w:rsid w:val="004D2E6B"/>
    <w:rsid w:val="004E584A"/>
    <w:rsid w:val="004F3751"/>
    <w:rsid w:val="00501A61"/>
    <w:rsid w:val="0050381D"/>
    <w:rsid w:val="00510DF4"/>
    <w:rsid w:val="00512240"/>
    <w:rsid w:val="005144B9"/>
    <w:rsid w:val="00525789"/>
    <w:rsid w:val="005278E9"/>
    <w:rsid w:val="00544E10"/>
    <w:rsid w:val="005550ED"/>
    <w:rsid w:val="00561960"/>
    <w:rsid w:val="00562850"/>
    <w:rsid w:val="005753CB"/>
    <w:rsid w:val="00576730"/>
    <w:rsid w:val="005A23F7"/>
    <w:rsid w:val="005A5FC1"/>
    <w:rsid w:val="005B7AD8"/>
    <w:rsid w:val="005C28D7"/>
    <w:rsid w:val="005D1ABC"/>
    <w:rsid w:val="005E285C"/>
    <w:rsid w:val="005F03DB"/>
    <w:rsid w:val="005F0F86"/>
    <w:rsid w:val="006004C0"/>
    <w:rsid w:val="00603426"/>
    <w:rsid w:val="006061BD"/>
    <w:rsid w:val="00607B7A"/>
    <w:rsid w:val="00616030"/>
    <w:rsid w:val="006217E4"/>
    <w:rsid w:val="00622490"/>
    <w:rsid w:val="006236C3"/>
    <w:rsid w:val="00625F48"/>
    <w:rsid w:val="0063700E"/>
    <w:rsid w:val="00655921"/>
    <w:rsid w:val="0066328C"/>
    <w:rsid w:val="00670F59"/>
    <w:rsid w:val="00684D23"/>
    <w:rsid w:val="00694A74"/>
    <w:rsid w:val="006B5380"/>
    <w:rsid w:val="006B644E"/>
    <w:rsid w:val="006C30FC"/>
    <w:rsid w:val="006C37D5"/>
    <w:rsid w:val="006C5BBC"/>
    <w:rsid w:val="006C6B6A"/>
    <w:rsid w:val="006D1553"/>
    <w:rsid w:val="006F50B2"/>
    <w:rsid w:val="006F574C"/>
    <w:rsid w:val="00701632"/>
    <w:rsid w:val="007102F7"/>
    <w:rsid w:val="00710BA0"/>
    <w:rsid w:val="007170A3"/>
    <w:rsid w:val="0073177E"/>
    <w:rsid w:val="00746392"/>
    <w:rsid w:val="007465C4"/>
    <w:rsid w:val="00750A89"/>
    <w:rsid w:val="007815C8"/>
    <w:rsid w:val="00785E98"/>
    <w:rsid w:val="007B4834"/>
    <w:rsid w:val="007C07C8"/>
    <w:rsid w:val="007D0FE6"/>
    <w:rsid w:val="007D2439"/>
    <w:rsid w:val="007E3805"/>
    <w:rsid w:val="007F1A26"/>
    <w:rsid w:val="00804A8C"/>
    <w:rsid w:val="00852243"/>
    <w:rsid w:val="00860D2F"/>
    <w:rsid w:val="0086255D"/>
    <w:rsid w:val="008872A6"/>
    <w:rsid w:val="008C034A"/>
    <w:rsid w:val="008C3063"/>
    <w:rsid w:val="008C4B81"/>
    <w:rsid w:val="008C78E3"/>
    <w:rsid w:val="008E1044"/>
    <w:rsid w:val="008E2B92"/>
    <w:rsid w:val="008F15D4"/>
    <w:rsid w:val="00911C2F"/>
    <w:rsid w:val="0091359C"/>
    <w:rsid w:val="0092600E"/>
    <w:rsid w:val="00935CF5"/>
    <w:rsid w:val="00955DC8"/>
    <w:rsid w:val="009624BD"/>
    <w:rsid w:val="00973AE9"/>
    <w:rsid w:val="00992793"/>
    <w:rsid w:val="009A5BE7"/>
    <w:rsid w:val="009C7E25"/>
    <w:rsid w:val="009D17C9"/>
    <w:rsid w:val="009D4C99"/>
    <w:rsid w:val="009E02B3"/>
    <w:rsid w:val="009E0C55"/>
    <w:rsid w:val="009E4CCC"/>
    <w:rsid w:val="00A005A4"/>
    <w:rsid w:val="00A16D6F"/>
    <w:rsid w:val="00A21E49"/>
    <w:rsid w:val="00A23731"/>
    <w:rsid w:val="00A26238"/>
    <w:rsid w:val="00A45808"/>
    <w:rsid w:val="00A5360F"/>
    <w:rsid w:val="00A63370"/>
    <w:rsid w:val="00A7202B"/>
    <w:rsid w:val="00A732F3"/>
    <w:rsid w:val="00A73403"/>
    <w:rsid w:val="00AA13D2"/>
    <w:rsid w:val="00AA1D92"/>
    <w:rsid w:val="00AD1462"/>
    <w:rsid w:val="00AD6940"/>
    <w:rsid w:val="00AE5F5D"/>
    <w:rsid w:val="00AE690D"/>
    <w:rsid w:val="00AF0CBB"/>
    <w:rsid w:val="00B01F1B"/>
    <w:rsid w:val="00B168B3"/>
    <w:rsid w:val="00B21AE3"/>
    <w:rsid w:val="00B3640A"/>
    <w:rsid w:val="00B36B17"/>
    <w:rsid w:val="00B36CCB"/>
    <w:rsid w:val="00B427AA"/>
    <w:rsid w:val="00B44E5F"/>
    <w:rsid w:val="00B4657D"/>
    <w:rsid w:val="00B771D1"/>
    <w:rsid w:val="00B81186"/>
    <w:rsid w:val="00B84DA7"/>
    <w:rsid w:val="00B87237"/>
    <w:rsid w:val="00B94C0B"/>
    <w:rsid w:val="00BB4109"/>
    <w:rsid w:val="00BB553B"/>
    <w:rsid w:val="00BC176E"/>
    <w:rsid w:val="00BC201F"/>
    <w:rsid w:val="00BE2352"/>
    <w:rsid w:val="00BF61C4"/>
    <w:rsid w:val="00C077DC"/>
    <w:rsid w:val="00C13EA1"/>
    <w:rsid w:val="00C23C9D"/>
    <w:rsid w:val="00C26ED4"/>
    <w:rsid w:val="00C36F99"/>
    <w:rsid w:val="00C44895"/>
    <w:rsid w:val="00C51EC8"/>
    <w:rsid w:val="00C53AC1"/>
    <w:rsid w:val="00C62D97"/>
    <w:rsid w:val="00C666EA"/>
    <w:rsid w:val="00C703E7"/>
    <w:rsid w:val="00C861C2"/>
    <w:rsid w:val="00C907A4"/>
    <w:rsid w:val="00C90DEC"/>
    <w:rsid w:val="00CB32BD"/>
    <w:rsid w:val="00CC0466"/>
    <w:rsid w:val="00CE4C82"/>
    <w:rsid w:val="00CF23F4"/>
    <w:rsid w:val="00D04DFE"/>
    <w:rsid w:val="00D127D5"/>
    <w:rsid w:val="00D30D98"/>
    <w:rsid w:val="00D4105C"/>
    <w:rsid w:val="00D463D1"/>
    <w:rsid w:val="00D6260F"/>
    <w:rsid w:val="00D664FA"/>
    <w:rsid w:val="00D84E74"/>
    <w:rsid w:val="00D85B84"/>
    <w:rsid w:val="00DA52CD"/>
    <w:rsid w:val="00DB023D"/>
    <w:rsid w:val="00DC4125"/>
    <w:rsid w:val="00DD147A"/>
    <w:rsid w:val="00DF026A"/>
    <w:rsid w:val="00E02750"/>
    <w:rsid w:val="00E0480D"/>
    <w:rsid w:val="00E10937"/>
    <w:rsid w:val="00E13C4C"/>
    <w:rsid w:val="00E166D3"/>
    <w:rsid w:val="00E1728C"/>
    <w:rsid w:val="00E373B6"/>
    <w:rsid w:val="00E67449"/>
    <w:rsid w:val="00E83437"/>
    <w:rsid w:val="00E86399"/>
    <w:rsid w:val="00E867C4"/>
    <w:rsid w:val="00E93052"/>
    <w:rsid w:val="00EA36B9"/>
    <w:rsid w:val="00ED1048"/>
    <w:rsid w:val="00EF2FD0"/>
    <w:rsid w:val="00F129FC"/>
    <w:rsid w:val="00F27A70"/>
    <w:rsid w:val="00F34486"/>
    <w:rsid w:val="00F4163C"/>
    <w:rsid w:val="00F4641E"/>
    <w:rsid w:val="00F476C9"/>
    <w:rsid w:val="00F5446F"/>
    <w:rsid w:val="00F86BE4"/>
    <w:rsid w:val="00F912D4"/>
    <w:rsid w:val="00FC5AD6"/>
    <w:rsid w:val="00FC6A3C"/>
    <w:rsid w:val="00FD31AA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3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3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4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6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6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66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6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6E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67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67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7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5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C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23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5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15651F"/>
    <w:pPr>
      <w:numPr>
        <w:numId w:val="26"/>
      </w:numPr>
    </w:pPr>
  </w:style>
  <w:style w:type="character" w:styleId="Tekstzastpczy">
    <w:name w:val="Placeholder Text"/>
    <w:basedOn w:val="Domylnaczcionkaakapitu"/>
    <w:uiPriority w:val="99"/>
    <w:semiHidden/>
    <w:rsid w:val="00A7202B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24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24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24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3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4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6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6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66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6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6E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67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67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7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5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C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23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5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15651F"/>
    <w:pPr>
      <w:numPr>
        <w:numId w:val="26"/>
      </w:numPr>
    </w:pPr>
  </w:style>
  <w:style w:type="character" w:styleId="Tekstzastpczy">
    <w:name w:val="Placeholder Text"/>
    <w:basedOn w:val="Domylnaczcionkaakapitu"/>
    <w:uiPriority w:val="99"/>
    <w:semiHidden/>
    <w:rsid w:val="00A7202B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24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24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2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542BB-D153-432B-A5CE-BDC2D6B4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2320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JZawadzka</dc:creator>
  <cp:lastModifiedBy>Joanna Susłowicz</cp:lastModifiedBy>
  <cp:revision>17</cp:revision>
  <cp:lastPrinted>2021-12-17T06:40:00Z</cp:lastPrinted>
  <dcterms:created xsi:type="dcterms:W3CDTF">2021-12-29T10:29:00Z</dcterms:created>
  <dcterms:modified xsi:type="dcterms:W3CDTF">2024-07-30T13:08:00Z</dcterms:modified>
</cp:coreProperties>
</file>