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B73D2" w14:textId="77777777" w:rsidR="005504EF" w:rsidRDefault="005504EF" w:rsidP="00877127">
      <w:pPr>
        <w:autoSpaceDE w:val="0"/>
        <w:adjustRightInd w:val="0"/>
        <w:spacing w:line="36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14:paraId="251AF377" w14:textId="5C51693A" w:rsidR="005504EF" w:rsidRPr="005504EF" w:rsidRDefault="005504EF" w:rsidP="005504EF">
      <w:pPr>
        <w:autoSpaceDE w:val="0"/>
        <w:adjustRightInd w:val="0"/>
        <w:spacing w:line="360" w:lineRule="auto"/>
        <w:contextualSpacing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5504EF">
        <w:rPr>
          <w:rFonts w:asciiTheme="minorHAnsi" w:hAnsiTheme="minorHAnsi" w:cstheme="minorHAnsi"/>
          <w:b/>
          <w:bCs/>
          <w:sz w:val="18"/>
          <w:szCs w:val="18"/>
        </w:rPr>
        <w:t>Załącznik do za</w:t>
      </w:r>
      <w:r w:rsidR="00EE7F0A">
        <w:rPr>
          <w:rFonts w:asciiTheme="minorHAnsi" w:hAnsiTheme="minorHAnsi" w:cstheme="minorHAnsi"/>
          <w:b/>
          <w:bCs/>
          <w:sz w:val="18"/>
          <w:szCs w:val="18"/>
        </w:rPr>
        <w:t>rządzenia nr 155</w:t>
      </w:r>
      <w:r w:rsidRPr="005504EF">
        <w:rPr>
          <w:rFonts w:asciiTheme="minorHAnsi" w:hAnsiTheme="minorHAnsi" w:cstheme="minorHAnsi"/>
          <w:b/>
          <w:bCs/>
          <w:sz w:val="18"/>
          <w:szCs w:val="18"/>
        </w:rPr>
        <w:t>/XVI R/2024</w:t>
      </w:r>
    </w:p>
    <w:p w14:paraId="17E5E6B1" w14:textId="7AAAF69A" w:rsidR="005504EF" w:rsidRPr="005504EF" w:rsidRDefault="005504EF" w:rsidP="005504EF">
      <w:pPr>
        <w:autoSpaceDE w:val="0"/>
        <w:adjustRightInd w:val="0"/>
        <w:spacing w:line="360" w:lineRule="auto"/>
        <w:contextualSpacing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5504EF">
        <w:rPr>
          <w:rFonts w:asciiTheme="minorHAnsi" w:hAnsiTheme="minorHAnsi" w:cstheme="minorHAnsi"/>
          <w:b/>
          <w:bCs/>
          <w:sz w:val="18"/>
          <w:szCs w:val="18"/>
        </w:rPr>
        <w:t>Rektora Uniwersytetu Medycznego we Wrocławiu</w:t>
      </w:r>
    </w:p>
    <w:p w14:paraId="61612BC2" w14:textId="120C0E07" w:rsidR="005504EF" w:rsidRPr="005504EF" w:rsidRDefault="005504EF" w:rsidP="005504EF">
      <w:pPr>
        <w:autoSpaceDE w:val="0"/>
        <w:adjustRightInd w:val="0"/>
        <w:spacing w:line="360" w:lineRule="auto"/>
        <w:contextualSpacing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5504EF">
        <w:rPr>
          <w:rFonts w:asciiTheme="minorHAnsi" w:hAnsiTheme="minorHAnsi" w:cstheme="minorHAnsi"/>
          <w:b/>
          <w:bCs/>
          <w:sz w:val="18"/>
          <w:szCs w:val="18"/>
        </w:rPr>
        <w:t>z dnia</w:t>
      </w:r>
      <w:r w:rsidR="00EE7F0A">
        <w:rPr>
          <w:rFonts w:asciiTheme="minorHAnsi" w:hAnsiTheme="minorHAnsi" w:cstheme="minorHAnsi"/>
          <w:b/>
          <w:bCs/>
          <w:sz w:val="18"/>
          <w:szCs w:val="18"/>
        </w:rPr>
        <w:t xml:space="preserve"> 25 lipca </w:t>
      </w:r>
      <w:r w:rsidRPr="005504EF">
        <w:rPr>
          <w:rFonts w:asciiTheme="minorHAnsi" w:hAnsiTheme="minorHAnsi" w:cstheme="minorHAnsi"/>
          <w:b/>
          <w:bCs/>
          <w:sz w:val="18"/>
          <w:szCs w:val="18"/>
        </w:rPr>
        <w:t>2024 r.</w:t>
      </w:r>
    </w:p>
    <w:p w14:paraId="53CB0FBC" w14:textId="77777777" w:rsidR="005504EF" w:rsidRDefault="005504EF" w:rsidP="09DB311B">
      <w:pPr>
        <w:autoSpaceDE w:val="0"/>
        <w:adjustRightInd w:val="0"/>
        <w:spacing w:line="360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E313BDB" w14:textId="15FADBB3" w:rsidR="009F22E2" w:rsidRPr="00E55BFC" w:rsidRDefault="003828CB" w:rsidP="09DB311B">
      <w:pPr>
        <w:autoSpaceDE w:val="0"/>
        <w:adjustRightInd w:val="0"/>
        <w:spacing w:line="360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REGULAMIN  </w:t>
      </w:r>
      <w:r w:rsidRPr="00E55BFC">
        <w:rPr>
          <w:rFonts w:asciiTheme="minorHAnsi" w:hAnsiTheme="minorHAnsi" w:cstheme="minorHAnsi"/>
          <w:sz w:val="24"/>
          <w:szCs w:val="24"/>
        </w:rPr>
        <w:br/>
      </w:r>
      <w:r w:rsidR="009F22E2"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Strategii rozwoju Uniwersytetu Medycznego im. Piastów Śląskich we Wrocławiu w latach 2024-2026 pt.: „UMW w Świetle Doskonałości Naukowej 2024-2026” </w:t>
      </w:r>
    </w:p>
    <w:p w14:paraId="4309B857" w14:textId="77777777" w:rsidR="002E6F55" w:rsidRPr="00E55BFC" w:rsidRDefault="002E6F55" w:rsidP="09DB311B">
      <w:pPr>
        <w:autoSpaceDE w:val="0"/>
        <w:adjustRightInd w:val="0"/>
        <w:spacing w:line="360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7A8522" w14:textId="633ACBCF" w:rsidR="002E6F55" w:rsidRPr="00E55BFC" w:rsidRDefault="002E6F55" w:rsidP="002E6F55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5BFC">
        <w:rPr>
          <w:rFonts w:asciiTheme="minorHAnsi" w:hAnsiTheme="minorHAnsi" w:cstheme="minorHAnsi"/>
          <w:b/>
          <w:sz w:val="24"/>
          <w:szCs w:val="24"/>
        </w:rPr>
        <w:t>§ 1.</w:t>
      </w:r>
    </w:p>
    <w:p w14:paraId="4391ED55" w14:textId="66F1B599" w:rsidR="002E6F55" w:rsidRPr="00E55BFC" w:rsidRDefault="002E6F55" w:rsidP="002E6F55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5BFC">
        <w:rPr>
          <w:rFonts w:asciiTheme="minorHAnsi" w:hAnsiTheme="minorHAnsi" w:cstheme="minorHAnsi"/>
          <w:b/>
          <w:sz w:val="24"/>
          <w:szCs w:val="24"/>
        </w:rPr>
        <w:t>Słownik pojęć</w:t>
      </w:r>
    </w:p>
    <w:p w14:paraId="504AB350" w14:textId="77777777" w:rsidR="002E6F55" w:rsidRPr="00E55BFC" w:rsidRDefault="002E6F55" w:rsidP="002E6F55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Użyte w niniejszym Regulaminie określenia oznaczają:</w:t>
      </w:r>
    </w:p>
    <w:p w14:paraId="5CCDF14E" w14:textId="69AC65BA" w:rsidR="002E6F55" w:rsidRPr="00E55BFC" w:rsidRDefault="002E6F55" w:rsidP="002E6F55">
      <w:pPr>
        <w:numPr>
          <w:ilvl w:val="0"/>
          <w:numId w:val="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sz w:val="24"/>
          <w:szCs w:val="24"/>
        </w:rPr>
        <w:t>Strategia</w:t>
      </w:r>
      <w:r w:rsidRPr="00E55BFC">
        <w:rPr>
          <w:rFonts w:asciiTheme="minorHAnsi" w:hAnsiTheme="minorHAnsi" w:cstheme="minorHAnsi"/>
          <w:sz w:val="24"/>
          <w:szCs w:val="24"/>
        </w:rPr>
        <w:t xml:space="preserve"> – Strategia </w:t>
      </w:r>
      <w:bookmarkStart w:id="1" w:name="_Hlk169760039"/>
      <w:r w:rsidRPr="00E55BFC">
        <w:rPr>
          <w:rFonts w:asciiTheme="minorHAnsi" w:hAnsiTheme="minorHAnsi" w:cstheme="minorHAnsi"/>
          <w:sz w:val="24"/>
          <w:szCs w:val="24"/>
        </w:rPr>
        <w:t>rozwoju Uniwersytetu Medycznego im. Piastów Śląskich we Wrocławiu w latach 2024-2026 pt.: „UMW w Świetle Doskonałości Naukowej 2024-2026”</w:t>
      </w:r>
      <w:r w:rsidR="00E70941" w:rsidRPr="00E55BFC">
        <w:rPr>
          <w:rFonts w:asciiTheme="minorHAnsi" w:hAnsiTheme="minorHAnsi" w:cstheme="minorHAnsi"/>
          <w:sz w:val="24"/>
          <w:szCs w:val="24"/>
        </w:rPr>
        <w:t>,</w:t>
      </w:r>
      <w:r w:rsidRPr="00E55BFC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</w:p>
    <w:p w14:paraId="63AF3718" w14:textId="491E91B2" w:rsidR="002E6F55" w:rsidRPr="00E55BFC" w:rsidRDefault="002E6F55" w:rsidP="002E6F55">
      <w:pPr>
        <w:numPr>
          <w:ilvl w:val="0"/>
          <w:numId w:val="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Uczelnia</w:t>
      </w:r>
      <w:r w:rsidR="00040711" w:rsidRPr="00E55BFC">
        <w:rPr>
          <w:rFonts w:asciiTheme="minorHAnsi" w:hAnsiTheme="minorHAnsi" w:cstheme="minorHAnsi"/>
          <w:b/>
          <w:bCs/>
          <w:sz w:val="24"/>
          <w:szCs w:val="24"/>
        </w:rPr>
        <w:t>, Uniwersytet</w:t>
      </w:r>
      <w:r w:rsidR="001102C7" w:rsidRPr="00E55BFC">
        <w:rPr>
          <w:rFonts w:asciiTheme="minorHAnsi" w:hAnsiTheme="minorHAnsi" w:cstheme="minorHAnsi"/>
          <w:b/>
          <w:bCs/>
          <w:sz w:val="24"/>
          <w:szCs w:val="24"/>
        </w:rPr>
        <w:t>, UMW</w:t>
      </w:r>
      <w:r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55BFC">
        <w:rPr>
          <w:rFonts w:asciiTheme="minorHAnsi" w:hAnsiTheme="minorHAnsi" w:cstheme="minorHAnsi"/>
          <w:sz w:val="24"/>
          <w:szCs w:val="24"/>
        </w:rPr>
        <w:t>- realizator projektu: Uniwersytet Medyczny im. Piastów Śląskich we</w:t>
      </w:r>
      <w:r w:rsidR="001E4BDD">
        <w:rPr>
          <w:rFonts w:asciiTheme="minorHAnsi" w:hAnsiTheme="minorHAnsi" w:cstheme="minorHAnsi"/>
          <w:sz w:val="24"/>
          <w:szCs w:val="24"/>
        </w:rPr>
        <w:t> </w:t>
      </w:r>
      <w:r w:rsidRPr="00E55BFC">
        <w:rPr>
          <w:rFonts w:asciiTheme="minorHAnsi" w:hAnsiTheme="minorHAnsi" w:cstheme="minorHAnsi"/>
          <w:sz w:val="24"/>
          <w:szCs w:val="24"/>
        </w:rPr>
        <w:t>Wrocławiu,</w:t>
      </w:r>
    </w:p>
    <w:p w14:paraId="53E173ED" w14:textId="77777777" w:rsidR="002E6F55" w:rsidRPr="00E55BFC" w:rsidRDefault="002E6F55" w:rsidP="002E6F55">
      <w:pPr>
        <w:numPr>
          <w:ilvl w:val="0"/>
          <w:numId w:val="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Zadanie </w:t>
      </w:r>
      <w:r w:rsidRPr="0050581F">
        <w:rPr>
          <w:rFonts w:asciiTheme="minorHAnsi" w:hAnsiTheme="minorHAnsi" w:cstheme="minorHAnsi"/>
          <w:sz w:val="24"/>
          <w:szCs w:val="24"/>
        </w:rPr>
        <w:t>–</w:t>
      </w:r>
      <w:r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55BFC">
        <w:rPr>
          <w:rFonts w:asciiTheme="minorHAnsi" w:hAnsiTheme="minorHAnsi" w:cstheme="minorHAnsi"/>
          <w:sz w:val="24"/>
          <w:szCs w:val="24"/>
        </w:rPr>
        <w:t>opisane w Strategii zadanie merytoryczne do realizacji,</w:t>
      </w:r>
    </w:p>
    <w:p w14:paraId="0B292DA2" w14:textId="77777777" w:rsidR="002E6F55" w:rsidRPr="00E55BFC" w:rsidRDefault="002E6F55" w:rsidP="002E6F55">
      <w:pPr>
        <w:numPr>
          <w:ilvl w:val="0"/>
          <w:numId w:val="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sz w:val="24"/>
          <w:szCs w:val="24"/>
        </w:rPr>
        <w:t xml:space="preserve">Kierownik Zadania </w:t>
      </w:r>
      <w:r w:rsidRPr="00E55BFC">
        <w:rPr>
          <w:rFonts w:asciiTheme="minorHAnsi" w:hAnsiTheme="minorHAnsi" w:cstheme="minorHAnsi"/>
          <w:sz w:val="24"/>
          <w:szCs w:val="24"/>
        </w:rPr>
        <w:t>- osoba zarządzająca Zadaniem od strony merytorycznej,</w:t>
      </w:r>
    </w:p>
    <w:p w14:paraId="45C84DDC" w14:textId="266BC00D" w:rsidR="002E6F55" w:rsidRPr="00E55BFC" w:rsidRDefault="002E6F55" w:rsidP="002E6F55">
      <w:pPr>
        <w:numPr>
          <w:ilvl w:val="0"/>
          <w:numId w:val="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Zespół ds. Monitorowania </w:t>
      </w:r>
      <w:r w:rsidR="00DF08A7"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realizacji Strategii </w:t>
      </w:r>
      <w:r w:rsidRPr="0050581F">
        <w:rPr>
          <w:rFonts w:asciiTheme="minorHAnsi" w:hAnsiTheme="minorHAnsi" w:cstheme="minorHAnsi"/>
          <w:sz w:val="24"/>
          <w:szCs w:val="24"/>
        </w:rPr>
        <w:t>–</w:t>
      </w:r>
      <w:r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55BFC">
        <w:rPr>
          <w:rFonts w:asciiTheme="minorHAnsi" w:hAnsiTheme="minorHAnsi" w:cstheme="minorHAnsi"/>
          <w:sz w:val="24"/>
          <w:szCs w:val="24"/>
        </w:rPr>
        <w:t>zespół odpowiedzialny za monitorowanie postępów realizacji trzyletniej Strategii oraz osiąganych rezultatów, a także za inicjowanie działań zapobiegawczych w sytuacjach zagrożenia osiągnięcia założonych celów i rezultatów</w:t>
      </w:r>
      <w:r w:rsidR="00E70941" w:rsidRPr="00E55BFC">
        <w:rPr>
          <w:rFonts w:asciiTheme="minorHAnsi" w:hAnsiTheme="minorHAnsi" w:cstheme="minorHAnsi"/>
          <w:sz w:val="24"/>
          <w:szCs w:val="24"/>
        </w:rPr>
        <w:t>,</w:t>
      </w:r>
    </w:p>
    <w:p w14:paraId="405795FD" w14:textId="0EB36E85" w:rsidR="002E6F55" w:rsidRPr="00E55BFC" w:rsidRDefault="002E6F55" w:rsidP="002E6F55">
      <w:pPr>
        <w:numPr>
          <w:ilvl w:val="0"/>
          <w:numId w:val="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Komitet Sterujący</w:t>
      </w:r>
      <w:r w:rsidRPr="0050581F">
        <w:rPr>
          <w:rFonts w:asciiTheme="minorHAnsi" w:hAnsiTheme="minorHAnsi" w:cstheme="minorHAnsi"/>
          <w:sz w:val="24"/>
          <w:szCs w:val="24"/>
        </w:rPr>
        <w:t xml:space="preserve"> </w:t>
      </w:r>
      <w:r w:rsidR="003213B3" w:rsidRPr="0050581F">
        <w:rPr>
          <w:rFonts w:asciiTheme="minorHAnsi" w:hAnsiTheme="minorHAnsi" w:cstheme="minorHAnsi"/>
          <w:sz w:val="24"/>
          <w:szCs w:val="24"/>
        </w:rPr>
        <w:t>–</w:t>
      </w:r>
      <w:r w:rsidR="003213B3"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213B3" w:rsidRPr="00E55BFC">
        <w:rPr>
          <w:rFonts w:asciiTheme="minorHAnsi" w:hAnsiTheme="minorHAnsi" w:cstheme="minorHAnsi"/>
          <w:sz w:val="24"/>
          <w:szCs w:val="24"/>
        </w:rPr>
        <w:t>zespół przedstawicieli UMW odpowiedzialny za monitorowanie wdrażania Strategii</w:t>
      </w:r>
      <w:r w:rsidR="00E70941" w:rsidRPr="00E55BFC">
        <w:rPr>
          <w:rFonts w:asciiTheme="minorHAnsi" w:hAnsiTheme="minorHAnsi" w:cstheme="minorHAnsi"/>
          <w:sz w:val="24"/>
          <w:szCs w:val="24"/>
        </w:rPr>
        <w:t>,</w:t>
      </w:r>
    </w:p>
    <w:p w14:paraId="2FA93FC3" w14:textId="63DF4442" w:rsidR="00FC4B22" w:rsidRPr="00E55BFC" w:rsidRDefault="0082764C" w:rsidP="002E6F55">
      <w:pPr>
        <w:numPr>
          <w:ilvl w:val="0"/>
          <w:numId w:val="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Wiodące Zespoły Badawcze (WZB) </w:t>
      </w:r>
      <w:r w:rsidRPr="0050581F">
        <w:rPr>
          <w:rFonts w:asciiTheme="minorHAnsi" w:hAnsiTheme="minorHAnsi" w:cstheme="minorHAnsi"/>
          <w:sz w:val="24"/>
          <w:szCs w:val="24"/>
        </w:rPr>
        <w:t>–</w:t>
      </w:r>
      <w:r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55BFC">
        <w:rPr>
          <w:rFonts w:asciiTheme="minorHAnsi" w:hAnsiTheme="minorHAnsi" w:cstheme="minorHAnsi"/>
          <w:sz w:val="24"/>
          <w:szCs w:val="24"/>
        </w:rPr>
        <w:t>zespoły realizujące Zadania</w:t>
      </w:r>
      <w:r w:rsidR="00D26E72" w:rsidRPr="00E55BFC">
        <w:rPr>
          <w:rFonts w:asciiTheme="minorHAnsi" w:hAnsiTheme="minorHAnsi" w:cstheme="minorHAnsi"/>
          <w:sz w:val="24"/>
          <w:szCs w:val="24"/>
        </w:rPr>
        <w:t xml:space="preserve"> nr</w:t>
      </w:r>
      <w:r w:rsidRPr="00E55BFC">
        <w:rPr>
          <w:rFonts w:asciiTheme="minorHAnsi" w:hAnsiTheme="minorHAnsi" w:cstheme="minorHAnsi"/>
          <w:sz w:val="24"/>
          <w:szCs w:val="24"/>
        </w:rPr>
        <w:t xml:space="preserve"> 1.1 oraz 1.2 Strategii.</w:t>
      </w:r>
    </w:p>
    <w:p w14:paraId="49B1431E" w14:textId="6F9DFE02" w:rsidR="00FC4B22" w:rsidRPr="00E55BFC" w:rsidRDefault="00FC4B22" w:rsidP="00FC4B22">
      <w:pPr>
        <w:suppressAutoHyphens w:val="0"/>
        <w:autoSpaceDN/>
        <w:spacing w:after="0" w:line="360" w:lineRule="auto"/>
        <w:ind w:left="360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28D7A34" w14:textId="77777777" w:rsidR="009F22E2" w:rsidRPr="00E55BFC" w:rsidRDefault="009F22E2" w:rsidP="003828CB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DC60FD" w14:textId="1B9D9FEA" w:rsidR="003828CB" w:rsidRPr="00E55BFC" w:rsidRDefault="003828CB" w:rsidP="003828CB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5BF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2E6F55" w:rsidRPr="00E55BFC">
        <w:rPr>
          <w:rFonts w:asciiTheme="minorHAnsi" w:hAnsiTheme="minorHAnsi" w:cstheme="minorHAnsi"/>
          <w:b/>
          <w:sz w:val="24"/>
          <w:szCs w:val="24"/>
        </w:rPr>
        <w:t>2</w:t>
      </w:r>
      <w:r w:rsidRPr="00E55BFC">
        <w:rPr>
          <w:rFonts w:asciiTheme="minorHAnsi" w:hAnsiTheme="minorHAnsi" w:cstheme="minorHAnsi"/>
          <w:b/>
          <w:sz w:val="24"/>
          <w:szCs w:val="24"/>
        </w:rPr>
        <w:t>.</w:t>
      </w:r>
    </w:p>
    <w:p w14:paraId="5C81CE62" w14:textId="77777777" w:rsidR="003828CB" w:rsidRPr="00E55BFC" w:rsidRDefault="003828CB" w:rsidP="003828CB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5BFC">
        <w:rPr>
          <w:rFonts w:asciiTheme="minorHAnsi" w:hAnsiTheme="minorHAnsi" w:cstheme="minorHAnsi"/>
          <w:b/>
          <w:sz w:val="24"/>
          <w:szCs w:val="24"/>
        </w:rPr>
        <w:t>Informacje ogólne</w:t>
      </w:r>
    </w:p>
    <w:p w14:paraId="060ECCAD" w14:textId="40237EC2" w:rsidR="009F22E2" w:rsidRPr="00E55BFC" w:rsidRDefault="003828CB" w:rsidP="003828CB">
      <w:pPr>
        <w:numPr>
          <w:ilvl w:val="0"/>
          <w:numId w:val="1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Niniejszy dokument, zwany dalej Regulaminem, określa zasady </w:t>
      </w:r>
      <w:r w:rsidR="00584438" w:rsidRPr="00E55BFC">
        <w:rPr>
          <w:rFonts w:asciiTheme="minorHAnsi" w:hAnsiTheme="minorHAnsi" w:cstheme="minorHAnsi"/>
          <w:sz w:val="24"/>
          <w:szCs w:val="24"/>
        </w:rPr>
        <w:t>r</w:t>
      </w:r>
      <w:r w:rsidR="009F22E2" w:rsidRPr="00E55BFC">
        <w:rPr>
          <w:rFonts w:asciiTheme="minorHAnsi" w:hAnsiTheme="minorHAnsi" w:cstheme="minorHAnsi"/>
          <w:sz w:val="24"/>
          <w:szCs w:val="24"/>
        </w:rPr>
        <w:t xml:space="preserve">ealizacji </w:t>
      </w:r>
      <w:r w:rsidR="003C7ABB" w:rsidRPr="00E55BFC">
        <w:rPr>
          <w:rFonts w:asciiTheme="minorHAnsi" w:hAnsiTheme="minorHAnsi" w:cstheme="minorHAnsi"/>
          <w:sz w:val="24"/>
          <w:szCs w:val="24"/>
        </w:rPr>
        <w:t xml:space="preserve">projektu - </w:t>
      </w:r>
      <w:r w:rsidR="009F22E2" w:rsidRPr="00E55BFC">
        <w:rPr>
          <w:rFonts w:asciiTheme="minorHAnsi" w:hAnsiTheme="minorHAnsi" w:cstheme="minorHAnsi"/>
          <w:sz w:val="24"/>
          <w:szCs w:val="24"/>
        </w:rPr>
        <w:t xml:space="preserve">Strategii rozwoju Uniwersytetu Medycznego im. Piastów Śląskich we Wrocławiu w latach 2024-2026 pt.: „UMW w Świetle Doskonałości Naukowej 2024-2026” </w:t>
      </w:r>
      <w:bookmarkStart w:id="2" w:name="_Hlk167691052"/>
      <w:r w:rsidR="009F22E2" w:rsidRPr="00E55BFC">
        <w:rPr>
          <w:rFonts w:asciiTheme="minorHAnsi" w:hAnsiTheme="minorHAnsi" w:cstheme="minorHAnsi"/>
          <w:sz w:val="24"/>
          <w:szCs w:val="24"/>
        </w:rPr>
        <w:t xml:space="preserve">na podstawie </w:t>
      </w:r>
      <w:r w:rsidR="00584438" w:rsidRPr="00E55BFC">
        <w:rPr>
          <w:rFonts w:asciiTheme="minorHAnsi" w:hAnsiTheme="minorHAnsi" w:cstheme="minorHAnsi"/>
          <w:sz w:val="24"/>
          <w:szCs w:val="24"/>
        </w:rPr>
        <w:t>informacji</w:t>
      </w:r>
      <w:r w:rsidR="009F22E2" w:rsidRPr="00E55BFC">
        <w:rPr>
          <w:rFonts w:asciiTheme="minorHAnsi" w:hAnsiTheme="minorHAnsi" w:cstheme="minorHAnsi"/>
          <w:sz w:val="24"/>
          <w:szCs w:val="24"/>
        </w:rPr>
        <w:t xml:space="preserve"> nr DN-WAS.92.94.2023.ZK z dnia 19 lutego 2024 roku.</w:t>
      </w:r>
    </w:p>
    <w:bookmarkEnd w:id="2"/>
    <w:p w14:paraId="34443A6A" w14:textId="42D56F65" w:rsidR="003828CB" w:rsidRPr="00E55BFC" w:rsidRDefault="003828CB" w:rsidP="003828CB">
      <w:pPr>
        <w:numPr>
          <w:ilvl w:val="0"/>
          <w:numId w:val="1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Projekt realizowany jest przez: Uniwersytet Medyczny im. Piastów Śląskich we Wrocławiu, Wybrzeże L.</w:t>
      </w:r>
      <w:r w:rsidR="0050581F">
        <w:rPr>
          <w:rFonts w:asciiTheme="minorHAnsi" w:hAnsiTheme="minorHAnsi" w:cstheme="minorHAnsi"/>
          <w:sz w:val="24"/>
          <w:szCs w:val="24"/>
        </w:rPr>
        <w:t> </w:t>
      </w:r>
      <w:r w:rsidRPr="00E55BFC">
        <w:rPr>
          <w:rFonts w:asciiTheme="minorHAnsi" w:hAnsiTheme="minorHAnsi" w:cstheme="minorHAnsi"/>
          <w:sz w:val="24"/>
          <w:szCs w:val="24"/>
        </w:rPr>
        <w:t>Pasteura 1, 50-367 Wrocław.</w:t>
      </w:r>
    </w:p>
    <w:p w14:paraId="3881B1E0" w14:textId="57998E90" w:rsidR="003828CB" w:rsidRPr="00E55BFC" w:rsidRDefault="003828CB" w:rsidP="003828CB">
      <w:pPr>
        <w:numPr>
          <w:ilvl w:val="0"/>
          <w:numId w:val="1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Projekt jest finansowany ze środków </w:t>
      </w:r>
      <w:r w:rsidR="009F22E2" w:rsidRPr="00E55BFC">
        <w:rPr>
          <w:rFonts w:asciiTheme="minorHAnsi" w:hAnsiTheme="minorHAnsi" w:cstheme="minorHAnsi"/>
          <w:sz w:val="24"/>
          <w:szCs w:val="24"/>
        </w:rPr>
        <w:t>subwencji na utrzymanie i rozwój potencjału dydaktycznego i</w:t>
      </w:r>
      <w:r w:rsidR="0050581F">
        <w:rPr>
          <w:rFonts w:asciiTheme="minorHAnsi" w:hAnsiTheme="minorHAnsi" w:cstheme="minorHAnsi"/>
          <w:sz w:val="24"/>
          <w:szCs w:val="24"/>
        </w:rPr>
        <w:t> </w:t>
      </w:r>
      <w:r w:rsidR="009F22E2" w:rsidRPr="00E55BFC">
        <w:rPr>
          <w:rFonts w:asciiTheme="minorHAnsi" w:hAnsiTheme="minorHAnsi" w:cstheme="minorHAnsi"/>
          <w:sz w:val="24"/>
          <w:szCs w:val="24"/>
        </w:rPr>
        <w:t xml:space="preserve">badawczego </w:t>
      </w:r>
      <w:r w:rsidRPr="00E55BFC">
        <w:rPr>
          <w:rFonts w:asciiTheme="minorHAnsi" w:hAnsiTheme="minorHAnsi" w:cstheme="minorHAnsi"/>
          <w:sz w:val="24"/>
          <w:szCs w:val="24"/>
        </w:rPr>
        <w:t xml:space="preserve">Ministerstwa Nauki </w:t>
      </w:r>
      <w:r w:rsidR="00325959" w:rsidRPr="00E55BFC">
        <w:rPr>
          <w:rFonts w:asciiTheme="minorHAnsi" w:hAnsiTheme="minorHAnsi" w:cstheme="minorHAnsi"/>
          <w:sz w:val="24"/>
          <w:szCs w:val="24"/>
        </w:rPr>
        <w:t xml:space="preserve">i Szkolnictwa Wyższego </w:t>
      </w:r>
      <w:r w:rsidR="009F22E2" w:rsidRPr="00E55BFC">
        <w:rPr>
          <w:rFonts w:asciiTheme="minorHAnsi" w:hAnsiTheme="minorHAnsi" w:cstheme="minorHAnsi"/>
          <w:sz w:val="24"/>
          <w:szCs w:val="24"/>
        </w:rPr>
        <w:t>w wysokości 3 165 679,24 złotych</w:t>
      </w:r>
      <w:r w:rsidR="00584438" w:rsidRPr="00E55BFC">
        <w:rPr>
          <w:rFonts w:asciiTheme="minorHAnsi" w:hAnsiTheme="minorHAnsi" w:cstheme="minorHAnsi"/>
          <w:sz w:val="24"/>
          <w:szCs w:val="24"/>
        </w:rPr>
        <w:t xml:space="preserve"> corocznego </w:t>
      </w:r>
      <w:r w:rsidR="00584438" w:rsidRPr="00E55BFC">
        <w:rPr>
          <w:rFonts w:asciiTheme="minorHAnsi" w:hAnsiTheme="minorHAnsi" w:cstheme="minorHAnsi"/>
          <w:sz w:val="24"/>
          <w:szCs w:val="24"/>
        </w:rPr>
        <w:lastRenderedPageBreak/>
        <w:t xml:space="preserve">wsparcia finansowego na ich realizację w latach 2024–2026, </w:t>
      </w:r>
      <w:r w:rsidR="009F22E2" w:rsidRPr="00E55BFC">
        <w:rPr>
          <w:rFonts w:asciiTheme="minorHAnsi" w:hAnsiTheme="minorHAnsi" w:cstheme="minorHAnsi"/>
          <w:sz w:val="24"/>
          <w:szCs w:val="24"/>
        </w:rPr>
        <w:t>tj. w wysokości równej 2% subwencji na</w:t>
      </w:r>
      <w:r w:rsidR="0050581F">
        <w:rPr>
          <w:rFonts w:asciiTheme="minorHAnsi" w:hAnsiTheme="minorHAnsi" w:cstheme="minorHAnsi"/>
          <w:sz w:val="24"/>
          <w:szCs w:val="24"/>
        </w:rPr>
        <w:t> </w:t>
      </w:r>
      <w:r w:rsidR="009F22E2" w:rsidRPr="00E55BFC">
        <w:rPr>
          <w:rFonts w:asciiTheme="minorHAnsi" w:hAnsiTheme="minorHAnsi" w:cstheme="minorHAnsi"/>
          <w:sz w:val="24"/>
          <w:szCs w:val="24"/>
        </w:rPr>
        <w:t>utrzymanie i rozwój potencjału dydaktycznego i badawczego, przyznanej Uczelni na rok 2019, tj. roku w którym odbył się I konkurs w ramach programu Inicjatywa Doskonałości – Uczelnia Badawcza, zgodnie z Komunikatem Ministra Nauki i Szkolnictwa Wyższego z dnia 4 czerwca 2019 r. o zmianie wysokości subwencji ze środków finansowych na utrzymanie i rozwój potencjału dydaktycznego i badawczego określonych w komunikacie Ministra Nauki i Szkolnictwa Wyższego z dnia 30 kwietnia 2019 r. o wysokości subwencji ze środków finansowych na utrzymanie i rozwój potencjału dydaktycznego i badawczego przyznanych na rok 2019, na podstawie art. 306a Ustawy z dnia 3 lipca 2018 r. – Przepisy wprowadzające ustawę – Prawo o szkolnictwie wyższym i nauce.</w:t>
      </w:r>
    </w:p>
    <w:p w14:paraId="6291AF25" w14:textId="3E867F52" w:rsidR="003828CB" w:rsidRPr="00E55BFC" w:rsidRDefault="003828CB" w:rsidP="003828CB">
      <w:pPr>
        <w:numPr>
          <w:ilvl w:val="0"/>
          <w:numId w:val="1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Projekt realizowany jest od 1</w:t>
      </w:r>
      <w:r w:rsidR="00CB7E65" w:rsidRPr="00E55BFC">
        <w:rPr>
          <w:rFonts w:asciiTheme="minorHAnsi" w:hAnsiTheme="minorHAnsi" w:cstheme="minorHAnsi"/>
          <w:sz w:val="24"/>
          <w:szCs w:val="24"/>
        </w:rPr>
        <w:t>9</w:t>
      </w:r>
      <w:r w:rsidRPr="00E55BFC">
        <w:rPr>
          <w:rFonts w:asciiTheme="minorHAnsi" w:hAnsiTheme="minorHAnsi" w:cstheme="minorHAnsi"/>
          <w:sz w:val="24"/>
          <w:szCs w:val="24"/>
        </w:rPr>
        <w:t>.0</w:t>
      </w:r>
      <w:r w:rsidR="00CB7E65" w:rsidRPr="00E55BFC">
        <w:rPr>
          <w:rFonts w:asciiTheme="minorHAnsi" w:hAnsiTheme="minorHAnsi" w:cstheme="minorHAnsi"/>
          <w:sz w:val="24"/>
          <w:szCs w:val="24"/>
        </w:rPr>
        <w:t>2</w:t>
      </w:r>
      <w:r w:rsidRPr="00E55BFC">
        <w:rPr>
          <w:rFonts w:asciiTheme="minorHAnsi" w:hAnsiTheme="minorHAnsi" w:cstheme="minorHAnsi"/>
          <w:sz w:val="24"/>
          <w:szCs w:val="24"/>
        </w:rPr>
        <w:t>.20</w:t>
      </w:r>
      <w:r w:rsidR="00CB7E65" w:rsidRPr="00E55BFC">
        <w:rPr>
          <w:rFonts w:asciiTheme="minorHAnsi" w:hAnsiTheme="minorHAnsi" w:cstheme="minorHAnsi"/>
          <w:sz w:val="24"/>
          <w:szCs w:val="24"/>
        </w:rPr>
        <w:t>24</w:t>
      </w:r>
      <w:r w:rsidRPr="00E55BFC">
        <w:rPr>
          <w:rFonts w:asciiTheme="minorHAnsi" w:hAnsiTheme="minorHAnsi" w:cstheme="minorHAnsi"/>
          <w:sz w:val="24"/>
          <w:szCs w:val="24"/>
        </w:rPr>
        <w:t xml:space="preserve"> r. do 31.12.202</w:t>
      </w:r>
      <w:r w:rsidR="00CB7E65" w:rsidRPr="00E55BFC">
        <w:rPr>
          <w:rFonts w:asciiTheme="minorHAnsi" w:hAnsiTheme="minorHAnsi" w:cstheme="minorHAnsi"/>
          <w:sz w:val="24"/>
          <w:szCs w:val="24"/>
        </w:rPr>
        <w:t>6</w:t>
      </w:r>
      <w:r w:rsidRPr="00E55BF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9F9174E" w14:textId="77777777" w:rsidR="003828CB" w:rsidRPr="00E55BFC" w:rsidRDefault="003828CB" w:rsidP="003828CB">
      <w:pPr>
        <w:numPr>
          <w:ilvl w:val="0"/>
          <w:numId w:val="1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Opis projektu jest następujący:</w:t>
      </w:r>
    </w:p>
    <w:p w14:paraId="2DE5B523" w14:textId="7EC8D4E7" w:rsidR="00CB7E65" w:rsidRPr="00E55BFC" w:rsidRDefault="00CB7E65" w:rsidP="00B97417">
      <w:pPr>
        <w:suppressAutoHyphens w:val="0"/>
        <w:autoSpaceDE w:val="0"/>
        <w:adjustRightInd w:val="0"/>
        <w:spacing w:before="240" w:after="0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Medyczna uczelnia badawcza</w:t>
      </w:r>
      <w:r w:rsidRPr="00E55BFC">
        <w:rPr>
          <w:rFonts w:asciiTheme="minorHAnsi" w:hAnsiTheme="minorHAnsi" w:cstheme="minorHAnsi"/>
          <w:sz w:val="24"/>
          <w:szCs w:val="24"/>
        </w:rPr>
        <w:t xml:space="preserve"> - wyznaczamy trendy w nauce, kształceniu oraz w leczeniu – plan działań na</w:t>
      </w:r>
      <w:r w:rsidR="001E4BDD">
        <w:rPr>
          <w:rFonts w:asciiTheme="minorHAnsi" w:hAnsiTheme="minorHAnsi" w:cstheme="minorHAnsi"/>
          <w:sz w:val="24"/>
          <w:szCs w:val="24"/>
        </w:rPr>
        <w:t> </w:t>
      </w:r>
      <w:r w:rsidRPr="00E55BFC">
        <w:rPr>
          <w:rFonts w:asciiTheme="minorHAnsi" w:hAnsiTheme="minorHAnsi" w:cstheme="minorHAnsi"/>
          <w:sz w:val="24"/>
          <w:szCs w:val="24"/>
        </w:rPr>
        <w:t>lata 2024-2026 przygotowujący Uniwersytet Medyczny we Wrocławiu do udziału w Programie Ministerstwa Edukacji i Nauki: Inicjatywa Doskonałości – Uczelnia Badawcza.</w:t>
      </w:r>
    </w:p>
    <w:p w14:paraId="6062CF83" w14:textId="77777777" w:rsidR="00CB7E65" w:rsidRPr="00E55BFC" w:rsidRDefault="00CB7E65" w:rsidP="00B97417">
      <w:pPr>
        <w:suppressAutoHyphens w:val="0"/>
        <w:autoSpaceDE w:val="0"/>
        <w:adjustRightInd w:val="0"/>
        <w:spacing w:after="0" w:line="360" w:lineRule="auto"/>
        <w:ind w:left="3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302A7034" w14:textId="62B85BC7" w:rsidR="00CB7E65" w:rsidRPr="00E55BFC" w:rsidRDefault="00CB7E65" w:rsidP="00B97417">
      <w:pPr>
        <w:suppressAutoHyphens w:val="0"/>
        <w:autoSpaceDE w:val="0"/>
        <w:adjustRightInd w:val="0"/>
        <w:spacing w:after="0" w:line="360" w:lineRule="auto"/>
        <w:ind w:left="3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Celem Strategii</w:t>
      </w:r>
      <w:r w:rsidRPr="00E55BFC">
        <w:rPr>
          <w:rFonts w:asciiTheme="minorHAnsi" w:hAnsiTheme="minorHAnsi" w:cstheme="minorHAnsi"/>
          <w:sz w:val="24"/>
          <w:szCs w:val="24"/>
        </w:rPr>
        <w:t xml:space="preserve"> jest podniesienie jakości i umiędzynarodowienie prowadzonych badań naukowych, doskonalenie dydaktyki oraz zwiększenie rozpoznawalności UMW na świecie. Celem działań przewidzianych w </w:t>
      </w:r>
      <w:r w:rsidR="00D26E72" w:rsidRPr="00E55BFC">
        <w:rPr>
          <w:rFonts w:asciiTheme="minorHAnsi" w:hAnsiTheme="minorHAnsi" w:cstheme="minorHAnsi"/>
          <w:sz w:val="24"/>
          <w:szCs w:val="24"/>
        </w:rPr>
        <w:t>S</w:t>
      </w:r>
      <w:r w:rsidRPr="00E55BFC">
        <w:rPr>
          <w:rFonts w:asciiTheme="minorHAnsi" w:hAnsiTheme="minorHAnsi" w:cstheme="minorHAnsi"/>
          <w:sz w:val="24"/>
          <w:szCs w:val="24"/>
        </w:rPr>
        <w:t xml:space="preserve">trategii jest wzmocnienie dotychczasowych i stworzenie nowych mechanizmów w ramach organizacji, które będą wydatnie wspierać racjonalizację zarządzania </w:t>
      </w:r>
      <w:r w:rsidR="00513E81" w:rsidRPr="00E55BFC">
        <w:rPr>
          <w:rFonts w:asciiTheme="minorHAnsi" w:hAnsiTheme="minorHAnsi" w:cstheme="minorHAnsi"/>
          <w:sz w:val="24"/>
          <w:szCs w:val="24"/>
        </w:rPr>
        <w:t>U</w:t>
      </w:r>
      <w:r w:rsidRPr="00E55BFC">
        <w:rPr>
          <w:rFonts w:asciiTheme="minorHAnsi" w:hAnsiTheme="minorHAnsi" w:cstheme="minorHAnsi"/>
          <w:sz w:val="24"/>
          <w:szCs w:val="24"/>
        </w:rPr>
        <w:t>czelnią w celu stałego podnoszenia jakości badań i dydaktyki oraz umacniania międzynarodowej pozycji UMW.</w:t>
      </w:r>
    </w:p>
    <w:p w14:paraId="671F522E" w14:textId="054DC8D4" w:rsidR="00CB7E65" w:rsidRPr="00E55BFC" w:rsidRDefault="00CB7E65" w:rsidP="00B97417">
      <w:pPr>
        <w:suppressAutoHyphens w:val="0"/>
        <w:autoSpaceDE w:val="0"/>
        <w:adjustRightInd w:val="0"/>
        <w:spacing w:after="0" w:line="360" w:lineRule="auto"/>
        <w:ind w:left="3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Realizacja Strategii zapewni wprowadzenie w życie Uczelni szerokiego i nowatorskiego wsparcia działalności naukowej i dydaktycznej. Strategia rozwoju Uniwersytetu Medycznego we Wrocławiu obejmuje</w:t>
      </w:r>
      <w:r w:rsidR="00513E81" w:rsidRPr="00E55BFC">
        <w:rPr>
          <w:rFonts w:asciiTheme="minorHAnsi" w:hAnsiTheme="minorHAnsi" w:cstheme="minorHAnsi"/>
          <w:sz w:val="24"/>
          <w:szCs w:val="24"/>
        </w:rPr>
        <w:t xml:space="preserve"> osiem</w:t>
      </w:r>
      <w:r w:rsidR="00B07335" w:rsidRPr="00E55BFC">
        <w:rPr>
          <w:rFonts w:asciiTheme="minorHAnsi" w:hAnsiTheme="minorHAnsi" w:cstheme="minorHAnsi"/>
          <w:sz w:val="24"/>
          <w:szCs w:val="24"/>
        </w:rPr>
        <w:t xml:space="preserve"> </w:t>
      </w:r>
      <w:r w:rsidRPr="00E55BFC">
        <w:rPr>
          <w:rFonts w:asciiTheme="minorHAnsi" w:hAnsiTheme="minorHAnsi" w:cstheme="minorHAnsi"/>
          <w:sz w:val="24"/>
          <w:szCs w:val="24"/>
        </w:rPr>
        <w:t>grup działań:</w:t>
      </w:r>
    </w:p>
    <w:p w14:paraId="37A0A001" w14:textId="068008D7" w:rsidR="00CB7E65" w:rsidRPr="00E55BFC" w:rsidRDefault="00CB7E65" w:rsidP="00B97417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360" w:lineRule="auto"/>
        <w:ind w:left="363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zainicjowanie i funkcjonowanie pilotażowych </w:t>
      </w:r>
      <w:r w:rsidR="00040711" w:rsidRPr="00E55BFC">
        <w:rPr>
          <w:rFonts w:asciiTheme="minorHAnsi" w:hAnsiTheme="minorHAnsi" w:cstheme="minorHAnsi"/>
          <w:sz w:val="24"/>
          <w:szCs w:val="24"/>
        </w:rPr>
        <w:t>Wiodących Zespołów Badawczych</w:t>
      </w:r>
      <w:r w:rsidRPr="00E55BFC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827126B" w14:textId="28145E72" w:rsidR="00CB7E65" w:rsidRPr="00E55BFC" w:rsidRDefault="00CB7E65" w:rsidP="00B97417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360" w:lineRule="auto"/>
        <w:ind w:left="363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finansowanie pilotażowych </w:t>
      </w:r>
      <w:proofErr w:type="spellStart"/>
      <w:r w:rsidRPr="00E55BFC">
        <w:rPr>
          <w:rFonts w:asciiTheme="minorHAnsi" w:hAnsiTheme="minorHAnsi" w:cstheme="minorHAnsi"/>
          <w:sz w:val="24"/>
          <w:szCs w:val="24"/>
        </w:rPr>
        <w:t>mikrograntów</w:t>
      </w:r>
      <w:proofErr w:type="spellEnd"/>
      <w:r w:rsidRPr="00E55BFC">
        <w:rPr>
          <w:rFonts w:asciiTheme="minorHAnsi" w:hAnsiTheme="minorHAnsi" w:cstheme="minorHAnsi"/>
          <w:sz w:val="24"/>
          <w:szCs w:val="24"/>
        </w:rPr>
        <w:t xml:space="preserve"> w obszarze szerokiej tematyki związanej z rozwijaniem medycyny translacyjnej oraz w obszarach stanowiących wyzwanie współczesnej medycyny, </w:t>
      </w:r>
    </w:p>
    <w:p w14:paraId="7DFA545B" w14:textId="5F472D7B" w:rsidR="00CB7E65" w:rsidRPr="00E55BFC" w:rsidRDefault="00CB7E65" w:rsidP="00B97417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360" w:lineRule="auto"/>
        <w:ind w:left="363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tworzenie interdyscyplinarnych zespołów gwarantujących przenoszenie rezultatów działalności badawczej do praktyki dydaktycznej, </w:t>
      </w:r>
    </w:p>
    <w:p w14:paraId="4C1BD762" w14:textId="20E8C130" w:rsidR="00CB7E65" w:rsidRPr="00E55BFC" w:rsidRDefault="00CB7E65" w:rsidP="00B97417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360" w:lineRule="auto"/>
        <w:ind w:left="363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inicjowanie i wdrażanie nowoczesnych form kształcenia studentów i doktorantów w ramach polityki </w:t>
      </w:r>
      <w:proofErr w:type="spellStart"/>
      <w:r w:rsidRPr="00E55BFC">
        <w:rPr>
          <w:rFonts w:asciiTheme="minorHAnsi" w:hAnsiTheme="minorHAnsi" w:cstheme="minorHAnsi"/>
          <w:sz w:val="24"/>
          <w:szCs w:val="24"/>
        </w:rPr>
        <w:t>research</w:t>
      </w:r>
      <w:proofErr w:type="spellEnd"/>
      <w:r w:rsidRPr="00E55BF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55BFC">
        <w:rPr>
          <w:rFonts w:asciiTheme="minorHAnsi" w:hAnsiTheme="minorHAnsi" w:cstheme="minorHAnsi"/>
          <w:sz w:val="24"/>
          <w:szCs w:val="24"/>
        </w:rPr>
        <w:t>oriented</w:t>
      </w:r>
      <w:proofErr w:type="spellEnd"/>
      <w:r w:rsidRPr="00E55BF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55BFC">
        <w:rPr>
          <w:rFonts w:asciiTheme="minorHAnsi" w:hAnsiTheme="minorHAnsi" w:cstheme="minorHAnsi"/>
          <w:sz w:val="24"/>
          <w:szCs w:val="24"/>
        </w:rPr>
        <w:t>teaching</w:t>
      </w:r>
      <w:proofErr w:type="spellEnd"/>
      <w:r w:rsidRPr="00E55BFC">
        <w:rPr>
          <w:rFonts w:asciiTheme="minorHAnsi" w:hAnsiTheme="minorHAnsi" w:cstheme="minorHAnsi"/>
          <w:sz w:val="24"/>
          <w:szCs w:val="24"/>
        </w:rPr>
        <w:t>,</w:t>
      </w:r>
    </w:p>
    <w:p w14:paraId="63229920" w14:textId="6A93F531" w:rsidR="00CB7E65" w:rsidRPr="00E55BFC" w:rsidRDefault="00CB7E65" w:rsidP="00B97417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360" w:lineRule="auto"/>
        <w:ind w:left="363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intensyfikację działań szkoleniowych zwiększających kompetencje pracowników Uczelni, w tym kadry administracyjnej, w celu umożliwienia efektywnej współpracy międzynarodowej, </w:t>
      </w:r>
    </w:p>
    <w:p w14:paraId="41594840" w14:textId="09A82991" w:rsidR="00CB7E65" w:rsidRPr="00E55BFC" w:rsidRDefault="00CB7E65" w:rsidP="00B97417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360" w:lineRule="auto"/>
        <w:ind w:left="363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wspieranie umiędzynarodowienia badań prowadzonych w Uniwersytecie, otwarcie na współpracę z</w:t>
      </w:r>
      <w:r w:rsidR="001E4BDD">
        <w:rPr>
          <w:rFonts w:asciiTheme="minorHAnsi" w:hAnsiTheme="minorHAnsi" w:cstheme="minorHAnsi"/>
          <w:sz w:val="24"/>
          <w:szCs w:val="24"/>
        </w:rPr>
        <w:t> </w:t>
      </w:r>
      <w:r w:rsidRPr="00E55BFC">
        <w:rPr>
          <w:rFonts w:asciiTheme="minorHAnsi" w:hAnsiTheme="minorHAnsi" w:cstheme="minorHAnsi"/>
          <w:sz w:val="24"/>
          <w:szCs w:val="24"/>
        </w:rPr>
        <w:t>doświadczonymi i młodymi naukowcami z zagranicy,</w:t>
      </w:r>
    </w:p>
    <w:p w14:paraId="39726B31" w14:textId="69FEF4DE" w:rsidR="00CB7E65" w:rsidRPr="00E55BFC" w:rsidRDefault="00CB7E65" w:rsidP="00B97417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360" w:lineRule="auto"/>
        <w:ind w:left="363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lastRenderedPageBreak/>
        <w:t>umiędzynarodowienie procesu kształcenia na studiach oraz w szkołach doktorskich w celu lepszego przygotowania absolwentów do życia zawodowego w warunkach globalizacji,</w:t>
      </w:r>
    </w:p>
    <w:p w14:paraId="0E666E41" w14:textId="5CD9EC00" w:rsidR="006A56FE" w:rsidRPr="006A56FE" w:rsidRDefault="00CB7E65" w:rsidP="006A56FE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360" w:lineRule="auto"/>
        <w:ind w:left="363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zwiększenie rozpoznawalności Uczelni w świecie, poprzez otrzymanie wyróżnienia „HR Excellence in </w:t>
      </w:r>
      <w:proofErr w:type="spellStart"/>
      <w:r w:rsidRPr="00E55BFC">
        <w:rPr>
          <w:rFonts w:asciiTheme="minorHAnsi" w:hAnsiTheme="minorHAnsi" w:cstheme="minorHAnsi"/>
          <w:sz w:val="24"/>
          <w:szCs w:val="24"/>
        </w:rPr>
        <w:t>Research</w:t>
      </w:r>
      <w:proofErr w:type="spellEnd"/>
      <w:r w:rsidRPr="00E55BFC">
        <w:rPr>
          <w:rFonts w:asciiTheme="minorHAnsi" w:hAnsiTheme="minorHAnsi" w:cstheme="minorHAnsi"/>
          <w:sz w:val="24"/>
          <w:szCs w:val="24"/>
        </w:rPr>
        <w:t>”.</w:t>
      </w:r>
    </w:p>
    <w:p w14:paraId="6CBB2950" w14:textId="185FA815" w:rsidR="00B07335" w:rsidRPr="00E55BFC" w:rsidRDefault="00B07335" w:rsidP="0050581F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5BF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304508" w:rsidRPr="00E55BFC">
        <w:rPr>
          <w:rFonts w:asciiTheme="minorHAnsi" w:hAnsiTheme="minorHAnsi" w:cstheme="minorHAnsi"/>
          <w:b/>
          <w:sz w:val="24"/>
          <w:szCs w:val="24"/>
        </w:rPr>
        <w:t>3</w:t>
      </w:r>
      <w:r w:rsidR="00B97417" w:rsidRPr="00E55BFC">
        <w:rPr>
          <w:rFonts w:asciiTheme="minorHAnsi" w:hAnsiTheme="minorHAnsi" w:cstheme="minorHAnsi"/>
          <w:b/>
          <w:sz w:val="24"/>
          <w:szCs w:val="24"/>
        </w:rPr>
        <w:t>.</w:t>
      </w:r>
    </w:p>
    <w:p w14:paraId="347A95BE" w14:textId="70FE1466" w:rsidR="00304508" w:rsidRPr="00E55BFC" w:rsidRDefault="00304508" w:rsidP="00B07335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5BFC">
        <w:rPr>
          <w:rFonts w:asciiTheme="minorHAnsi" w:hAnsiTheme="minorHAnsi" w:cstheme="minorHAnsi"/>
          <w:b/>
          <w:sz w:val="24"/>
          <w:szCs w:val="24"/>
        </w:rPr>
        <w:t>Zadania</w:t>
      </w:r>
    </w:p>
    <w:p w14:paraId="2DD2D8FD" w14:textId="24AC61A7" w:rsidR="00CB7E65" w:rsidRPr="00E55BFC" w:rsidRDefault="003023BA" w:rsidP="00F42464">
      <w:p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Zadania przewidziane do realizacji</w:t>
      </w:r>
      <w:r w:rsidR="00907005" w:rsidRPr="00E55BFC">
        <w:rPr>
          <w:rFonts w:asciiTheme="minorHAnsi" w:hAnsiTheme="minorHAnsi" w:cstheme="minorHAnsi"/>
          <w:sz w:val="24"/>
          <w:szCs w:val="24"/>
        </w:rPr>
        <w:t xml:space="preserve"> w</w:t>
      </w:r>
      <w:r w:rsidRPr="00E55BFC">
        <w:rPr>
          <w:rFonts w:asciiTheme="minorHAnsi" w:hAnsiTheme="minorHAnsi" w:cstheme="minorHAnsi"/>
          <w:sz w:val="24"/>
          <w:szCs w:val="24"/>
        </w:rPr>
        <w:t xml:space="preserve"> Strategii:</w:t>
      </w:r>
    </w:p>
    <w:p w14:paraId="6D5A1ECE" w14:textId="647259A2" w:rsidR="003023BA" w:rsidRPr="00E55BFC" w:rsidRDefault="003023BA" w:rsidP="00F20370">
      <w:pPr>
        <w:pStyle w:val="Akapitzlist"/>
        <w:numPr>
          <w:ilvl w:val="1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Zadanie 1.</w:t>
      </w:r>
      <w:r w:rsidRPr="00E55BFC">
        <w:rPr>
          <w:rFonts w:asciiTheme="minorHAnsi" w:hAnsiTheme="minorHAnsi" w:cstheme="minorHAnsi"/>
          <w:sz w:val="24"/>
          <w:szCs w:val="24"/>
        </w:rPr>
        <w:t xml:space="preserve"> Utworzenie i funkcjonowanie </w:t>
      </w:r>
      <w:r w:rsidR="00040711" w:rsidRPr="00E55BFC">
        <w:rPr>
          <w:rFonts w:asciiTheme="minorHAnsi" w:hAnsiTheme="minorHAnsi" w:cstheme="minorHAnsi"/>
          <w:sz w:val="24"/>
          <w:szCs w:val="24"/>
        </w:rPr>
        <w:t xml:space="preserve">Wiodących Zespołów Badawczych </w:t>
      </w:r>
      <w:r w:rsidRPr="00E55BFC">
        <w:rPr>
          <w:rFonts w:asciiTheme="minorHAnsi" w:hAnsiTheme="minorHAnsi" w:cstheme="minorHAnsi"/>
          <w:sz w:val="24"/>
          <w:szCs w:val="24"/>
        </w:rPr>
        <w:t>jako pilotażowych, interdyscyplinarnych zespołów pracowników naukowych UMW prowadzących badania w</w:t>
      </w:r>
      <w:r w:rsidR="001E4BDD">
        <w:rPr>
          <w:rFonts w:asciiTheme="minorHAnsi" w:hAnsiTheme="minorHAnsi" w:cstheme="minorHAnsi"/>
          <w:sz w:val="24"/>
          <w:szCs w:val="24"/>
        </w:rPr>
        <w:t> </w:t>
      </w:r>
      <w:r w:rsidRPr="00E55BFC">
        <w:rPr>
          <w:rFonts w:asciiTheme="minorHAnsi" w:hAnsiTheme="minorHAnsi" w:cstheme="minorHAnsi"/>
          <w:sz w:val="24"/>
          <w:szCs w:val="24"/>
        </w:rPr>
        <w:t>zakresie priorytetowych obszarów badawczych:</w:t>
      </w:r>
    </w:p>
    <w:p w14:paraId="61767387" w14:textId="410FA725" w:rsidR="003023BA" w:rsidRPr="00E55BFC" w:rsidRDefault="00040711" w:rsidP="00F20370">
      <w:pPr>
        <w:pStyle w:val="Akapitzlist"/>
        <w:numPr>
          <w:ilvl w:val="2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prowadzenie </w:t>
      </w:r>
      <w:r w:rsidR="003023BA" w:rsidRPr="00E55BFC">
        <w:rPr>
          <w:rFonts w:asciiTheme="minorHAnsi" w:hAnsiTheme="minorHAnsi" w:cstheme="minorHAnsi"/>
          <w:sz w:val="24"/>
          <w:szCs w:val="24"/>
        </w:rPr>
        <w:t xml:space="preserve">zaawansowanych prac badawczych i publikacyjnych przez </w:t>
      </w:r>
      <w:r w:rsidRPr="00E55BFC">
        <w:rPr>
          <w:rFonts w:asciiTheme="minorHAnsi" w:hAnsiTheme="minorHAnsi" w:cstheme="minorHAnsi"/>
          <w:sz w:val="24"/>
          <w:szCs w:val="24"/>
        </w:rPr>
        <w:t>Wiodący Z</w:t>
      </w:r>
      <w:r w:rsidR="003023BA" w:rsidRPr="00E55BFC">
        <w:rPr>
          <w:rFonts w:asciiTheme="minorHAnsi" w:hAnsiTheme="minorHAnsi" w:cstheme="minorHAnsi"/>
          <w:sz w:val="24"/>
          <w:szCs w:val="24"/>
        </w:rPr>
        <w:t xml:space="preserve">espół </w:t>
      </w:r>
      <w:r w:rsidRPr="00E55BFC">
        <w:rPr>
          <w:rFonts w:asciiTheme="minorHAnsi" w:hAnsiTheme="minorHAnsi" w:cstheme="minorHAnsi"/>
          <w:sz w:val="24"/>
          <w:szCs w:val="24"/>
        </w:rPr>
        <w:t xml:space="preserve">Badawczy </w:t>
      </w:r>
      <w:proofErr w:type="spellStart"/>
      <w:r w:rsidR="003023BA" w:rsidRPr="00E55BFC">
        <w:rPr>
          <w:rFonts w:asciiTheme="minorHAnsi" w:hAnsiTheme="minorHAnsi" w:cstheme="minorHAnsi"/>
          <w:sz w:val="24"/>
          <w:szCs w:val="24"/>
        </w:rPr>
        <w:t>Mind</w:t>
      </w:r>
      <w:proofErr w:type="spellEnd"/>
      <w:r w:rsidR="003023BA" w:rsidRPr="00E55BFC">
        <w:rPr>
          <w:rFonts w:asciiTheme="minorHAnsi" w:hAnsiTheme="minorHAnsi" w:cstheme="minorHAnsi"/>
          <w:sz w:val="24"/>
          <w:szCs w:val="24"/>
        </w:rPr>
        <w:t xml:space="preserve"> Me w zakresie medycyny translacyjnej w psychiatrii i neurobiologii</w:t>
      </w:r>
      <w:r w:rsidR="00EB1680" w:rsidRPr="00E55BFC">
        <w:rPr>
          <w:rFonts w:asciiTheme="minorHAnsi" w:hAnsiTheme="minorHAnsi" w:cstheme="minorHAnsi"/>
          <w:sz w:val="24"/>
          <w:szCs w:val="24"/>
        </w:rPr>
        <w:t>,</w:t>
      </w:r>
    </w:p>
    <w:p w14:paraId="2BAC4931" w14:textId="5D69AE24" w:rsidR="003023BA" w:rsidRPr="00E55BFC" w:rsidRDefault="00040711" w:rsidP="00F20370">
      <w:pPr>
        <w:pStyle w:val="Akapitzlist"/>
        <w:numPr>
          <w:ilvl w:val="2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prowadzenie </w:t>
      </w:r>
      <w:r w:rsidR="003023BA" w:rsidRPr="00E55BFC">
        <w:rPr>
          <w:rFonts w:asciiTheme="minorHAnsi" w:hAnsiTheme="minorHAnsi" w:cstheme="minorHAnsi"/>
          <w:sz w:val="24"/>
          <w:szCs w:val="24"/>
        </w:rPr>
        <w:t xml:space="preserve">zaawansowanych prac badawczych i publikacyjnych przez </w:t>
      </w:r>
      <w:r w:rsidRPr="00E55BFC">
        <w:rPr>
          <w:rFonts w:asciiTheme="minorHAnsi" w:hAnsiTheme="minorHAnsi" w:cstheme="minorHAnsi"/>
          <w:sz w:val="24"/>
          <w:szCs w:val="24"/>
        </w:rPr>
        <w:t xml:space="preserve">Wiodący Zespół Badawczy </w:t>
      </w:r>
      <w:r w:rsidR="003023BA" w:rsidRPr="00E55BFC">
        <w:rPr>
          <w:rFonts w:asciiTheme="minorHAnsi" w:hAnsiTheme="minorHAnsi" w:cstheme="minorHAnsi"/>
          <w:sz w:val="24"/>
          <w:szCs w:val="24"/>
        </w:rPr>
        <w:t>działający w zakresie medycyny translacyjnej w kardiologii</w:t>
      </w:r>
      <w:r w:rsidR="00D26E72" w:rsidRPr="00E55BFC">
        <w:rPr>
          <w:rFonts w:asciiTheme="minorHAnsi" w:hAnsiTheme="minorHAnsi" w:cstheme="minorHAnsi"/>
          <w:sz w:val="24"/>
          <w:szCs w:val="24"/>
        </w:rPr>
        <w:t>;</w:t>
      </w:r>
    </w:p>
    <w:p w14:paraId="0E0B9803" w14:textId="3A4A8A6C" w:rsidR="003023BA" w:rsidRPr="00E55BFC" w:rsidRDefault="003023BA" w:rsidP="00F20370">
      <w:pPr>
        <w:pStyle w:val="Akapitzlist"/>
        <w:numPr>
          <w:ilvl w:val="1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Zadanie 2.</w:t>
      </w:r>
      <w:r w:rsidRPr="00E55BFC">
        <w:rPr>
          <w:rFonts w:asciiTheme="minorHAnsi" w:hAnsiTheme="minorHAnsi" w:cstheme="minorHAnsi"/>
          <w:sz w:val="24"/>
          <w:szCs w:val="24"/>
        </w:rPr>
        <w:t xml:space="preserve"> Realizacja nowych i pilotażowych projektów - </w:t>
      </w:r>
      <w:proofErr w:type="spellStart"/>
      <w:r w:rsidRPr="00E55BFC">
        <w:rPr>
          <w:rFonts w:asciiTheme="minorHAnsi" w:hAnsiTheme="minorHAnsi" w:cstheme="minorHAnsi"/>
          <w:sz w:val="24"/>
          <w:szCs w:val="24"/>
        </w:rPr>
        <w:t>mikrograntów</w:t>
      </w:r>
      <w:proofErr w:type="spellEnd"/>
      <w:r w:rsidRPr="00E55BFC">
        <w:rPr>
          <w:rFonts w:asciiTheme="minorHAnsi" w:hAnsiTheme="minorHAnsi" w:cstheme="minorHAnsi"/>
          <w:sz w:val="24"/>
          <w:szCs w:val="24"/>
        </w:rPr>
        <w:t xml:space="preserve"> w dyscyplinach: nauki medyczne, nauki farmaceutyczne i nauki o zdrowiu w tematyce medycyny translacyjnej oraz badań klinicznych w obszarach stanowiących wyzwanie współczesnej medycyny jako możliwość nawiązania współpracy międzynarodowej do projektu, źródło publikacji i nowych projektów oraz sposób na włączenie w działalność naukową młodych naukowców (studenci, doktoranci)</w:t>
      </w:r>
      <w:r w:rsidR="00D26E72" w:rsidRPr="00E55BFC">
        <w:rPr>
          <w:rFonts w:asciiTheme="minorHAnsi" w:hAnsiTheme="minorHAnsi" w:cstheme="minorHAnsi"/>
          <w:sz w:val="24"/>
          <w:szCs w:val="24"/>
        </w:rPr>
        <w:t>;</w:t>
      </w:r>
    </w:p>
    <w:p w14:paraId="4D445598" w14:textId="2C900593" w:rsidR="003023BA" w:rsidRPr="00E55BFC" w:rsidRDefault="003023BA" w:rsidP="00F20370">
      <w:pPr>
        <w:pStyle w:val="Akapitzlist"/>
        <w:numPr>
          <w:ilvl w:val="1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Zadanie 3.</w:t>
      </w:r>
      <w:r w:rsidRPr="00E55BFC">
        <w:rPr>
          <w:rFonts w:asciiTheme="minorHAnsi" w:hAnsiTheme="minorHAnsi" w:cstheme="minorHAnsi"/>
          <w:sz w:val="24"/>
          <w:szCs w:val="24"/>
        </w:rPr>
        <w:t xml:space="preserve"> Zwiększenie efektywności działania Centrum Innowacji UMW</w:t>
      </w:r>
      <w:r w:rsidR="002E6F55" w:rsidRPr="00E55BFC">
        <w:rPr>
          <w:rFonts w:asciiTheme="minorHAnsi" w:hAnsiTheme="minorHAnsi" w:cstheme="minorHAnsi"/>
          <w:sz w:val="24"/>
          <w:szCs w:val="24"/>
        </w:rPr>
        <w:t xml:space="preserve"> (od 1.06.2024 roku zadania Centrum Innowacji realizuje Centrum Transferu Technologii)</w:t>
      </w:r>
      <w:r w:rsidRPr="00E55BFC">
        <w:rPr>
          <w:rFonts w:asciiTheme="minorHAnsi" w:hAnsiTheme="minorHAnsi" w:cstheme="minorHAnsi"/>
          <w:sz w:val="24"/>
          <w:szCs w:val="24"/>
        </w:rPr>
        <w:t xml:space="preserve"> poprzez analizę i wdrożenie zaleceń audytowych w obszarze zarządzania praw własności intelektualnej (PWI) oraz komercjalizacji rezultatów prac badawczych, szkolenia kadry naukowej, badawczej i</w:t>
      </w:r>
      <w:r w:rsidR="001E4BDD">
        <w:rPr>
          <w:rFonts w:asciiTheme="minorHAnsi" w:hAnsiTheme="minorHAnsi" w:cstheme="minorHAnsi"/>
          <w:sz w:val="24"/>
          <w:szCs w:val="24"/>
        </w:rPr>
        <w:t> </w:t>
      </w:r>
      <w:r w:rsidRPr="00E55BFC">
        <w:rPr>
          <w:rFonts w:asciiTheme="minorHAnsi" w:hAnsiTheme="minorHAnsi" w:cstheme="minorHAnsi"/>
          <w:sz w:val="24"/>
          <w:szCs w:val="24"/>
        </w:rPr>
        <w:t>administracyjnej UMW wraz z opracowaniem podstaw funkcjonowania systemu motywacyjnego dla pracowników UMW - twórców wynalazków i wykonawców usług badawczych realizowanych we współpracy z przemysłem w formie dodatku komercjalizacyjnego</w:t>
      </w:r>
      <w:r w:rsidR="00D26E72" w:rsidRPr="00E55BFC">
        <w:rPr>
          <w:rFonts w:asciiTheme="minorHAnsi" w:hAnsiTheme="minorHAnsi" w:cstheme="minorHAnsi"/>
          <w:sz w:val="24"/>
          <w:szCs w:val="24"/>
        </w:rPr>
        <w:t>;</w:t>
      </w:r>
    </w:p>
    <w:p w14:paraId="46707451" w14:textId="2F34CE79" w:rsidR="003F71EC" w:rsidRPr="00E55BFC" w:rsidRDefault="003F71EC" w:rsidP="00F20370">
      <w:pPr>
        <w:pStyle w:val="Akapitzlist"/>
        <w:numPr>
          <w:ilvl w:val="1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Zadanie 4.</w:t>
      </w:r>
      <w:r w:rsidRPr="00E55BFC">
        <w:rPr>
          <w:rFonts w:asciiTheme="minorHAnsi" w:hAnsiTheme="minorHAnsi" w:cstheme="minorHAnsi"/>
          <w:sz w:val="24"/>
          <w:szCs w:val="24"/>
        </w:rPr>
        <w:t xml:space="preserve"> Realizacja intensywnego programu szkoleń dla pracowników UMW – członków </w:t>
      </w:r>
      <w:r w:rsidR="00C4786B" w:rsidRPr="00E55BFC">
        <w:rPr>
          <w:rFonts w:asciiTheme="minorHAnsi" w:hAnsiTheme="minorHAnsi" w:cstheme="minorHAnsi"/>
          <w:sz w:val="24"/>
          <w:szCs w:val="24"/>
        </w:rPr>
        <w:t>Wiodących Zespołów Badawczych</w:t>
      </w:r>
      <w:r w:rsidRPr="00E55BFC">
        <w:rPr>
          <w:rFonts w:asciiTheme="minorHAnsi" w:hAnsiTheme="minorHAnsi" w:cstheme="minorHAnsi"/>
          <w:sz w:val="24"/>
          <w:szCs w:val="24"/>
        </w:rPr>
        <w:t xml:space="preserve">, wykonawców </w:t>
      </w:r>
      <w:proofErr w:type="spellStart"/>
      <w:r w:rsidRPr="00E55BFC">
        <w:rPr>
          <w:rFonts w:asciiTheme="minorHAnsi" w:hAnsiTheme="minorHAnsi" w:cstheme="minorHAnsi"/>
          <w:sz w:val="24"/>
          <w:szCs w:val="24"/>
        </w:rPr>
        <w:t>mikrograntów</w:t>
      </w:r>
      <w:proofErr w:type="spellEnd"/>
      <w:r w:rsidRPr="00E55BFC">
        <w:rPr>
          <w:rFonts w:asciiTheme="minorHAnsi" w:hAnsiTheme="minorHAnsi" w:cstheme="minorHAnsi"/>
          <w:sz w:val="24"/>
          <w:szCs w:val="24"/>
        </w:rPr>
        <w:t xml:space="preserve"> oraz kadry administracyjnej z</w:t>
      </w:r>
      <w:r w:rsidR="001E4BDD">
        <w:rPr>
          <w:rFonts w:asciiTheme="minorHAnsi" w:hAnsiTheme="minorHAnsi" w:cstheme="minorHAnsi"/>
          <w:sz w:val="24"/>
          <w:szCs w:val="24"/>
        </w:rPr>
        <w:t> </w:t>
      </w:r>
      <w:r w:rsidRPr="00E55BFC">
        <w:rPr>
          <w:rFonts w:asciiTheme="minorHAnsi" w:hAnsiTheme="minorHAnsi" w:cstheme="minorHAnsi"/>
          <w:sz w:val="24"/>
          <w:szCs w:val="24"/>
        </w:rPr>
        <w:t>zakresu tematyki pozyskiwania i rozliczania środków z programów międzynarodowych finansujących działalność badawczą – usługi doradcze podmiotów zewnętrznych</w:t>
      </w:r>
      <w:r w:rsidR="00D26E72" w:rsidRPr="00E55BFC">
        <w:rPr>
          <w:rFonts w:asciiTheme="minorHAnsi" w:hAnsiTheme="minorHAnsi" w:cstheme="minorHAnsi"/>
          <w:sz w:val="24"/>
          <w:szCs w:val="24"/>
        </w:rPr>
        <w:t>;</w:t>
      </w:r>
    </w:p>
    <w:p w14:paraId="5194844E" w14:textId="5A71CF86" w:rsidR="003023BA" w:rsidRPr="00E55BFC" w:rsidRDefault="003023BA" w:rsidP="00F20370">
      <w:pPr>
        <w:pStyle w:val="Akapitzlist"/>
        <w:numPr>
          <w:ilvl w:val="1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Zadanie 5.</w:t>
      </w:r>
      <w:r w:rsidRPr="00E55BFC">
        <w:rPr>
          <w:rFonts w:asciiTheme="minorHAnsi" w:hAnsiTheme="minorHAnsi" w:cstheme="minorHAnsi"/>
          <w:sz w:val="24"/>
          <w:szCs w:val="24"/>
        </w:rPr>
        <w:t xml:space="preserve"> Przygotowanie i przystąpienie UMW do globalnej organizacji JBI (ang. Joanna Briggs </w:t>
      </w:r>
      <w:proofErr w:type="spellStart"/>
      <w:r w:rsidRPr="00E55BFC">
        <w:rPr>
          <w:rFonts w:asciiTheme="minorHAnsi" w:hAnsiTheme="minorHAnsi" w:cstheme="minorHAnsi"/>
          <w:sz w:val="24"/>
          <w:szCs w:val="24"/>
        </w:rPr>
        <w:t>Institute</w:t>
      </w:r>
      <w:proofErr w:type="spellEnd"/>
      <w:r w:rsidRPr="00E55BF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55BFC">
        <w:rPr>
          <w:rFonts w:asciiTheme="minorHAnsi" w:hAnsiTheme="minorHAnsi" w:cstheme="minorHAnsi"/>
          <w:sz w:val="24"/>
          <w:szCs w:val="24"/>
        </w:rPr>
        <w:t>Affiliated</w:t>
      </w:r>
      <w:proofErr w:type="spellEnd"/>
      <w:r w:rsidRPr="00E55BF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55BFC">
        <w:rPr>
          <w:rFonts w:asciiTheme="minorHAnsi" w:hAnsiTheme="minorHAnsi" w:cstheme="minorHAnsi"/>
          <w:sz w:val="24"/>
          <w:szCs w:val="24"/>
        </w:rPr>
        <w:t>Group</w:t>
      </w:r>
      <w:proofErr w:type="spellEnd"/>
      <w:r w:rsidRPr="00E55BFC">
        <w:rPr>
          <w:rFonts w:asciiTheme="minorHAnsi" w:hAnsiTheme="minorHAnsi" w:cstheme="minorHAnsi"/>
          <w:sz w:val="24"/>
          <w:szCs w:val="24"/>
        </w:rPr>
        <w:t>) promującej i wspierającej decyzje oparte na dowodach w celu poprawy zdrowia ludzi i świadczenia usług zdrowotnych</w:t>
      </w:r>
      <w:r w:rsidR="00D26E72" w:rsidRPr="00E55BFC">
        <w:rPr>
          <w:rFonts w:asciiTheme="minorHAnsi" w:hAnsiTheme="minorHAnsi" w:cstheme="minorHAnsi"/>
          <w:sz w:val="24"/>
          <w:szCs w:val="24"/>
        </w:rPr>
        <w:t>;</w:t>
      </w:r>
    </w:p>
    <w:p w14:paraId="49A4873E" w14:textId="5B33269D" w:rsidR="003023BA" w:rsidRPr="00E55BFC" w:rsidRDefault="003023BA" w:rsidP="00F20370">
      <w:pPr>
        <w:pStyle w:val="Akapitzlist"/>
        <w:numPr>
          <w:ilvl w:val="1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lastRenderedPageBreak/>
        <w:t>Zadanie 6.</w:t>
      </w:r>
      <w:r w:rsidRPr="00E55BFC">
        <w:rPr>
          <w:rFonts w:asciiTheme="minorHAnsi" w:hAnsiTheme="minorHAnsi" w:cstheme="minorHAnsi"/>
          <w:sz w:val="24"/>
          <w:szCs w:val="24"/>
        </w:rPr>
        <w:t xml:space="preserve"> Mobilność pracowników UMW – wydzielenie budżetu dla pracowników UMW przeznaczonego na wyjazdy międzynarodowe i przyjmowanie profesorów wizytujących w celu realizacji wspólnych projektów badawczych w dyscyplinach: nauki medyczne, nauki farmaceutyczne i nauki o zdrowiu</w:t>
      </w:r>
      <w:r w:rsidR="00D26E72" w:rsidRPr="00E55BFC">
        <w:rPr>
          <w:rFonts w:asciiTheme="minorHAnsi" w:hAnsiTheme="minorHAnsi" w:cstheme="minorHAnsi"/>
          <w:sz w:val="24"/>
          <w:szCs w:val="24"/>
        </w:rPr>
        <w:t>;</w:t>
      </w:r>
    </w:p>
    <w:p w14:paraId="76E5EE32" w14:textId="545D3431" w:rsidR="003F71EC" w:rsidRPr="00E55BFC" w:rsidRDefault="003023BA" w:rsidP="00F20370">
      <w:pPr>
        <w:pStyle w:val="Akapitzlist"/>
        <w:numPr>
          <w:ilvl w:val="1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Zadanie 7.</w:t>
      </w:r>
      <w:r w:rsidRPr="00E55BFC">
        <w:rPr>
          <w:rFonts w:asciiTheme="minorHAnsi" w:hAnsiTheme="minorHAnsi" w:cstheme="minorHAnsi"/>
          <w:sz w:val="24"/>
          <w:szCs w:val="24"/>
        </w:rPr>
        <w:t xml:space="preserve"> Prowadzenie i funkcjonowanie w UMW Szkoły Doktorskiej w języku angielskim</w:t>
      </w:r>
      <w:r w:rsidR="00D26E72" w:rsidRPr="00E55BFC">
        <w:rPr>
          <w:rFonts w:asciiTheme="minorHAnsi" w:hAnsiTheme="minorHAnsi" w:cstheme="minorHAnsi"/>
          <w:sz w:val="24"/>
          <w:szCs w:val="24"/>
        </w:rPr>
        <w:t>;</w:t>
      </w:r>
      <w:r w:rsidR="00EB1680" w:rsidRPr="00E55B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1FC303" w14:textId="682EB369" w:rsidR="003023BA" w:rsidRPr="00E55BFC" w:rsidRDefault="003023BA" w:rsidP="00F20370">
      <w:pPr>
        <w:pStyle w:val="Akapitzlist"/>
        <w:numPr>
          <w:ilvl w:val="1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Zadanie 8.</w:t>
      </w:r>
      <w:r w:rsidRPr="00E55BFC">
        <w:rPr>
          <w:rFonts w:asciiTheme="minorHAnsi" w:hAnsiTheme="minorHAnsi" w:cstheme="minorHAnsi"/>
          <w:sz w:val="24"/>
          <w:szCs w:val="24"/>
        </w:rPr>
        <w:t xml:space="preserve"> Opracowanie zasad i ich implementacja w zakresie wprowadzenia nowych form kształcenia doktorantów w postaci doktoratów wdrożeniowych i doktoratów wspólnych we</w:t>
      </w:r>
      <w:r w:rsidR="001E4BDD">
        <w:rPr>
          <w:rFonts w:asciiTheme="minorHAnsi" w:hAnsiTheme="minorHAnsi" w:cstheme="minorHAnsi"/>
          <w:sz w:val="24"/>
          <w:szCs w:val="24"/>
        </w:rPr>
        <w:t> </w:t>
      </w:r>
      <w:r w:rsidRPr="00E55BFC">
        <w:rPr>
          <w:rFonts w:asciiTheme="minorHAnsi" w:hAnsiTheme="minorHAnsi" w:cstheme="minorHAnsi"/>
          <w:sz w:val="24"/>
          <w:szCs w:val="24"/>
        </w:rPr>
        <w:t>współpracy z ośrodkami zagranicznymi wraz z przeprowadzeniem zmian w organizacji zajęć w</w:t>
      </w:r>
      <w:r w:rsidR="001E4BDD">
        <w:rPr>
          <w:rFonts w:asciiTheme="minorHAnsi" w:hAnsiTheme="minorHAnsi" w:cstheme="minorHAnsi"/>
          <w:sz w:val="24"/>
          <w:szCs w:val="24"/>
        </w:rPr>
        <w:t> </w:t>
      </w:r>
      <w:r w:rsidRPr="00E55BFC">
        <w:rPr>
          <w:rFonts w:asciiTheme="minorHAnsi" w:hAnsiTheme="minorHAnsi" w:cstheme="minorHAnsi"/>
          <w:sz w:val="24"/>
          <w:szCs w:val="24"/>
        </w:rPr>
        <w:t>Szkole Doktorskiej UMW</w:t>
      </w:r>
      <w:r w:rsidR="00D26E72" w:rsidRPr="00E55BFC">
        <w:rPr>
          <w:rFonts w:asciiTheme="minorHAnsi" w:hAnsiTheme="minorHAnsi" w:cstheme="minorHAnsi"/>
          <w:sz w:val="24"/>
          <w:szCs w:val="24"/>
        </w:rPr>
        <w:t>;</w:t>
      </w:r>
    </w:p>
    <w:p w14:paraId="24893816" w14:textId="4D4118FC" w:rsidR="003023BA" w:rsidRPr="00E55BFC" w:rsidRDefault="003023BA" w:rsidP="00F20370">
      <w:pPr>
        <w:pStyle w:val="Akapitzlist"/>
        <w:numPr>
          <w:ilvl w:val="1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Zadanie 9.</w:t>
      </w:r>
      <w:r w:rsidRPr="00E55BFC">
        <w:rPr>
          <w:rFonts w:asciiTheme="minorHAnsi" w:hAnsiTheme="minorHAnsi" w:cstheme="minorHAnsi"/>
          <w:sz w:val="24"/>
          <w:szCs w:val="24"/>
        </w:rPr>
        <w:t xml:space="preserve"> Uruchomienie pilotażowych zajęć dydaktycznych dla studentów kierunków medycznych o tematyce dotyczącej humanizacji medycyny w zespołach interdyscyplinarnych, przy zaangażowaniu pracowników i studentów z kierunków studiów: lekarski, farmacja, analityka medyczna, pielęgniarstwo, dietetyka, zdrowie publiczne, ratownictwo medyczne, położnictwo, fizjoterapia</w:t>
      </w:r>
      <w:r w:rsidR="00D26E72" w:rsidRPr="00E55BFC">
        <w:rPr>
          <w:rFonts w:asciiTheme="minorHAnsi" w:hAnsiTheme="minorHAnsi" w:cstheme="minorHAnsi"/>
          <w:sz w:val="24"/>
          <w:szCs w:val="24"/>
        </w:rPr>
        <w:t>;</w:t>
      </w:r>
    </w:p>
    <w:p w14:paraId="3F397058" w14:textId="5568645F" w:rsidR="003023BA" w:rsidRPr="00E55BFC" w:rsidRDefault="003023BA" w:rsidP="00F20370">
      <w:pPr>
        <w:pStyle w:val="Akapitzlist"/>
        <w:numPr>
          <w:ilvl w:val="1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Zadanie 10.</w:t>
      </w:r>
      <w:r w:rsidRPr="00E55BFC">
        <w:rPr>
          <w:rFonts w:asciiTheme="minorHAnsi" w:hAnsiTheme="minorHAnsi" w:cstheme="minorHAnsi"/>
          <w:sz w:val="24"/>
          <w:szCs w:val="24"/>
        </w:rPr>
        <w:t xml:space="preserve"> Rozwój zawodowy kadry dydaktycznej UMW w zakresie nowych form kształcenia studentów dla kierunku fizjoterapia z wykorzystaniem Centrum Symulacji Medycznej UMW i metod dydaktycznych w obszarze wysokiej wierności z udziałem aktorów</w:t>
      </w:r>
      <w:r w:rsidR="00D26E72" w:rsidRPr="00E55BFC">
        <w:rPr>
          <w:rFonts w:asciiTheme="minorHAnsi" w:hAnsiTheme="minorHAnsi" w:cstheme="minorHAnsi"/>
          <w:sz w:val="24"/>
          <w:szCs w:val="24"/>
        </w:rPr>
        <w:t>;</w:t>
      </w:r>
    </w:p>
    <w:p w14:paraId="6D4725CA" w14:textId="7698FFDF" w:rsidR="003023BA" w:rsidRPr="00E55BFC" w:rsidRDefault="003023BA" w:rsidP="00F20370">
      <w:pPr>
        <w:pStyle w:val="Akapitzlist"/>
        <w:numPr>
          <w:ilvl w:val="1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Zadanie 11.</w:t>
      </w:r>
      <w:r w:rsidRPr="00E55BFC">
        <w:rPr>
          <w:rFonts w:asciiTheme="minorHAnsi" w:hAnsiTheme="minorHAnsi" w:cstheme="minorHAnsi"/>
          <w:sz w:val="24"/>
          <w:szCs w:val="24"/>
        </w:rPr>
        <w:t xml:space="preserve"> Rozwój nowych form kształcenia studentów kierunku lekarskiego w połączeniu z</w:t>
      </w:r>
      <w:r w:rsidR="001E4BDD">
        <w:rPr>
          <w:rFonts w:asciiTheme="minorHAnsi" w:hAnsiTheme="minorHAnsi" w:cstheme="minorHAnsi"/>
          <w:sz w:val="24"/>
          <w:szCs w:val="24"/>
        </w:rPr>
        <w:t> </w:t>
      </w:r>
      <w:r w:rsidRPr="00E55BFC">
        <w:rPr>
          <w:rFonts w:asciiTheme="minorHAnsi" w:hAnsiTheme="minorHAnsi" w:cstheme="minorHAnsi"/>
          <w:sz w:val="24"/>
          <w:szCs w:val="24"/>
        </w:rPr>
        <w:t xml:space="preserve">kształceniem specjalistycznej kadry dydaktycznej i medycznej w obszarze chirurgii </w:t>
      </w:r>
      <w:proofErr w:type="spellStart"/>
      <w:r w:rsidRPr="00E55BFC">
        <w:rPr>
          <w:rFonts w:asciiTheme="minorHAnsi" w:hAnsiTheme="minorHAnsi" w:cstheme="minorHAnsi"/>
          <w:sz w:val="24"/>
          <w:szCs w:val="24"/>
        </w:rPr>
        <w:t>robotycznej</w:t>
      </w:r>
      <w:proofErr w:type="spellEnd"/>
      <w:r w:rsidR="00D26E72" w:rsidRPr="00E55BFC">
        <w:rPr>
          <w:rFonts w:asciiTheme="minorHAnsi" w:hAnsiTheme="minorHAnsi" w:cstheme="minorHAnsi"/>
          <w:sz w:val="24"/>
          <w:szCs w:val="24"/>
        </w:rPr>
        <w:t>;</w:t>
      </w:r>
    </w:p>
    <w:p w14:paraId="5D81B443" w14:textId="36A968BD" w:rsidR="003023BA" w:rsidRPr="00E55BFC" w:rsidRDefault="003023BA" w:rsidP="00F20370">
      <w:pPr>
        <w:pStyle w:val="Akapitzlist"/>
        <w:numPr>
          <w:ilvl w:val="1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Zadanie 12.</w:t>
      </w:r>
      <w:r w:rsidRPr="00E55BFC">
        <w:rPr>
          <w:rFonts w:asciiTheme="minorHAnsi" w:hAnsiTheme="minorHAnsi" w:cstheme="minorHAnsi"/>
          <w:sz w:val="24"/>
          <w:szCs w:val="24"/>
        </w:rPr>
        <w:t xml:space="preserve"> Wprowadzanie nowych form kształcenia studentów kierunku lekarskiego poprzez utworzenie i wyposażenie nowoczesnego Laboratorium Anatomii Ultrasonograficznej</w:t>
      </w:r>
      <w:r w:rsidR="00D26E72" w:rsidRPr="00E55BFC">
        <w:rPr>
          <w:rFonts w:asciiTheme="minorHAnsi" w:hAnsiTheme="minorHAnsi" w:cstheme="minorHAnsi"/>
          <w:sz w:val="24"/>
          <w:szCs w:val="24"/>
        </w:rPr>
        <w:t>;</w:t>
      </w:r>
    </w:p>
    <w:p w14:paraId="2D2214E9" w14:textId="1C23E717" w:rsidR="003F71EC" w:rsidRPr="00E55BFC" w:rsidRDefault="003F71EC" w:rsidP="00F20370">
      <w:pPr>
        <w:pStyle w:val="Akapitzlist"/>
        <w:numPr>
          <w:ilvl w:val="1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Zadanie 13.</w:t>
      </w:r>
      <w:r w:rsidRPr="00E55BFC">
        <w:rPr>
          <w:rFonts w:asciiTheme="minorHAnsi" w:hAnsiTheme="minorHAnsi" w:cstheme="minorHAnsi"/>
          <w:sz w:val="24"/>
          <w:szCs w:val="24"/>
        </w:rPr>
        <w:t xml:space="preserve"> Organizacja szkół letnich/zimowych w Polsce i/lub za granicą dla studentów i/lub doktorantów jako forma podnoszenia jakości dydaktyki akademickiej w UMW</w:t>
      </w:r>
      <w:r w:rsidR="00D26E72" w:rsidRPr="00E55BFC">
        <w:rPr>
          <w:rFonts w:asciiTheme="minorHAnsi" w:hAnsiTheme="minorHAnsi" w:cstheme="minorHAnsi"/>
          <w:sz w:val="24"/>
          <w:szCs w:val="24"/>
        </w:rPr>
        <w:t>;</w:t>
      </w:r>
    </w:p>
    <w:p w14:paraId="53ED4E2C" w14:textId="28651B53" w:rsidR="003023BA" w:rsidRPr="00E55BFC" w:rsidRDefault="003023BA" w:rsidP="00F20370">
      <w:pPr>
        <w:pStyle w:val="Akapitzlist"/>
        <w:numPr>
          <w:ilvl w:val="1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Zadanie 14.</w:t>
      </w:r>
      <w:r w:rsidRPr="00E55BFC">
        <w:rPr>
          <w:rFonts w:asciiTheme="minorHAnsi" w:hAnsiTheme="minorHAnsi" w:cstheme="minorHAnsi"/>
          <w:sz w:val="24"/>
          <w:szCs w:val="24"/>
        </w:rPr>
        <w:t xml:space="preserve"> Przygotowanie, audyt i przystąpienie UMW do struktur organizacji APHEA - uzyskanie zagranicznej akredytacji dla kierunku studiów zdrowie publiczne jako potwierdzenie spełnienia najwyższych międzynarodowych standardów kształcenia dla zdrowia publicznego</w:t>
      </w:r>
      <w:r w:rsidR="00D26E72" w:rsidRPr="00E55BFC">
        <w:rPr>
          <w:rFonts w:asciiTheme="minorHAnsi" w:hAnsiTheme="minorHAnsi" w:cstheme="minorHAnsi"/>
          <w:sz w:val="24"/>
          <w:szCs w:val="24"/>
        </w:rPr>
        <w:t>;</w:t>
      </w:r>
    </w:p>
    <w:p w14:paraId="51DCD409" w14:textId="49D5FAF2" w:rsidR="003023BA" w:rsidRPr="00E55BFC" w:rsidRDefault="003023BA" w:rsidP="00F20370">
      <w:pPr>
        <w:pStyle w:val="Akapitzlist"/>
        <w:numPr>
          <w:ilvl w:val="1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Zadanie 15.</w:t>
      </w:r>
      <w:r w:rsidRPr="00E55BFC">
        <w:rPr>
          <w:rFonts w:asciiTheme="minorHAnsi" w:hAnsiTheme="minorHAnsi" w:cstheme="minorHAnsi"/>
          <w:sz w:val="24"/>
          <w:szCs w:val="24"/>
        </w:rPr>
        <w:t xml:space="preserve"> Zakup licencji umożliwiającej dostęp on-line do platformy nauki języków obcych dla pracowników, doktorantów i studentów UMW jako ścieżki rozwoju zawodowego wszystkich członków społeczności akademickiej UMW</w:t>
      </w:r>
      <w:r w:rsidR="00D26E72" w:rsidRPr="00E55BFC">
        <w:rPr>
          <w:rFonts w:asciiTheme="minorHAnsi" w:hAnsiTheme="minorHAnsi" w:cstheme="minorHAnsi"/>
          <w:sz w:val="24"/>
          <w:szCs w:val="24"/>
        </w:rPr>
        <w:t>;</w:t>
      </w:r>
    </w:p>
    <w:p w14:paraId="1FBF463F" w14:textId="3108EDCE" w:rsidR="003023BA" w:rsidRPr="00E55BFC" w:rsidRDefault="003023BA" w:rsidP="00F20370">
      <w:pPr>
        <w:pStyle w:val="Akapitzlist"/>
        <w:numPr>
          <w:ilvl w:val="1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Zadanie 16.</w:t>
      </w:r>
      <w:r w:rsidRPr="00E55BFC">
        <w:rPr>
          <w:rFonts w:asciiTheme="minorHAnsi" w:hAnsiTheme="minorHAnsi" w:cstheme="minorHAnsi"/>
          <w:sz w:val="24"/>
          <w:szCs w:val="24"/>
        </w:rPr>
        <w:t xml:space="preserve"> Zakup licencji umożliwiającej dostęp do oprogramowania graficznego dla pracowników, doktorantów i studentów wraz z usługami szkoleniowymi w tym zakresie w celu wykorzystania nowych umiejętności w obszarze rozwoju naukowego i dydaktycznego</w:t>
      </w:r>
      <w:r w:rsidR="00D26E72" w:rsidRPr="00E55BFC">
        <w:rPr>
          <w:rFonts w:asciiTheme="minorHAnsi" w:hAnsiTheme="minorHAnsi" w:cstheme="minorHAnsi"/>
          <w:sz w:val="24"/>
          <w:szCs w:val="24"/>
        </w:rPr>
        <w:t>;</w:t>
      </w:r>
    </w:p>
    <w:p w14:paraId="07F6A4B9" w14:textId="3E97D426" w:rsidR="003023BA" w:rsidRPr="00E55BFC" w:rsidRDefault="003023BA" w:rsidP="00F20370">
      <w:pPr>
        <w:pStyle w:val="Akapitzlist"/>
        <w:numPr>
          <w:ilvl w:val="1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Zadanie 17.</w:t>
      </w:r>
      <w:r w:rsidRPr="00E55BFC">
        <w:rPr>
          <w:rFonts w:asciiTheme="minorHAnsi" w:hAnsiTheme="minorHAnsi" w:cstheme="minorHAnsi"/>
          <w:sz w:val="24"/>
          <w:szCs w:val="24"/>
        </w:rPr>
        <w:t xml:space="preserve"> Szkolenia pracowników Biblioteki Głównej UMW w zakresie zadań Data Steward jako wsparcia badaczy UMW we wszelkich kwestiach związanych z zarządzaniem danymi badawczymi i ich udostępnianiem w trybie Open Access i Open </w:t>
      </w:r>
      <w:proofErr w:type="spellStart"/>
      <w:r w:rsidRPr="00E55BFC">
        <w:rPr>
          <w:rFonts w:asciiTheme="minorHAnsi" w:hAnsiTheme="minorHAnsi" w:cstheme="minorHAnsi"/>
          <w:sz w:val="24"/>
          <w:szCs w:val="24"/>
        </w:rPr>
        <w:t>Research</w:t>
      </w:r>
      <w:proofErr w:type="spellEnd"/>
      <w:r w:rsidRPr="00E55BFC">
        <w:rPr>
          <w:rFonts w:asciiTheme="minorHAnsi" w:hAnsiTheme="minorHAnsi" w:cstheme="minorHAnsi"/>
          <w:sz w:val="24"/>
          <w:szCs w:val="24"/>
        </w:rPr>
        <w:t xml:space="preserve"> Data</w:t>
      </w:r>
      <w:r w:rsidR="00D26E72" w:rsidRPr="00E55BFC">
        <w:rPr>
          <w:rFonts w:asciiTheme="minorHAnsi" w:hAnsiTheme="minorHAnsi" w:cstheme="minorHAnsi"/>
          <w:sz w:val="24"/>
          <w:szCs w:val="24"/>
        </w:rPr>
        <w:t>;</w:t>
      </w:r>
    </w:p>
    <w:p w14:paraId="05A27050" w14:textId="61B28740" w:rsidR="003F71EC" w:rsidRPr="00E55BFC" w:rsidRDefault="003023BA" w:rsidP="00F20370">
      <w:pPr>
        <w:pStyle w:val="Akapitzlist"/>
        <w:numPr>
          <w:ilvl w:val="1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lastRenderedPageBreak/>
        <w:t>Zadanie 18.</w:t>
      </w:r>
      <w:r w:rsidRPr="00E55BFC">
        <w:rPr>
          <w:rFonts w:asciiTheme="minorHAnsi" w:hAnsiTheme="minorHAnsi" w:cstheme="minorHAnsi"/>
          <w:sz w:val="24"/>
          <w:szCs w:val="24"/>
        </w:rPr>
        <w:t xml:space="preserve"> Udział w szkoleniu dotyczącym nauki oprogramowania </w:t>
      </w:r>
      <w:proofErr w:type="spellStart"/>
      <w:r w:rsidRPr="00E55BFC">
        <w:rPr>
          <w:rFonts w:asciiTheme="minorHAnsi" w:hAnsiTheme="minorHAnsi" w:cstheme="minorHAnsi"/>
          <w:sz w:val="24"/>
          <w:szCs w:val="24"/>
        </w:rPr>
        <w:t>Pyhton</w:t>
      </w:r>
      <w:proofErr w:type="spellEnd"/>
      <w:r w:rsidRPr="00E55BFC">
        <w:rPr>
          <w:rFonts w:asciiTheme="minorHAnsi" w:hAnsiTheme="minorHAnsi" w:cstheme="minorHAnsi"/>
          <w:sz w:val="24"/>
          <w:szCs w:val="24"/>
        </w:rPr>
        <w:t xml:space="preserve"> Data Science dla pracowników naukowych, doktorantów i studentów UMW oraz kadry administracyjnej Uczelni jako narzędzia do analizy danych badawczych i medycznych</w:t>
      </w:r>
      <w:r w:rsidR="00D26E72" w:rsidRPr="00E55BFC">
        <w:rPr>
          <w:rFonts w:asciiTheme="minorHAnsi" w:hAnsiTheme="minorHAnsi" w:cstheme="minorHAnsi"/>
          <w:sz w:val="24"/>
          <w:szCs w:val="24"/>
        </w:rPr>
        <w:t>;</w:t>
      </w:r>
      <w:r w:rsidRPr="00E55BFC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C1A0BC6" w14:textId="18FB8D1A" w:rsidR="003023BA" w:rsidRPr="00E55BFC" w:rsidRDefault="003023BA" w:rsidP="00F20370">
      <w:pPr>
        <w:pStyle w:val="Akapitzlist"/>
        <w:numPr>
          <w:ilvl w:val="1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Zadanie 19.</w:t>
      </w:r>
      <w:r w:rsidRPr="00E55BFC">
        <w:rPr>
          <w:rFonts w:asciiTheme="minorHAnsi" w:hAnsiTheme="minorHAnsi" w:cstheme="minorHAnsi"/>
          <w:sz w:val="24"/>
          <w:szCs w:val="24"/>
        </w:rPr>
        <w:t xml:space="preserve"> Szkolenia i staże dla pracowników Centrum Analiz Statystycznych UMW w zakresie m.in. biostatystyki, </w:t>
      </w:r>
      <w:proofErr w:type="spellStart"/>
      <w:r w:rsidRPr="00E55BFC">
        <w:rPr>
          <w:rFonts w:asciiTheme="minorHAnsi" w:hAnsiTheme="minorHAnsi" w:cstheme="minorHAnsi"/>
          <w:sz w:val="24"/>
          <w:szCs w:val="24"/>
        </w:rPr>
        <w:t>bioinformatyki</w:t>
      </w:r>
      <w:proofErr w:type="spellEnd"/>
      <w:r w:rsidRPr="00E55BFC">
        <w:rPr>
          <w:rFonts w:asciiTheme="minorHAnsi" w:hAnsiTheme="minorHAnsi" w:cstheme="minorHAnsi"/>
          <w:sz w:val="24"/>
          <w:szCs w:val="24"/>
        </w:rPr>
        <w:t>, sztucznej inteligencji, uczenia maszynowego</w:t>
      </w:r>
      <w:r w:rsidR="00D26E72" w:rsidRPr="00E55BFC">
        <w:rPr>
          <w:rFonts w:asciiTheme="minorHAnsi" w:hAnsiTheme="minorHAnsi" w:cstheme="minorHAnsi"/>
          <w:sz w:val="24"/>
          <w:szCs w:val="24"/>
        </w:rPr>
        <w:t>;</w:t>
      </w:r>
    </w:p>
    <w:p w14:paraId="1A3936F1" w14:textId="3B06CE64" w:rsidR="003023BA" w:rsidRPr="00E55BFC" w:rsidRDefault="003023BA" w:rsidP="00F20370">
      <w:pPr>
        <w:pStyle w:val="Akapitzlist"/>
        <w:numPr>
          <w:ilvl w:val="1"/>
          <w:numId w:val="13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Zadanie 20.</w:t>
      </w:r>
      <w:r w:rsidRPr="00E55BFC">
        <w:rPr>
          <w:rFonts w:asciiTheme="minorHAnsi" w:hAnsiTheme="minorHAnsi" w:cstheme="minorHAnsi"/>
          <w:sz w:val="24"/>
          <w:szCs w:val="24"/>
        </w:rPr>
        <w:t xml:space="preserve"> Przygotowanie i implementacja zasad funkcjonowania UMW w oparciu o logo HR „Excellence in </w:t>
      </w:r>
      <w:proofErr w:type="spellStart"/>
      <w:r w:rsidRPr="00E55BFC">
        <w:rPr>
          <w:rFonts w:asciiTheme="minorHAnsi" w:hAnsiTheme="minorHAnsi" w:cstheme="minorHAnsi"/>
          <w:sz w:val="24"/>
          <w:szCs w:val="24"/>
        </w:rPr>
        <w:t>Research</w:t>
      </w:r>
      <w:proofErr w:type="spellEnd"/>
      <w:r w:rsidRPr="00E55BFC">
        <w:rPr>
          <w:rFonts w:asciiTheme="minorHAnsi" w:hAnsiTheme="minorHAnsi" w:cstheme="minorHAnsi"/>
          <w:sz w:val="24"/>
          <w:szCs w:val="24"/>
        </w:rPr>
        <w:t xml:space="preserve">” jako przyjętego działania Komisji Europejskiej w ramach strategii „Human </w:t>
      </w:r>
      <w:proofErr w:type="spellStart"/>
      <w:r w:rsidRPr="00E55BFC">
        <w:rPr>
          <w:rFonts w:asciiTheme="minorHAnsi" w:hAnsiTheme="minorHAnsi" w:cstheme="minorHAnsi"/>
          <w:sz w:val="24"/>
          <w:szCs w:val="24"/>
        </w:rPr>
        <w:t>Resources</w:t>
      </w:r>
      <w:proofErr w:type="spellEnd"/>
      <w:r w:rsidRPr="00E55BF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55BFC">
        <w:rPr>
          <w:rFonts w:asciiTheme="minorHAnsi" w:hAnsiTheme="minorHAnsi" w:cstheme="minorHAnsi"/>
          <w:sz w:val="24"/>
          <w:szCs w:val="24"/>
        </w:rPr>
        <w:t>Strategy</w:t>
      </w:r>
      <w:proofErr w:type="spellEnd"/>
      <w:r w:rsidRPr="00E55BFC">
        <w:rPr>
          <w:rFonts w:asciiTheme="minorHAnsi" w:hAnsiTheme="minorHAnsi" w:cstheme="minorHAnsi"/>
          <w:sz w:val="24"/>
          <w:szCs w:val="24"/>
        </w:rPr>
        <w:t xml:space="preserve"> for </w:t>
      </w:r>
      <w:proofErr w:type="spellStart"/>
      <w:r w:rsidRPr="00E55BFC">
        <w:rPr>
          <w:rFonts w:asciiTheme="minorHAnsi" w:hAnsiTheme="minorHAnsi" w:cstheme="minorHAnsi"/>
          <w:sz w:val="24"/>
          <w:szCs w:val="24"/>
        </w:rPr>
        <w:t>Researchers</w:t>
      </w:r>
      <w:proofErr w:type="spellEnd"/>
      <w:r w:rsidRPr="00E55BFC">
        <w:rPr>
          <w:rFonts w:asciiTheme="minorHAnsi" w:hAnsiTheme="minorHAnsi" w:cstheme="minorHAnsi"/>
          <w:sz w:val="24"/>
          <w:szCs w:val="24"/>
        </w:rPr>
        <w:t>” – uzyskanie prestiżowego wyróżnienia dla zwiększania atrakcyjności warunków pracy i rozwoju kariery naukowców w UE</w:t>
      </w:r>
      <w:r w:rsidR="005D478E" w:rsidRPr="00E55BFC">
        <w:rPr>
          <w:rFonts w:asciiTheme="minorHAnsi" w:hAnsiTheme="minorHAnsi" w:cstheme="minorHAnsi"/>
          <w:sz w:val="24"/>
          <w:szCs w:val="24"/>
        </w:rPr>
        <w:t>.</w:t>
      </w:r>
    </w:p>
    <w:p w14:paraId="64FC96A7" w14:textId="77777777" w:rsidR="003828CB" w:rsidRPr="00E55BFC" w:rsidRDefault="003828CB" w:rsidP="003828CB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492C6819" w14:textId="48485FA5" w:rsidR="003828CB" w:rsidRPr="00E55BFC" w:rsidRDefault="003828CB" w:rsidP="003828CB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5BF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304508" w:rsidRPr="00E55BFC">
        <w:rPr>
          <w:rFonts w:asciiTheme="minorHAnsi" w:hAnsiTheme="minorHAnsi" w:cstheme="minorHAnsi"/>
          <w:b/>
          <w:sz w:val="24"/>
          <w:szCs w:val="24"/>
        </w:rPr>
        <w:t>4</w:t>
      </w:r>
      <w:r w:rsidRPr="00E55BFC">
        <w:rPr>
          <w:rFonts w:asciiTheme="minorHAnsi" w:hAnsiTheme="minorHAnsi" w:cstheme="minorHAnsi"/>
          <w:b/>
          <w:sz w:val="24"/>
          <w:szCs w:val="24"/>
        </w:rPr>
        <w:t>.</w:t>
      </w:r>
    </w:p>
    <w:p w14:paraId="47A26258" w14:textId="77777777" w:rsidR="003828CB" w:rsidRPr="00E55BFC" w:rsidRDefault="003828CB" w:rsidP="003828CB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5BFC">
        <w:rPr>
          <w:rFonts w:asciiTheme="minorHAnsi" w:hAnsiTheme="minorHAnsi" w:cstheme="minorHAnsi"/>
          <w:b/>
          <w:sz w:val="24"/>
          <w:szCs w:val="24"/>
        </w:rPr>
        <w:t xml:space="preserve">Grupa docelowa </w:t>
      </w:r>
    </w:p>
    <w:p w14:paraId="112EBE19" w14:textId="56F6B854" w:rsidR="003828CB" w:rsidRPr="00E55BFC" w:rsidRDefault="003828CB" w:rsidP="00AF32B1">
      <w:pPr>
        <w:spacing w:after="0" w:line="36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E55BFC">
        <w:rPr>
          <w:rFonts w:asciiTheme="minorHAnsi" w:hAnsiTheme="minorHAnsi" w:cstheme="minorHAnsi"/>
          <w:bCs/>
          <w:sz w:val="24"/>
          <w:szCs w:val="24"/>
        </w:rPr>
        <w:t xml:space="preserve">Grupa bezpośrednio objęta </w:t>
      </w:r>
      <w:r w:rsidR="0093548F" w:rsidRPr="00E55BFC">
        <w:rPr>
          <w:rFonts w:asciiTheme="minorHAnsi" w:hAnsiTheme="minorHAnsi" w:cstheme="minorHAnsi"/>
          <w:bCs/>
          <w:sz w:val="24"/>
          <w:szCs w:val="24"/>
        </w:rPr>
        <w:t>Strategi</w:t>
      </w:r>
      <w:r w:rsidR="00E27B31" w:rsidRPr="00E55BFC">
        <w:rPr>
          <w:rFonts w:asciiTheme="minorHAnsi" w:hAnsiTheme="minorHAnsi" w:cstheme="minorHAnsi"/>
          <w:bCs/>
          <w:sz w:val="24"/>
          <w:szCs w:val="24"/>
        </w:rPr>
        <w:t>ą</w:t>
      </w:r>
      <w:r w:rsidRPr="00E55BFC">
        <w:rPr>
          <w:rFonts w:asciiTheme="minorHAnsi" w:hAnsiTheme="minorHAnsi" w:cstheme="minorHAnsi"/>
          <w:bCs/>
          <w:sz w:val="24"/>
          <w:szCs w:val="24"/>
        </w:rPr>
        <w:t xml:space="preserve"> to:</w:t>
      </w:r>
    </w:p>
    <w:p w14:paraId="22545F62" w14:textId="2F7CA514" w:rsidR="003828CB" w:rsidRPr="00E55BFC" w:rsidRDefault="003828CB" w:rsidP="009B6247">
      <w:pPr>
        <w:numPr>
          <w:ilvl w:val="0"/>
          <w:numId w:val="3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Studenci </w:t>
      </w:r>
      <w:r w:rsidRPr="00E55BFC">
        <w:rPr>
          <w:rFonts w:asciiTheme="minorHAnsi" w:hAnsiTheme="minorHAnsi" w:cstheme="minorHAnsi"/>
          <w:sz w:val="24"/>
          <w:szCs w:val="24"/>
        </w:rPr>
        <w:t>z wydziałów UMW: Lekarskiego, Lekarsko-Stomatologicznego, Farmaceutycznego, Nauk o</w:t>
      </w:r>
      <w:r w:rsidR="001E4BDD">
        <w:rPr>
          <w:rFonts w:asciiTheme="minorHAnsi" w:hAnsiTheme="minorHAnsi" w:cstheme="minorHAnsi"/>
          <w:sz w:val="24"/>
          <w:szCs w:val="24"/>
        </w:rPr>
        <w:t> </w:t>
      </w:r>
      <w:r w:rsidRPr="00E55BFC">
        <w:rPr>
          <w:rFonts w:asciiTheme="minorHAnsi" w:hAnsiTheme="minorHAnsi" w:cstheme="minorHAnsi"/>
          <w:sz w:val="24"/>
          <w:szCs w:val="24"/>
        </w:rPr>
        <w:t xml:space="preserve">Zdrowiu, którzy skorzystają ze środków finansowych przeznaczonych na </w:t>
      </w:r>
      <w:r w:rsidR="00907005" w:rsidRPr="00E55BFC">
        <w:rPr>
          <w:rFonts w:asciiTheme="minorHAnsi" w:hAnsiTheme="minorHAnsi" w:cstheme="minorHAnsi"/>
          <w:sz w:val="24"/>
          <w:szCs w:val="24"/>
        </w:rPr>
        <w:t xml:space="preserve">naukę </w:t>
      </w:r>
      <w:r w:rsidR="0069710A" w:rsidRPr="00E55BFC">
        <w:rPr>
          <w:rFonts w:asciiTheme="minorHAnsi" w:hAnsiTheme="minorHAnsi" w:cstheme="minorHAnsi"/>
          <w:sz w:val="24"/>
          <w:szCs w:val="24"/>
        </w:rPr>
        <w:t xml:space="preserve">lub </w:t>
      </w:r>
      <w:r w:rsidR="00907005" w:rsidRPr="00E55BFC">
        <w:rPr>
          <w:rFonts w:asciiTheme="minorHAnsi" w:hAnsiTheme="minorHAnsi" w:cstheme="minorHAnsi"/>
          <w:sz w:val="24"/>
          <w:szCs w:val="24"/>
        </w:rPr>
        <w:t xml:space="preserve">dydaktykę </w:t>
      </w:r>
      <w:r w:rsidR="0069710A" w:rsidRPr="00E55BFC">
        <w:rPr>
          <w:rFonts w:asciiTheme="minorHAnsi" w:hAnsiTheme="minorHAnsi" w:cstheme="minorHAnsi"/>
          <w:sz w:val="24"/>
          <w:szCs w:val="24"/>
        </w:rPr>
        <w:t>w ramach zadań finansowanych ze Strategii</w:t>
      </w:r>
      <w:r w:rsidRPr="00E55BFC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19DBF6B7" w14:textId="1A82FFA9" w:rsidR="003828CB" w:rsidRPr="00E55BFC" w:rsidRDefault="003828CB" w:rsidP="0069710A">
      <w:pPr>
        <w:numPr>
          <w:ilvl w:val="0"/>
          <w:numId w:val="3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Doktoranci UMW</w:t>
      </w:r>
      <w:r w:rsidRPr="00E55BFC">
        <w:rPr>
          <w:rFonts w:asciiTheme="minorHAnsi" w:hAnsiTheme="minorHAnsi" w:cstheme="minorHAnsi"/>
          <w:sz w:val="24"/>
          <w:szCs w:val="24"/>
        </w:rPr>
        <w:t xml:space="preserve">, którzy w ramach działań uzupełniających program </w:t>
      </w:r>
      <w:r w:rsidR="00680858" w:rsidRPr="00E55BFC">
        <w:rPr>
          <w:rFonts w:asciiTheme="minorHAnsi" w:hAnsiTheme="minorHAnsi" w:cstheme="minorHAnsi"/>
          <w:sz w:val="24"/>
          <w:szCs w:val="24"/>
        </w:rPr>
        <w:t xml:space="preserve">Szkoły </w:t>
      </w:r>
      <w:r w:rsidR="00D26E72" w:rsidRPr="00E55BFC">
        <w:rPr>
          <w:rFonts w:asciiTheme="minorHAnsi" w:hAnsiTheme="minorHAnsi" w:cstheme="minorHAnsi"/>
          <w:sz w:val="24"/>
          <w:szCs w:val="24"/>
        </w:rPr>
        <w:t>D</w:t>
      </w:r>
      <w:r w:rsidR="00680858" w:rsidRPr="00E55BFC">
        <w:rPr>
          <w:rFonts w:asciiTheme="minorHAnsi" w:hAnsiTheme="minorHAnsi" w:cstheme="minorHAnsi"/>
          <w:sz w:val="24"/>
          <w:szCs w:val="24"/>
        </w:rPr>
        <w:t>oktorskiej</w:t>
      </w:r>
      <w:r w:rsidRPr="00E55BFC">
        <w:rPr>
          <w:rFonts w:asciiTheme="minorHAnsi" w:hAnsiTheme="minorHAnsi" w:cstheme="minorHAnsi"/>
          <w:sz w:val="24"/>
          <w:szCs w:val="24"/>
        </w:rPr>
        <w:t xml:space="preserve"> skorzystają ze</w:t>
      </w:r>
      <w:r w:rsidR="001E4BDD">
        <w:rPr>
          <w:rFonts w:asciiTheme="minorHAnsi" w:hAnsiTheme="minorHAnsi" w:cstheme="minorHAnsi"/>
          <w:sz w:val="24"/>
          <w:szCs w:val="24"/>
        </w:rPr>
        <w:t> </w:t>
      </w:r>
      <w:r w:rsidRPr="00E55BFC">
        <w:rPr>
          <w:rFonts w:asciiTheme="minorHAnsi" w:hAnsiTheme="minorHAnsi" w:cstheme="minorHAnsi"/>
          <w:sz w:val="24"/>
          <w:szCs w:val="24"/>
        </w:rPr>
        <w:t xml:space="preserve">środków finansowych przeznaczonych na </w:t>
      </w:r>
      <w:r w:rsidR="00907005" w:rsidRPr="00E55BFC">
        <w:rPr>
          <w:rFonts w:asciiTheme="minorHAnsi" w:hAnsiTheme="minorHAnsi" w:cstheme="minorHAnsi"/>
          <w:sz w:val="24"/>
          <w:szCs w:val="24"/>
        </w:rPr>
        <w:t xml:space="preserve">naukę </w:t>
      </w:r>
      <w:r w:rsidR="0069710A" w:rsidRPr="00E55BFC">
        <w:rPr>
          <w:rFonts w:asciiTheme="minorHAnsi" w:hAnsiTheme="minorHAnsi" w:cstheme="minorHAnsi"/>
          <w:sz w:val="24"/>
          <w:szCs w:val="24"/>
        </w:rPr>
        <w:t xml:space="preserve">lub </w:t>
      </w:r>
      <w:r w:rsidR="00907005" w:rsidRPr="00E55BFC">
        <w:rPr>
          <w:rFonts w:asciiTheme="minorHAnsi" w:hAnsiTheme="minorHAnsi" w:cstheme="minorHAnsi"/>
          <w:sz w:val="24"/>
          <w:szCs w:val="24"/>
        </w:rPr>
        <w:t xml:space="preserve">dydaktykę </w:t>
      </w:r>
      <w:r w:rsidR="0069710A" w:rsidRPr="00E55BFC">
        <w:rPr>
          <w:rFonts w:asciiTheme="minorHAnsi" w:hAnsiTheme="minorHAnsi" w:cstheme="minorHAnsi"/>
          <w:sz w:val="24"/>
          <w:szCs w:val="24"/>
        </w:rPr>
        <w:t>w ramach zadań finansowanych ze</w:t>
      </w:r>
      <w:r w:rsidR="001E4BDD">
        <w:rPr>
          <w:rFonts w:asciiTheme="minorHAnsi" w:hAnsiTheme="minorHAnsi" w:cstheme="minorHAnsi"/>
          <w:sz w:val="24"/>
          <w:szCs w:val="24"/>
        </w:rPr>
        <w:t> </w:t>
      </w:r>
      <w:r w:rsidR="0069710A" w:rsidRPr="00E55BFC">
        <w:rPr>
          <w:rFonts w:asciiTheme="minorHAnsi" w:hAnsiTheme="minorHAnsi" w:cstheme="minorHAnsi"/>
          <w:sz w:val="24"/>
          <w:szCs w:val="24"/>
        </w:rPr>
        <w:t xml:space="preserve">Strategii, </w:t>
      </w:r>
      <w:r w:rsidRPr="00E55B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94823B" w14:textId="66D42C9A" w:rsidR="003828CB" w:rsidRPr="00E55BFC" w:rsidRDefault="003828CB" w:rsidP="0069710A">
      <w:pPr>
        <w:numPr>
          <w:ilvl w:val="0"/>
          <w:numId w:val="3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Pracownicy</w:t>
      </w:r>
      <w:r w:rsidR="00926233"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 UMW</w:t>
      </w:r>
      <w:r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26233"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będący nauczycielami akademickimi - </w:t>
      </w:r>
      <w:r w:rsidRPr="00E55BFC">
        <w:rPr>
          <w:rFonts w:asciiTheme="minorHAnsi" w:hAnsiTheme="minorHAnsi" w:cstheme="minorHAnsi"/>
          <w:b/>
          <w:bCs/>
          <w:sz w:val="24"/>
          <w:szCs w:val="24"/>
        </w:rPr>
        <w:t>dydaktyczni</w:t>
      </w:r>
      <w:r w:rsidR="00926233" w:rsidRPr="00E55BFC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F71EC" w:rsidRPr="00E55BFC">
        <w:rPr>
          <w:rFonts w:asciiTheme="minorHAnsi" w:hAnsiTheme="minorHAnsi" w:cstheme="minorHAnsi"/>
          <w:b/>
          <w:bCs/>
          <w:sz w:val="24"/>
          <w:szCs w:val="24"/>
        </w:rPr>
        <w:t>badawczo</w:t>
      </w:r>
      <w:r w:rsidRPr="00E55BFC">
        <w:rPr>
          <w:rFonts w:asciiTheme="minorHAnsi" w:hAnsiTheme="minorHAnsi" w:cstheme="minorHAnsi"/>
          <w:b/>
          <w:bCs/>
          <w:sz w:val="24"/>
          <w:szCs w:val="24"/>
        </w:rPr>
        <w:t>-dyda</w:t>
      </w:r>
      <w:r w:rsidR="68B60152" w:rsidRPr="00E55BFC">
        <w:rPr>
          <w:rFonts w:asciiTheme="minorHAnsi" w:hAnsiTheme="minorHAnsi" w:cstheme="minorHAnsi"/>
          <w:b/>
          <w:bCs/>
          <w:sz w:val="24"/>
          <w:szCs w:val="24"/>
        </w:rPr>
        <w:t>kt</w:t>
      </w:r>
      <w:r w:rsidRPr="00E55BFC">
        <w:rPr>
          <w:rFonts w:asciiTheme="minorHAnsi" w:hAnsiTheme="minorHAnsi" w:cstheme="minorHAnsi"/>
          <w:b/>
          <w:bCs/>
          <w:sz w:val="24"/>
          <w:szCs w:val="24"/>
        </w:rPr>
        <w:t>yczni</w:t>
      </w:r>
      <w:r w:rsidR="00926233"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, badawczy, </w:t>
      </w:r>
      <w:r w:rsidRPr="00E55BFC">
        <w:rPr>
          <w:rFonts w:asciiTheme="minorHAnsi" w:hAnsiTheme="minorHAnsi" w:cstheme="minorHAnsi"/>
          <w:sz w:val="24"/>
          <w:szCs w:val="24"/>
        </w:rPr>
        <w:t>o stopniu naukowym doktora</w:t>
      </w:r>
      <w:r w:rsidR="00680858" w:rsidRPr="00E55BFC">
        <w:rPr>
          <w:rFonts w:asciiTheme="minorHAnsi" w:hAnsiTheme="minorHAnsi" w:cstheme="minorHAnsi"/>
          <w:sz w:val="24"/>
          <w:szCs w:val="24"/>
        </w:rPr>
        <w:t xml:space="preserve"> lub doktora habilitowanego</w:t>
      </w:r>
      <w:r w:rsidRPr="00E55BFC">
        <w:rPr>
          <w:rFonts w:asciiTheme="minorHAnsi" w:hAnsiTheme="minorHAnsi" w:cstheme="minorHAnsi"/>
          <w:sz w:val="24"/>
          <w:szCs w:val="24"/>
        </w:rPr>
        <w:t xml:space="preserve">, którzy skorzystają ze środków finansowych przeznaczonych na finansowanie </w:t>
      </w:r>
      <w:r w:rsidR="00907005" w:rsidRPr="00E55BFC">
        <w:rPr>
          <w:rFonts w:asciiTheme="minorHAnsi" w:hAnsiTheme="minorHAnsi" w:cstheme="minorHAnsi"/>
          <w:sz w:val="24"/>
          <w:szCs w:val="24"/>
        </w:rPr>
        <w:t xml:space="preserve">nauki </w:t>
      </w:r>
      <w:r w:rsidR="0069710A" w:rsidRPr="00E55BFC">
        <w:rPr>
          <w:rFonts w:asciiTheme="minorHAnsi" w:hAnsiTheme="minorHAnsi" w:cstheme="minorHAnsi"/>
          <w:sz w:val="24"/>
          <w:szCs w:val="24"/>
        </w:rPr>
        <w:t xml:space="preserve">lub </w:t>
      </w:r>
      <w:r w:rsidR="00907005" w:rsidRPr="00E55BFC">
        <w:rPr>
          <w:rFonts w:asciiTheme="minorHAnsi" w:hAnsiTheme="minorHAnsi" w:cstheme="minorHAnsi"/>
          <w:sz w:val="24"/>
          <w:szCs w:val="24"/>
        </w:rPr>
        <w:t xml:space="preserve">dydaktyki </w:t>
      </w:r>
      <w:r w:rsidR="0069710A" w:rsidRPr="00E55BFC">
        <w:rPr>
          <w:rFonts w:asciiTheme="minorHAnsi" w:hAnsiTheme="minorHAnsi" w:cstheme="minorHAnsi"/>
          <w:sz w:val="24"/>
          <w:szCs w:val="24"/>
        </w:rPr>
        <w:t>w ramach zadań finansowanych ze</w:t>
      </w:r>
      <w:r w:rsidR="001E4BDD">
        <w:rPr>
          <w:rFonts w:asciiTheme="minorHAnsi" w:hAnsiTheme="minorHAnsi" w:cstheme="minorHAnsi"/>
          <w:sz w:val="24"/>
          <w:szCs w:val="24"/>
        </w:rPr>
        <w:t> </w:t>
      </w:r>
      <w:r w:rsidR="0069710A" w:rsidRPr="00E55BFC">
        <w:rPr>
          <w:rFonts w:asciiTheme="minorHAnsi" w:hAnsiTheme="minorHAnsi" w:cstheme="minorHAnsi"/>
          <w:sz w:val="24"/>
          <w:szCs w:val="24"/>
        </w:rPr>
        <w:t xml:space="preserve">Strategii, </w:t>
      </w:r>
    </w:p>
    <w:p w14:paraId="2A54CA4E" w14:textId="5C2E1AF8" w:rsidR="003828CB" w:rsidRPr="00E55BFC" w:rsidRDefault="003828CB" w:rsidP="003828CB">
      <w:pPr>
        <w:numPr>
          <w:ilvl w:val="0"/>
          <w:numId w:val="3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bCs/>
          <w:sz w:val="24"/>
          <w:szCs w:val="24"/>
        </w:rPr>
        <w:t>Pracownicy</w:t>
      </w:r>
      <w:r w:rsidR="00926233"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 UMW niebędący nauczycielami akademickimi</w:t>
      </w:r>
      <w:r w:rsidRPr="00E55BFC">
        <w:rPr>
          <w:rFonts w:asciiTheme="minorHAnsi" w:hAnsiTheme="minorHAnsi" w:cstheme="minorHAnsi"/>
          <w:sz w:val="24"/>
          <w:szCs w:val="24"/>
        </w:rPr>
        <w:t xml:space="preserve">, którzy </w:t>
      </w:r>
      <w:r w:rsidR="0069710A" w:rsidRPr="00E55BFC">
        <w:rPr>
          <w:rFonts w:asciiTheme="minorHAnsi" w:hAnsiTheme="minorHAnsi" w:cstheme="minorHAnsi"/>
          <w:sz w:val="24"/>
          <w:szCs w:val="24"/>
        </w:rPr>
        <w:t>skorzystają ze środków finansowych przeznaczonych na finansowanie działań ogólnych dla rozwoju Uczelni, w ramach zadań finansowanych ze Strategi</w:t>
      </w:r>
      <w:r w:rsidR="1DD0AA4C" w:rsidRPr="00E55BFC">
        <w:rPr>
          <w:rFonts w:asciiTheme="minorHAnsi" w:hAnsiTheme="minorHAnsi" w:cstheme="minorHAnsi"/>
          <w:sz w:val="24"/>
          <w:szCs w:val="24"/>
        </w:rPr>
        <w:t>i</w:t>
      </w:r>
      <w:r w:rsidRPr="00E55BF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267F4F2" w14:textId="77777777" w:rsidR="003828CB" w:rsidRPr="00E55BFC" w:rsidRDefault="003828CB" w:rsidP="003828CB">
      <w:pPr>
        <w:suppressAutoHyphens w:val="0"/>
        <w:autoSpaceDE w:val="0"/>
        <w:adjustRightInd w:val="0"/>
        <w:spacing w:after="0" w:line="360" w:lineRule="auto"/>
        <w:ind w:left="720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092CAAC1" w14:textId="1B8A289E" w:rsidR="003828CB" w:rsidRPr="00E55BFC" w:rsidRDefault="003828CB" w:rsidP="003828CB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5BF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304508" w:rsidRPr="00E55BFC">
        <w:rPr>
          <w:rFonts w:asciiTheme="minorHAnsi" w:hAnsiTheme="minorHAnsi" w:cstheme="minorHAnsi"/>
          <w:b/>
          <w:sz w:val="24"/>
          <w:szCs w:val="24"/>
        </w:rPr>
        <w:t>5</w:t>
      </w:r>
      <w:r w:rsidRPr="00E55BFC">
        <w:rPr>
          <w:rFonts w:asciiTheme="minorHAnsi" w:hAnsiTheme="minorHAnsi" w:cstheme="minorHAnsi"/>
          <w:b/>
          <w:sz w:val="24"/>
          <w:szCs w:val="24"/>
        </w:rPr>
        <w:t>.</w:t>
      </w:r>
    </w:p>
    <w:p w14:paraId="119F627E" w14:textId="5FDA08CF" w:rsidR="003828CB" w:rsidRPr="00E55BFC" w:rsidRDefault="003828CB" w:rsidP="003828CB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5BFC">
        <w:rPr>
          <w:rFonts w:asciiTheme="minorHAnsi" w:hAnsiTheme="minorHAnsi" w:cstheme="minorHAnsi"/>
          <w:b/>
          <w:sz w:val="24"/>
          <w:szCs w:val="24"/>
        </w:rPr>
        <w:t xml:space="preserve">Zasady realizacji </w:t>
      </w:r>
      <w:r w:rsidR="0093548F" w:rsidRPr="00E55BFC">
        <w:rPr>
          <w:rFonts w:asciiTheme="minorHAnsi" w:hAnsiTheme="minorHAnsi" w:cstheme="minorHAnsi"/>
          <w:b/>
          <w:sz w:val="24"/>
          <w:szCs w:val="24"/>
        </w:rPr>
        <w:t>Strategii</w:t>
      </w:r>
    </w:p>
    <w:p w14:paraId="2A922DFA" w14:textId="0438D603" w:rsidR="003828CB" w:rsidRPr="00E55BFC" w:rsidRDefault="003828CB" w:rsidP="001E4BDD">
      <w:pPr>
        <w:pStyle w:val="Akapitzlist"/>
        <w:numPr>
          <w:ilvl w:val="0"/>
          <w:numId w:val="4"/>
        </w:numPr>
        <w:suppressAutoHyphens w:val="0"/>
        <w:autoSpaceDE w:val="0"/>
        <w:adjustRightInd w:val="0"/>
        <w:spacing w:after="0" w:line="360" w:lineRule="auto"/>
        <w:ind w:left="369" w:hanging="371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Zasady realizacji </w:t>
      </w:r>
      <w:r w:rsidR="00D26E72" w:rsidRPr="00E55BFC">
        <w:rPr>
          <w:rFonts w:asciiTheme="minorHAnsi" w:hAnsiTheme="minorHAnsi" w:cstheme="minorHAnsi"/>
          <w:sz w:val="24"/>
          <w:szCs w:val="24"/>
        </w:rPr>
        <w:t xml:space="preserve">Strategii </w:t>
      </w:r>
      <w:r w:rsidRPr="00E55BFC">
        <w:rPr>
          <w:rFonts w:asciiTheme="minorHAnsi" w:hAnsiTheme="minorHAnsi" w:cstheme="minorHAnsi"/>
          <w:sz w:val="24"/>
          <w:szCs w:val="24"/>
        </w:rPr>
        <w:t>reguluj</w:t>
      </w:r>
      <w:r w:rsidR="004F3517" w:rsidRPr="00E55BFC">
        <w:rPr>
          <w:rFonts w:asciiTheme="minorHAnsi" w:hAnsiTheme="minorHAnsi" w:cstheme="minorHAnsi"/>
          <w:sz w:val="24"/>
          <w:szCs w:val="24"/>
        </w:rPr>
        <w:t>ą ogólne zasady wydatkowania oraz rozliczania środków subwencji na</w:t>
      </w:r>
      <w:r w:rsidR="001E4BDD">
        <w:rPr>
          <w:rFonts w:asciiTheme="minorHAnsi" w:hAnsiTheme="minorHAnsi" w:cstheme="minorHAnsi"/>
          <w:sz w:val="24"/>
          <w:szCs w:val="24"/>
        </w:rPr>
        <w:t> </w:t>
      </w:r>
      <w:r w:rsidR="004F3517" w:rsidRPr="00E55BFC">
        <w:rPr>
          <w:rFonts w:asciiTheme="minorHAnsi" w:hAnsiTheme="minorHAnsi" w:cstheme="minorHAnsi"/>
          <w:sz w:val="24"/>
          <w:szCs w:val="24"/>
        </w:rPr>
        <w:t>utrzymanie i rozwój potencjału dydaktycznego oraz potencjału badawczego</w:t>
      </w:r>
      <w:r w:rsidR="002D7BA1" w:rsidRPr="00E55BFC">
        <w:rPr>
          <w:rFonts w:asciiTheme="minorHAnsi" w:hAnsiTheme="minorHAnsi" w:cstheme="minorHAnsi"/>
          <w:sz w:val="24"/>
          <w:szCs w:val="24"/>
        </w:rPr>
        <w:t xml:space="preserve"> </w:t>
      </w:r>
      <w:r w:rsidR="007979E2" w:rsidRPr="00E55BFC">
        <w:rPr>
          <w:rFonts w:asciiTheme="minorHAnsi" w:hAnsiTheme="minorHAnsi" w:cstheme="minorHAnsi"/>
          <w:sz w:val="24"/>
          <w:szCs w:val="24"/>
        </w:rPr>
        <w:t xml:space="preserve">zawarte w przepisach </w:t>
      </w:r>
      <w:r w:rsidR="002D7BA1" w:rsidRPr="00E55BFC">
        <w:rPr>
          <w:rFonts w:asciiTheme="minorHAnsi" w:hAnsiTheme="minorHAnsi" w:cstheme="minorHAnsi"/>
          <w:sz w:val="24"/>
          <w:szCs w:val="24"/>
        </w:rPr>
        <w:t xml:space="preserve">prawa </w:t>
      </w:r>
      <w:r w:rsidR="007979E2" w:rsidRPr="00E55BFC">
        <w:rPr>
          <w:rFonts w:asciiTheme="minorHAnsi" w:hAnsiTheme="minorHAnsi" w:cstheme="minorHAnsi"/>
          <w:sz w:val="24"/>
          <w:szCs w:val="24"/>
        </w:rPr>
        <w:t xml:space="preserve">powszechnie obowiązującego </w:t>
      </w:r>
      <w:r w:rsidR="002D7BA1" w:rsidRPr="00E55BFC">
        <w:rPr>
          <w:rFonts w:asciiTheme="minorHAnsi" w:hAnsiTheme="minorHAnsi" w:cstheme="minorHAnsi"/>
          <w:sz w:val="24"/>
          <w:szCs w:val="24"/>
        </w:rPr>
        <w:t>oraz wewnętrzne przepisy UMW</w:t>
      </w:r>
      <w:r w:rsidR="004F3517" w:rsidRPr="00E55BFC">
        <w:rPr>
          <w:rFonts w:asciiTheme="minorHAnsi" w:hAnsiTheme="minorHAnsi" w:cstheme="minorHAnsi"/>
          <w:sz w:val="24"/>
          <w:szCs w:val="24"/>
        </w:rPr>
        <w:t>.</w:t>
      </w:r>
    </w:p>
    <w:p w14:paraId="020AD617" w14:textId="52D3E333" w:rsidR="004F3517" w:rsidRPr="00E55BFC" w:rsidRDefault="004F3517" w:rsidP="001E4BDD">
      <w:pPr>
        <w:numPr>
          <w:ilvl w:val="0"/>
          <w:numId w:val="4"/>
        </w:numPr>
        <w:tabs>
          <w:tab w:val="left" w:pos="426"/>
        </w:tabs>
        <w:suppressAutoHyphens w:val="0"/>
        <w:autoSpaceDE w:val="0"/>
        <w:adjustRightInd w:val="0"/>
        <w:spacing w:before="120" w:after="0" w:line="360" w:lineRule="auto"/>
        <w:ind w:left="369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W zakresie planowania, ewidencjonowania i rozliczania wydatków ponoszonych w związku z</w:t>
      </w:r>
      <w:r w:rsidR="29A54621" w:rsidRPr="00E55BFC">
        <w:rPr>
          <w:rFonts w:asciiTheme="minorHAnsi" w:hAnsiTheme="minorHAnsi" w:cstheme="minorHAnsi"/>
          <w:sz w:val="24"/>
          <w:szCs w:val="24"/>
        </w:rPr>
        <w:t xml:space="preserve"> </w:t>
      </w:r>
      <w:r w:rsidRPr="00E55BFC">
        <w:rPr>
          <w:rFonts w:asciiTheme="minorHAnsi" w:hAnsiTheme="minorHAnsi" w:cstheme="minorHAnsi"/>
          <w:sz w:val="24"/>
          <w:szCs w:val="24"/>
        </w:rPr>
        <w:t xml:space="preserve">realizacją Strategii UMW </w:t>
      </w:r>
      <w:r w:rsidR="00680858" w:rsidRPr="00E55BFC">
        <w:rPr>
          <w:rFonts w:asciiTheme="minorHAnsi" w:hAnsiTheme="minorHAnsi" w:cstheme="minorHAnsi"/>
          <w:sz w:val="24"/>
          <w:szCs w:val="24"/>
        </w:rPr>
        <w:t xml:space="preserve">powinny być stosowane </w:t>
      </w:r>
      <w:r w:rsidRPr="00E55BFC">
        <w:rPr>
          <w:rFonts w:asciiTheme="minorHAnsi" w:hAnsiTheme="minorHAnsi" w:cstheme="minorHAnsi"/>
          <w:sz w:val="24"/>
          <w:szCs w:val="24"/>
        </w:rPr>
        <w:t xml:space="preserve">zasady księgowe przyjęte </w:t>
      </w:r>
      <w:r w:rsidR="00D26E72" w:rsidRPr="00E55BFC">
        <w:rPr>
          <w:rFonts w:asciiTheme="minorHAnsi" w:hAnsiTheme="minorHAnsi" w:cstheme="minorHAnsi"/>
          <w:sz w:val="24"/>
          <w:szCs w:val="24"/>
        </w:rPr>
        <w:t xml:space="preserve">w </w:t>
      </w:r>
      <w:r w:rsidR="3091671A" w:rsidRPr="00E55BFC">
        <w:rPr>
          <w:rFonts w:asciiTheme="minorHAnsi" w:hAnsiTheme="minorHAnsi" w:cstheme="minorHAnsi"/>
          <w:sz w:val="24"/>
          <w:szCs w:val="24"/>
        </w:rPr>
        <w:t>U</w:t>
      </w:r>
      <w:r w:rsidRPr="00E55BFC">
        <w:rPr>
          <w:rFonts w:asciiTheme="minorHAnsi" w:hAnsiTheme="minorHAnsi" w:cstheme="minorHAnsi"/>
          <w:sz w:val="24"/>
          <w:szCs w:val="24"/>
        </w:rPr>
        <w:t xml:space="preserve">czelni, w szczególności metody </w:t>
      </w:r>
      <w:r w:rsidRPr="00E55BFC">
        <w:rPr>
          <w:rFonts w:asciiTheme="minorHAnsi" w:hAnsiTheme="minorHAnsi" w:cstheme="minorHAnsi"/>
          <w:sz w:val="24"/>
          <w:szCs w:val="24"/>
        </w:rPr>
        <w:lastRenderedPageBreak/>
        <w:t xml:space="preserve">stosowane przez </w:t>
      </w:r>
      <w:r w:rsidR="4D414610" w:rsidRPr="00E55BFC">
        <w:rPr>
          <w:rFonts w:asciiTheme="minorHAnsi" w:hAnsiTheme="minorHAnsi" w:cstheme="minorHAnsi"/>
          <w:sz w:val="24"/>
          <w:szCs w:val="24"/>
        </w:rPr>
        <w:t>U</w:t>
      </w:r>
      <w:r w:rsidRPr="00E55BFC">
        <w:rPr>
          <w:rFonts w:asciiTheme="minorHAnsi" w:hAnsiTheme="minorHAnsi" w:cstheme="minorHAnsi"/>
          <w:sz w:val="24"/>
          <w:szCs w:val="24"/>
        </w:rPr>
        <w:t xml:space="preserve">czelnię w odniesieniu do środków pochodzących </w:t>
      </w:r>
      <w:r w:rsidR="002D7BA1" w:rsidRPr="00E55BFC">
        <w:rPr>
          <w:rFonts w:asciiTheme="minorHAnsi" w:hAnsiTheme="minorHAnsi" w:cstheme="minorHAnsi"/>
          <w:sz w:val="24"/>
          <w:szCs w:val="24"/>
        </w:rPr>
        <w:t xml:space="preserve">z </w:t>
      </w:r>
      <w:r w:rsidRPr="00E55BFC">
        <w:rPr>
          <w:rFonts w:asciiTheme="minorHAnsi" w:hAnsiTheme="minorHAnsi" w:cstheme="minorHAnsi"/>
          <w:sz w:val="24"/>
          <w:szCs w:val="24"/>
        </w:rPr>
        <w:t>subwencji na utrzymanie i rozwój potencjału dydaktycznego oraz potencjału badawczego.</w:t>
      </w:r>
    </w:p>
    <w:p w14:paraId="5D90DDFB" w14:textId="51487613" w:rsidR="003828CB" w:rsidRPr="00E55BFC" w:rsidRDefault="006D21C5" w:rsidP="001E4BDD">
      <w:pPr>
        <w:numPr>
          <w:ilvl w:val="0"/>
          <w:numId w:val="4"/>
        </w:numPr>
        <w:tabs>
          <w:tab w:val="left" w:pos="426"/>
        </w:tabs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W celu realizacji</w:t>
      </w:r>
      <w:r w:rsidR="003828CB" w:rsidRPr="00E55BFC">
        <w:rPr>
          <w:rFonts w:asciiTheme="minorHAnsi" w:hAnsiTheme="minorHAnsi" w:cstheme="minorHAnsi"/>
          <w:sz w:val="24"/>
          <w:szCs w:val="24"/>
        </w:rPr>
        <w:t xml:space="preserve"> </w:t>
      </w:r>
      <w:r w:rsidR="004F3517" w:rsidRPr="00E55BFC">
        <w:rPr>
          <w:rFonts w:asciiTheme="minorHAnsi" w:hAnsiTheme="minorHAnsi" w:cstheme="minorHAnsi"/>
          <w:sz w:val="24"/>
          <w:szCs w:val="24"/>
        </w:rPr>
        <w:t>Strategii</w:t>
      </w:r>
      <w:r w:rsidR="003828CB" w:rsidRPr="00E55BFC">
        <w:rPr>
          <w:rFonts w:asciiTheme="minorHAnsi" w:hAnsiTheme="minorHAnsi" w:cstheme="minorHAnsi"/>
          <w:sz w:val="24"/>
          <w:szCs w:val="24"/>
        </w:rPr>
        <w:t xml:space="preserve"> Minister </w:t>
      </w:r>
      <w:r w:rsidR="007979E2" w:rsidRPr="00E55BFC">
        <w:rPr>
          <w:rFonts w:asciiTheme="minorHAnsi" w:hAnsiTheme="minorHAnsi" w:cstheme="minorHAnsi"/>
          <w:sz w:val="24"/>
          <w:szCs w:val="24"/>
        </w:rPr>
        <w:t xml:space="preserve">Nauki i Szkolnictwa Wyższego </w:t>
      </w:r>
      <w:r w:rsidR="003828CB" w:rsidRPr="00E55BFC">
        <w:rPr>
          <w:rFonts w:asciiTheme="minorHAnsi" w:hAnsiTheme="minorHAnsi" w:cstheme="minorHAnsi"/>
          <w:sz w:val="24"/>
          <w:szCs w:val="24"/>
        </w:rPr>
        <w:t>przyznał Uczelni środki finansowe w</w:t>
      </w:r>
      <w:r w:rsidR="001E4BDD">
        <w:rPr>
          <w:rFonts w:asciiTheme="minorHAnsi" w:hAnsiTheme="minorHAnsi" w:cstheme="minorHAnsi"/>
          <w:sz w:val="24"/>
          <w:szCs w:val="24"/>
        </w:rPr>
        <w:t> </w:t>
      </w:r>
      <w:r w:rsidR="003828CB" w:rsidRPr="00E55BFC">
        <w:rPr>
          <w:rFonts w:asciiTheme="minorHAnsi" w:hAnsiTheme="minorHAnsi" w:cstheme="minorHAnsi"/>
          <w:sz w:val="24"/>
          <w:szCs w:val="24"/>
        </w:rPr>
        <w:t xml:space="preserve">wysokości </w:t>
      </w:r>
      <w:r w:rsidR="005C00FF" w:rsidRPr="00E55BFC">
        <w:rPr>
          <w:rFonts w:asciiTheme="minorHAnsi" w:hAnsiTheme="minorHAnsi" w:cstheme="minorHAnsi"/>
          <w:sz w:val="24"/>
          <w:szCs w:val="24"/>
        </w:rPr>
        <w:t xml:space="preserve">łącznie </w:t>
      </w:r>
      <w:r w:rsidR="004F3517"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9 497 037,72 </w:t>
      </w:r>
      <w:r w:rsidR="003828CB" w:rsidRPr="00E55BFC">
        <w:rPr>
          <w:rFonts w:asciiTheme="minorHAnsi" w:hAnsiTheme="minorHAnsi" w:cstheme="minorHAnsi"/>
          <w:b/>
          <w:bCs/>
          <w:sz w:val="24"/>
          <w:szCs w:val="24"/>
        </w:rPr>
        <w:t>zł</w:t>
      </w:r>
      <w:r w:rsidR="003828CB" w:rsidRPr="00E55BFC">
        <w:rPr>
          <w:rFonts w:asciiTheme="minorHAnsi" w:hAnsiTheme="minorHAnsi" w:cstheme="minorHAnsi"/>
          <w:sz w:val="24"/>
          <w:szCs w:val="24"/>
        </w:rPr>
        <w:t xml:space="preserve"> (słownie: </w:t>
      </w:r>
      <w:r w:rsidR="004F3517" w:rsidRPr="00E55BFC">
        <w:rPr>
          <w:rFonts w:asciiTheme="minorHAnsi" w:hAnsiTheme="minorHAnsi" w:cstheme="minorHAnsi"/>
          <w:sz w:val="24"/>
          <w:szCs w:val="24"/>
        </w:rPr>
        <w:t>dziewięć</w:t>
      </w:r>
      <w:r w:rsidR="003828CB" w:rsidRPr="00E55BFC">
        <w:rPr>
          <w:rFonts w:asciiTheme="minorHAnsi" w:hAnsiTheme="minorHAnsi" w:cstheme="minorHAnsi"/>
          <w:sz w:val="24"/>
          <w:szCs w:val="24"/>
        </w:rPr>
        <w:t xml:space="preserve"> </w:t>
      </w:r>
      <w:r w:rsidR="2D0D9734" w:rsidRPr="00E55BFC">
        <w:rPr>
          <w:rFonts w:asciiTheme="minorHAnsi" w:hAnsiTheme="minorHAnsi" w:cstheme="minorHAnsi"/>
          <w:sz w:val="24"/>
          <w:szCs w:val="24"/>
        </w:rPr>
        <w:t xml:space="preserve">milionów </w:t>
      </w:r>
      <w:r w:rsidR="004F3517" w:rsidRPr="00E55BFC">
        <w:rPr>
          <w:rFonts w:asciiTheme="minorHAnsi" w:hAnsiTheme="minorHAnsi" w:cstheme="minorHAnsi"/>
          <w:sz w:val="24"/>
          <w:szCs w:val="24"/>
        </w:rPr>
        <w:t>czterysta dziewięćdziesiąt siedem</w:t>
      </w:r>
      <w:r w:rsidR="003828CB" w:rsidRPr="00E55BFC">
        <w:rPr>
          <w:rFonts w:asciiTheme="minorHAnsi" w:hAnsiTheme="minorHAnsi" w:cstheme="minorHAnsi"/>
          <w:sz w:val="24"/>
          <w:szCs w:val="24"/>
        </w:rPr>
        <w:t xml:space="preserve"> tysięcy i </w:t>
      </w:r>
      <w:r w:rsidR="004F3517" w:rsidRPr="00E55BFC">
        <w:rPr>
          <w:rFonts w:asciiTheme="minorHAnsi" w:hAnsiTheme="minorHAnsi" w:cstheme="minorHAnsi"/>
          <w:sz w:val="24"/>
          <w:szCs w:val="24"/>
        </w:rPr>
        <w:t>trzydzieści siedem</w:t>
      </w:r>
      <w:r w:rsidR="003828CB" w:rsidRPr="00E55BFC">
        <w:rPr>
          <w:rFonts w:asciiTheme="minorHAnsi" w:hAnsiTheme="minorHAnsi" w:cstheme="minorHAnsi"/>
          <w:sz w:val="24"/>
          <w:szCs w:val="24"/>
        </w:rPr>
        <w:t xml:space="preserve"> złotych oraz </w:t>
      </w:r>
      <w:r w:rsidR="004F3517" w:rsidRPr="00E55BFC">
        <w:rPr>
          <w:rFonts w:asciiTheme="minorHAnsi" w:hAnsiTheme="minorHAnsi" w:cstheme="minorHAnsi"/>
          <w:sz w:val="24"/>
          <w:szCs w:val="24"/>
        </w:rPr>
        <w:t>siedemdziesiąt dwa</w:t>
      </w:r>
      <w:r w:rsidR="003828CB" w:rsidRPr="00E55BFC">
        <w:rPr>
          <w:rFonts w:asciiTheme="minorHAnsi" w:hAnsiTheme="minorHAnsi" w:cstheme="minorHAnsi"/>
          <w:sz w:val="24"/>
          <w:szCs w:val="24"/>
        </w:rPr>
        <w:t xml:space="preserve"> grosz</w:t>
      </w:r>
      <w:r w:rsidR="004F3517" w:rsidRPr="00E55BFC">
        <w:rPr>
          <w:rFonts w:asciiTheme="minorHAnsi" w:hAnsiTheme="minorHAnsi" w:cstheme="minorHAnsi"/>
          <w:sz w:val="24"/>
          <w:szCs w:val="24"/>
        </w:rPr>
        <w:t>e</w:t>
      </w:r>
      <w:r w:rsidR="003828CB" w:rsidRPr="00E55BFC">
        <w:rPr>
          <w:rFonts w:asciiTheme="minorHAnsi" w:hAnsiTheme="minorHAnsi" w:cstheme="minorHAnsi"/>
          <w:sz w:val="24"/>
          <w:szCs w:val="24"/>
        </w:rPr>
        <w:t>)</w:t>
      </w:r>
      <w:r w:rsidR="0093548F" w:rsidRPr="00E55BFC">
        <w:rPr>
          <w:rFonts w:asciiTheme="minorHAnsi" w:hAnsiTheme="minorHAnsi" w:cstheme="minorHAnsi"/>
          <w:sz w:val="24"/>
          <w:szCs w:val="24"/>
        </w:rPr>
        <w:t xml:space="preserve"> rozłożone na lata 2024-2026</w:t>
      </w:r>
      <w:r w:rsidR="0050581F">
        <w:rPr>
          <w:rFonts w:asciiTheme="minorHAnsi" w:hAnsiTheme="minorHAnsi" w:cstheme="minorHAnsi"/>
          <w:sz w:val="24"/>
          <w:szCs w:val="24"/>
        </w:rPr>
        <w:t>.</w:t>
      </w:r>
    </w:p>
    <w:p w14:paraId="1AED3930" w14:textId="1F7F585F" w:rsidR="003828CB" w:rsidRPr="00E55BFC" w:rsidRDefault="0096103C" w:rsidP="001E4BDD">
      <w:pPr>
        <w:pStyle w:val="Akapitzlist"/>
        <w:numPr>
          <w:ilvl w:val="0"/>
          <w:numId w:val="4"/>
        </w:numPr>
        <w:suppressAutoHyphens w:val="0"/>
        <w:autoSpaceDN/>
        <w:spacing w:after="0" w:line="360" w:lineRule="auto"/>
        <w:ind w:left="368" w:hanging="35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Uczelnia</w:t>
      </w:r>
      <w:r w:rsidR="003828CB" w:rsidRPr="00E55BFC">
        <w:rPr>
          <w:rFonts w:asciiTheme="minorHAnsi" w:hAnsiTheme="minorHAnsi" w:cstheme="minorHAnsi"/>
          <w:sz w:val="24"/>
          <w:szCs w:val="24"/>
        </w:rPr>
        <w:t xml:space="preserve"> jest </w:t>
      </w:r>
      <w:r w:rsidRPr="00E55BFC">
        <w:rPr>
          <w:rFonts w:asciiTheme="minorHAnsi" w:hAnsiTheme="minorHAnsi" w:cstheme="minorHAnsi"/>
          <w:sz w:val="24"/>
          <w:szCs w:val="24"/>
        </w:rPr>
        <w:t xml:space="preserve">zobowiązana </w:t>
      </w:r>
      <w:r w:rsidR="003828CB" w:rsidRPr="00E55BFC">
        <w:rPr>
          <w:rFonts w:asciiTheme="minorHAnsi" w:hAnsiTheme="minorHAnsi" w:cstheme="minorHAnsi"/>
          <w:sz w:val="24"/>
          <w:szCs w:val="24"/>
        </w:rPr>
        <w:t>do opisywania dokumentów stanowiących podstawę wydatkowania środków finansowych następującą treścią: „</w:t>
      </w:r>
      <w:r w:rsidR="003828CB" w:rsidRPr="00E55BFC">
        <w:rPr>
          <w:rFonts w:asciiTheme="minorHAnsi" w:hAnsiTheme="minorHAnsi" w:cstheme="minorHAnsi"/>
          <w:b/>
          <w:bCs/>
          <w:sz w:val="24"/>
          <w:szCs w:val="24"/>
        </w:rPr>
        <w:t>płatne ze środków</w:t>
      </w:r>
      <w:r w:rsidR="00680858"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 w ramach Strategii </w:t>
      </w:r>
      <w:r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rozwoju </w:t>
      </w:r>
      <w:r w:rsidR="00680858" w:rsidRPr="00E55BFC">
        <w:rPr>
          <w:rFonts w:asciiTheme="minorHAnsi" w:hAnsiTheme="minorHAnsi" w:cstheme="minorHAnsi"/>
          <w:b/>
          <w:bCs/>
          <w:sz w:val="24"/>
          <w:szCs w:val="24"/>
        </w:rPr>
        <w:t>UMW w latach 2024</w:t>
      </w:r>
      <w:r w:rsidR="001E4BDD">
        <w:rPr>
          <w:rFonts w:asciiTheme="minorHAnsi" w:hAnsiTheme="minorHAnsi" w:cstheme="minorHAnsi"/>
          <w:b/>
          <w:bCs/>
          <w:sz w:val="24"/>
          <w:szCs w:val="24"/>
        </w:rPr>
        <w:noBreakHyphen/>
      </w:r>
      <w:r w:rsidR="00680858" w:rsidRPr="00E55BFC">
        <w:rPr>
          <w:rFonts w:asciiTheme="minorHAnsi" w:hAnsiTheme="minorHAnsi" w:cstheme="minorHAnsi"/>
          <w:b/>
          <w:bCs/>
          <w:sz w:val="24"/>
          <w:szCs w:val="24"/>
        </w:rPr>
        <w:t>2026; nr SIMPLE….”</w:t>
      </w:r>
      <w:r w:rsidR="0050581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D1614D5" w14:textId="1AAE82A8" w:rsidR="004F3517" w:rsidRPr="00E55BFC" w:rsidRDefault="004F3517" w:rsidP="001E4BDD">
      <w:pPr>
        <w:pStyle w:val="Akapitzlist"/>
        <w:numPr>
          <w:ilvl w:val="0"/>
          <w:numId w:val="4"/>
        </w:numPr>
        <w:suppressAutoHyphens w:val="0"/>
        <w:autoSpaceDN/>
        <w:spacing w:before="120" w:after="0" w:line="360" w:lineRule="auto"/>
        <w:ind w:left="368" w:hanging="35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Każde Zadanie otrzyma odrębny numer w systemie </w:t>
      </w:r>
      <w:r w:rsidRPr="00E55BFC">
        <w:rPr>
          <w:rFonts w:asciiTheme="minorHAnsi" w:hAnsiTheme="minorHAnsi" w:cstheme="minorHAnsi"/>
          <w:b/>
          <w:bCs/>
          <w:sz w:val="24"/>
          <w:szCs w:val="24"/>
        </w:rPr>
        <w:t>SIMPLE</w:t>
      </w:r>
      <w:r w:rsidR="4775B298" w:rsidRPr="00E55BF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17CF8" w:rsidRPr="00E55BFC">
        <w:rPr>
          <w:rFonts w:asciiTheme="minorHAnsi" w:hAnsiTheme="minorHAnsi" w:cstheme="minorHAnsi"/>
          <w:sz w:val="24"/>
          <w:szCs w:val="24"/>
        </w:rPr>
        <w:t xml:space="preserve">do celów </w:t>
      </w:r>
      <w:proofErr w:type="spellStart"/>
      <w:r w:rsidR="00217CF8" w:rsidRPr="00E55BFC">
        <w:rPr>
          <w:rFonts w:asciiTheme="minorHAnsi" w:hAnsiTheme="minorHAnsi" w:cstheme="minorHAnsi"/>
          <w:sz w:val="24"/>
          <w:szCs w:val="24"/>
        </w:rPr>
        <w:t>ewidencyjno</w:t>
      </w:r>
      <w:proofErr w:type="spellEnd"/>
      <w:r w:rsidR="5A2543A2" w:rsidRPr="00E55BFC">
        <w:rPr>
          <w:rFonts w:asciiTheme="minorHAnsi" w:hAnsiTheme="minorHAnsi" w:cstheme="minorHAnsi"/>
          <w:sz w:val="24"/>
          <w:szCs w:val="24"/>
        </w:rPr>
        <w:t xml:space="preserve"> </w:t>
      </w:r>
      <w:r w:rsidR="00217CF8" w:rsidRPr="00E55BFC">
        <w:rPr>
          <w:rFonts w:asciiTheme="minorHAnsi" w:hAnsiTheme="minorHAnsi" w:cstheme="minorHAnsi"/>
          <w:sz w:val="24"/>
          <w:szCs w:val="24"/>
        </w:rPr>
        <w:t>- księgowych</w:t>
      </w:r>
      <w:r w:rsidRPr="00E55BF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9B7B2B8" w14:textId="44227AAB" w:rsidR="003828CB" w:rsidRPr="00E55BFC" w:rsidRDefault="003828CB" w:rsidP="001E4BDD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Informacja o realizacji projektu oraz dokumentacja projektu będzie dostępna na stronie internetowej </w:t>
      </w:r>
      <w:r w:rsidR="00682F3A" w:rsidRPr="00E55BFC">
        <w:rPr>
          <w:rFonts w:asciiTheme="minorHAnsi" w:hAnsiTheme="minorHAnsi" w:cstheme="minorHAnsi"/>
          <w:sz w:val="24"/>
          <w:szCs w:val="24"/>
        </w:rPr>
        <w:t>https://www.umw.edu.pl/pl/strategia-rozwoju-uczelni-inicjatywa-doskonalosci-uczelnia-badawcza-2024-2026/konkurs</w:t>
      </w:r>
    </w:p>
    <w:p w14:paraId="66344931" w14:textId="2B4720ED" w:rsidR="007922D1" w:rsidRPr="00E55BFC" w:rsidRDefault="0096103C" w:rsidP="001E4BDD">
      <w:pPr>
        <w:numPr>
          <w:ilvl w:val="0"/>
          <w:numId w:val="4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Uczelnia</w:t>
      </w:r>
      <w:r w:rsidR="003828CB" w:rsidRPr="00E55BFC">
        <w:rPr>
          <w:rFonts w:asciiTheme="minorHAnsi" w:hAnsiTheme="minorHAnsi" w:cstheme="minorHAnsi"/>
          <w:sz w:val="24"/>
          <w:szCs w:val="24"/>
        </w:rPr>
        <w:t xml:space="preserve"> </w:t>
      </w:r>
      <w:r w:rsidR="004F3517" w:rsidRPr="00E55BFC">
        <w:rPr>
          <w:rFonts w:asciiTheme="minorHAnsi" w:hAnsiTheme="minorHAnsi" w:cstheme="minorHAnsi"/>
          <w:sz w:val="24"/>
          <w:szCs w:val="24"/>
        </w:rPr>
        <w:t xml:space="preserve">jest </w:t>
      </w:r>
      <w:r w:rsidRPr="00E55BFC">
        <w:rPr>
          <w:rFonts w:asciiTheme="minorHAnsi" w:hAnsiTheme="minorHAnsi" w:cstheme="minorHAnsi"/>
          <w:sz w:val="24"/>
          <w:szCs w:val="24"/>
        </w:rPr>
        <w:t xml:space="preserve">zobowiązana </w:t>
      </w:r>
      <w:r w:rsidR="004F3517" w:rsidRPr="00E55BFC">
        <w:rPr>
          <w:rFonts w:asciiTheme="minorHAnsi" w:hAnsiTheme="minorHAnsi" w:cstheme="minorHAnsi"/>
          <w:sz w:val="24"/>
          <w:szCs w:val="24"/>
        </w:rPr>
        <w:t xml:space="preserve">do składania sprawozdań z wykorzystywania środków finansowych w danym roku kalendarzowym w ramach sprawozdania z wykorzystania subwencji na utrzymanie i rozwój potencjału dydaktycznego oraz potencjału badawczego. </w:t>
      </w:r>
      <w:r w:rsidR="0093548F" w:rsidRPr="00E55BFC">
        <w:rPr>
          <w:rFonts w:asciiTheme="minorHAnsi" w:hAnsiTheme="minorHAnsi" w:cstheme="minorHAnsi"/>
          <w:sz w:val="24"/>
          <w:szCs w:val="24"/>
        </w:rPr>
        <w:t>Raport roczny z realizacji Strategii składa się w</w:t>
      </w:r>
      <w:r w:rsidR="001E4BDD">
        <w:rPr>
          <w:rFonts w:asciiTheme="minorHAnsi" w:hAnsiTheme="minorHAnsi" w:cstheme="minorHAnsi"/>
          <w:sz w:val="24"/>
          <w:szCs w:val="24"/>
        </w:rPr>
        <w:t> </w:t>
      </w:r>
      <w:r w:rsidR="0093548F" w:rsidRPr="00E55BFC">
        <w:rPr>
          <w:rFonts w:asciiTheme="minorHAnsi" w:hAnsiTheme="minorHAnsi" w:cstheme="minorHAnsi"/>
          <w:sz w:val="24"/>
          <w:szCs w:val="24"/>
        </w:rPr>
        <w:t xml:space="preserve">terminie do dnia 31 stycznia roku następującego po roku, w którym </w:t>
      </w:r>
      <w:r w:rsidRPr="00E55BFC">
        <w:rPr>
          <w:rFonts w:asciiTheme="minorHAnsi" w:hAnsiTheme="minorHAnsi" w:cstheme="minorHAnsi"/>
          <w:sz w:val="24"/>
          <w:szCs w:val="24"/>
        </w:rPr>
        <w:t>Uczelni</w:t>
      </w:r>
      <w:r w:rsidR="0093548F" w:rsidRPr="00E55BFC">
        <w:rPr>
          <w:rFonts w:asciiTheme="minorHAnsi" w:hAnsiTheme="minorHAnsi" w:cstheme="minorHAnsi"/>
          <w:sz w:val="24"/>
          <w:szCs w:val="24"/>
        </w:rPr>
        <w:t xml:space="preserve"> zostały przekazane środki na realizację projektu</w:t>
      </w:r>
      <w:r w:rsidR="00F42464" w:rsidRPr="00E55BFC">
        <w:rPr>
          <w:rFonts w:asciiTheme="minorHAnsi" w:hAnsiTheme="minorHAnsi" w:cstheme="minorHAnsi"/>
          <w:sz w:val="24"/>
          <w:szCs w:val="24"/>
        </w:rPr>
        <w:t>.</w:t>
      </w:r>
    </w:p>
    <w:p w14:paraId="325C93E0" w14:textId="4C9C8A0B" w:rsidR="003828CB" w:rsidRPr="00E55BFC" w:rsidRDefault="003828CB" w:rsidP="001E4BDD">
      <w:pPr>
        <w:numPr>
          <w:ilvl w:val="0"/>
          <w:numId w:val="4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Publikacje wyników prac muszą być opatrzone informacją </w:t>
      </w:r>
      <w:r w:rsidRPr="00E55BFC">
        <w:rPr>
          <w:rFonts w:asciiTheme="minorHAnsi" w:hAnsiTheme="minorHAnsi" w:cstheme="minorHAnsi"/>
          <w:b/>
          <w:sz w:val="24"/>
          <w:szCs w:val="24"/>
        </w:rPr>
        <w:t>„</w:t>
      </w:r>
      <w:r w:rsidR="00863481" w:rsidRPr="00E55BFC">
        <w:rPr>
          <w:rFonts w:asciiTheme="minorHAnsi" w:hAnsiTheme="minorHAnsi" w:cstheme="minorHAnsi"/>
          <w:b/>
          <w:sz w:val="24"/>
          <w:szCs w:val="24"/>
        </w:rPr>
        <w:t xml:space="preserve">Prezentowane wyniki badań finansowane ze środków </w:t>
      </w:r>
      <w:r w:rsidR="007922D1" w:rsidRPr="00E55BFC">
        <w:rPr>
          <w:rFonts w:asciiTheme="minorHAnsi" w:hAnsiTheme="minorHAnsi" w:cstheme="minorHAnsi"/>
          <w:b/>
          <w:sz w:val="24"/>
          <w:szCs w:val="24"/>
        </w:rPr>
        <w:t>Strategii rozwoju Uniwersytetu Medycznego im. Piastów Śląskich we Wrocławiu pt.: „UMW w Świetle Doskonałości Naukowej 2024-2026</w:t>
      </w:r>
      <w:r w:rsidRPr="00E55BFC">
        <w:rPr>
          <w:rFonts w:asciiTheme="minorHAnsi" w:hAnsiTheme="minorHAnsi" w:cstheme="minorHAnsi"/>
          <w:b/>
          <w:sz w:val="24"/>
          <w:szCs w:val="24"/>
        </w:rPr>
        <w:t>”</w:t>
      </w:r>
      <w:r w:rsidRPr="00E55BFC">
        <w:rPr>
          <w:rFonts w:asciiTheme="minorHAnsi" w:hAnsiTheme="minorHAnsi" w:cstheme="minorHAnsi"/>
          <w:sz w:val="24"/>
          <w:szCs w:val="24"/>
        </w:rPr>
        <w:t xml:space="preserve"> lub jej odpowiednikiem w języku obcym</w:t>
      </w:r>
      <w:r w:rsidR="0000311E" w:rsidRPr="00E55BFC">
        <w:rPr>
          <w:rFonts w:asciiTheme="minorHAnsi" w:hAnsiTheme="minorHAnsi" w:cstheme="minorHAnsi"/>
          <w:sz w:val="24"/>
          <w:szCs w:val="24"/>
        </w:rPr>
        <w:t>, chyba że szczegółowe wytyczne dotyczące realizacji danego Zadania zawarte w odrębnych zarządzeniach wprowadzają inną treść wskazanej powyżej informacji</w:t>
      </w:r>
      <w:r w:rsidRPr="00E55BF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96BB0A3" w14:textId="247BDA25" w:rsidR="007922D1" w:rsidRPr="00E55BFC" w:rsidRDefault="003828CB" w:rsidP="001E4BDD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 Osobami upoważnionymi do kontaktu w sprawie realizacji </w:t>
      </w:r>
      <w:r w:rsidR="00680858" w:rsidRPr="00E55BFC">
        <w:rPr>
          <w:rFonts w:asciiTheme="minorHAnsi" w:hAnsiTheme="minorHAnsi" w:cstheme="minorHAnsi"/>
          <w:sz w:val="24"/>
          <w:szCs w:val="24"/>
        </w:rPr>
        <w:t xml:space="preserve">Strategii </w:t>
      </w:r>
      <w:r w:rsidR="007922D1" w:rsidRPr="00E55BFC">
        <w:rPr>
          <w:rFonts w:asciiTheme="minorHAnsi" w:hAnsiTheme="minorHAnsi" w:cstheme="minorHAnsi"/>
          <w:sz w:val="24"/>
          <w:szCs w:val="24"/>
        </w:rPr>
        <w:t>są:</w:t>
      </w:r>
    </w:p>
    <w:p w14:paraId="24A1CCAC" w14:textId="09251D1D" w:rsidR="003828CB" w:rsidRPr="00E55BFC" w:rsidRDefault="003828CB" w:rsidP="001E4BDD">
      <w:pPr>
        <w:pStyle w:val="Akapitzlist"/>
        <w:numPr>
          <w:ilvl w:val="1"/>
          <w:numId w:val="12"/>
        </w:numPr>
        <w:autoSpaceDE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 </w:t>
      </w:r>
      <w:r w:rsidR="007922D1" w:rsidRPr="00E55BFC">
        <w:rPr>
          <w:rFonts w:asciiTheme="minorHAnsi" w:hAnsiTheme="minorHAnsi" w:cstheme="minorHAnsi"/>
          <w:sz w:val="24"/>
          <w:szCs w:val="24"/>
        </w:rPr>
        <w:t>mgr inż. Elżbieta Olejnik</w:t>
      </w:r>
      <w:r w:rsidRPr="00E55BFC">
        <w:rPr>
          <w:rFonts w:asciiTheme="minorHAnsi" w:hAnsiTheme="minorHAnsi" w:cstheme="minorHAnsi"/>
          <w:sz w:val="24"/>
          <w:szCs w:val="24"/>
        </w:rPr>
        <w:t>,</w:t>
      </w:r>
      <w:r w:rsidR="007922D1" w:rsidRPr="00E55BFC">
        <w:rPr>
          <w:rFonts w:asciiTheme="minorHAnsi" w:hAnsiTheme="minorHAnsi" w:cstheme="minorHAnsi"/>
          <w:sz w:val="24"/>
          <w:szCs w:val="24"/>
        </w:rPr>
        <w:t xml:space="preserve"> Dyrektor Centrum Zarządzania </w:t>
      </w:r>
      <w:r w:rsidR="48C7A2BD" w:rsidRPr="00E55BFC">
        <w:rPr>
          <w:rFonts w:asciiTheme="minorHAnsi" w:hAnsiTheme="minorHAnsi" w:cstheme="minorHAnsi"/>
          <w:sz w:val="24"/>
          <w:szCs w:val="24"/>
        </w:rPr>
        <w:t>P</w:t>
      </w:r>
      <w:r w:rsidR="007922D1" w:rsidRPr="00E55BFC">
        <w:rPr>
          <w:rFonts w:asciiTheme="minorHAnsi" w:hAnsiTheme="minorHAnsi" w:cstheme="minorHAnsi"/>
          <w:sz w:val="24"/>
          <w:szCs w:val="24"/>
        </w:rPr>
        <w:t>rojektami</w:t>
      </w:r>
      <w:r w:rsidRPr="00E55BFC">
        <w:rPr>
          <w:rFonts w:asciiTheme="minorHAnsi" w:hAnsiTheme="minorHAnsi" w:cstheme="minorHAnsi"/>
          <w:sz w:val="24"/>
          <w:szCs w:val="24"/>
        </w:rPr>
        <w:t>, tel. 71 784 1</w:t>
      </w:r>
      <w:r w:rsidR="007922D1" w:rsidRPr="00E55BFC">
        <w:rPr>
          <w:rFonts w:asciiTheme="minorHAnsi" w:hAnsiTheme="minorHAnsi" w:cstheme="minorHAnsi"/>
          <w:sz w:val="24"/>
          <w:szCs w:val="24"/>
        </w:rPr>
        <w:t>6 66</w:t>
      </w:r>
      <w:r w:rsidRPr="00E55BFC">
        <w:rPr>
          <w:rFonts w:asciiTheme="minorHAnsi" w:hAnsiTheme="minorHAnsi" w:cstheme="minorHAnsi"/>
          <w:sz w:val="24"/>
          <w:szCs w:val="24"/>
        </w:rPr>
        <w:t xml:space="preserve">, e-mail: </w:t>
      </w:r>
      <w:r w:rsidR="007922D1" w:rsidRPr="00E55BFC">
        <w:rPr>
          <w:rFonts w:asciiTheme="minorHAnsi" w:hAnsiTheme="minorHAnsi" w:cstheme="minorHAnsi"/>
          <w:sz w:val="24"/>
          <w:szCs w:val="24"/>
        </w:rPr>
        <w:t>elzbieta.olejnik@umw.edu.pl;</w:t>
      </w:r>
    </w:p>
    <w:p w14:paraId="449904E6" w14:textId="0AD9BA9A" w:rsidR="007922D1" w:rsidRPr="00E55BFC" w:rsidRDefault="700BD5C1" w:rsidP="001E4BDD">
      <w:pPr>
        <w:pStyle w:val="Akapitzlist"/>
        <w:numPr>
          <w:ilvl w:val="1"/>
          <w:numId w:val="12"/>
        </w:numPr>
        <w:autoSpaceDE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m</w:t>
      </w:r>
      <w:r w:rsidR="007922D1" w:rsidRPr="00E55BFC">
        <w:rPr>
          <w:rFonts w:asciiTheme="minorHAnsi" w:hAnsiTheme="minorHAnsi" w:cstheme="minorHAnsi"/>
          <w:sz w:val="24"/>
          <w:szCs w:val="24"/>
        </w:rPr>
        <w:t xml:space="preserve">gr Kinga </w:t>
      </w:r>
      <w:proofErr w:type="spellStart"/>
      <w:r w:rsidR="007922D1" w:rsidRPr="00E55BFC">
        <w:rPr>
          <w:rFonts w:asciiTheme="minorHAnsi" w:hAnsiTheme="minorHAnsi" w:cstheme="minorHAnsi"/>
          <w:sz w:val="24"/>
          <w:szCs w:val="24"/>
        </w:rPr>
        <w:t>Klann</w:t>
      </w:r>
      <w:proofErr w:type="spellEnd"/>
      <w:r w:rsidR="007922D1" w:rsidRPr="00E55BFC">
        <w:rPr>
          <w:rFonts w:asciiTheme="minorHAnsi" w:hAnsiTheme="minorHAnsi" w:cstheme="minorHAnsi"/>
          <w:sz w:val="24"/>
          <w:szCs w:val="24"/>
        </w:rPr>
        <w:t>-Sawicka, Kierownik II Sekcji Realizacji i Rozliczeń Projektów, tel. 71 784 15 69, e</w:t>
      </w:r>
      <w:r w:rsidR="0050581F">
        <w:rPr>
          <w:rFonts w:asciiTheme="minorHAnsi" w:hAnsiTheme="minorHAnsi" w:cstheme="minorHAnsi"/>
          <w:sz w:val="24"/>
          <w:szCs w:val="24"/>
        </w:rPr>
        <w:noBreakHyphen/>
      </w:r>
      <w:r w:rsidR="007922D1" w:rsidRPr="00E55BFC">
        <w:rPr>
          <w:rFonts w:asciiTheme="minorHAnsi" w:hAnsiTheme="minorHAnsi" w:cstheme="minorHAnsi"/>
          <w:sz w:val="24"/>
          <w:szCs w:val="24"/>
        </w:rPr>
        <w:t xml:space="preserve">mail: </w:t>
      </w:r>
      <w:r w:rsidR="00682F3A" w:rsidRPr="00E55BFC">
        <w:rPr>
          <w:rFonts w:asciiTheme="minorHAnsi" w:hAnsiTheme="minorHAnsi" w:cstheme="minorHAnsi"/>
          <w:sz w:val="24"/>
          <w:szCs w:val="24"/>
        </w:rPr>
        <w:t>kinga.klann-sawicka@umw.edu.pl</w:t>
      </w:r>
    </w:p>
    <w:p w14:paraId="731A6D66" w14:textId="58D4223B" w:rsidR="0082764C" w:rsidRPr="00E55BFC" w:rsidRDefault="0082764C" w:rsidP="0082764C">
      <w:pPr>
        <w:pStyle w:val="paragraph"/>
        <w:spacing w:line="360" w:lineRule="auto"/>
        <w:jc w:val="center"/>
        <w:textAlignment w:val="baseline"/>
        <w:rPr>
          <w:rStyle w:val="eop"/>
          <w:rFonts w:asciiTheme="minorHAnsi" w:hAnsiTheme="minorHAnsi" w:cstheme="minorHAnsi"/>
          <w:b/>
          <w:bCs/>
        </w:rPr>
      </w:pPr>
      <w:bookmarkStart w:id="3" w:name="_Hlk171581855"/>
      <w:r w:rsidRPr="00E55BFC">
        <w:rPr>
          <w:rStyle w:val="eop"/>
          <w:rFonts w:asciiTheme="minorHAnsi" w:hAnsiTheme="minorHAnsi" w:cstheme="minorHAnsi"/>
          <w:b/>
          <w:bCs/>
        </w:rPr>
        <w:t xml:space="preserve">§ </w:t>
      </w:r>
      <w:r w:rsidR="00C168BC" w:rsidRPr="00E55BFC">
        <w:rPr>
          <w:rStyle w:val="eop"/>
          <w:rFonts w:asciiTheme="minorHAnsi" w:hAnsiTheme="minorHAnsi" w:cstheme="minorHAnsi"/>
          <w:b/>
          <w:bCs/>
        </w:rPr>
        <w:t>6</w:t>
      </w:r>
      <w:r w:rsidR="00DF08A7" w:rsidRPr="00E55BFC">
        <w:rPr>
          <w:rStyle w:val="eop"/>
          <w:rFonts w:asciiTheme="minorHAnsi" w:hAnsiTheme="minorHAnsi" w:cstheme="minorHAnsi"/>
          <w:b/>
          <w:bCs/>
        </w:rPr>
        <w:t>.</w:t>
      </w:r>
    </w:p>
    <w:bookmarkEnd w:id="3"/>
    <w:p w14:paraId="57E3CD6D" w14:textId="4E8F1A0A" w:rsidR="0082764C" w:rsidRPr="00E55BFC" w:rsidRDefault="0082764C" w:rsidP="0082764C">
      <w:pPr>
        <w:pStyle w:val="paragraph"/>
        <w:spacing w:line="360" w:lineRule="auto"/>
        <w:jc w:val="center"/>
        <w:textAlignment w:val="baseline"/>
        <w:rPr>
          <w:rStyle w:val="eop"/>
          <w:rFonts w:asciiTheme="minorHAnsi" w:hAnsiTheme="minorHAnsi" w:cstheme="minorHAnsi"/>
        </w:rPr>
      </w:pPr>
      <w:r w:rsidRPr="00E55BFC">
        <w:rPr>
          <w:rStyle w:val="eop"/>
          <w:rFonts w:asciiTheme="minorHAnsi" w:hAnsiTheme="minorHAnsi" w:cstheme="minorHAnsi"/>
          <w:b/>
          <w:bCs/>
        </w:rPr>
        <w:t xml:space="preserve">Zasady realizacji </w:t>
      </w:r>
      <w:r w:rsidR="006D21C5" w:rsidRPr="00E55BFC">
        <w:rPr>
          <w:rStyle w:val="eop"/>
          <w:rFonts w:asciiTheme="minorHAnsi" w:hAnsiTheme="minorHAnsi" w:cstheme="minorHAnsi"/>
          <w:b/>
          <w:bCs/>
        </w:rPr>
        <w:t xml:space="preserve">Zadań </w:t>
      </w:r>
      <w:r w:rsidRPr="00E55BFC">
        <w:rPr>
          <w:rStyle w:val="eop"/>
          <w:rFonts w:asciiTheme="minorHAnsi" w:hAnsiTheme="minorHAnsi" w:cstheme="minorHAnsi"/>
          <w:b/>
          <w:bCs/>
        </w:rPr>
        <w:t>przez</w:t>
      </w:r>
      <w:r w:rsidRPr="00E55BFC">
        <w:rPr>
          <w:rStyle w:val="eop"/>
          <w:rFonts w:asciiTheme="minorHAnsi" w:hAnsiTheme="minorHAnsi" w:cstheme="minorHAnsi"/>
          <w:bCs/>
        </w:rPr>
        <w:t xml:space="preserve"> </w:t>
      </w:r>
      <w:r w:rsidRPr="00E55BFC">
        <w:rPr>
          <w:rStyle w:val="normaltextrun"/>
          <w:rFonts w:asciiTheme="minorHAnsi" w:hAnsiTheme="minorHAnsi" w:cstheme="minorHAnsi"/>
          <w:b/>
        </w:rPr>
        <w:t>Wiodące Zespoły Badawcze</w:t>
      </w:r>
      <w:r w:rsidRPr="00E55BFC">
        <w:rPr>
          <w:rStyle w:val="eop"/>
          <w:rFonts w:asciiTheme="minorHAnsi" w:hAnsiTheme="minorHAnsi" w:cstheme="minorHAnsi"/>
          <w:b/>
        </w:rPr>
        <w:t xml:space="preserve"> </w:t>
      </w:r>
      <w:r w:rsidRPr="00E55BFC">
        <w:rPr>
          <w:rStyle w:val="eop"/>
          <w:rFonts w:asciiTheme="minorHAnsi" w:hAnsiTheme="minorHAnsi" w:cstheme="minorHAnsi"/>
        </w:rPr>
        <w:t xml:space="preserve"> </w:t>
      </w:r>
    </w:p>
    <w:p w14:paraId="6E95CEF5" w14:textId="521BDCB0" w:rsidR="0082764C" w:rsidRPr="00E55BFC" w:rsidRDefault="00696A2C" w:rsidP="0082764C">
      <w:pPr>
        <w:pStyle w:val="Akapitzlist"/>
        <w:numPr>
          <w:ilvl w:val="0"/>
          <w:numId w:val="14"/>
        </w:numPr>
        <w:suppressAutoHyphens w:val="0"/>
        <w:autoSpaceDN/>
        <w:spacing w:after="34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Za realizację zadań </w:t>
      </w:r>
      <w:r w:rsidR="009E02DD" w:rsidRPr="00E55BFC">
        <w:rPr>
          <w:rFonts w:asciiTheme="minorHAnsi" w:hAnsiTheme="minorHAnsi" w:cstheme="minorHAnsi"/>
          <w:sz w:val="24"/>
          <w:szCs w:val="24"/>
        </w:rPr>
        <w:t>WZB</w:t>
      </w:r>
      <w:r w:rsidR="006D21C5" w:rsidRPr="00E55BFC">
        <w:rPr>
          <w:rFonts w:asciiTheme="minorHAnsi" w:hAnsiTheme="minorHAnsi" w:cstheme="minorHAnsi"/>
          <w:sz w:val="24"/>
          <w:szCs w:val="24"/>
        </w:rPr>
        <w:t>, o których mowa w § 3 pkt 1 Regulaminu,</w:t>
      </w:r>
      <w:r w:rsidR="009E02DD" w:rsidRPr="00E55BFC">
        <w:rPr>
          <w:rFonts w:asciiTheme="minorHAnsi" w:hAnsiTheme="minorHAnsi" w:cstheme="minorHAnsi"/>
          <w:sz w:val="24"/>
          <w:szCs w:val="24"/>
        </w:rPr>
        <w:t xml:space="preserve"> </w:t>
      </w:r>
      <w:r w:rsidR="0082764C" w:rsidRPr="00E55BFC">
        <w:rPr>
          <w:rFonts w:asciiTheme="minorHAnsi" w:hAnsiTheme="minorHAnsi" w:cstheme="minorHAnsi"/>
          <w:sz w:val="24"/>
          <w:szCs w:val="24"/>
        </w:rPr>
        <w:t xml:space="preserve">odpowiedzialny jest Kierownik </w:t>
      </w:r>
      <w:r w:rsidR="006717B2" w:rsidRPr="00E55BFC">
        <w:rPr>
          <w:rFonts w:asciiTheme="minorHAnsi" w:hAnsiTheme="minorHAnsi" w:cstheme="minorHAnsi"/>
          <w:sz w:val="24"/>
          <w:szCs w:val="24"/>
        </w:rPr>
        <w:t>Z</w:t>
      </w:r>
      <w:r w:rsidR="0082764C" w:rsidRPr="00E55BFC">
        <w:rPr>
          <w:rFonts w:asciiTheme="minorHAnsi" w:hAnsiTheme="minorHAnsi" w:cstheme="minorHAnsi"/>
          <w:sz w:val="24"/>
          <w:szCs w:val="24"/>
        </w:rPr>
        <w:t xml:space="preserve">adania. </w:t>
      </w:r>
    </w:p>
    <w:p w14:paraId="7B4B0446" w14:textId="260DF919" w:rsidR="0082764C" w:rsidRPr="00E55BFC" w:rsidRDefault="0082764C" w:rsidP="0082764C">
      <w:pPr>
        <w:pStyle w:val="Akapitzlist"/>
        <w:numPr>
          <w:ilvl w:val="0"/>
          <w:numId w:val="14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W skład </w:t>
      </w:r>
      <w:r w:rsidR="009E02DD" w:rsidRPr="00E55BFC">
        <w:rPr>
          <w:rFonts w:asciiTheme="minorHAnsi" w:hAnsiTheme="minorHAnsi" w:cstheme="minorHAnsi"/>
          <w:sz w:val="24"/>
          <w:szCs w:val="24"/>
        </w:rPr>
        <w:t>WZB</w:t>
      </w:r>
      <w:r w:rsidRPr="00E55BFC">
        <w:rPr>
          <w:rFonts w:asciiTheme="minorHAnsi" w:hAnsiTheme="minorHAnsi" w:cstheme="minorHAnsi"/>
          <w:sz w:val="24"/>
          <w:szCs w:val="24"/>
        </w:rPr>
        <w:t xml:space="preserve"> mogą wchodzić pracownicy Uczelni oraz osoby niebędące pracownikami Uczelni, niezbędne do realizacji zadania badawczego. </w:t>
      </w:r>
      <w:r w:rsidR="0000311E" w:rsidRPr="00E55BFC">
        <w:rPr>
          <w:rFonts w:asciiTheme="minorHAnsi" w:hAnsiTheme="minorHAnsi" w:cstheme="minorHAnsi"/>
          <w:sz w:val="24"/>
          <w:szCs w:val="24"/>
        </w:rPr>
        <w:t>Proponowany s</w:t>
      </w:r>
      <w:r w:rsidRPr="00E55BFC">
        <w:rPr>
          <w:rFonts w:asciiTheme="minorHAnsi" w:hAnsiTheme="minorHAnsi" w:cstheme="minorHAnsi"/>
          <w:sz w:val="24"/>
          <w:szCs w:val="24"/>
        </w:rPr>
        <w:t xml:space="preserve">kład zespołu badawczego ustala </w:t>
      </w:r>
      <w:r w:rsidR="006717B2" w:rsidRPr="00E55BFC">
        <w:rPr>
          <w:rFonts w:asciiTheme="minorHAnsi" w:hAnsiTheme="minorHAnsi" w:cstheme="minorHAnsi"/>
          <w:sz w:val="24"/>
          <w:szCs w:val="24"/>
        </w:rPr>
        <w:lastRenderedPageBreak/>
        <w:t>K</w:t>
      </w:r>
      <w:r w:rsidRPr="00E55BFC">
        <w:rPr>
          <w:rFonts w:asciiTheme="minorHAnsi" w:hAnsiTheme="minorHAnsi" w:cstheme="minorHAnsi"/>
          <w:sz w:val="24"/>
          <w:szCs w:val="24"/>
        </w:rPr>
        <w:t xml:space="preserve">ierownik </w:t>
      </w:r>
      <w:r w:rsidR="006717B2" w:rsidRPr="00E55BFC">
        <w:rPr>
          <w:rFonts w:asciiTheme="minorHAnsi" w:hAnsiTheme="minorHAnsi" w:cstheme="minorHAnsi"/>
          <w:sz w:val="24"/>
          <w:szCs w:val="24"/>
        </w:rPr>
        <w:t>Z</w:t>
      </w:r>
      <w:r w:rsidRPr="00E55BFC">
        <w:rPr>
          <w:rFonts w:asciiTheme="minorHAnsi" w:hAnsiTheme="minorHAnsi" w:cstheme="minorHAnsi"/>
          <w:sz w:val="24"/>
          <w:szCs w:val="24"/>
        </w:rPr>
        <w:t>adania badawczego</w:t>
      </w:r>
      <w:r w:rsidR="0000311E" w:rsidRPr="00E55BFC">
        <w:rPr>
          <w:rFonts w:asciiTheme="minorHAnsi" w:hAnsiTheme="minorHAnsi" w:cstheme="minorHAnsi"/>
          <w:sz w:val="24"/>
          <w:szCs w:val="24"/>
        </w:rPr>
        <w:t xml:space="preserve">. Skład zespołu badawczego, o którym mowa w zdaniu poprzednim wymaga zatwierdzenia przez Rektora lub inną upoważnioną przez niego osobę. </w:t>
      </w:r>
    </w:p>
    <w:p w14:paraId="1B57C2B4" w14:textId="7E3DF86B" w:rsidR="0082764C" w:rsidRPr="00E55BFC" w:rsidRDefault="0082764C" w:rsidP="0082764C">
      <w:pPr>
        <w:pStyle w:val="Akapitzlist"/>
        <w:numPr>
          <w:ilvl w:val="0"/>
          <w:numId w:val="14"/>
        </w:numPr>
        <w:suppressAutoHyphens w:val="0"/>
        <w:autoSpaceDN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55BF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Zadanie </w:t>
      </w:r>
      <w:r w:rsidR="009E02DD" w:rsidRPr="00E55BFC">
        <w:rPr>
          <w:rFonts w:asciiTheme="minorHAnsi" w:eastAsia="Times New Roman" w:hAnsiTheme="minorHAnsi" w:cstheme="minorHAnsi"/>
          <w:sz w:val="24"/>
          <w:szCs w:val="24"/>
          <w:lang w:eastAsia="pl-PL"/>
        </w:rPr>
        <w:t>WZB</w:t>
      </w:r>
      <w:r w:rsidRPr="00E55BF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powinno być realizowane zgodnie z zakwalifikowanym do realizacji wnioskiem w</w:t>
      </w:r>
      <w:r w:rsidR="001E4BDD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E55BFC">
        <w:rPr>
          <w:rFonts w:asciiTheme="minorHAnsi" w:eastAsia="Times New Roman" w:hAnsiTheme="minorHAnsi" w:cstheme="minorHAnsi"/>
          <w:sz w:val="24"/>
          <w:szCs w:val="24"/>
          <w:lang w:eastAsia="pl-PL"/>
        </w:rPr>
        <w:t>s</w:t>
      </w:r>
      <w:r w:rsidR="006717B2" w:rsidRPr="00E55BFC">
        <w:rPr>
          <w:rFonts w:asciiTheme="minorHAnsi" w:eastAsia="Times New Roman" w:hAnsiTheme="minorHAnsi" w:cstheme="minorHAnsi"/>
          <w:sz w:val="24"/>
          <w:szCs w:val="24"/>
          <w:lang w:eastAsia="pl-PL"/>
        </w:rPr>
        <w:t>prawie</w:t>
      </w:r>
      <w:r w:rsidRPr="00E55BF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Strategii </w:t>
      </w:r>
      <w:r w:rsidR="006717B2" w:rsidRPr="00E55BFC">
        <w:rPr>
          <w:rFonts w:asciiTheme="minorHAnsi" w:eastAsia="Times New Roman" w:hAnsiTheme="minorHAnsi" w:cstheme="minorHAnsi"/>
          <w:sz w:val="24"/>
          <w:szCs w:val="24"/>
          <w:lang w:eastAsia="pl-PL"/>
        </w:rPr>
        <w:t>r</w:t>
      </w:r>
      <w:r w:rsidRPr="00E55BF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ozwoju Uniwersytetu Medycznego im. Piastów Śląskich we Wrocławiu w latach 2024-2026 oraz zgodnie z zatwierdzonym budżetem </w:t>
      </w:r>
      <w:r w:rsidR="009E02DD" w:rsidRPr="00E55BF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harmonogramem </w:t>
      </w:r>
      <w:r w:rsidR="006717B2" w:rsidRPr="00E55BFC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Pr="00E55BF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adania. </w:t>
      </w:r>
    </w:p>
    <w:p w14:paraId="5B918C35" w14:textId="1D038A89" w:rsidR="0082764C" w:rsidRPr="00E55BFC" w:rsidRDefault="00165C53" w:rsidP="0082764C">
      <w:pPr>
        <w:pStyle w:val="Akapitzlist"/>
        <w:numPr>
          <w:ilvl w:val="0"/>
          <w:numId w:val="14"/>
        </w:numPr>
        <w:suppressAutoHyphens w:val="0"/>
        <w:autoSpaceDN/>
        <w:spacing w:after="34" w:line="360" w:lineRule="auto"/>
        <w:contextualSpacing/>
        <w:jc w:val="both"/>
        <w:textAlignment w:val="auto"/>
        <w:rPr>
          <w:rStyle w:val="eop"/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K</w:t>
      </w:r>
      <w:r w:rsidR="0082764C" w:rsidRPr="00E55BFC">
        <w:rPr>
          <w:rFonts w:asciiTheme="minorHAnsi" w:hAnsiTheme="minorHAnsi" w:cstheme="minorHAnsi"/>
          <w:sz w:val="24"/>
          <w:szCs w:val="24"/>
        </w:rPr>
        <w:t xml:space="preserve">ierownicy </w:t>
      </w:r>
      <w:r w:rsidRPr="00E55BFC">
        <w:rPr>
          <w:rFonts w:asciiTheme="minorHAnsi" w:hAnsiTheme="minorHAnsi" w:cstheme="minorHAnsi"/>
          <w:sz w:val="24"/>
          <w:szCs w:val="24"/>
        </w:rPr>
        <w:t>WZB</w:t>
      </w:r>
      <w:r w:rsidR="0082764C" w:rsidRPr="00E55BFC">
        <w:rPr>
          <w:rFonts w:asciiTheme="minorHAnsi" w:hAnsiTheme="minorHAnsi" w:cstheme="minorHAnsi"/>
          <w:sz w:val="24"/>
          <w:szCs w:val="24"/>
        </w:rPr>
        <w:t xml:space="preserve"> dysponują środkami wyłącznie do dnia 3</w:t>
      </w:r>
      <w:r w:rsidR="00637EDB">
        <w:rPr>
          <w:rFonts w:asciiTheme="minorHAnsi" w:hAnsiTheme="minorHAnsi" w:cstheme="minorHAnsi"/>
          <w:sz w:val="24"/>
          <w:szCs w:val="24"/>
        </w:rPr>
        <w:t>1</w:t>
      </w:r>
      <w:r w:rsidR="00696A2C" w:rsidRPr="00E55BFC">
        <w:rPr>
          <w:rFonts w:asciiTheme="minorHAnsi" w:hAnsiTheme="minorHAnsi" w:cstheme="minorHAnsi"/>
          <w:sz w:val="24"/>
          <w:szCs w:val="24"/>
        </w:rPr>
        <w:t xml:space="preserve"> </w:t>
      </w:r>
      <w:r w:rsidR="00637EDB">
        <w:rPr>
          <w:rFonts w:asciiTheme="minorHAnsi" w:hAnsiTheme="minorHAnsi" w:cstheme="minorHAnsi"/>
          <w:sz w:val="24"/>
          <w:szCs w:val="24"/>
        </w:rPr>
        <w:t>grudnia</w:t>
      </w:r>
      <w:r w:rsidR="0082764C" w:rsidRPr="00E55BFC">
        <w:rPr>
          <w:rFonts w:asciiTheme="minorHAnsi" w:hAnsiTheme="minorHAnsi" w:cstheme="minorHAnsi"/>
          <w:sz w:val="24"/>
          <w:szCs w:val="24"/>
        </w:rPr>
        <w:t xml:space="preserve"> 2026 r., a ich wykorzystanie powinno być systematyczne w ciągu całego</w:t>
      </w:r>
      <w:r w:rsidR="009E02DD" w:rsidRPr="00E55BFC">
        <w:rPr>
          <w:rFonts w:asciiTheme="minorHAnsi" w:hAnsiTheme="minorHAnsi" w:cstheme="minorHAnsi"/>
          <w:sz w:val="24"/>
          <w:szCs w:val="24"/>
        </w:rPr>
        <w:t xml:space="preserve"> okresu realizacji </w:t>
      </w:r>
      <w:r w:rsidR="006D21C5" w:rsidRPr="00E55BFC">
        <w:rPr>
          <w:rFonts w:asciiTheme="minorHAnsi" w:hAnsiTheme="minorHAnsi" w:cstheme="minorHAnsi"/>
          <w:sz w:val="24"/>
          <w:szCs w:val="24"/>
        </w:rPr>
        <w:t>Z</w:t>
      </w:r>
      <w:r w:rsidR="009E02DD" w:rsidRPr="00E55BFC">
        <w:rPr>
          <w:rFonts w:asciiTheme="minorHAnsi" w:hAnsiTheme="minorHAnsi" w:cstheme="minorHAnsi"/>
          <w:sz w:val="24"/>
          <w:szCs w:val="24"/>
        </w:rPr>
        <w:t>adań WZB</w:t>
      </w:r>
      <w:r w:rsidR="0082764C" w:rsidRPr="00E55BFC">
        <w:rPr>
          <w:rFonts w:asciiTheme="minorHAnsi" w:hAnsiTheme="minorHAnsi" w:cstheme="minorHAnsi"/>
          <w:sz w:val="24"/>
          <w:szCs w:val="24"/>
        </w:rPr>
        <w:t xml:space="preserve">, </w:t>
      </w:r>
      <w:bookmarkStart w:id="4" w:name="_Hlk171581940"/>
      <w:r w:rsidR="0082764C" w:rsidRPr="00E55BFC">
        <w:rPr>
          <w:rFonts w:asciiTheme="minorHAnsi" w:hAnsiTheme="minorHAnsi" w:cstheme="minorHAnsi"/>
          <w:sz w:val="24"/>
          <w:szCs w:val="24"/>
        </w:rPr>
        <w:t xml:space="preserve">z zastrzeżeniem, że wnioski na zakupy należy złożyć w </w:t>
      </w:r>
      <w:r w:rsidRPr="00E55BFC">
        <w:rPr>
          <w:rFonts w:asciiTheme="minorHAnsi" w:hAnsiTheme="minorHAnsi" w:cstheme="minorHAnsi"/>
          <w:sz w:val="24"/>
          <w:szCs w:val="24"/>
        </w:rPr>
        <w:t>terminie umożliwiającym ich realizację</w:t>
      </w:r>
      <w:r w:rsidR="004A423F">
        <w:rPr>
          <w:rFonts w:asciiTheme="minorHAnsi" w:hAnsiTheme="minorHAnsi" w:cstheme="minorHAnsi"/>
          <w:sz w:val="24"/>
          <w:szCs w:val="24"/>
        </w:rPr>
        <w:t xml:space="preserve"> </w:t>
      </w:r>
      <w:r w:rsidR="000B5B69">
        <w:rPr>
          <w:rFonts w:asciiTheme="minorHAnsi" w:hAnsiTheme="minorHAnsi" w:cstheme="minorHAnsi"/>
          <w:sz w:val="24"/>
          <w:szCs w:val="24"/>
        </w:rPr>
        <w:t>oraz zapłatę zobowiązania</w:t>
      </w:r>
      <w:r w:rsidRPr="00E55BFC">
        <w:rPr>
          <w:rFonts w:asciiTheme="minorHAnsi" w:hAnsiTheme="minorHAnsi" w:cstheme="minorHAnsi"/>
          <w:sz w:val="24"/>
          <w:szCs w:val="24"/>
        </w:rPr>
        <w:t xml:space="preserve"> do 31 grudnia 2026 r</w:t>
      </w:r>
      <w:r w:rsidR="0082764C" w:rsidRPr="00E55BFC">
        <w:rPr>
          <w:rFonts w:asciiTheme="minorHAnsi" w:hAnsiTheme="minorHAnsi" w:cstheme="minorHAnsi"/>
          <w:sz w:val="24"/>
          <w:szCs w:val="24"/>
        </w:rPr>
        <w:t xml:space="preserve">. </w:t>
      </w:r>
      <w:bookmarkEnd w:id="4"/>
      <w:r w:rsidR="0082764C" w:rsidRPr="00E55BFC">
        <w:rPr>
          <w:rFonts w:asciiTheme="minorHAnsi" w:hAnsiTheme="minorHAnsi" w:cstheme="minorHAnsi"/>
          <w:sz w:val="24"/>
          <w:szCs w:val="24"/>
        </w:rPr>
        <w:t>Wnioski należy składać do właściwych jednostek administracyjnych Uczelni. Brak jest możliwości wnioskowania o przedłużenie wydatkowania</w:t>
      </w:r>
      <w:r w:rsidRPr="00E55BFC">
        <w:rPr>
          <w:rFonts w:asciiTheme="minorHAnsi" w:hAnsiTheme="minorHAnsi" w:cstheme="minorHAnsi"/>
          <w:sz w:val="24"/>
          <w:szCs w:val="24"/>
        </w:rPr>
        <w:t xml:space="preserve"> środków oraz realizację zadań merytorycznych</w:t>
      </w:r>
      <w:r w:rsidR="0082764C" w:rsidRPr="00E55BFC">
        <w:rPr>
          <w:rFonts w:asciiTheme="minorHAnsi" w:hAnsiTheme="minorHAnsi" w:cstheme="minorHAnsi"/>
          <w:sz w:val="24"/>
          <w:szCs w:val="24"/>
        </w:rPr>
        <w:t xml:space="preserve"> po dniu 31 grudnia 2026 r. </w:t>
      </w:r>
    </w:p>
    <w:p w14:paraId="4BF9EF40" w14:textId="799F04E4" w:rsidR="00165C53" w:rsidRPr="00E55BFC" w:rsidRDefault="0082764C" w:rsidP="00165C53">
      <w:pPr>
        <w:numPr>
          <w:ilvl w:val="0"/>
          <w:numId w:val="14"/>
        </w:numPr>
        <w:suppressAutoHyphens w:val="0"/>
        <w:autoSpaceDN/>
        <w:spacing w:after="0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Każda usługa zlecana podmiotowi zewnętrznemu (z wyłączeniem kosztów publikacji) wymaga każdorazowej zgody Prorektora ds. Nauki, niezależnie od ujęcia tego kosztu w budżecie projektu. Wnioski</w:t>
      </w:r>
      <w:r w:rsidR="00165C53" w:rsidRPr="00E55BFC">
        <w:rPr>
          <w:rFonts w:asciiTheme="minorHAnsi" w:hAnsiTheme="minorHAnsi" w:cstheme="minorHAnsi"/>
          <w:sz w:val="24"/>
          <w:szCs w:val="24"/>
        </w:rPr>
        <w:t xml:space="preserve"> (załącznik 3 lub 4)</w:t>
      </w:r>
      <w:r w:rsidRPr="00E55BFC">
        <w:rPr>
          <w:rFonts w:asciiTheme="minorHAnsi" w:hAnsiTheme="minorHAnsi" w:cstheme="minorHAnsi"/>
          <w:sz w:val="24"/>
          <w:szCs w:val="24"/>
        </w:rPr>
        <w:t xml:space="preserve"> należy składać najpóźniej do 30 października 2026 roku. Wnioski składane po tym terminie nie będą rozpatrywane. </w:t>
      </w:r>
    </w:p>
    <w:p w14:paraId="4723FC98" w14:textId="77777777" w:rsidR="00165C53" w:rsidRPr="00E55BFC" w:rsidRDefault="0082764C" w:rsidP="00165C53">
      <w:pPr>
        <w:numPr>
          <w:ilvl w:val="0"/>
          <w:numId w:val="14"/>
        </w:numPr>
        <w:suppressAutoHyphens w:val="0"/>
        <w:autoSpaceDN/>
        <w:spacing w:after="0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Koszty publikacji, dla których nie jest wymagana odrębna zgoda Prorektora ds. Nauki obejmują: opłatę wydawniczą, koszty tłumaczenia publikacji realizowane przez firmę wyłonioną przez Uczelnię w trybie przetargu, koszty recenzji, korektę językową. </w:t>
      </w:r>
    </w:p>
    <w:p w14:paraId="27690A82" w14:textId="268493BA" w:rsidR="0082764C" w:rsidRPr="00E55BFC" w:rsidRDefault="0082764C" w:rsidP="00B97417">
      <w:pPr>
        <w:numPr>
          <w:ilvl w:val="0"/>
          <w:numId w:val="14"/>
        </w:numPr>
        <w:suppressAutoHyphens w:val="0"/>
        <w:autoSpaceDN/>
        <w:spacing w:after="0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Analiza statystyczna, która jest kosztem publikacji jest realizowana przez Centrum Analiz Statystycznych i nie wymaga odrębnej zgody Prorektora ds. Nauki. </w:t>
      </w:r>
    </w:p>
    <w:p w14:paraId="33E2D465" w14:textId="648BA1A7" w:rsidR="0082764C" w:rsidRPr="00E55BFC" w:rsidRDefault="0082764C" w:rsidP="00B97417">
      <w:pPr>
        <w:pStyle w:val="Akapitzlist"/>
        <w:numPr>
          <w:ilvl w:val="0"/>
          <w:numId w:val="14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Środki finansowe przyznane w ramach </w:t>
      </w:r>
      <w:r w:rsidR="00DF08A7" w:rsidRPr="00E55BFC">
        <w:rPr>
          <w:rFonts w:asciiTheme="minorHAnsi" w:hAnsiTheme="minorHAnsi" w:cstheme="minorHAnsi"/>
          <w:sz w:val="24"/>
          <w:szCs w:val="24"/>
        </w:rPr>
        <w:t>Z</w:t>
      </w:r>
      <w:r w:rsidRPr="00E55BFC">
        <w:rPr>
          <w:rFonts w:asciiTheme="minorHAnsi" w:hAnsiTheme="minorHAnsi" w:cstheme="minorHAnsi"/>
          <w:sz w:val="24"/>
          <w:szCs w:val="24"/>
        </w:rPr>
        <w:t xml:space="preserve">adań mogą być przeznaczone na następujące zakupy związane z ich realizacją: </w:t>
      </w:r>
    </w:p>
    <w:p w14:paraId="1FFAFB83" w14:textId="77777777" w:rsidR="0082764C" w:rsidRPr="00E55BFC" w:rsidRDefault="0082764C" w:rsidP="00B97417">
      <w:pPr>
        <w:numPr>
          <w:ilvl w:val="1"/>
          <w:numId w:val="14"/>
        </w:numPr>
        <w:suppressAutoHyphens w:val="0"/>
        <w:autoSpaceDN/>
        <w:spacing w:after="0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materiały i odczynniki, </w:t>
      </w:r>
    </w:p>
    <w:p w14:paraId="7A8F9BBD" w14:textId="294CBA51" w:rsidR="0082764C" w:rsidRPr="00E55BFC" w:rsidRDefault="0082764C">
      <w:pPr>
        <w:numPr>
          <w:ilvl w:val="1"/>
          <w:numId w:val="14"/>
        </w:numPr>
        <w:suppressAutoHyphens w:val="0"/>
        <w:autoSpaceDN/>
        <w:spacing w:after="0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delegacje krajowe i zagraniczne </w:t>
      </w:r>
      <w:r w:rsidR="00D74108" w:rsidRPr="00E55BFC">
        <w:rPr>
          <w:rFonts w:asciiTheme="minorHAnsi" w:hAnsiTheme="minorHAnsi" w:cstheme="minorHAnsi"/>
          <w:sz w:val="24"/>
          <w:szCs w:val="24"/>
        </w:rPr>
        <w:t>(m.in. działania związane z</w:t>
      </w:r>
      <w:r w:rsidR="00707DF1" w:rsidRPr="00E55BFC">
        <w:rPr>
          <w:rFonts w:asciiTheme="minorHAnsi" w:hAnsiTheme="minorHAnsi" w:cstheme="minorHAnsi"/>
          <w:sz w:val="24"/>
          <w:szCs w:val="24"/>
        </w:rPr>
        <w:t>e</w:t>
      </w:r>
      <w:r w:rsidR="00D74108" w:rsidRPr="00E55BFC">
        <w:rPr>
          <w:rFonts w:asciiTheme="minorHAnsi" w:hAnsiTheme="minorHAnsi" w:cstheme="minorHAnsi"/>
          <w:sz w:val="24"/>
          <w:szCs w:val="24"/>
        </w:rPr>
        <w:t xml:space="preserve"> współpracą międzynarodową, </w:t>
      </w:r>
      <w:r w:rsidR="00707DF1" w:rsidRPr="00E55BFC">
        <w:rPr>
          <w:rFonts w:asciiTheme="minorHAnsi" w:hAnsiTheme="minorHAnsi" w:cstheme="minorHAnsi"/>
          <w:sz w:val="24"/>
          <w:szCs w:val="24"/>
        </w:rPr>
        <w:t>a</w:t>
      </w:r>
      <w:r w:rsidR="001E4BDD">
        <w:rPr>
          <w:rFonts w:asciiTheme="minorHAnsi" w:hAnsiTheme="minorHAnsi" w:cstheme="minorHAnsi"/>
          <w:sz w:val="24"/>
          <w:szCs w:val="24"/>
        </w:rPr>
        <w:t> </w:t>
      </w:r>
      <w:r w:rsidR="00707DF1" w:rsidRPr="00E55BFC">
        <w:rPr>
          <w:rFonts w:asciiTheme="minorHAnsi" w:hAnsiTheme="minorHAnsi" w:cstheme="minorHAnsi"/>
          <w:sz w:val="24"/>
          <w:szCs w:val="24"/>
        </w:rPr>
        <w:t xml:space="preserve">w przypadku konferencji - </w:t>
      </w:r>
      <w:r w:rsidR="00D74108" w:rsidRPr="00E55BFC">
        <w:rPr>
          <w:rFonts w:asciiTheme="minorHAnsi" w:hAnsiTheme="minorHAnsi" w:cstheme="minorHAnsi"/>
          <w:sz w:val="24"/>
          <w:szCs w:val="24"/>
        </w:rPr>
        <w:t xml:space="preserve">finansowanie uczestnictwa w konferencji tylko pod warunkiem </w:t>
      </w:r>
      <w:r w:rsidR="00707DF1" w:rsidRPr="00E55BFC">
        <w:rPr>
          <w:rFonts w:asciiTheme="minorHAnsi" w:hAnsiTheme="minorHAnsi" w:cstheme="minorHAnsi"/>
          <w:sz w:val="24"/>
          <w:szCs w:val="24"/>
        </w:rPr>
        <w:t xml:space="preserve">czynnego w niej </w:t>
      </w:r>
      <w:r w:rsidR="00D74108" w:rsidRPr="00E55BFC">
        <w:rPr>
          <w:rFonts w:asciiTheme="minorHAnsi" w:hAnsiTheme="minorHAnsi" w:cstheme="minorHAnsi"/>
          <w:sz w:val="24"/>
          <w:szCs w:val="24"/>
        </w:rPr>
        <w:t xml:space="preserve">udziału </w:t>
      </w:r>
      <w:r w:rsidRPr="00E55BFC">
        <w:rPr>
          <w:rFonts w:asciiTheme="minorHAnsi" w:hAnsiTheme="minorHAnsi" w:cstheme="minorHAnsi"/>
          <w:sz w:val="24"/>
          <w:szCs w:val="24"/>
        </w:rPr>
        <w:t>),</w:t>
      </w:r>
    </w:p>
    <w:p w14:paraId="3199555F" w14:textId="3D5B7981" w:rsidR="00165C53" w:rsidRPr="00E55BFC" w:rsidRDefault="00165C53" w:rsidP="00B97417">
      <w:pPr>
        <w:numPr>
          <w:ilvl w:val="1"/>
          <w:numId w:val="14"/>
        </w:numPr>
        <w:suppressAutoHyphens w:val="0"/>
        <w:autoSpaceDN/>
        <w:spacing w:after="0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koszty przyjmowania gości z zagranicy – zgodne z właściwymi zarządzeniami,</w:t>
      </w:r>
    </w:p>
    <w:p w14:paraId="7256A8FA" w14:textId="77777777" w:rsidR="0082764C" w:rsidRPr="00E55BFC" w:rsidRDefault="0082764C" w:rsidP="00B97417">
      <w:pPr>
        <w:numPr>
          <w:ilvl w:val="1"/>
          <w:numId w:val="14"/>
        </w:numPr>
        <w:suppressAutoHyphens w:val="0"/>
        <w:autoSpaceDN/>
        <w:spacing w:after="0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usługi obce:</w:t>
      </w:r>
    </w:p>
    <w:p w14:paraId="019D80D3" w14:textId="1CD66C64" w:rsidR="0082764C" w:rsidRPr="00E55BFC" w:rsidRDefault="0082764C" w:rsidP="00B97417">
      <w:pPr>
        <w:pStyle w:val="Akapitzlist"/>
        <w:numPr>
          <w:ilvl w:val="0"/>
          <w:numId w:val="18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koszty przygotowania publikacji (opłaty wydawnicze, tłumaczenia, korekty językowe, recenzje)</w:t>
      </w:r>
      <w:r w:rsidR="006D21C5" w:rsidRPr="00E55BFC">
        <w:rPr>
          <w:rFonts w:asciiTheme="minorHAnsi" w:hAnsiTheme="minorHAnsi" w:cstheme="minorHAnsi"/>
          <w:sz w:val="24"/>
          <w:szCs w:val="24"/>
        </w:rPr>
        <w:t>,</w:t>
      </w:r>
    </w:p>
    <w:p w14:paraId="1263D7D3" w14:textId="6908E73C" w:rsidR="0082764C" w:rsidRPr="00E55BFC" w:rsidRDefault="0082764C" w:rsidP="00B97417">
      <w:pPr>
        <w:pStyle w:val="Akapitzlist"/>
        <w:numPr>
          <w:ilvl w:val="0"/>
          <w:numId w:val="18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szkolenia tylko i wyłącznie w zakresie niezbędnym do realizacji projektu (dla kierownika </w:t>
      </w:r>
      <w:r w:rsidR="00165C53" w:rsidRPr="00E55BFC">
        <w:rPr>
          <w:rFonts w:asciiTheme="minorHAnsi" w:hAnsiTheme="minorHAnsi" w:cstheme="minorHAnsi"/>
          <w:sz w:val="24"/>
          <w:szCs w:val="24"/>
        </w:rPr>
        <w:t>WZB</w:t>
      </w:r>
      <w:r w:rsidRPr="00E55BFC">
        <w:rPr>
          <w:rFonts w:asciiTheme="minorHAnsi" w:hAnsiTheme="minorHAnsi" w:cstheme="minorHAnsi"/>
          <w:sz w:val="24"/>
          <w:szCs w:val="24"/>
        </w:rPr>
        <w:t>, zespołu badawczego UMW i personelu technicznego UMW), po uprzednim uzyskaniu zgody Prorektora ds. Nauki,</w:t>
      </w:r>
    </w:p>
    <w:p w14:paraId="1B5B83D6" w14:textId="159BCE67" w:rsidR="0082764C" w:rsidRPr="00E55BFC" w:rsidRDefault="0082764C" w:rsidP="00B97417">
      <w:pPr>
        <w:pStyle w:val="Akapitzlist"/>
        <w:numPr>
          <w:ilvl w:val="0"/>
          <w:numId w:val="18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koszt obowiązkowego ubezpieczenia OC realizowanego eksperymentu medycznego,</w:t>
      </w:r>
    </w:p>
    <w:p w14:paraId="20DD60FA" w14:textId="250F8CD6" w:rsidR="0082764C" w:rsidRPr="00E55BFC" w:rsidRDefault="0082764C" w:rsidP="00B97417">
      <w:pPr>
        <w:pStyle w:val="Akapitzlist"/>
        <w:numPr>
          <w:ilvl w:val="0"/>
          <w:numId w:val="18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lastRenderedPageBreak/>
        <w:t>inne</w:t>
      </w:r>
      <w:r w:rsidR="00DF08A7" w:rsidRPr="00E55BFC">
        <w:rPr>
          <w:rFonts w:asciiTheme="minorHAnsi" w:hAnsiTheme="minorHAnsi" w:cstheme="minorHAnsi"/>
          <w:sz w:val="24"/>
          <w:szCs w:val="24"/>
        </w:rPr>
        <w:t>,</w:t>
      </w:r>
      <w:r w:rsidR="00DF08A7" w:rsidRPr="00E55BFC">
        <w:rPr>
          <w:rFonts w:asciiTheme="minorHAnsi" w:eastAsia="SimSun" w:hAnsiTheme="minorHAnsi" w:cstheme="minorHAnsi"/>
          <w:sz w:val="24"/>
          <w:szCs w:val="24"/>
          <w:lang w:eastAsia="ar-SA"/>
        </w:rPr>
        <w:t xml:space="preserve"> </w:t>
      </w:r>
      <w:r w:rsidR="00DF08A7" w:rsidRPr="00E55BFC">
        <w:rPr>
          <w:rFonts w:asciiTheme="minorHAnsi" w:hAnsiTheme="minorHAnsi" w:cstheme="minorHAnsi"/>
          <w:sz w:val="24"/>
          <w:szCs w:val="24"/>
        </w:rPr>
        <w:t xml:space="preserve">pod warunkiem szczegółowego uzasadnienia konieczności zlecenia takiej usługi, </w:t>
      </w:r>
      <w:r w:rsidRPr="00E55BFC">
        <w:rPr>
          <w:rFonts w:asciiTheme="minorHAnsi" w:hAnsiTheme="minorHAnsi" w:cstheme="minorHAnsi"/>
          <w:sz w:val="24"/>
          <w:szCs w:val="24"/>
        </w:rPr>
        <w:t>za</w:t>
      </w:r>
      <w:r w:rsidR="001E4BDD">
        <w:rPr>
          <w:rFonts w:asciiTheme="minorHAnsi" w:hAnsiTheme="minorHAnsi" w:cstheme="minorHAnsi"/>
          <w:sz w:val="24"/>
          <w:szCs w:val="24"/>
        </w:rPr>
        <w:t> </w:t>
      </w:r>
      <w:r w:rsidRPr="00E55BFC">
        <w:rPr>
          <w:rFonts w:asciiTheme="minorHAnsi" w:hAnsiTheme="minorHAnsi" w:cstheme="minorHAnsi"/>
          <w:sz w:val="24"/>
          <w:szCs w:val="24"/>
        </w:rPr>
        <w:t>zgodą Prorektora ds. Nauki</w:t>
      </w:r>
      <w:r w:rsidR="00996907" w:rsidRPr="00E55BFC">
        <w:rPr>
          <w:rFonts w:asciiTheme="minorHAnsi" w:hAnsiTheme="minorHAnsi" w:cstheme="minorHAnsi"/>
          <w:sz w:val="24"/>
          <w:szCs w:val="24"/>
        </w:rPr>
        <w:t>,</w:t>
      </w:r>
      <w:r w:rsidRPr="00E55B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DE29CD" w14:textId="6A8DC7F8" w:rsidR="0082764C" w:rsidRPr="00E55BFC" w:rsidRDefault="0082764C" w:rsidP="00F42464">
      <w:pPr>
        <w:numPr>
          <w:ilvl w:val="1"/>
          <w:numId w:val="14"/>
        </w:numPr>
        <w:suppressAutoHyphens w:val="0"/>
        <w:autoSpaceDN/>
        <w:spacing w:after="0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wynagrodzenia osób trzecich, niezatrudnionych w Uczelni, które są niezbędne  do realizacji zadań badawczych, będących w składzie zespołu badawczego</w:t>
      </w:r>
      <w:r w:rsidR="00C57C18" w:rsidRPr="00E55BFC">
        <w:rPr>
          <w:rFonts w:asciiTheme="minorHAnsi" w:hAnsiTheme="minorHAnsi" w:cstheme="minorHAnsi"/>
          <w:sz w:val="24"/>
          <w:szCs w:val="24"/>
        </w:rPr>
        <w:t xml:space="preserve">. </w:t>
      </w:r>
      <w:r w:rsidRPr="00E55BFC">
        <w:rPr>
          <w:rFonts w:asciiTheme="minorHAnsi" w:hAnsiTheme="minorHAnsi" w:cstheme="minorHAnsi"/>
          <w:sz w:val="24"/>
          <w:szCs w:val="24"/>
        </w:rPr>
        <w:t xml:space="preserve">Przed rozpoczęciem prac wymagane jest złożenie wniosku o wyrażenie zgody na finansowanie umowy cywilnoprawnej w ramach </w:t>
      </w:r>
      <w:r w:rsidR="003E5AED" w:rsidRPr="00E55BFC">
        <w:rPr>
          <w:rFonts w:asciiTheme="minorHAnsi" w:hAnsiTheme="minorHAnsi" w:cstheme="minorHAnsi"/>
          <w:sz w:val="24"/>
          <w:szCs w:val="24"/>
        </w:rPr>
        <w:t>Zadania,</w:t>
      </w:r>
      <w:r w:rsidRPr="00E55BFC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0F690E6" w14:textId="5496527D" w:rsidR="0082764C" w:rsidRPr="00E55BFC" w:rsidRDefault="0082764C" w:rsidP="00F42464">
      <w:pPr>
        <w:numPr>
          <w:ilvl w:val="1"/>
          <w:numId w:val="14"/>
        </w:numPr>
        <w:suppressAutoHyphens w:val="0"/>
        <w:autoSpaceDN/>
        <w:spacing w:after="0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aparatura do wartości 10 tys. zł</w:t>
      </w:r>
      <w:r w:rsidR="006717B2" w:rsidRPr="00E55BFC">
        <w:rPr>
          <w:rFonts w:asciiTheme="minorHAnsi" w:hAnsiTheme="minorHAnsi" w:cstheme="minorHAnsi"/>
          <w:sz w:val="24"/>
          <w:szCs w:val="24"/>
        </w:rPr>
        <w:t xml:space="preserve"> brutto</w:t>
      </w:r>
      <w:r w:rsidR="003E5AED" w:rsidRPr="00E55BFC">
        <w:rPr>
          <w:rFonts w:asciiTheme="minorHAnsi" w:hAnsiTheme="minorHAnsi" w:cstheme="minorHAnsi"/>
          <w:sz w:val="24"/>
          <w:szCs w:val="24"/>
        </w:rPr>
        <w:t>.</w:t>
      </w:r>
      <w:r w:rsidRPr="00E55B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21AD9C" w14:textId="042ACC81" w:rsidR="0082764C" w:rsidRPr="00E55BFC" w:rsidRDefault="0082764C" w:rsidP="0082764C">
      <w:pPr>
        <w:pStyle w:val="Akapitzlist"/>
        <w:numPr>
          <w:ilvl w:val="0"/>
          <w:numId w:val="14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W przypadku konieczności zakupu aparatury o wartości przekraczającej 10 tys. zł</w:t>
      </w:r>
      <w:r w:rsidR="006717B2" w:rsidRPr="00E55BFC">
        <w:rPr>
          <w:rFonts w:asciiTheme="minorHAnsi" w:hAnsiTheme="minorHAnsi" w:cstheme="minorHAnsi"/>
          <w:sz w:val="24"/>
          <w:szCs w:val="24"/>
        </w:rPr>
        <w:t xml:space="preserve"> brutto</w:t>
      </w:r>
      <w:r w:rsidRPr="00E55BFC">
        <w:rPr>
          <w:rFonts w:asciiTheme="minorHAnsi" w:hAnsiTheme="minorHAnsi" w:cstheme="minorHAnsi"/>
          <w:sz w:val="24"/>
          <w:szCs w:val="24"/>
        </w:rPr>
        <w:t xml:space="preserve"> należy złożyć wniosek do Rektora. Wniosek będzie opiniowany przez Komisję ds. zakupów inwestycyjnych i</w:t>
      </w:r>
      <w:r w:rsidR="001E4BDD">
        <w:rPr>
          <w:rFonts w:asciiTheme="minorHAnsi" w:hAnsiTheme="minorHAnsi" w:cstheme="minorHAnsi"/>
          <w:sz w:val="24"/>
          <w:szCs w:val="24"/>
        </w:rPr>
        <w:t> </w:t>
      </w:r>
      <w:r w:rsidRPr="00E55BFC">
        <w:rPr>
          <w:rFonts w:asciiTheme="minorHAnsi" w:hAnsiTheme="minorHAnsi" w:cstheme="minorHAnsi"/>
          <w:sz w:val="24"/>
          <w:szCs w:val="24"/>
        </w:rPr>
        <w:t xml:space="preserve">darowizn. </w:t>
      </w:r>
    </w:p>
    <w:p w14:paraId="0D0DFC49" w14:textId="205CB494" w:rsidR="0082764C" w:rsidRPr="00E55BFC" w:rsidRDefault="0082764C" w:rsidP="0082764C">
      <w:pPr>
        <w:numPr>
          <w:ilvl w:val="0"/>
          <w:numId w:val="14"/>
        </w:numPr>
        <w:suppressAutoHyphens w:val="0"/>
        <w:autoSpaceDN/>
        <w:spacing w:after="34" w:line="360" w:lineRule="auto"/>
        <w:ind w:hanging="42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Środki na realizację zadania badawczego należy wykorzystać zgodnie z zatwierdzonym harmonogramem jednak nie później niż do końca </w:t>
      </w:r>
      <w:r w:rsidR="00637EDB">
        <w:rPr>
          <w:rFonts w:asciiTheme="minorHAnsi" w:hAnsiTheme="minorHAnsi" w:cstheme="minorHAnsi"/>
          <w:sz w:val="24"/>
          <w:szCs w:val="24"/>
        </w:rPr>
        <w:t>31 grudnia</w:t>
      </w:r>
      <w:r w:rsidR="00996907" w:rsidRPr="00E55BFC">
        <w:rPr>
          <w:rFonts w:asciiTheme="minorHAnsi" w:hAnsiTheme="minorHAnsi" w:cstheme="minorHAnsi"/>
          <w:sz w:val="24"/>
          <w:szCs w:val="24"/>
        </w:rPr>
        <w:t xml:space="preserve"> </w:t>
      </w:r>
      <w:r w:rsidRPr="00E55BFC">
        <w:rPr>
          <w:rFonts w:asciiTheme="minorHAnsi" w:hAnsiTheme="minorHAnsi" w:cstheme="minorHAnsi"/>
          <w:sz w:val="24"/>
          <w:szCs w:val="24"/>
        </w:rPr>
        <w:t>2026 roku.</w:t>
      </w:r>
      <w:r w:rsidR="00D75616">
        <w:rPr>
          <w:rFonts w:asciiTheme="minorHAnsi" w:hAnsiTheme="minorHAnsi" w:cstheme="minorHAnsi"/>
          <w:sz w:val="24"/>
          <w:szCs w:val="24"/>
        </w:rPr>
        <w:t xml:space="preserve"> </w:t>
      </w:r>
      <w:bookmarkStart w:id="5" w:name="_Hlk171515294"/>
      <w:bookmarkStart w:id="6" w:name="_Hlk171515339"/>
      <w:r w:rsidR="00D75616" w:rsidRPr="00D75616">
        <w:rPr>
          <w:rFonts w:asciiTheme="minorHAnsi" w:hAnsiTheme="minorHAnsi" w:cstheme="minorHAnsi"/>
          <w:sz w:val="24"/>
          <w:szCs w:val="24"/>
        </w:rPr>
        <w:t>Za termin</w:t>
      </w:r>
      <w:r w:rsidR="00D75616">
        <w:rPr>
          <w:rFonts w:asciiTheme="minorHAnsi" w:hAnsiTheme="minorHAnsi" w:cstheme="minorHAnsi"/>
          <w:sz w:val="24"/>
          <w:szCs w:val="24"/>
        </w:rPr>
        <w:t xml:space="preserve"> zakończenia</w:t>
      </w:r>
      <w:r w:rsidR="00D75616" w:rsidRPr="00D75616">
        <w:rPr>
          <w:rFonts w:asciiTheme="minorHAnsi" w:hAnsiTheme="minorHAnsi" w:cstheme="minorHAnsi"/>
          <w:sz w:val="24"/>
          <w:szCs w:val="24"/>
        </w:rPr>
        <w:t xml:space="preserve"> wydatkowania przyznanych środków należy rozumieć datę zapłaty ostatniej faktury/ innego dokumentu księgowego o równoważnej wartości dowodowej dotyczącej wydatków w </w:t>
      </w:r>
      <w:r w:rsidR="00EC45BC">
        <w:rPr>
          <w:rFonts w:asciiTheme="minorHAnsi" w:hAnsiTheme="minorHAnsi" w:cstheme="minorHAnsi"/>
          <w:sz w:val="24"/>
          <w:szCs w:val="24"/>
        </w:rPr>
        <w:t>p</w:t>
      </w:r>
      <w:r w:rsidR="00D75616" w:rsidRPr="00D75616">
        <w:rPr>
          <w:rFonts w:asciiTheme="minorHAnsi" w:hAnsiTheme="minorHAnsi" w:cstheme="minorHAnsi"/>
          <w:sz w:val="24"/>
          <w:szCs w:val="24"/>
        </w:rPr>
        <w:t>rojekcie.</w:t>
      </w:r>
      <w:bookmarkEnd w:id="5"/>
    </w:p>
    <w:bookmarkEnd w:id="6"/>
    <w:p w14:paraId="0EC25BA1" w14:textId="2B0FDABC" w:rsidR="0082764C" w:rsidRPr="00E55BFC" w:rsidRDefault="0082764C" w:rsidP="0082764C">
      <w:pPr>
        <w:numPr>
          <w:ilvl w:val="0"/>
          <w:numId w:val="14"/>
        </w:numPr>
        <w:suppressAutoHyphens w:val="0"/>
        <w:autoSpaceDN/>
        <w:spacing w:after="34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Kierownik </w:t>
      </w:r>
      <w:r w:rsidR="00251909" w:rsidRPr="00E55BFC">
        <w:rPr>
          <w:rFonts w:asciiTheme="minorHAnsi" w:hAnsiTheme="minorHAnsi" w:cstheme="minorHAnsi"/>
          <w:sz w:val="24"/>
          <w:szCs w:val="24"/>
        </w:rPr>
        <w:t xml:space="preserve">Zadania </w:t>
      </w:r>
      <w:r w:rsidRPr="00E55BFC">
        <w:rPr>
          <w:rFonts w:asciiTheme="minorHAnsi" w:hAnsiTheme="minorHAnsi" w:cstheme="minorHAnsi"/>
          <w:sz w:val="24"/>
          <w:szCs w:val="24"/>
        </w:rPr>
        <w:t xml:space="preserve">może przesunąć środki na inną </w:t>
      </w:r>
      <w:r w:rsidR="00F47071">
        <w:rPr>
          <w:rFonts w:asciiTheme="minorHAnsi" w:hAnsiTheme="minorHAnsi" w:cstheme="minorHAnsi"/>
          <w:sz w:val="24"/>
          <w:szCs w:val="24"/>
        </w:rPr>
        <w:t>kategorię kosztu</w:t>
      </w:r>
      <w:r w:rsidRPr="00E55BFC">
        <w:rPr>
          <w:rFonts w:asciiTheme="minorHAnsi" w:hAnsiTheme="minorHAnsi" w:cstheme="minorHAnsi"/>
          <w:sz w:val="24"/>
          <w:szCs w:val="24"/>
        </w:rPr>
        <w:t>. Wniosek o przesunięcie wraz z</w:t>
      </w:r>
      <w:r w:rsidR="001E4BDD">
        <w:rPr>
          <w:rFonts w:asciiTheme="minorHAnsi" w:hAnsiTheme="minorHAnsi" w:cstheme="minorHAnsi"/>
          <w:sz w:val="24"/>
          <w:szCs w:val="24"/>
        </w:rPr>
        <w:t> </w:t>
      </w:r>
      <w:r w:rsidRPr="00E55BFC">
        <w:rPr>
          <w:rFonts w:asciiTheme="minorHAnsi" w:hAnsiTheme="minorHAnsi" w:cstheme="minorHAnsi"/>
          <w:sz w:val="24"/>
          <w:szCs w:val="24"/>
        </w:rPr>
        <w:t>uzasadnieniem</w:t>
      </w:r>
      <w:r w:rsidR="00165C53" w:rsidRPr="00E55BFC">
        <w:rPr>
          <w:rFonts w:asciiTheme="minorHAnsi" w:hAnsiTheme="minorHAnsi" w:cstheme="minorHAnsi"/>
          <w:sz w:val="24"/>
          <w:szCs w:val="24"/>
        </w:rPr>
        <w:t xml:space="preserve"> (</w:t>
      </w:r>
      <w:r w:rsidR="00F77E73" w:rsidRPr="00E55BFC">
        <w:rPr>
          <w:rFonts w:asciiTheme="minorHAnsi" w:hAnsiTheme="minorHAnsi" w:cstheme="minorHAnsi"/>
          <w:sz w:val="24"/>
          <w:szCs w:val="24"/>
        </w:rPr>
        <w:t>z</w:t>
      </w:r>
      <w:r w:rsidR="00165C53" w:rsidRPr="00E55BFC">
        <w:rPr>
          <w:rFonts w:asciiTheme="minorHAnsi" w:hAnsiTheme="minorHAnsi" w:cstheme="minorHAnsi"/>
          <w:sz w:val="24"/>
          <w:szCs w:val="24"/>
        </w:rPr>
        <w:t>ałącznik nr 2)</w:t>
      </w:r>
      <w:r w:rsidRPr="00E55BFC">
        <w:rPr>
          <w:rFonts w:asciiTheme="minorHAnsi" w:hAnsiTheme="minorHAnsi" w:cstheme="minorHAnsi"/>
          <w:sz w:val="24"/>
          <w:szCs w:val="24"/>
        </w:rPr>
        <w:t xml:space="preserve">, należy przedłożyć każdorazowo do Centrum Zarządzania Projektami pisemnie lub za pośrednictwem poczty elektronicznej należącej do domeny umw.edu.pl. </w:t>
      </w:r>
      <w:r w:rsidRPr="00E55BFC">
        <w:rPr>
          <w:rFonts w:asciiTheme="minorHAnsi" w:hAnsiTheme="minorHAnsi" w:cstheme="minorHAnsi"/>
          <w:bCs/>
          <w:sz w:val="24"/>
          <w:szCs w:val="24"/>
        </w:rPr>
        <w:t xml:space="preserve">Zmiana kalkulacji w poszczególnych pozycjach możliwa jest za pisemną zgodą Prorektora ds. Nauki lub innej upoważnionej osoby do dnia 30 września 2026 roku. </w:t>
      </w:r>
    </w:p>
    <w:p w14:paraId="5141D660" w14:textId="77777777" w:rsidR="0082764C" w:rsidRPr="00E55BFC" w:rsidRDefault="0082764C" w:rsidP="0082764C">
      <w:pPr>
        <w:numPr>
          <w:ilvl w:val="0"/>
          <w:numId w:val="14"/>
        </w:numPr>
        <w:suppressAutoHyphens w:val="0"/>
        <w:autoSpaceDN/>
        <w:spacing w:after="34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Zadania badawcze związane z badaniami z udziałem ludzi, na zwierzętach, nad gatunkami chronionymi lub na obszarach objętych ochroną oraz na organizmach genetycznie modyfikowanych, wymagają zgody właściwej komisji.  </w:t>
      </w:r>
    </w:p>
    <w:p w14:paraId="65CA0521" w14:textId="5A16DD1B" w:rsidR="0082764C" w:rsidRPr="00E55BFC" w:rsidRDefault="0082764C" w:rsidP="0082764C">
      <w:pPr>
        <w:numPr>
          <w:ilvl w:val="0"/>
          <w:numId w:val="14"/>
        </w:numPr>
        <w:suppressAutoHyphens w:val="0"/>
        <w:autoSpaceDN/>
        <w:spacing w:after="34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Zadania badawcze spełniające definicję eksperymentu medycznego przeprowadzanego na ludziach zawartą w </w:t>
      </w:r>
      <w:r w:rsidR="003E5AED" w:rsidRPr="00E55BFC">
        <w:rPr>
          <w:rFonts w:asciiTheme="minorHAnsi" w:hAnsiTheme="minorHAnsi" w:cstheme="minorHAnsi"/>
          <w:sz w:val="24"/>
          <w:szCs w:val="24"/>
        </w:rPr>
        <w:t xml:space="preserve">ustawie </w:t>
      </w:r>
      <w:r w:rsidRPr="00E55BFC">
        <w:rPr>
          <w:rFonts w:asciiTheme="minorHAnsi" w:hAnsiTheme="minorHAnsi" w:cstheme="minorHAnsi"/>
          <w:sz w:val="24"/>
          <w:szCs w:val="24"/>
        </w:rPr>
        <w:t xml:space="preserve">o zawodach lekarza i lekarza dentysty wymagają objęcia obowiązkowym ubezpieczeniem OC. </w:t>
      </w:r>
    </w:p>
    <w:p w14:paraId="12339E2E" w14:textId="1C265B5D" w:rsidR="0082764C" w:rsidRPr="00E55BFC" w:rsidRDefault="0082764C" w:rsidP="0082764C">
      <w:pPr>
        <w:numPr>
          <w:ilvl w:val="0"/>
          <w:numId w:val="14"/>
        </w:numPr>
        <w:suppressAutoHyphens w:val="0"/>
        <w:autoSpaceDN/>
        <w:spacing w:after="34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Kierownik </w:t>
      </w:r>
      <w:r w:rsidR="00691431" w:rsidRPr="00E55BFC">
        <w:rPr>
          <w:rFonts w:asciiTheme="minorHAnsi" w:hAnsiTheme="minorHAnsi" w:cstheme="minorHAnsi"/>
          <w:sz w:val="24"/>
          <w:szCs w:val="24"/>
        </w:rPr>
        <w:t xml:space="preserve">Zadania </w:t>
      </w:r>
      <w:r w:rsidRPr="00E55BFC">
        <w:rPr>
          <w:rFonts w:asciiTheme="minorHAnsi" w:hAnsiTheme="minorHAnsi" w:cstheme="minorHAnsi"/>
          <w:sz w:val="24"/>
          <w:szCs w:val="24"/>
        </w:rPr>
        <w:t xml:space="preserve">zobligowany jest do uzyskania zgody Dyrektora właściwego podmiotu w sytuacji gdy </w:t>
      </w:r>
      <w:r w:rsidR="00691431" w:rsidRPr="00E55BFC">
        <w:rPr>
          <w:rFonts w:asciiTheme="minorHAnsi" w:hAnsiTheme="minorHAnsi" w:cstheme="minorHAnsi"/>
          <w:sz w:val="24"/>
          <w:szCs w:val="24"/>
        </w:rPr>
        <w:t xml:space="preserve">Zadanie </w:t>
      </w:r>
      <w:r w:rsidRPr="00E55BFC">
        <w:rPr>
          <w:rFonts w:asciiTheme="minorHAnsi" w:hAnsiTheme="minorHAnsi" w:cstheme="minorHAnsi"/>
          <w:sz w:val="24"/>
          <w:szCs w:val="24"/>
        </w:rPr>
        <w:t>realizowane będzie na terenie podmiotu leczniczego</w:t>
      </w:r>
      <w:r w:rsidR="00696A2C" w:rsidRPr="00E55BFC">
        <w:rPr>
          <w:rFonts w:asciiTheme="minorHAnsi" w:hAnsiTheme="minorHAnsi" w:cstheme="minorHAnsi"/>
          <w:sz w:val="24"/>
          <w:szCs w:val="24"/>
        </w:rPr>
        <w:t xml:space="preserve"> (w tym m.in. szpitala). Zasady realizacji projektów badawczych na bazie uniwersyteckich podmiotów leczniczych regulują odrębne porozumienia o współpracy naukowo-badawczej</w:t>
      </w:r>
      <w:r w:rsidR="00691431" w:rsidRPr="00E55BF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148005C" w14:textId="77777777" w:rsidR="0082764C" w:rsidRPr="00E55BFC" w:rsidRDefault="0082764C" w:rsidP="0082764C">
      <w:pPr>
        <w:numPr>
          <w:ilvl w:val="0"/>
          <w:numId w:val="14"/>
        </w:numPr>
        <w:suppressAutoHyphens w:val="0"/>
        <w:autoSpaceDN/>
        <w:spacing w:after="34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Objęcie projektu obowiązkowym ubezpieczeniem OC wymaga przedłożenia pozytywnej opinii Komisji Bioetycznej dotyczącej realizacji badania. </w:t>
      </w:r>
    </w:p>
    <w:p w14:paraId="2242A55C" w14:textId="77777777" w:rsidR="0082764C" w:rsidRPr="00E55BFC" w:rsidRDefault="0082764C" w:rsidP="0082764C">
      <w:pPr>
        <w:numPr>
          <w:ilvl w:val="0"/>
          <w:numId w:val="14"/>
        </w:numPr>
        <w:suppressAutoHyphens w:val="0"/>
        <w:autoSpaceDN/>
        <w:spacing w:after="34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bookmarkStart w:id="7" w:name="_Hlk170814082"/>
      <w:r w:rsidRPr="00E55BFC">
        <w:rPr>
          <w:rFonts w:asciiTheme="minorHAnsi" w:hAnsiTheme="minorHAnsi" w:cstheme="minorHAnsi"/>
          <w:sz w:val="24"/>
          <w:szCs w:val="24"/>
        </w:rPr>
        <w:t xml:space="preserve">Zadania WZB realizują pracownicy Uczelni w ramach swoich obowiązków pracowniczych, bez prawa do dodatkowego wynagrodzenia.  </w:t>
      </w:r>
    </w:p>
    <w:bookmarkEnd w:id="7"/>
    <w:p w14:paraId="71CE8F63" w14:textId="5BC56333" w:rsidR="0082764C" w:rsidRPr="00E55BFC" w:rsidRDefault="0082764C" w:rsidP="0082764C">
      <w:pPr>
        <w:numPr>
          <w:ilvl w:val="0"/>
          <w:numId w:val="14"/>
        </w:numPr>
        <w:suppressAutoHyphens w:val="0"/>
        <w:autoSpaceDN/>
        <w:spacing w:after="0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lastRenderedPageBreak/>
        <w:t>Dane będące podstawą publikacji naukowych stanowiących efekt realizacji zadania badawczego, powinny być udostępnione w repozytorium PPM-UMW.</w:t>
      </w:r>
    </w:p>
    <w:p w14:paraId="65198A07" w14:textId="2D3F956A" w:rsidR="00DF69B9" w:rsidRPr="00E55BFC" w:rsidRDefault="00DF69B9" w:rsidP="00DF69B9">
      <w:pPr>
        <w:numPr>
          <w:ilvl w:val="0"/>
          <w:numId w:val="14"/>
        </w:numPr>
        <w:suppressAutoHyphens w:val="0"/>
        <w:autoSpaceDN/>
        <w:spacing w:after="34"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55BFC">
        <w:rPr>
          <w:rFonts w:asciiTheme="minorHAnsi" w:hAnsiTheme="minorHAnsi" w:cstheme="minorHAnsi"/>
          <w:bCs/>
          <w:sz w:val="24"/>
          <w:szCs w:val="24"/>
        </w:rPr>
        <w:t xml:space="preserve">Kierownik </w:t>
      </w:r>
      <w:r w:rsidR="00691431" w:rsidRPr="00E55BFC">
        <w:rPr>
          <w:rFonts w:asciiTheme="minorHAnsi" w:hAnsiTheme="minorHAnsi" w:cstheme="minorHAnsi"/>
          <w:bCs/>
          <w:sz w:val="24"/>
          <w:szCs w:val="24"/>
        </w:rPr>
        <w:t>Z</w:t>
      </w:r>
      <w:r w:rsidRPr="00E55BFC">
        <w:rPr>
          <w:rFonts w:asciiTheme="minorHAnsi" w:hAnsiTheme="minorHAnsi" w:cstheme="minorHAnsi"/>
          <w:bCs/>
          <w:sz w:val="24"/>
          <w:szCs w:val="24"/>
        </w:rPr>
        <w:t xml:space="preserve">adania jest zobowiązany do złożenia raportu rocznego oraz końcowego z realizacji </w:t>
      </w:r>
      <w:r w:rsidR="00416E66" w:rsidRPr="00E55BFC">
        <w:rPr>
          <w:rFonts w:asciiTheme="minorHAnsi" w:hAnsiTheme="minorHAnsi" w:cstheme="minorHAnsi"/>
          <w:bCs/>
          <w:sz w:val="24"/>
          <w:szCs w:val="24"/>
        </w:rPr>
        <w:t>Z</w:t>
      </w:r>
      <w:r w:rsidRPr="00E55BFC">
        <w:rPr>
          <w:rFonts w:asciiTheme="minorHAnsi" w:hAnsiTheme="minorHAnsi" w:cstheme="minorHAnsi"/>
          <w:bCs/>
          <w:sz w:val="24"/>
          <w:szCs w:val="24"/>
        </w:rPr>
        <w:t xml:space="preserve">adania. Raporty powinny być składane do 15 stycznia za rok poprzedzający </w:t>
      </w:r>
      <w:r w:rsidRPr="00E55BFC">
        <w:rPr>
          <w:rFonts w:asciiTheme="minorHAnsi" w:hAnsiTheme="minorHAnsi" w:cstheme="minorHAnsi"/>
          <w:sz w:val="24"/>
          <w:szCs w:val="24"/>
        </w:rPr>
        <w:t>(</w:t>
      </w:r>
      <w:r w:rsidRPr="00E55BFC">
        <w:rPr>
          <w:rFonts w:asciiTheme="minorHAnsi" w:hAnsiTheme="minorHAnsi" w:cstheme="minorHAnsi"/>
          <w:bCs/>
          <w:sz w:val="24"/>
          <w:szCs w:val="24"/>
        </w:rPr>
        <w:t>wzór raportu rocznego/końcowego stanowi załącznik nr 1 do niniejszego Regulaminu).</w:t>
      </w:r>
    </w:p>
    <w:p w14:paraId="10543970" w14:textId="77777777" w:rsidR="008B7961" w:rsidRPr="00E55BFC" w:rsidRDefault="008B7961" w:rsidP="00B97417">
      <w:pPr>
        <w:pStyle w:val="Akapitzlist"/>
        <w:autoSpaceDE w:val="0"/>
        <w:adjustRightInd w:val="0"/>
        <w:spacing w:line="360" w:lineRule="auto"/>
        <w:ind w:left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4F6E372" w14:textId="542AFDB7" w:rsidR="00C47660" w:rsidRPr="00E55BFC" w:rsidRDefault="00C47660" w:rsidP="00B97417">
      <w:pPr>
        <w:pStyle w:val="Akapitzlist"/>
        <w:autoSpaceDE w:val="0"/>
        <w:adjustRightInd w:val="0"/>
        <w:spacing w:line="360" w:lineRule="auto"/>
        <w:ind w:left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5BF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C168BC" w:rsidRPr="00E55BFC">
        <w:rPr>
          <w:rFonts w:asciiTheme="minorHAnsi" w:hAnsiTheme="minorHAnsi" w:cstheme="minorHAnsi"/>
          <w:b/>
          <w:sz w:val="24"/>
          <w:szCs w:val="24"/>
        </w:rPr>
        <w:t>7</w:t>
      </w:r>
      <w:r w:rsidR="00DF08A7" w:rsidRPr="00E55BFC">
        <w:rPr>
          <w:rFonts w:asciiTheme="minorHAnsi" w:hAnsiTheme="minorHAnsi" w:cstheme="minorHAnsi"/>
          <w:b/>
          <w:sz w:val="24"/>
          <w:szCs w:val="24"/>
        </w:rPr>
        <w:t>.</w:t>
      </w:r>
    </w:p>
    <w:p w14:paraId="5839C857" w14:textId="423CEBE0" w:rsidR="009E02DD" w:rsidRPr="00E55BFC" w:rsidRDefault="009E02DD" w:rsidP="00B97417">
      <w:pPr>
        <w:pStyle w:val="Akapitzlist"/>
        <w:autoSpaceDE w:val="0"/>
        <w:adjustRightInd w:val="0"/>
        <w:spacing w:line="360" w:lineRule="auto"/>
        <w:ind w:left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E55BFC">
        <w:rPr>
          <w:rFonts w:asciiTheme="minorHAnsi" w:hAnsiTheme="minorHAnsi" w:cstheme="minorHAnsi"/>
          <w:b/>
          <w:sz w:val="24"/>
          <w:szCs w:val="24"/>
        </w:rPr>
        <w:t>Mikrogranty</w:t>
      </w:r>
      <w:proofErr w:type="spellEnd"/>
    </w:p>
    <w:p w14:paraId="31CD14E3" w14:textId="3E7B8C12" w:rsidR="0082764C" w:rsidRPr="00E55BFC" w:rsidRDefault="00424C66" w:rsidP="00696A2C">
      <w:pPr>
        <w:pStyle w:val="Akapitzlist"/>
        <w:autoSpaceDE w:val="0"/>
        <w:adjustRightInd w:val="0"/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Cs/>
          <w:sz w:val="24"/>
          <w:szCs w:val="24"/>
        </w:rPr>
        <w:t>Szczegółowe zasady realizacji</w:t>
      </w:r>
      <w:r w:rsidR="00C47660" w:rsidRPr="00E55BFC">
        <w:rPr>
          <w:rFonts w:asciiTheme="minorHAnsi" w:hAnsiTheme="minorHAnsi" w:cstheme="minorHAnsi"/>
          <w:bCs/>
          <w:sz w:val="24"/>
          <w:szCs w:val="24"/>
        </w:rPr>
        <w:t xml:space="preserve"> Zadania 2 Strategii</w:t>
      </w:r>
      <w:r w:rsidR="003E5AED" w:rsidRPr="00E55BFC">
        <w:rPr>
          <w:rFonts w:asciiTheme="minorHAnsi" w:hAnsiTheme="minorHAnsi" w:cstheme="minorHAnsi"/>
          <w:bCs/>
          <w:sz w:val="24"/>
          <w:szCs w:val="24"/>
        </w:rPr>
        <w:t>, o którym mowa w § 3 pkt 2 niniejszego Regulaminu</w:t>
      </w:r>
      <w:r w:rsidRPr="00E55BFC">
        <w:rPr>
          <w:rFonts w:asciiTheme="minorHAnsi" w:hAnsiTheme="minorHAnsi" w:cstheme="minorHAnsi"/>
          <w:bCs/>
          <w:sz w:val="24"/>
          <w:szCs w:val="24"/>
        </w:rPr>
        <w:t>, określa odrębne zarządzenie Rektora.</w:t>
      </w:r>
      <w:r w:rsidR="00C47660" w:rsidRPr="00E55BF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0FAB00D" w14:textId="68599AE3" w:rsidR="00C47660" w:rsidRPr="00E55BFC" w:rsidRDefault="00C47660" w:rsidP="00B97417">
      <w:pPr>
        <w:pStyle w:val="Akapitzlist"/>
        <w:autoSpaceDE w:val="0"/>
        <w:adjustRightInd w:val="0"/>
        <w:spacing w:line="360" w:lineRule="auto"/>
        <w:ind w:left="0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C168BC" w:rsidRPr="00E55BFC">
        <w:rPr>
          <w:rFonts w:asciiTheme="minorHAnsi" w:hAnsiTheme="minorHAnsi" w:cstheme="minorHAnsi"/>
          <w:b/>
          <w:sz w:val="24"/>
          <w:szCs w:val="24"/>
        </w:rPr>
        <w:t>8</w:t>
      </w:r>
      <w:r w:rsidR="00DF08A7" w:rsidRPr="00E55BFC">
        <w:rPr>
          <w:rFonts w:asciiTheme="minorHAnsi" w:hAnsiTheme="minorHAnsi" w:cstheme="minorHAnsi"/>
          <w:b/>
          <w:sz w:val="24"/>
          <w:szCs w:val="24"/>
        </w:rPr>
        <w:t>.</w:t>
      </w:r>
    </w:p>
    <w:p w14:paraId="1C40A303" w14:textId="10E96CDB" w:rsidR="00C47660" w:rsidRPr="00E55BFC" w:rsidRDefault="00C47660" w:rsidP="00C47660">
      <w:pPr>
        <w:pStyle w:val="paragraph"/>
        <w:spacing w:line="360" w:lineRule="auto"/>
        <w:jc w:val="center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E55BFC">
        <w:rPr>
          <w:rStyle w:val="eop"/>
          <w:rFonts w:asciiTheme="minorHAnsi" w:hAnsiTheme="minorHAnsi" w:cstheme="minorHAnsi"/>
          <w:b/>
          <w:bCs/>
        </w:rPr>
        <w:t xml:space="preserve">Zasady realizacji pozostałych </w:t>
      </w:r>
      <w:r w:rsidR="00424C66" w:rsidRPr="00E55BFC">
        <w:rPr>
          <w:rStyle w:val="eop"/>
          <w:rFonts w:asciiTheme="minorHAnsi" w:hAnsiTheme="minorHAnsi" w:cstheme="minorHAnsi"/>
          <w:b/>
          <w:bCs/>
        </w:rPr>
        <w:t>Zadań</w:t>
      </w:r>
    </w:p>
    <w:p w14:paraId="1FE6F49A" w14:textId="6CEAD2AF" w:rsidR="00C47660" w:rsidRPr="00E55BFC" w:rsidRDefault="00C47660" w:rsidP="00B97417">
      <w:pPr>
        <w:pStyle w:val="Akapitzlist"/>
        <w:numPr>
          <w:ilvl w:val="0"/>
          <w:numId w:val="17"/>
        </w:numPr>
        <w:suppressAutoHyphens w:val="0"/>
        <w:autoSpaceDN/>
        <w:spacing w:after="34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Za realizację </w:t>
      </w:r>
      <w:r w:rsidR="00424C66" w:rsidRPr="00E55BFC">
        <w:rPr>
          <w:rFonts w:asciiTheme="minorHAnsi" w:hAnsiTheme="minorHAnsi" w:cstheme="minorHAnsi"/>
          <w:sz w:val="24"/>
          <w:szCs w:val="24"/>
        </w:rPr>
        <w:t xml:space="preserve">Zadań, o których mowa w § 3 pkt </w:t>
      </w:r>
      <w:r w:rsidR="00696A2C" w:rsidRPr="00E55BFC">
        <w:rPr>
          <w:rFonts w:asciiTheme="minorHAnsi" w:hAnsiTheme="minorHAnsi" w:cstheme="minorHAnsi"/>
          <w:sz w:val="24"/>
          <w:szCs w:val="24"/>
        </w:rPr>
        <w:t xml:space="preserve">3, 5-12, 14-20 </w:t>
      </w:r>
      <w:r w:rsidR="00424C66" w:rsidRPr="00E55BFC">
        <w:rPr>
          <w:rFonts w:asciiTheme="minorHAnsi" w:hAnsiTheme="minorHAnsi" w:cstheme="minorHAnsi"/>
          <w:sz w:val="24"/>
          <w:szCs w:val="24"/>
        </w:rPr>
        <w:t xml:space="preserve">niniejszego Regulaminu </w:t>
      </w:r>
      <w:r w:rsidRPr="00E55BFC">
        <w:rPr>
          <w:rFonts w:asciiTheme="minorHAnsi" w:hAnsiTheme="minorHAnsi" w:cstheme="minorHAnsi"/>
          <w:sz w:val="24"/>
          <w:szCs w:val="24"/>
        </w:rPr>
        <w:t xml:space="preserve">odpowiedzialny jest Kierownik </w:t>
      </w:r>
      <w:r w:rsidR="00424C66" w:rsidRPr="00E55BFC">
        <w:rPr>
          <w:rFonts w:asciiTheme="minorHAnsi" w:hAnsiTheme="minorHAnsi" w:cstheme="minorHAnsi"/>
          <w:sz w:val="24"/>
          <w:szCs w:val="24"/>
        </w:rPr>
        <w:t>Zadania</w:t>
      </w:r>
      <w:r w:rsidRPr="00E55BF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4BA9664" w14:textId="79CAE800" w:rsidR="00C47660" w:rsidRPr="00E55BFC" w:rsidRDefault="00C47660" w:rsidP="00B97417">
      <w:pPr>
        <w:pStyle w:val="Akapitzlist"/>
        <w:numPr>
          <w:ilvl w:val="0"/>
          <w:numId w:val="17"/>
        </w:numPr>
        <w:suppressAutoHyphens w:val="0"/>
        <w:autoSpaceDN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55BFC">
        <w:rPr>
          <w:rFonts w:asciiTheme="minorHAnsi" w:eastAsia="Times New Roman" w:hAnsiTheme="minorHAnsi" w:cstheme="minorHAnsi"/>
          <w:sz w:val="24"/>
          <w:szCs w:val="24"/>
          <w:lang w:eastAsia="pl-PL"/>
        </w:rPr>
        <w:t>Zadanie powinno być realizowane zgodnie z zakwalifikowanym do realizacji wnioskiem w</w:t>
      </w:r>
      <w:r w:rsidR="00F77E73" w:rsidRPr="00E55BF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E55BFC">
        <w:rPr>
          <w:rFonts w:asciiTheme="minorHAnsi" w:eastAsia="Times New Roman" w:hAnsiTheme="minorHAnsi" w:cstheme="minorHAnsi"/>
          <w:sz w:val="24"/>
          <w:szCs w:val="24"/>
          <w:lang w:eastAsia="pl-PL"/>
        </w:rPr>
        <w:t>s</w:t>
      </w:r>
      <w:r w:rsidR="00F77E73" w:rsidRPr="00E55BFC">
        <w:rPr>
          <w:rFonts w:asciiTheme="minorHAnsi" w:eastAsia="Times New Roman" w:hAnsiTheme="minorHAnsi" w:cstheme="minorHAnsi"/>
          <w:sz w:val="24"/>
          <w:szCs w:val="24"/>
          <w:lang w:eastAsia="pl-PL"/>
        </w:rPr>
        <w:t>prawie</w:t>
      </w:r>
      <w:r w:rsidRPr="00E55BF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Strategii </w:t>
      </w:r>
      <w:r w:rsidR="00F77E73" w:rsidRPr="00E55BF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rozwoju </w:t>
      </w:r>
      <w:r w:rsidRPr="00E55BF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Uniwersytetu Medycznego im. Piastów Śląskich we Wrocławiu w latach 2024-2026 oraz zgodnie z zatwierdzonym budżetem </w:t>
      </w:r>
      <w:r w:rsidR="00F77E73" w:rsidRPr="00E55BFC">
        <w:rPr>
          <w:rFonts w:asciiTheme="minorHAnsi" w:eastAsia="Times New Roman" w:hAnsiTheme="minorHAnsi" w:cstheme="minorHAnsi"/>
          <w:sz w:val="24"/>
          <w:szCs w:val="24"/>
          <w:lang w:eastAsia="pl-PL"/>
        </w:rPr>
        <w:t>Zadania</w:t>
      </w:r>
      <w:r w:rsidRPr="00E55BF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35512656" w14:textId="23BB1D42" w:rsidR="009E02DD" w:rsidRPr="00E55BFC" w:rsidRDefault="00C47660" w:rsidP="00C47660">
      <w:pPr>
        <w:pStyle w:val="Akapitzlist"/>
        <w:numPr>
          <w:ilvl w:val="0"/>
          <w:numId w:val="17"/>
        </w:numPr>
        <w:suppressAutoHyphens w:val="0"/>
        <w:autoSpaceDN/>
        <w:spacing w:after="34" w:line="360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Kierownicy </w:t>
      </w:r>
      <w:r w:rsidR="00F77E73" w:rsidRPr="00E55BFC">
        <w:rPr>
          <w:rFonts w:asciiTheme="minorHAnsi" w:hAnsiTheme="minorHAnsi" w:cstheme="minorHAnsi"/>
          <w:sz w:val="24"/>
          <w:szCs w:val="24"/>
        </w:rPr>
        <w:t xml:space="preserve">Zadań </w:t>
      </w:r>
      <w:r w:rsidRPr="00E55BFC">
        <w:rPr>
          <w:rFonts w:asciiTheme="minorHAnsi" w:hAnsiTheme="minorHAnsi" w:cstheme="minorHAnsi"/>
          <w:sz w:val="24"/>
          <w:szCs w:val="24"/>
        </w:rPr>
        <w:t>dysponują środkami wyłącznie do dnia 31 grudnia  2026 r., a ich wykorzystanie powinno być systematyczne w ciągu całego okresu realizacji</w:t>
      </w:r>
      <w:r w:rsidR="00D75616">
        <w:rPr>
          <w:rFonts w:asciiTheme="minorHAnsi" w:hAnsiTheme="minorHAnsi" w:cstheme="minorHAnsi"/>
          <w:sz w:val="24"/>
          <w:szCs w:val="24"/>
        </w:rPr>
        <w:t xml:space="preserve">, zgodnie z kalkulacją, tj. budżetem </w:t>
      </w:r>
      <w:r w:rsidR="00D75616">
        <w:rPr>
          <w:rFonts w:asciiTheme="minorHAnsi" w:hAnsiTheme="minorHAnsi" w:cstheme="minorHAnsi"/>
          <w:sz w:val="24"/>
          <w:szCs w:val="24"/>
        </w:rPr>
        <w:br/>
        <w:t>i harmonogramem realizacji Zadania.</w:t>
      </w:r>
    </w:p>
    <w:p w14:paraId="6C7A8F7C" w14:textId="4E24FB89" w:rsidR="00C47660" w:rsidRPr="00E55BFC" w:rsidRDefault="00C47660" w:rsidP="00B97417">
      <w:pPr>
        <w:numPr>
          <w:ilvl w:val="0"/>
          <w:numId w:val="17"/>
        </w:numPr>
        <w:suppressAutoHyphens w:val="0"/>
        <w:autoSpaceDN/>
        <w:spacing w:after="34" w:line="360" w:lineRule="auto"/>
        <w:ind w:hanging="427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Środki na realizację </w:t>
      </w:r>
      <w:r w:rsidR="00F77E73" w:rsidRPr="00E55BFC">
        <w:rPr>
          <w:rFonts w:asciiTheme="minorHAnsi" w:hAnsiTheme="minorHAnsi" w:cstheme="minorHAnsi"/>
          <w:sz w:val="24"/>
          <w:szCs w:val="24"/>
        </w:rPr>
        <w:t xml:space="preserve">Zadania </w:t>
      </w:r>
      <w:r w:rsidRPr="00E55BFC">
        <w:rPr>
          <w:rFonts w:asciiTheme="minorHAnsi" w:hAnsiTheme="minorHAnsi" w:cstheme="minorHAnsi"/>
          <w:sz w:val="24"/>
          <w:szCs w:val="24"/>
        </w:rPr>
        <w:t>badawczego należy wykorzystać zgodnie z zatwierdzonym harmonogramem jednak nie później niż do końca 3</w:t>
      </w:r>
      <w:r w:rsidR="00D11345">
        <w:rPr>
          <w:rFonts w:asciiTheme="minorHAnsi" w:hAnsiTheme="minorHAnsi" w:cstheme="minorHAnsi"/>
          <w:sz w:val="24"/>
          <w:szCs w:val="24"/>
        </w:rPr>
        <w:t xml:space="preserve">1 grudnia </w:t>
      </w:r>
      <w:r w:rsidRPr="00E55BFC">
        <w:rPr>
          <w:rFonts w:asciiTheme="minorHAnsi" w:hAnsiTheme="minorHAnsi" w:cstheme="minorHAnsi"/>
          <w:sz w:val="24"/>
          <w:szCs w:val="24"/>
        </w:rPr>
        <w:t>2026 roku.</w:t>
      </w:r>
      <w:r w:rsidR="00D75616">
        <w:rPr>
          <w:rFonts w:asciiTheme="minorHAnsi" w:hAnsiTheme="minorHAnsi" w:cstheme="minorHAnsi"/>
          <w:sz w:val="24"/>
          <w:szCs w:val="24"/>
        </w:rPr>
        <w:t xml:space="preserve"> </w:t>
      </w:r>
      <w:r w:rsidR="00D75616" w:rsidRPr="00D75616">
        <w:rPr>
          <w:rFonts w:asciiTheme="minorHAnsi" w:hAnsiTheme="minorHAnsi" w:cstheme="minorHAnsi"/>
          <w:sz w:val="24"/>
          <w:szCs w:val="24"/>
        </w:rPr>
        <w:t xml:space="preserve">Za termin zakończenia wydatkowania przyznanych środków należy rozumieć datę zapłaty ostatniej faktury/ innego dokumentu księgowego </w:t>
      </w:r>
      <w:r w:rsidR="00D75616">
        <w:rPr>
          <w:rFonts w:asciiTheme="minorHAnsi" w:hAnsiTheme="minorHAnsi" w:cstheme="minorHAnsi"/>
          <w:sz w:val="24"/>
          <w:szCs w:val="24"/>
        </w:rPr>
        <w:br/>
      </w:r>
      <w:r w:rsidR="00D75616" w:rsidRPr="00D75616">
        <w:rPr>
          <w:rFonts w:asciiTheme="minorHAnsi" w:hAnsiTheme="minorHAnsi" w:cstheme="minorHAnsi"/>
          <w:sz w:val="24"/>
          <w:szCs w:val="24"/>
        </w:rPr>
        <w:t xml:space="preserve">o równoważnej wartości dowodowej dotyczącej wydatków w </w:t>
      </w:r>
      <w:r w:rsidR="00EC45BC">
        <w:rPr>
          <w:rFonts w:asciiTheme="minorHAnsi" w:hAnsiTheme="minorHAnsi" w:cstheme="minorHAnsi"/>
          <w:sz w:val="24"/>
          <w:szCs w:val="24"/>
        </w:rPr>
        <w:t>p</w:t>
      </w:r>
      <w:r w:rsidR="00D75616" w:rsidRPr="00D75616">
        <w:rPr>
          <w:rFonts w:asciiTheme="minorHAnsi" w:hAnsiTheme="minorHAnsi" w:cstheme="minorHAnsi"/>
          <w:sz w:val="24"/>
          <w:szCs w:val="24"/>
        </w:rPr>
        <w:t>rojekcie.</w:t>
      </w:r>
    </w:p>
    <w:p w14:paraId="7CB1C57B" w14:textId="6F03F9DE" w:rsidR="00C47660" w:rsidRPr="00E55BFC" w:rsidRDefault="00C47660" w:rsidP="00B97417">
      <w:pPr>
        <w:numPr>
          <w:ilvl w:val="0"/>
          <w:numId w:val="17"/>
        </w:numPr>
        <w:suppressAutoHyphens w:val="0"/>
        <w:autoSpaceDN/>
        <w:spacing w:after="34"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Kierownik </w:t>
      </w:r>
      <w:r w:rsidR="00F77E73" w:rsidRPr="00E55BFC">
        <w:rPr>
          <w:rFonts w:asciiTheme="minorHAnsi" w:hAnsiTheme="minorHAnsi" w:cstheme="minorHAnsi"/>
          <w:sz w:val="24"/>
          <w:szCs w:val="24"/>
        </w:rPr>
        <w:t>Z</w:t>
      </w:r>
      <w:r w:rsidRPr="00E55BFC">
        <w:rPr>
          <w:rFonts w:asciiTheme="minorHAnsi" w:hAnsiTheme="minorHAnsi" w:cstheme="minorHAnsi"/>
          <w:sz w:val="24"/>
          <w:szCs w:val="24"/>
        </w:rPr>
        <w:t xml:space="preserve">adania może </w:t>
      </w:r>
      <w:r w:rsidR="009E02DD" w:rsidRPr="00E55BFC">
        <w:rPr>
          <w:rFonts w:asciiTheme="minorHAnsi" w:hAnsiTheme="minorHAnsi" w:cstheme="minorHAnsi"/>
          <w:sz w:val="24"/>
          <w:szCs w:val="24"/>
        </w:rPr>
        <w:t xml:space="preserve">wnioskować o </w:t>
      </w:r>
      <w:r w:rsidRPr="00E55BFC">
        <w:rPr>
          <w:rFonts w:asciiTheme="minorHAnsi" w:hAnsiTheme="minorHAnsi" w:cstheme="minorHAnsi"/>
          <w:sz w:val="24"/>
          <w:szCs w:val="24"/>
        </w:rPr>
        <w:t>przesu</w:t>
      </w:r>
      <w:r w:rsidR="009E02DD" w:rsidRPr="00E55BFC">
        <w:rPr>
          <w:rFonts w:asciiTheme="minorHAnsi" w:hAnsiTheme="minorHAnsi" w:cstheme="minorHAnsi"/>
          <w:sz w:val="24"/>
          <w:szCs w:val="24"/>
        </w:rPr>
        <w:t>ni</w:t>
      </w:r>
      <w:r w:rsidR="00F77E73" w:rsidRPr="00E55BFC">
        <w:rPr>
          <w:rFonts w:asciiTheme="minorHAnsi" w:hAnsiTheme="minorHAnsi" w:cstheme="minorHAnsi"/>
          <w:sz w:val="24"/>
          <w:szCs w:val="24"/>
        </w:rPr>
        <w:t>ę</w:t>
      </w:r>
      <w:r w:rsidR="009E02DD" w:rsidRPr="00E55BFC">
        <w:rPr>
          <w:rFonts w:asciiTheme="minorHAnsi" w:hAnsiTheme="minorHAnsi" w:cstheme="minorHAnsi"/>
          <w:sz w:val="24"/>
          <w:szCs w:val="24"/>
        </w:rPr>
        <w:t>cie</w:t>
      </w:r>
      <w:r w:rsidRPr="00E55BFC">
        <w:rPr>
          <w:rFonts w:asciiTheme="minorHAnsi" w:hAnsiTheme="minorHAnsi" w:cstheme="minorHAnsi"/>
          <w:sz w:val="24"/>
          <w:szCs w:val="24"/>
        </w:rPr>
        <w:t xml:space="preserve"> środk</w:t>
      </w:r>
      <w:r w:rsidR="009E02DD" w:rsidRPr="00E55BFC">
        <w:rPr>
          <w:rFonts w:asciiTheme="minorHAnsi" w:hAnsiTheme="minorHAnsi" w:cstheme="minorHAnsi"/>
          <w:sz w:val="24"/>
          <w:szCs w:val="24"/>
        </w:rPr>
        <w:t>ów</w:t>
      </w:r>
      <w:r w:rsidRPr="00E55BFC">
        <w:rPr>
          <w:rFonts w:asciiTheme="minorHAnsi" w:hAnsiTheme="minorHAnsi" w:cstheme="minorHAnsi"/>
          <w:sz w:val="24"/>
          <w:szCs w:val="24"/>
        </w:rPr>
        <w:t xml:space="preserve"> na inną </w:t>
      </w:r>
      <w:r w:rsidR="00D75616">
        <w:rPr>
          <w:rFonts w:asciiTheme="minorHAnsi" w:hAnsiTheme="minorHAnsi" w:cstheme="minorHAnsi"/>
          <w:sz w:val="24"/>
          <w:szCs w:val="24"/>
        </w:rPr>
        <w:t>kategorię kosztu</w:t>
      </w:r>
      <w:r w:rsidR="009E02DD" w:rsidRPr="00E55BFC">
        <w:rPr>
          <w:rFonts w:asciiTheme="minorHAnsi" w:hAnsiTheme="minorHAnsi" w:cstheme="minorHAnsi"/>
          <w:sz w:val="24"/>
          <w:szCs w:val="24"/>
        </w:rPr>
        <w:t xml:space="preserve"> </w:t>
      </w:r>
      <w:r w:rsidR="00165C53" w:rsidRPr="00E55BFC">
        <w:rPr>
          <w:rFonts w:asciiTheme="minorHAnsi" w:hAnsiTheme="minorHAnsi" w:cstheme="minorHAnsi"/>
          <w:sz w:val="24"/>
          <w:szCs w:val="24"/>
        </w:rPr>
        <w:t xml:space="preserve">(załącznik nr 2) </w:t>
      </w:r>
      <w:r w:rsidR="009E02DD" w:rsidRPr="00E55BFC">
        <w:rPr>
          <w:rFonts w:asciiTheme="minorHAnsi" w:hAnsiTheme="minorHAnsi" w:cstheme="minorHAnsi"/>
          <w:sz w:val="24"/>
          <w:szCs w:val="24"/>
        </w:rPr>
        <w:t>lub na inny rok realizacji</w:t>
      </w:r>
      <w:r w:rsidRPr="00E55BFC">
        <w:rPr>
          <w:rFonts w:asciiTheme="minorHAnsi" w:hAnsiTheme="minorHAnsi" w:cstheme="minorHAnsi"/>
          <w:sz w:val="24"/>
          <w:szCs w:val="24"/>
        </w:rPr>
        <w:t xml:space="preserve">. Wniosek o przesunięcie wraz z uzasadnieniem, należy przedłożyć każdorazowo do Centrum Zarządzania Projektami pisemnie lub za pośrednictwem poczty elektronicznej należącej do domeny umw.edu.pl. </w:t>
      </w:r>
      <w:r w:rsidRPr="00E55BFC">
        <w:rPr>
          <w:rFonts w:asciiTheme="minorHAnsi" w:hAnsiTheme="minorHAnsi" w:cstheme="minorHAnsi"/>
          <w:bCs/>
          <w:sz w:val="24"/>
          <w:szCs w:val="24"/>
        </w:rPr>
        <w:t>Zmiana kalkulacji możliwa jest za pisemną zgodą Prorektora ds. Nauki lub innej upoważnionej osoby do dnia 30 września 2026 roku.</w:t>
      </w:r>
      <w:r w:rsidRPr="00E55BF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7FE471B" w14:textId="225C2DEB" w:rsidR="00C47660" w:rsidRPr="00EE7F0A" w:rsidRDefault="00DF69B9" w:rsidP="00EE7F0A">
      <w:pPr>
        <w:numPr>
          <w:ilvl w:val="0"/>
          <w:numId w:val="17"/>
        </w:numPr>
        <w:suppressAutoHyphens w:val="0"/>
        <w:autoSpaceDN/>
        <w:spacing w:after="34" w:line="360" w:lineRule="auto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55BFC">
        <w:rPr>
          <w:rFonts w:asciiTheme="minorHAnsi" w:hAnsiTheme="minorHAnsi" w:cstheme="minorHAnsi"/>
          <w:bCs/>
          <w:sz w:val="24"/>
          <w:szCs w:val="24"/>
        </w:rPr>
        <w:t xml:space="preserve">Kierownik </w:t>
      </w:r>
      <w:r w:rsidR="00691431" w:rsidRPr="00E55BFC">
        <w:rPr>
          <w:rFonts w:asciiTheme="minorHAnsi" w:hAnsiTheme="minorHAnsi" w:cstheme="minorHAnsi"/>
          <w:bCs/>
          <w:sz w:val="24"/>
          <w:szCs w:val="24"/>
        </w:rPr>
        <w:t>Z</w:t>
      </w:r>
      <w:r w:rsidRPr="00E55BFC">
        <w:rPr>
          <w:rFonts w:asciiTheme="minorHAnsi" w:hAnsiTheme="minorHAnsi" w:cstheme="minorHAnsi"/>
          <w:bCs/>
          <w:sz w:val="24"/>
          <w:szCs w:val="24"/>
        </w:rPr>
        <w:t xml:space="preserve">adania jest zobowiązany do złożenia raportu rocznego oraz końcowego z realizacji </w:t>
      </w:r>
      <w:r w:rsidR="00342E4A" w:rsidRPr="00E55BFC">
        <w:rPr>
          <w:rFonts w:asciiTheme="minorHAnsi" w:hAnsiTheme="minorHAnsi" w:cstheme="minorHAnsi"/>
          <w:bCs/>
          <w:sz w:val="24"/>
          <w:szCs w:val="24"/>
        </w:rPr>
        <w:t>Z</w:t>
      </w:r>
      <w:r w:rsidRPr="00E55BFC">
        <w:rPr>
          <w:rFonts w:asciiTheme="minorHAnsi" w:hAnsiTheme="minorHAnsi" w:cstheme="minorHAnsi"/>
          <w:bCs/>
          <w:sz w:val="24"/>
          <w:szCs w:val="24"/>
        </w:rPr>
        <w:t xml:space="preserve">adania. Raporty powinny być składane do 15 stycznia za rok poprzedzający </w:t>
      </w:r>
      <w:r w:rsidRPr="00E55BFC">
        <w:rPr>
          <w:rFonts w:asciiTheme="minorHAnsi" w:hAnsiTheme="minorHAnsi" w:cstheme="minorHAnsi"/>
          <w:sz w:val="24"/>
          <w:szCs w:val="24"/>
        </w:rPr>
        <w:t>(</w:t>
      </w:r>
      <w:r w:rsidRPr="00E55BFC">
        <w:rPr>
          <w:rFonts w:asciiTheme="minorHAnsi" w:hAnsiTheme="minorHAnsi" w:cstheme="minorHAnsi"/>
          <w:bCs/>
          <w:sz w:val="24"/>
          <w:szCs w:val="24"/>
        </w:rPr>
        <w:t>wzór raportu rocznego/końcowego stanowi załącznik nr 1 do niniejszego Regulaminu).</w:t>
      </w:r>
    </w:p>
    <w:p w14:paraId="6E35A338" w14:textId="5097E189" w:rsidR="003828CB" w:rsidRPr="00E55BFC" w:rsidRDefault="003828CB" w:rsidP="00EC45BC">
      <w:pPr>
        <w:pStyle w:val="Akapitzlist"/>
        <w:pageBreakBefore/>
        <w:autoSpaceDE w:val="0"/>
        <w:adjustRightInd w:val="0"/>
        <w:spacing w:line="360" w:lineRule="auto"/>
        <w:ind w:left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5BFC">
        <w:rPr>
          <w:rFonts w:asciiTheme="minorHAnsi" w:hAnsiTheme="minorHAnsi" w:cstheme="minorHAnsi"/>
          <w:b/>
          <w:sz w:val="24"/>
          <w:szCs w:val="24"/>
        </w:rPr>
        <w:lastRenderedPageBreak/>
        <w:t xml:space="preserve">§ </w:t>
      </w:r>
      <w:r w:rsidR="00C168BC" w:rsidRPr="00E55BFC">
        <w:rPr>
          <w:rFonts w:asciiTheme="minorHAnsi" w:hAnsiTheme="minorHAnsi" w:cstheme="minorHAnsi"/>
          <w:b/>
          <w:sz w:val="24"/>
          <w:szCs w:val="24"/>
        </w:rPr>
        <w:t>9</w:t>
      </w:r>
      <w:r w:rsidR="00DF08A7" w:rsidRPr="00E55BFC">
        <w:rPr>
          <w:rFonts w:asciiTheme="minorHAnsi" w:hAnsiTheme="minorHAnsi" w:cstheme="minorHAnsi"/>
          <w:b/>
          <w:sz w:val="24"/>
          <w:szCs w:val="24"/>
        </w:rPr>
        <w:t>.</w:t>
      </w:r>
    </w:p>
    <w:p w14:paraId="299C1989" w14:textId="06100EA0" w:rsidR="003023BA" w:rsidRPr="00E55BFC" w:rsidRDefault="003023BA" w:rsidP="00F42464">
      <w:pPr>
        <w:autoSpaceDE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W celu realizacji Strategii </w:t>
      </w:r>
      <w:r w:rsidR="0096103C" w:rsidRPr="00E55BFC">
        <w:rPr>
          <w:rFonts w:asciiTheme="minorHAnsi" w:hAnsiTheme="minorHAnsi" w:cstheme="minorHAnsi"/>
          <w:sz w:val="24"/>
          <w:szCs w:val="24"/>
        </w:rPr>
        <w:t>r</w:t>
      </w:r>
      <w:r w:rsidRPr="00E55BFC">
        <w:rPr>
          <w:rFonts w:asciiTheme="minorHAnsi" w:hAnsiTheme="minorHAnsi" w:cstheme="minorHAnsi"/>
          <w:sz w:val="24"/>
          <w:szCs w:val="24"/>
        </w:rPr>
        <w:t xml:space="preserve">ozwoju </w:t>
      </w:r>
      <w:r w:rsidR="0096103C" w:rsidRPr="00E55BFC">
        <w:rPr>
          <w:rFonts w:asciiTheme="minorHAnsi" w:hAnsiTheme="minorHAnsi" w:cstheme="minorHAnsi"/>
          <w:sz w:val="24"/>
          <w:szCs w:val="24"/>
        </w:rPr>
        <w:t>Uczelni</w:t>
      </w:r>
      <w:r w:rsidRPr="00E55BFC">
        <w:rPr>
          <w:rFonts w:asciiTheme="minorHAnsi" w:hAnsiTheme="minorHAnsi" w:cstheme="minorHAnsi"/>
          <w:sz w:val="24"/>
          <w:szCs w:val="24"/>
        </w:rPr>
        <w:t xml:space="preserve"> w latach 2024-2026, pn.: „UMW w Świetle Doskonałości Naukowej 2024-2026”</w:t>
      </w:r>
      <w:r w:rsidR="00AC4483" w:rsidRPr="00E55BFC">
        <w:rPr>
          <w:rFonts w:asciiTheme="minorHAnsi" w:hAnsiTheme="minorHAnsi" w:cstheme="minorHAnsi"/>
          <w:sz w:val="24"/>
          <w:szCs w:val="24"/>
        </w:rPr>
        <w:t>,</w:t>
      </w:r>
      <w:r w:rsidRPr="00E55BFC">
        <w:rPr>
          <w:rFonts w:asciiTheme="minorHAnsi" w:hAnsiTheme="minorHAnsi" w:cstheme="minorHAnsi"/>
          <w:sz w:val="24"/>
          <w:szCs w:val="24"/>
        </w:rPr>
        <w:t xml:space="preserve"> zostaną powołane </w:t>
      </w:r>
      <w:r w:rsidR="002D7BA1" w:rsidRPr="00E55BFC">
        <w:rPr>
          <w:rFonts w:asciiTheme="minorHAnsi" w:hAnsiTheme="minorHAnsi" w:cstheme="minorHAnsi"/>
          <w:sz w:val="24"/>
          <w:szCs w:val="24"/>
        </w:rPr>
        <w:t>odrębnym</w:t>
      </w:r>
      <w:r w:rsidR="00F85EDC" w:rsidRPr="00E55BFC">
        <w:rPr>
          <w:rFonts w:asciiTheme="minorHAnsi" w:hAnsiTheme="minorHAnsi" w:cstheme="minorHAnsi"/>
          <w:sz w:val="24"/>
          <w:szCs w:val="24"/>
        </w:rPr>
        <w:t xml:space="preserve"> </w:t>
      </w:r>
      <w:r w:rsidR="00FA3AB3" w:rsidRPr="00E55BFC">
        <w:rPr>
          <w:rFonts w:asciiTheme="minorHAnsi" w:hAnsiTheme="minorHAnsi" w:cstheme="minorHAnsi"/>
          <w:sz w:val="24"/>
          <w:szCs w:val="24"/>
        </w:rPr>
        <w:t xml:space="preserve">zarządzeniem </w:t>
      </w:r>
      <w:r w:rsidR="00424C66" w:rsidRPr="00E55BFC">
        <w:rPr>
          <w:rFonts w:asciiTheme="minorHAnsi" w:hAnsiTheme="minorHAnsi" w:cstheme="minorHAnsi"/>
          <w:sz w:val="24"/>
          <w:szCs w:val="24"/>
        </w:rPr>
        <w:t>Rektora</w:t>
      </w:r>
      <w:r w:rsidRPr="00E55BFC">
        <w:rPr>
          <w:rFonts w:asciiTheme="minorHAnsi" w:hAnsiTheme="minorHAnsi" w:cstheme="minorHAnsi"/>
          <w:sz w:val="24"/>
          <w:szCs w:val="24"/>
        </w:rPr>
        <w:t>:</w:t>
      </w:r>
    </w:p>
    <w:p w14:paraId="1A951EB1" w14:textId="76CDA17F" w:rsidR="003023BA" w:rsidRPr="00E55BFC" w:rsidRDefault="003023BA" w:rsidP="00F42464">
      <w:pPr>
        <w:pStyle w:val="Akapitzlist"/>
        <w:numPr>
          <w:ilvl w:val="0"/>
          <w:numId w:val="16"/>
        </w:numPr>
        <w:autoSpaceDE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55BFC">
        <w:rPr>
          <w:rFonts w:asciiTheme="minorHAnsi" w:hAnsiTheme="minorHAnsi" w:cstheme="minorHAnsi"/>
          <w:bCs/>
          <w:sz w:val="24"/>
          <w:szCs w:val="24"/>
        </w:rPr>
        <w:t>Komitet Sterujący, odpowiedzialny za monitorowanie wdrażania Strategii</w:t>
      </w:r>
      <w:r w:rsidR="0096103C" w:rsidRPr="00E55BFC">
        <w:rPr>
          <w:rFonts w:asciiTheme="minorHAnsi" w:hAnsiTheme="minorHAnsi" w:cstheme="minorHAnsi"/>
          <w:bCs/>
          <w:sz w:val="24"/>
          <w:szCs w:val="24"/>
        </w:rPr>
        <w:t>,</w:t>
      </w:r>
    </w:p>
    <w:p w14:paraId="3B94A7DA" w14:textId="51411371" w:rsidR="003023BA" w:rsidRPr="00E55BFC" w:rsidRDefault="003023BA" w:rsidP="00F42464">
      <w:pPr>
        <w:pStyle w:val="Akapitzlist"/>
        <w:numPr>
          <w:ilvl w:val="0"/>
          <w:numId w:val="16"/>
        </w:numPr>
        <w:autoSpaceDE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55BFC">
        <w:rPr>
          <w:rFonts w:asciiTheme="minorHAnsi" w:hAnsiTheme="minorHAnsi" w:cstheme="minorHAnsi"/>
          <w:bCs/>
          <w:sz w:val="24"/>
          <w:szCs w:val="24"/>
        </w:rPr>
        <w:t>Zespół ds. Monitorowania</w:t>
      </w:r>
      <w:r w:rsidR="00DF08A7" w:rsidRPr="00E55BF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F08A7" w:rsidRPr="00E55BFC">
        <w:rPr>
          <w:rFonts w:asciiTheme="minorHAnsi" w:hAnsiTheme="minorHAnsi" w:cstheme="minorHAnsi"/>
          <w:sz w:val="24"/>
          <w:szCs w:val="24"/>
        </w:rPr>
        <w:t>realizacji Strategii</w:t>
      </w:r>
      <w:r w:rsidR="00691431" w:rsidRPr="00E55BFC">
        <w:rPr>
          <w:rFonts w:asciiTheme="minorHAnsi" w:hAnsiTheme="minorHAnsi" w:cstheme="minorHAnsi"/>
          <w:sz w:val="24"/>
          <w:szCs w:val="24"/>
        </w:rPr>
        <w:t>.</w:t>
      </w:r>
    </w:p>
    <w:p w14:paraId="2539DA80" w14:textId="3780286F" w:rsidR="003023BA" w:rsidRPr="00E55BFC" w:rsidRDefault="003023BA" w:rsidP="003828CB">
      <w:pPr>
        <w:pStyle w:val="Akapitzlist"/>
        <w:autoSpaceDE w:val="0"/>
        <w:adjustRightInd w:val="0"/>
        <w:spacing w:line="360" w:lineRule="auto"/>
        <w:ind w:left="108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9BEC30" w14:textId="20851432" w:rsidR="003023BA" w:rsidRPr="00E55BFC" w:rsidRDefault="003023BA" w:rsidP="00CD4BB4">
      <w:pPr>
        <w:pStyle w:val="Akapitzlist"/>
        <w:autoSpaceDE w:val="0"/>
        <w:adjustRightInd w:val="0"/>
        <w:spacing w:line="360" w:lineRule="auto"/>
        <w:ind w:left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5BF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C168BC" w:rsidRPr="00E55BFC">
        <w:rPr>
          <w:rFonts w:asciiTheme="minorHAnsi" w:hAnsiTheme="minorHAnsi" w:cstheme="minorHAnsi"/>
          <w:b/>
          <w:sz w:val="24"/>
          <w:szCs w:val="24"/>
        </w:rPr>
        <w:t>10</w:t>
      </w:r>
      <w:r w:rsidR="003F71EC" w:rsidRPr="00E55BFC">
        <w:rPr>
          <w:rFonts w:asciiTheme="minorHAnsi" w:hAnsiTheme="minorHAnsi" w:cstheme="minorHAnsi"/>
          <w:b/>
          <w:sz w:val="24"/>
          <w:szCs w:val="24"/>
        </w:rPr>
        <w:t>.</w:t>
      </w:r>
    </w:p>
    <w:p w14:paraId="1AC39927" w14:textId="77777777" w:rsidR="003828CB" w:rsidRPr="00E55BFC" w:rsidRDefault="003828CB" w:rsidP="00B97417">
      <w:pPr>
        <w:pStyle w:val="Akapitzlist"/>
        <w:autoSpaceDE w:val="0"/>
        <w:adjustRightInd w:val="0"/>
        <w:spacing w:line="360" w:lineRule="auto"/>
        <w:ind w:left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5BFC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14:paraId="43E9AD2A" w14:textId="18031EDB" w:rsidR="003828CB" w:rsidRPr="00E55BFC" w:rsidRDefault="003828CB" w:rsidP="00F42464">
      <w:pPr>
        <w:pStyle w:val="Akapitzlist"/>
        <w:autoSpaceDE w:val="0"/>
        <w:adjustRightInd w:val="0"/>
        <w:spacing w:line="360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 xml:space="preserve">Regulamin wchodzi w życie z dniem </w:t>
      </w:r>
      <w:r w:rsidR="00E55BFC">
        <w:rPr>
          <w:rFonts w:asciiTheme="minorHAnsi" w:hAnsiTheme="minorHAnsi" w:cstheme="minorHAnsi"/>
          <w:sz w:val="24"/>
          <w:szCs w:val="24"/>
        </w:rPr>
        <w:t xml:space="preserve">podpisania, </w:t>
      </w:r>
      <w:r w:rsidR="00E55BFC" w:rsidRPr="00E55BFC">
        <w:rPr>
          <w:rFonts w:asciiTheme="minorHAnsi" w:hAnsiTheme="minorHAnsi" w:cstheme="minorHAnsi"/>
          <w:sz w:val="24"/>
          <w:szCs w:val="24"/>
        </w:rPr>
        <w:t xml:space="preserve">z mocą obowiązującą od dnia 19.02.2024 r. </w:t>
      </w:r>
      <w:r w:rsidRPr="00E55B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5B116E" w14:textId="77777777" w:rsidR="003828CB" w:rsidRPr="00E55BFC" w:rsidRDefault="003828CB" w:rsidP="00AF32B1">
      <w:pPr>
        <w:autoSpaceDE w:val="0"/>
        <w:adjustRightInd w:val="0"/>
        <w:spacing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26B871A5" w14:textId="77777777" w:rsidR="003828CB" w:rsidRPr="00E55BFC" w:rsidRDefault="003828CB" w:rsidP="003828CB">
      <w:pPr>
        <w:pStyle w:val="Akapitzlist"/>
        <w:autoSpaceDE w:val="0"/>
        <w:adjustRightInd w:val="0"/>
        <w:spacing w:line="360" w:lineRule="auto"/>
        <w:ind w:left="426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CEC81C3" w14:textId="54C81225" w:rsidR="003828CB" w:rsidRPr="00E55BFC" w:rsidRDefault="003828CB" w:rsidP="00696A2C">
      <w:pPr>
        <w:pStyle w:val="Akapitzlist"/>
        <w:autoSpaceDE w:val="0"/>
        <w:adjustRightInd w:val="0"/>
        <w:spacing w:line="360" w:lineRule="auto"/>
        <w:ind w:left="0"/>
        <w:contextualSpacing/>
        <w:rPr>
          <w:rFonts w:asciiTheme="minorHAnsi" w:hAnsiTheme="minorHAnsi" w:cstheme="minorHAnsi"/>
          <w:bCs/>
          <w:sz w:val="24"/>
          <w:szCs w:val="24"/>
        </w:rPr>
      </w:pPr>
      <w:bookmarkStart w:id="8" w:name="_Hlk163513093"/>
      <w:r w:rsidRPr="00E55BFC">
        <w:rPr>
          <w:rFonts w:asciiTheme="minorHAnsi" w:hAnsiTheme="minorHAnsi" w:cstheme="minorHAnsi"/>
          <w:bCs/>
          <w:sz w:val="24"/>
          <w:szCs w:val="24"/>
        </w:rPr>
        <w:t>Załącznik</w:t>
      </w:r>
      <w:r w:rsidR="00416E66" w:rsidRPr="00E55BFC">
        <w:rPr>
          <w:rFonts w:asciiTheme="minorHAnsi" w:hAnsiTheme="minorHAnsi" w:cstheme="minorHAnsi"/>
          <w:bCs/>
          <w:sz w:val="24"/>
          <w:szCs w:val="24"/>
        </w:rPr>
        <w:t>i</w:t>
      </w:r>
      <w:r w:rsidRPr="00E55BFC">
        <w:rPr>
          <w:rFonts w:asciiTheme="minorHAnsi" w:hAnsiTheme="minorHAnsi" w:cstheme="minorHAnsi"/>
          <w:bCs/>
          <w:sz w:val="24"/>
          <w:szCs w:val="24"/>
        </w:rPr>
        <w:t>:</w:t>
      </w:r>
    </w:p>
    <w:bookmarkEnd w:id="8"/>
    <w:p w14:paraId="5E98B0AB" w14:textId="6B13540D" w:rsidR="003828CB" w:rsidRPr="00E55BFC" w:rsidRDefault="007922D1" w:rsidP="00F42464">
      <w:pPr>
        <w:pStyle w:val="Akapitzlist"/>
        <w:numPr>
          <w:ilvl w:val="0"/>
          <w:numId w:val="6"/>
        </w:numPr>
        <w:autoSpaceDE w:val="0"/>
        <w:adjustRightInd w:val="0"/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Wzór raportu</w:t>
      </w:r>
      <w:r w:rsidR="008F58FB" w:rsidRPr="00E55BFC">
        <w:rPr>
          <w:rFonts w:asciiTheme="minorHAnsi" w:hAnsiTheme="minorHAnsi" w:cstheme="minorHAnsi"/>
          <w:sz w:val="24"/>
          <w:szCs w:val="24"/>
        </w:rPr>
        <w:t xml:space="preserve"> rocznego/końcowego,</w:t>
      </w:r>
    </w:p>
    <w:p w14:paraId="72EFC98C" w14:textId="5F8C6F6E" w:rsidR="004F5E35" w:rsidRPr="00E55BFC" w:rsidRDefault="004F5E35" w:rsidP="00F42464">
      <w:pPr>
        <w:pStyle w:val="Akapitzlist"/>
        <w:numPr>
          <w:ilvl w:val="0"/>
          <w:numId w:val="6"/>
        </w:numPr>
        <w:autoSpaceDE w:val="0"/>
        <w:adjustRightInd w:val="0"/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Wniosek o zmianę kalkulacji w budżecie</w:t>
      </w:r>
      <w:r w:rsidR="008F58FB" w:rsidRPr="00E55BFC">
        <w:rPr>
          <w:rFonts w:asciiTheme="minorHAnsi" w:hAnsiTheme="minorHAnsi" w:cstheme="minorHAnsi"/>
          <w:sz w:val="24"/>
          <w:szCs w:val="24"/>
        </w:rPr>
        <w:t>,</w:t>
      </w:r>
    </w:p>
    <w:p w14:paraId="5E05D978" w14:textId="299BC0C7" w:rsidR="004F5E35" w:rsidRPr="00E55BFC" w:rsidRDefault="00C72DCB" w:rsidP="00F42464">
      <w:pPr>
        <w:pStyle w:val="Akapitzlist"/>
        <w:numPr>
          <w:ilvl w:val="0"/>
          <w:numId w:val="6"/>
        </w:numPr>
        <w:autoSpaceDE w:val="0"/>
        <w:adjustRightInd w:val="0"/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Wniosek - zlecenie usługi podmiotowi zewnętrznemu</w:t>
      </w:r>
      <w:r w:rsidR="008F58FB" w:rsidRPr="00E55BFC">
        <w:rPr>
          <w:rFonts w:asciiTheme="minorHAnsi" w:hAnsiTheme="minorHAnsi" w:cstheme="minorHAnsi"/>
          <w:sz w:val="24"/>
          <w:szCs w:val="24"/>
        </w:rPr>
        <w:t>,</w:t>
      </w:r>
    </w:p>
    <w:p w14:paraId="79CD0E5D" w14:textId="4893A89F" w:rsidR="00C72DCB" w:rsidRPr="00E55BFC" w:rsidRDefault="00C72DCB" w:rsidP="00F42464">
      <w:pPr>
        <w:pStyle w:val="Akapitzlist"/>
        <w:numPr>
          <w:ilvl w:val="0"/>
          <w:numId w:val="6"/>
        </w:numPr>
        <w:autoSpaceDE w:val="0"/>
        <w:adjustRightInd w:val="0"/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BFC">
        <w:rPr>
          <w:rFonts w:asciiTheme="minorHAnsi" w:hAnsiTheme="minorHAnsi" w:cstheme="minorHAnsi"/>
          <w:sz w:val="24"/>
          <w:szCs w:val="24"/>
        </w:rPr>
        <w:t>Wniosek - finansowanie umowy cywilnoprawnej.</w:t>
      </w:r>
    </w:p>
    <w:sectPr w:rsidR="00C72DCB" w:rsidRPr="00E55BFC" w:rsidSect="00CA2F5B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11700" w14:textId="77777777" w:rsidR="000B2BCF" w:rsidRDefault="000B2BCF" w:rsidP="005504EF">
      <w:pPr>
        <w:spacing w:after="0" w:line="240" w:lineRule="auto"/>
      </w:pPr>
      <w:r>
        <w:separator/>
      </w:r>
    </w:p>
  </w:endnote>
  <w:endnote w:type="continuationSeparator" w:id="0">
    <w:p w14:paraId="0AA764FD" w14:textId="77777777" w:rsidR="000B2BCF" w:rsidRDefault="000B2BCF" w:rsidP="0055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7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955B2" w14:textId="77777777" w:rsidR="000B2BCF" w:rsidRDefault="000B2BCF" w:rsidP="005504EF">
      <w:pPr>
        <w:spacing w:after="0" w:line="240" w:lineRule="auto"/>
      </w:pPr>
      <w:r>
        <w:separator/>
      </w:r>
    </w:p>
  </w:footnote>
  <w:footnote w:type="continuationSeparator" w:id="0">
    <w:p w14:paraId="56F775A8" w14:textId="77777777" w:rsidR="000B2BCF" w:rsidRDefault="000B2BCF" w:rsidP="00550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C48"/>
    <w:multiLevelType w:val="hybridMultilevel"/>
    <w:tmpl w:val="EFF67752"/>
    <w:lvl w:ilvl="0" w:tplc="0F28E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bCs w:val="0"/>
        <w:color w:val="000000"/>
      </w:rPr>
    </w:lvl>
    <w:lvl w:ilvl="1" w:tplc="46A82E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5AF4954E">
      <w:start w:val="1"/>
      <w:numFmt w:val="ordinal"/>
      <w:lvlText w:val="1.%3"/>
      <w:lvlJc w:val="right"/>
      <w:pPr>
        <w:tabs>
          <w:tab w:val="num" w:pos="1800"/>
        </w:tabs>
        <w:ind w:left="1800" w:hanging="18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6149DD"/>
    <w:multiLevelType w:val="hybridMultilevel"/>
    <w:tmpl w:val="CE2C27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432802"/>
    <w:multiLevelType w:val="hybridMultilevel"/>
    <w:tmpl w:val="86D86DFE"/>
    <w:lvl w:ilvl="0" w:tplc="118A30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7F202B"/>
    <w:multiLevelType w:val="hybridMultilevel"/>
    <w:tmpl w:val="A0CC3FC4"/>
    <w:lvl w:ilvl="0" w:tplc="8DE4E8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9A5D6A"/>
    <w:multiLevelType w:val="hybridMultilevel"/>
    <w:tmpl w:val="EA822266"/>
    <w:lvl w:ilvl="0" w:tplc="C19CF95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C7A78"/>
    <w:multiLevelType w:val="hybridMultilevel"/>
    <w:tmpl w:val="46AA4046"/>
    <w:lvl w:ilvl="0" w:tplc="0EB0E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AB56A83A">
      <w:start w:val="1"/>
      <w:numFmt w:val="ordinal"/>
      <w:lvlText w:val="1.%3"/>
      <w:lvlJc w:val="right"/>
      <w:pPr>
        <w:tabs>
          <w:tab w:val="num" w:pos="1800"/>
        </w:tabs>
        <w:ind w:left="1800" w:hanging="18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CA2473"/>
    <w:multiLevelType w:val="hybridMultilevel"/>
    <w:tmpl w:val="27CC3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54AA0"/>
    <w:multiLevelType w:val="hybridMultilevel"/>
    <w:tmpl w:val="2310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B519F9"/>
    <w:multiLevelType w:val="hybridMultilevel"/>
    <w:tmpl w:val="8C7636C2"/>
    <w:lvl w:ilvl="0" w:tplc="131C8B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714F1D"/>
    <w:multiLevelType w:val="hybridMultilevel"/>
    <w:tmpl w:val="C778D06C"/>
    <w:lvl w:ilvl="0" w:tplc="C534D3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AB243A"/>
    <w:multiLevelType w:val="hybridMultilevel"/>
    <w:tmpl w:val="19B47BFA"/>
    <w:lvl w:ilvl="0" w:tplc="80AE38E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sz w:val="23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E6163D"/>
    <w:multiLevelType w:val="hybridMultilevel"/>
    <w:tmpl w:val="F6408B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2847D5"/>
    <w:multiLevelType w:val="hybridMultilevel"/>
    <w:tmpl w:val="1A2EDA50"/>
    <w:lvl w:ilvl="0" w:tplc="C534D3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CF24E7"/>
    <w:multiLevelType w:val="hybridMultilevel"/>
    <w:tmpl w:val="9F90C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16A0D"/>
    <w:multiLevelType w:val="multilevel"/>
    <w:tmpl w:val="892012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nsid w:val="5BF21B41"/>
    <w:multiLevelType w:val="multilevel"/>
    <w:tmpl w:val="6A407F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7130D2D"/>
    <w:multiLevelType w:val="hybridMultilevel"/>
    <w:tmpl w:val="6BFAAD36"/>
    <w:lvl w:ilvl="0" w:tplc="0B4A769A">
      <w:start w:val="1"/>
      <w:numFmt w:val="decimal"/>
      <w:lvlText w:val="%1."/>
      <w:lvlJc w:val="left"/>
      <w:pPr>
        <w:ind w:left="371" w:hanging="360"/>
      </w:pPr>
      <w:rPr>
        <w:rFonts w:hint="default"/>
        <w:b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>
    <w:nsid w:val="6AF213B3"/>
    <w:multiLevelType w:val="multilevel"/>
    <w:tmpl w:val="F40AAE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8">
    <w:nsid w:val="6C9E3F12"/>
    <w:multiLevelType w:val="hybridMultilevel"/>
    <w:tmpl w:val="934A2A10"/>
    <w:lvl w:ilvl="0" w:tplc="2968086E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  <w:bCs/>
        <w:sz w:val="24"/>
        <w:szCs w:val="24"/>
      </w:rPr>
    </w:lvl>
    <w:lvl w:ilvl="1" w:tplc="C534D342">
      <w:start w:val="1"/>
      <w:numFmt w:val="bullet"/>
      <w:lvlText w:val=""/>
      <w:lvlJc w:val="left"/>
      <w:pPr>
        <w:ind w:left="10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9">
    <w:nsid w:val="70860537"/>
    <w:multiLevelType w:val="hybridMultilevel"/>
    <w:tmpl w:val="0380AD64"/>
    <w:lvl w:ilvl="0" w:tplc="A148CF1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F1C6E"/>
    <w:multiLevelType w:val="multilevel"/>
    <w:tmpl w:val="AFF249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8"/>
  </w:num>
  <w:num w:numId="5">
    <w:abstractNumId w:val="3"/>
  </w:num>
  <w:num w:numId="6">
    <w:abstractNumId w:val="2"/>
  </w:num>
  <w:num w:numId="7">
    <w:abstractNumId w:val="9"/>
  </w:num>
  <w:num w:numId="8">
    <w:abstractNumId w:val="19"/>
  </w:num>
  <w:num w:numId="9">
    <w:abstractNumId w:val="7"/>
  </w:num>
  <w:num w:numId="10">
    <w:abstractNumId w:val="10"/>
  </w:num>
  <w:num w:numId="11">
    <w:abstractNumId w:val="6"/>
  </w:num>
  <w:num w:numId="12">
    <w:abstractNumId w:val="16"/>
  </w:num>
  <w:num w:numId="13">
    <w:abstractNumId w:val="5"/>
  </w:num>
  <w:num w:numId="14">
    <w:abstractNumId w:val="13"/>
  </w:num>
  <w:num w:numId="15">
    <w:abstractNumId w:val="1"/>
  </w:num>
  <w:num w:numId="16">
    <w:abstractNumId w:val="15"/>
  </w:num>
  <w:num w:numId="17">
    <w:abstractNumId w:val="11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CB"/>
    <w:rsid w:val="0000311E"/>
    <w:rsid w:val="000154C7"/>
    <w:rsid w:val="00017008"/>
    <w:rsid w:val="00040711"/>
    <w:rsid w:val="00081155"/>
    <w:rsid w:val="00095403"/>
    <w:rsid w:val="000B2BCF"/>
    <w:rsid w:val="000B5B69"/>
    <w:rsid w:val="000B7C3F"/>
    <w:rsid w:val="001034B5"/>
    <w:rsid w:val="001102C7"/>
    <w:rsid w:val="00111149"/>
    <w:rsid w:val="00165C53"/>
    <w:rsid w:val="00184405"/>
    <w:rsid w:val="001A73FD"/>
    <w:rsid w:val="001B4500"/>
    <w:rsid w:val="001E1FFE"/>
    <w:rsid w:val="001E4BDD"/>
    <w:rsid w:val="001F2D8D"/>
    <w:rsid w:val="001F39FA"/>
    <w:rsid w:val="00207A06"/>
    <w:rsid w:val="00217CF8"/>
    <w:rsid w:val="00251909"/>
    <w:rsid w:val="002C5B79"/>
    <w:rsid w:val="002D7BA1"/>
    <w:rsid w:val="002E1573"/>
    <w:rsid w:val="002E4A52"/>
    <w:rsid w:val="002E6F55"/>
    <w:rsid w:val="003023BA"/>
    <w:rsid w:val="00304508"/>
    <w:rsid w:val="00306D14"/>
    <w:rsid w:val="00312DB6"/>
    <w:rsid w:val="003213B3"/>
    <w:rsid w:val="00325959"/>
    <w:rsid w:val="00342E4A"/>
    <w:rsid w:val="00357C56"/>
    <w:rsid w:val="003828CB"/>
    <w:rsid w:val="00391504"/>
    <w:rsid w:val="003C7ABB"/>
    <w:rsid w:val="003E5AED"/>
    <w:rsid w:val="003F71EC"/>
    <w:rsid w:val="00416E66"/>
    <w:rsid w:val="00424C66"/>
    <w:rsid w:val="004A423F"/>
    <w:rsid w:val="004B0429"/>
    <w:rsid w:val="004D0F33"/>
    <w:rsid w:val="004E15EB"/>
    <w:rsid w:val="004F05AE"/>
    <w:rsid w:val="004F1852"/>
    <w:rsid w:val="004F3517"/>
    <w:rsid w:val="004F5E35"/>
    <w:rsid w:val="0050581F"/>
    <w:rsid w:val="00513E81"/>
    <w:rsid w:val="005504EF"/>
    <w:rsid w:val="00565E5D"/>
    <w:rsid w:val="00584438"/>
    <w:rsid w:val="005A52D2"/>
    <w:rsid w:val="005C00FF"/>
    <w:rsid w:val="005D478E"/>
    <w:rsid w:val="00620BDA"/>
    <w:rsid w:val="00634E50"/>
    <w:rsid w:val="00637EDB"/>
    <w:rsid w:val="0065061C"/>
    <w:rsid w:val="006717B2"/>
    <w:rsid w:val="00680858"/>
    <w:rsid w:val="00682F3A"/>
    <w:rsid w:val="00691431"/>
    <w:rsid w:val="00696A2C"/>
    <w:rsid w:val="0069710A"/>
    <w:rsid w:val="006A56FE"/>
    <w:rsid w:val="006B11D9"/>
    <w:rsid w:val="006B7296"/>
    <w:rsid w:val="006D21C5"/>
    <w:rsid w:val="00707DF1"/>
    <w:rsid w:val="007922D1"/>
    <w:rsid w:val="007979E2"/>
    <w:rsid w:val="007E645F"/>
    <w:rsid w:val="007F187F"/>
    <w:rsid w:val="008236A5"/>
    <w:rsid w:val="0082764C"/>
    <w:rsid w:val="00863481"/>
    <w:rsid w:val="00872E8D"/>
    <w:rsid w:val="00877127"/>
    <w:rsid w:val="00897312"/>
    <w:rsid w:val="008B7961"/>
    <w:rsid w:val="008D25BE"/>
    <w:rsid w:val="008F58FB"/>
    <w:rsid w:val="00907005"/>
    <w:rsid w:val="00926233"/>
    <w:rsid w:val="0093548F"/>
    <w:rsid w:val="0096103C"/>
    <w:rsid w:val="00996907"/>
    <w:rsid w:val="009B6247"/>
    <w:rsid w:val="009D175E"/>
    <w:rsid w:val="009D78D7"/>
    <w:rsid w:val="009E02DD"/>
    <w:rsid w:val="009F22E2"/>
    <w:rsid w:val="00A13376"/>
    <w:rsid w:val="00A90840"/>
    <w:rsid w:val="00AC4483"/>
    <w:rsid w:val="00AF32B1"/>
    <w:rsid w:val="00B07335"/>
    <w:rsid w:val="00B97417"/>
    <w:rsid w:val="00BC100E"/>
    <w:rsid w:val="00C168BC"/>
    <w:rsid w:val="00C2148E"/>
    <w:rsid w:val="00C3578C"/>
    <w:rsid w:val="00C47660"/>
    <w:rsid w:val="00C4786B"/>
    <w:rsid w:val="00C57C18"/>
    <w:rsid w:val="00C72DCB"/>
    <w:rsid w:val="00CB7E65"/>
    <w:rsid w:val="00CD4BB4"/>
    <w:rsid w:val="00CE3822"/>
    <w:rsid w:val="00CF0534"/>
    <w:rsid w:val="00D11345"/>
    <w:rsid w:val="00D26E72"/>
    <w:rsid w:val="00D47BCB"/>
    <w:rsid w:val="00D74108"/>
    <w:rsid w:val="00D75616"/>
    <w:rsid w:val="00DF08A7"/>
    <w:rsid w:val="00DF69B9"/>
    <w:rsid w:val="00E14D58"/>
    <w:rsid w:val="00E27B31"/>
    <w:rsid w:val="00E32017"/>
    <w:rsid w:val="00E4297B"/>
    <w:rsid w:val="00E55BFC"/>
    <w:rsid w:val="00E70941"/>
    <w:rsid w:val="00E85072"/>
    <w:rsid w:val="00EB0961"/>
    <w:rsid w:val="00EB1680"/>
    <w:rsid w:val="00EC45BC"/>
    <w:rsid w:val="00EE7F0A"/>
    <w:rsid w:val="00F20370"/>
    <w:rsid w:val="00F227C3"/>
    <w:rsid w:val="00F42464"/>
    <w:rsid w:val="00F47071"/>
    <w:rsid w:val="00F77E73"/>
    <w:rsid w:val="00F85EDC"/>
    <w:rsid w:val="00FA3AB3"/>
    <w:rsid w:val="00FA40A7"/>
    <w:rsid w:val="00FA7346"/>
    <w:rsid w:val="00FC4B22"/>
    <w:rsid w:val="044BC91D"/>
    <w:rsid w:val="09DB311B"/>
    <w:rsid w:val="0CD64BA4"/>
    <w:rsid w:val="0CD6B04B"/>
    <w:rsid w:val="10C40D7D"/>
    <w:rsid w:val="11B45BB9"/>
    <w:rsid w:val="12ECF27A"/>
    <w:rsid w:val="161B6BF1"/>
    <w:rsid w:val="1787ED30"/>
    <w:rsid w:val="1CD24E96"/>
    <w:rsid w:val="1D4AB1C0"/>
    <w:rsid w:val="1DAEA8DB"/>
    <w:rsid w:val="1DD0AA4C"/>
    <w:rsid w:val="236F5789"/>
    <w:rsid w:val="24C7D1D4"/>
    <w:rsid w:val="25106A9F"/>
    <w:rsid w:val="2715789D"/>
    <w:rsid w:val="29A54621"/>
    <w:rsid w:val="2ADD9F42"/>
    <w:rsid w:val="2D0D9734"/>
    <w:rsid w:val="3091671A"/>
    <w:rsid w:val="3497AC3E"/>
    <w:rsid w:val="3619D5B6"/>
    <w:rsid w:val="38F88E3F"/>
    <w:rsid w:val="393BFBE9"/>
    <w:rsid w:val="3A89176E"/>
    <w:rsid w:val="3FD76814"/>
    <w:rsid w:val="47111049"/>
    <w:rsid w:val="4775B298"/>
    <w:rsid w:val="48C7A2BD"/>
    <w:rsid w:val="4D414610"/>
    <w:rsid w:val="51166A42"/>
    <w:rsid w:val="5366FAF4"/>
    <w:rsid w:val="56E612C8"/>
    <w:rsid w:val="58620CC4"/>
    <w:rsid w:val="596E2FD8"/>
    <w:rsid w:val="5A2543A2"/>
    <w:rsid w:val="5DCADDCA"/>
    <w:rsid w:val="5EA36F8C"/>
    <w:rsid w:val="64458DF2"/>
    <w:rsid w:val="65822694"/>
    <w:rsid w:val="6841B663"/>
    <w:rsid w:val="68B60152"/>
    <w:rsid w:val="6906E3C9"/>
    <w:rsid w:val="6C97EE89"/>
    <w:rsid w:val="6F9A6BFB"/>
    <w:rsid w:val="700BD5C1"/>
    <w:rsid w:val="708FF41A"/>
    <w:rsid w:val="70F6170A"/>
    <w:rsid w:val="71CEF323"/>
    <w:rsid w:val="737A593C"/>
    <w:rsid w:val="74525BD9"/>
    <w:rsid w:val="7AEB96F2"/>
    <w:rsid w:val="7B547C28"/>
    <w:rsid w:val="7B81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6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28CB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8CB"/>
    <w:pPr>
      <w:ind w:left="720"/>
    </w:pPr>
  </w:style>
  <w:style w:type="paragraph" w:styleId="Tekstpodstawowy">
    <w:name w:val="Body Text"/>
    <w:basedOn w:val="Normalny"/>
    <w:link w:val="TekstpodstawowyZnak"/>
    <w:semiHidden/>
    <w:rsid w:val="003828CB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28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28C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3517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438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6103C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82764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2764C"/>
  </w:style>
  <w:style w:type="character" w:customStyle="1" w:styleId="eop">
    <w:name w:val="eop"/>
    <w:basedOn w:val="Domylnaczcionkaakapitu"/>
    <w:rsid w:val="0082764C"/>
  </w:style>
  <w:style w:type="paragraph" w:customStyle="1" w:styleId="Akapitzlist1">
    <w:name w:val="Akapit z listą1"/>
    <w:basedOn w:val="Normalny"/>
    <w:qFormat/>
    <w:rsid w:val="00251909"/>
    <w:pPr>
      <w:autoSpaceDN/>
      <w:spacing w:before="120" w:line="252" w:lineRule="auto"/>
      <w:ind w:left="720"/>
      <w:jc w:val="both"/>
      <w:textAlignment w:val="auto"/>
    </w:pPr>
    <w:rPr>
      <w:rFonts w:ascii="Times New Roman" w:eastAsia="SimSun" w:hAnsi="Times New Roman" w:cs="font700"/>
      <w:sz w:val="24"/>
      <w:lang w:eastAsia="ar-SA"/>
    </w:rPr>
  </w:style>
  <w:style w:type="paragraph" w:styleId="Poprawka">
    <w:name w:val="Revision"/>
    <w:hidden/>
    <w:uiPriority w:val="99"/>
    <w:semiHidden/>
    <w:rsid w:val="00081155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50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4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0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4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28CB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8CB"/>
    <w:pPr>
      <w:ind w:left="720"/>
    </w:pPr>
  </w:style>
  <w:style w:type="paragraph" w:styleId="Tekstpodstawowy">
    <w:name w:val="Body Text"/>
    <w:basedOn w:val="Normalny"/>
    <w:link w:val="TekstpodstawowyZnak"/>
    <w:semiHidden/>
    <w:rsid w:val="003828CB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28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28C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3517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438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6103C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82764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2764C"/>
  </w:style>
  <w:style w:type="character" w:customStyle="1" w:styleId="eop">
    <w:name w:val="eop"/>
    <w:basedOn w:val="Domylnaczcionkaakapitu"/>
    <w:rsid w:val="0082764C"/>
  </w:style>
  <w:style w:type="paragraph" w:customStyle="1" w:styleId="Akapitzlist1">
    <w:name w:val="Akapit z listą1"/>
    <w:basedOn w:val="Normalny"/>
    <w:qFormat/>
    <w:rsid w:val="00251909"/>
    <w:pPr>
      <w:autoSpaceDN/>
      <w:spacing w:before="120" w:line="252" w:lineRule="auto"/>
      <w:ind w:left="720"/>
      <w:jc w:val="both"/>
      <w:textAlignment w:val="auto"/>
    </w:pPr>
    <w:rPr>
      <w:rFonts w:ascii="Times New Roman" w:eastAsia="SimSun" w:hAnsi="Times New Roman" w:cs="font700"/>
      <w:sz w:val="24"/>
      <w:lang w:eastAsia="ar-SA"/>
    </w:rPr>
  </w:style>
  <w:style w:type="paragraph" w:styleId="Poprawka">
    <w:name w:val="Revision"/>
    <w:hidden/>
    <w:uiPriority w:val="99"/>
    <w:semiHidden/>
    <w:rsid w:val="00081155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50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4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0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4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581BFA49A3940A07D042992506D2E" ma:contentTypeVersion="16" ma:contentTypeDescription="Utwórz nowy dokument." ma:contentTypeScope="" ma:versionID="02d2ecddd7a6c947d9222fcf81b8bf3a">
  <xsd:schema xmlns:xsd="http://www.w3.org/2001/XMLSchema" xmlns:xs="http://www.w3.org/2001/XMLSchema" xmlns:p="http://schemas.microsoft.com/office/2006/metadata/properties" xmlns:ns2="715309b7-347d-425a-a524-40758177fcfb" xmlns:ns3="09ade1e6-a7fb-4f00-b491-da3878f0e881" targetNamespace="http://schemas.microsoft.com/office/2006/metadata/properties" ma:root="true" ma:fieldsID="5bb23be0d46a6da440c1c322d54d8d76" ns2:_="" ns3:_="">
    <xsd:import namespace="715309b7-347d-425a-a524-40758177fcfb"/>
    <xsd:import namespace="09ade1e6-a7fb-4f00-b491-da3878f0e8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309b7-347d-425a-a524-40758177f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de1e6-a7fb-4f00-b491-da3878f0e8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16c7973-9eb5-40d2-8b0b-a7e6136d05a8}" ma:internalName="TaxCatchAll" ma:showField="CatchAllData" ma:web="09ade1e6-a7fb-4f00-b491-da3878f0e8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5309b7-347d-425a-a524-40758177fcfb">
      <Terms xmlns="http://schemas.microsoft.com/office/infopath/2007/PartnerControls"/>
    </lcf76f155ced4ddcb4097134ff3c332f>
    <TaxCatchAll xmlns="09ade1e6-a7fb-4f00-b491-da3878f0e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C7FFE-27BC-43FD-AEBE-E3D2F5D90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309b7-347d-425a-a524-40758177fcfb"/>
    <ds:schemaRef ds:uri="09ade1e6-a7fb-4f00-b491-da3878f0e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FDA81-AAFE-4BA5-9E73-00FD5ADED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FD3D2-9B87-4FC3-83B4-04A01EFF6A2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15309b7-347d-425a-a524-40758177fcfb"/>
    <ds:schemaRef ds:uri="http://purl.org/dc/elements/1.1/"/>
    <ds:schemaRef ds:uri="http://schemas.microsoft.com/office/2006/metadata/properties"/>
    <ds:schemaRef ds:uri="09ade1e6-a7fb-4f00-b491-da3878f0e881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17A52F7-26E7-43F1-83AC-0B280A29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3166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Klann-Sawicka</dc:creator>
  <cp:lastModifiedBy>Joanna Susłowicz</cp:lastModifiedBy>
  <cp:revision>2</cp:revision>
  <cp:lastPrinted>2024-07-04T07:46:00Z</cp:lastPrinted>
  <dcterms:created xsi:type="dcterms:W3CDTF">2024-07-25T12:39:00Z</dcterms:created>
  <dcterms:modified xsi:type="dcterms:W3CDTF">2024-07-25T12:39:00Z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0x0101001B3581BFA49A3940A07D042992506D2E</vt:lpwstr>
  </property>
  <property fmtid="{D5CDD505-2E9C-101B-9397-08002B2CF9AE}" pid="3" name="MediaServiceImageTags">
    <vt:lpwstr/>
  </property>
</Properties>
</file>