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101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992"/>
        <w:gridCol w:w="3827"/>
        <w:gridCol w:w="1436"/>
      </w:tblGrid>
      <w:tr w:rsidR="00C9715B" w:rsidRPr="00C94C19" w:rsidTr="00C9715B">
        <w:trPr>
          <w:trHeight w:val="59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b/>
                <w:bCs/>
                <w:lang w:eastAsia="zh-CN" w:bidi="hi-IN"/>
              </w:rPr>
            </w:pPr>
            <w:r w:rsidRPr="00C94C19">
              <w:t xml:space="preserve">Nazwa </w:t>
            </w:r>
            <w:r w:rsidRPr="00C94C19"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C9715B" w:rsidRPr="00C94C19" w:rsidRDefault="00C9715B" w:rsidP="002005C2">
            <w:pPr>
              <w:pStyle w:val="Nagwek3"/>
              <w:spacing w:before="120" w:line="276" w:lineRule="auto"/>
              <w:outlineLvl w:val="2"/>
            </w:pPr>
            <w:bookmarkStart w:id="0" w:name="_Toc152672073"/>
            <w:r w:rsidRPr="00C94C19">
              <w:rPr>
                <w:lang w:eastAsia="zh-CN" w:bidi="hi-IN"/>
              </w:rPr>
              <w:t>PROREKTOR DS. STUDENTÓW I DYDAKTYKI</w:t>
            </w:r>
            <w:bookmarkEnd w:id="0"/>
          </w:p>
        </w:tc>
        <w:tc>
          <w:tcPr>
            <w:tcW w:w="1436" w:type="dxa"/>
            <w:tcBorders>
              <w:top w:val="double" w:sz="4" w:space="0" w:color="auto"/>
              <w:right w:val="double" w:sz="4" w:space="0" w:color="auto"/>
            </w:tcBorders>
          </w:tcPr>
          <w:p w:rsidR="00C9715B" w:rsidRPr="00C94C19" w:rsidRDefault="00C9715B" w:rsidP="002005C2">
            <w:pPr>
              <w:snapToGrid w:val="0"/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RD</w:t>
            </w:r>
          </w:p>
        </w:tc>
      </w:tr>
      <w:tr w:rsidR="00C9715B" w:rsidRPr="00C94C19" w:rsidTr="00C9715B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715B" w:rsidRPr="00C94C19" w:rsidRDefault="00C9715B" w:rsidP="002005C2">
            <w:r w:rsidRPr="00C94C19">
              <w:t xml:space="preserve">Jednostka </w:t>
            </w:r>
            <w:r w:rsidRPr="00C94C19">
              <w:br/>
              <w:t>nadrzędna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:rsidR="00C9715B" w:rsidRPr="00C94C19" w:rsidRDefault="00C9715B" w:rsidP="002005C2">
            <w:r w:rsidRPr="00C94C19">
              <w:t>Podległość formalna</w:t>
            </w:r>
          </w:p>
        </w:tc>
        <w:tc>
          <w:tcPr>
            <w:tcW w:w="52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9715B" w:rsidRPr="00C94C19" w:rsidRDefault="00C9715B" w:rsidP="002005C2">
            <w:r w:rsidRPr="00C94C19">
              <w:t>Podległość merytoryczna</w:t>
            </w:r>
          </w:p>
        </w:tc>
      </w:tr>
      <w:tr w:rsidR="00C9715B" w:rsidRPr="00C94C19" w:rsidTr="00C9715B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1436" w:type="dxa"/>
            <w:tcBorders>
              <w:bottom w:val="double" w:sz="4" w:space="0" w:color="auto"/>
              <w:right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</w:tr>
      <w:tr w:rsidR="00C9715B" w:rsidRPr="00C94C19" w:rsidTr="00C9715B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715B" w:rsidRPr="00C94C19" w:rsidRDefault="00C9715B" w:rsidP="002005C2">
            <w:r w:rsidRPr="00C94C19">
              <w:t xml:space="preserve">Jednostki </w:t>
            </w:r>
            <w:r w:rsidRPr="00C94C19">
              <w:br/>
              <w:t>podległe</w:t>
            </w:r>
          </w:p>
        </w:tc>
        <w:tc>
          <w:tcPr>
            <w:tcW w:w="3686" w:type="dxa"/>
            <w:gridSpan w:val="2"/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formalna</w:t>
            </w:r>
          </w:p>
        </w:tc>
        <w:tc>
          <w:tcPr>
            <w:tcW w:w="5263" w:type="dxa"/>
            <w:gridSpan w:val="2"/>
            <w:tcBorders>
              <w:right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Podległość merytoryczna</w:t>
            </w:r>
          </w:p>
        </w:tc>
      </w:tr>
      <w:tr w:rsidR="00C9715B" w:rsidRPr="00755670" w:rsidTr="00C9715B">
        <w:trPr>
          <w:trHeight w:val="4242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t xml:space="preserve">Studium Języków </w:t>
            </w:r>
            <w:r w:rsidRPr="00C94C19">
              <w:br/>
              <w:t>Obcych</w:t>
            </w:r>
          </w:p>
          <w:p w:rsidR="00C9715B" w:rsidRDefault="00C9715B" w:rsidP="002005C2">
            <w:r w:rsidRPr="00C94C19">
              <w:t>Studium Wychowania Fizycznego i Sportu</w:t>
            </w:r>
          </w:p>
          <w:p w:rsidR="00C9715B" w:rsidRPr="00C94C19" w:rsidRDefault="00C9715B" w:rsidP="002005C2">
            <w:r>
              <w:t>Studium Nauk Humanistycznych i Społecznych</w:t>
            </w:r>
          </w:p>
          <w:p w:rsidR="00C9715B" w:rsidRPr="00C94C19" w:rsidRDefault="00C9715B" w:rsidP="002005C2">
            <w:pPr>
              <w:rPr>
                <w:szCs w:val="24"/>
              </w:rPr>
            </w:pPr>
            <w:r>
              <w:rPr>
                <w:szCs w:val="24"/>
              </w:rPr>
              <w:t>Centrum Symulacji Medycznej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RD-JO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</w:p>
          <w:p w:rsidR="00C9715B" w:rsidRDefault="00C9715B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RD-WF</w:t>
            </w:r>
          </w:p>
          <w:p w:rsidR="00C9715B" w:rsidRDefault="00C9715B" w:rsidP="002005C2">
            <w:pPr>
              <w:rPr>
                <w:szCs w:val="24"/>
                <w:lang w:val="en-GB"/>
              </w:rPr>
            </w:pP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RD-HS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RD-CSM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t>Studium Języków Obcych</w:t>
            </w:r>
            <w:r w:rsidRPr="00C94C19">
              <w:rPr>
                <w:szCs w:val="24"/>
              </w:rPr>
              <w:t xml:space="preserve"> </w:t>
            </w:r>
          </w:p>
          <w:p w:rsidR="00C9715B" w:rsidRPr="00C94C19" w:rsidRDefault="00C9715B" w:rsidP="002005C2">
            <w:r w:rsidRPr="00C94C19">
              <w:t xml:space="preserve">Studium Wychowania Fizycznego </w:t>
            </w:r>
            <w:r w:rsidRPr="00C94C19">
              <w:br/>
              <w:t>i Sportu</w:t>
            </w:r>
          </w:p>
          <w:p w:rsidR="00C9715B" w:rsidRPr="00C94C19" w:rsidRDefault="00C9715B" w:rsidP="002005C2">
            <w:r w:rsidRPr="00C94C19">
              <w:t xml:space="preserve">Dział Spraw Studenckich </w:t>
            </w:r>
          </w:p>
          <w:p w:rsidR="00C9715B" w:rsidRDefault="00C9715B" w:rsidP="002005C2">
            <w:r w:rsidRPr="00C94C19">
              <w:t>Dział Organizacji Dydaktyki</w:t>
            </w:r>
          </w:p>
          <w:p w:rsidR="00C9715B" w:rsidRDefault="00C9715B" w:rsidP="002005C2">
            <w:r>
              <w:t>Studium Nauk Humanistycznych i Społecznych</w:t>
            </w:r>
          </w:p>
          <w:p w:rsidR="00C9715B" w:rsidRDefault="00C9715B" w:rsidP="002005C2">
            <w:r>
              <w:t>Biuro Rekrutacji i Badania Losów Absolwentów</w:t>
            </w:r>
          </w:p>
          <w:p w:rsidR="00C9715B" w:rsidRPr="00C94C19" w:rsidRDefault="00C9715B" w:rsidP="002005C2">
            <w:r>
              <w:t>Centrum Kultury Jakości Kształcenia</w:t>
            </w:r>
          </w:p>
          <w:p w:rsidR="00C9715B" w:rsidRPr="007D1A15" w:rsidRDefault="00C9715B" w:rsidP="002005C2">
            <w:pPr>
              <w:rPr>
                <w:bCs/>
                <w:iCs/>
                <w:szCs w:val="24"/>
              </w:rPr>
            </w:pPr>
            <w:r w:rsidRPr="007D1A15">
              <w:rPr>
                <w:bCs/>
                <w:iCs/>
                <w:szCs w:val="24"/>
              </w:rPr>
              <w:t>Centrum Symulacji Medycznej</w:t>
            </w:r>
          </w:p>
          <w:p w:rsidR="00C9715B" w:rsidRDefault="00C9715B" w:rsidP="002005C2">
            <w:pPr>
              <w:rPr>
                <w:b/>
                <w:i/>
                <w:szCs w:val="24"/>
              </w:rPr>
            </w:pPr>
          </w:p>
          <w:p w:rsidR="00C9715B" w:rsidRPr="00C94C19" w:rsidRDefault="00C9715B" w:rsidP="002005C2">
            <w:pPr>
              <w:rPr>
                <w:b/>
                <w:i/>
                <w:szCs w:val="24"/>
              </w:rPr>
            </w:pPr>
            <w:r w:rsidRPr="00C94C19">
              <w:rPr>
                <w:b/>
                <w:i/>
                <w:szCs w:val="24"/>
              </w:rPr>
              <w:t>W zakresie procesu dydaktycznego</w:t>
            </w:r>
          </w:p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Dziekan Wydziału Lekarskiego</w:t>
            </w:r>
          </w:p>
          <w:p w:rsidR="00C9715B" w:rsidRPr="00C94C19" w:rsidRDefault="00C9715B" w:rsidP="002005C2">
            <w:pPr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 xml:space="preserve">Dziekan Wydziału Farmaceutycznego </w:t>
            </w:r>
          </w:p>
          <w:p w:rsidR="00C9715B" w:rsidRPr="00C94C19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Dziekan Wydziału Nauk o Zdrowiu</w:t>
            </w:r>
          </w:p>
          <w:p w:rsidR="00C9715B" w:rsidRDefault="00C9715B" w:rsidP="002005C2">
            <w:pPr>
              <w:rPr>
                <w:szCs w:val="24"/>
              </w:rPr>
            </w:pPr>
            <w:r w:rsidRPr="00C94C19">
              <w:rPr>
                <w:szCs w:val="24"/>
              </w:rPr>
              <w:t>Dziekan Wydziału Lekarsko-Stomatologicznego</w:t>
            </w:r>
          </w:p>
          <w:p w:rsidR="008B0E5F" w:rsidRPr="00F3405C" w:rsidRDefault="008B0E5F" w:rsidP="002005C2">
            <w:pPr>
              <w:rPr>
                <w:szCs w:val="24"/>
              </w:rPr>
            </w:pPr>
            <w:r w:rsidRPr="00F3405C">
              <w:rPr>
                <w:szCs w:val="24"/>
              </w:rPr>
              <w:t xml:space="preserve">Dziekan Wydziału Pielęgniarstwa </w:t>
            </w:r>
            <w:r w:rsidRPr="00F3405C">
              <w:rPr>
                <w:szCs w:val="24"/>
              </w:rPr>
              <w:br/>
              <w:t>i Położnictwa</w:t>
            </w:r>
          </w:p>
          <w:p w:rsidR="008B0E5F" w:rsidRPr="00F3405C" w:rsidRDefault="008B0E5F" w:rsidP="002005C2">
            <w:pPr>
              <w:rPr>
                <w:szCs w:val="24"/>
              </w:rPr>
            </w:pPr>
            <w:r w:rsidRPr="00F3405C">
              <w:rPr>
                <w:szCs w:val="24"/>
              </w:rPr>
              <w:t>Dziekan Wydziału Fizjoterapii</w:t>
            </w:r>
          </w:p>
          <w:p w:rsidR="00C9715B" w:rsidRDefault="00C9715B" w:rsidP="002005C2">
            <w:pPr>
              <w:rPr>
                <w:szCs w:val="24"/>
              </w:rPr>
            </w:pPr>
            <w:r>
              <w:rPr>
                <w:szCs w:val="24"/>
              </w:rPr>
              <w:t>Dziekan Filii w Jeleniej Górze</w:t>
            </w:r>
          </w:p>
          <w:p w:rsidR="00C9715B" w:rsidRDefault="00C9715B" w:rsidP="002005C2">
            <w:pPr>
              <w:rPr>
                <w:szCs w:val="24"/>
              </w:rPr>
            </w:pPr>
            <w:r>
              <w:rPr>
                <w:szCs w:val="24"/>
              </w:rPr>
              <w:t>Dziekan Filii w Lubinie</w:t>
            </w:r>
          </w:p>
          <w:p w:rsidR="00C9715B" w:rsidRPr="00C94C19" w:rsidRDefault="00C9715B" w:rsidP="002005C2">
            <w:pPr>
              <w:rPr>
                <w:szCs w:val="24"/>
              </w:rPr>
            </w:pPr>
            <w:r>
              <w:rPr>
                <w:szCs w:val="24"/>
              </w:rPr>
              <w:t>Dziekan Filii w Wałbrzychu</w:t>
            </w:r>
          </w:p>
          <w:p w:rsidR="00C9715B" w:rsidRPr="00C94C19" w:rsidRDefault="00C9715B" w:rsidP="002005C2">
            <w:pPr>
              <w:rPr>
                <w:szCs w:val="24"/>
              </w:rPr>
            </w:pPr>
          </w:p>
        </w:tc>
        <w:tc>
          <w:tcPr>
            <w:tcW w:w="1436" w:type="dxa"/>
            <w:tcBorders>
              <w:bottom w:val="double" w:sz="4" w:space="0" w:color="auto"/>
              <w:right w:val="double" w:sz="4" w:space="0" w:color="auto"/>
            </w:tcBorders>
          </w:tcPr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RD-JO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RD-WF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RD-S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 w:rsidRPr="00C94C19">
              <w:rPr>
                <w:szCs w:val="24"/>
                <w:lang w:val="en-GB"/>
              </w:rPr>
              <w:t>RD-D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RD-HS</w:t>
            </w:r>
          </w:p>
          <w:p w:rsidR="00C9715B" w:rsidRPr="00C94C19" w:rsidRDefault="00C9715B" w:rsidP="002005C2">
            <w:pPr>
              <w:rPr>
                <w:szCs w:val="24"/>
                <w:lang w:val="en-GB"/>
              </w:rPr>
            </w:pPr>
          </w:p>
          <w:p w:rsidR="00C9715B" w:rsidRDefault="00C9715B" w:rsidP="002005C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RD-R</w:t>
            </w:r>
          </w:p>
          <w:p w:rsidR="00C9715B" w:rsidRDefault="00C9715B" w:rsidP="002005C2">
            <w:pPr>
              <w:rPr>
                <w:szCs w:val="24"/>
                <w:lang w:val="en-GB"/>
              </w:rPr>
            </w:pP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  <w:r w:rsidRPr="00755670">
              <w:rPr>
                <w:szCs w:val="24"/>
                <w:lang w:val="en-US"/>
              </w:rPr>
              <w:t>RD-K</w:t>
            </w: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  <w:r w:rsidRPr="00755670">
              <w:rPr>
                <w:szCs w:val="24"/>
                <w:lang w:val="en-US"/>
              </w:rPr>
              <w:t>RD-CSM</w:t>
            </w: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</w:p>
          <w:p w:rsidR="00C9715B" w:rsidRDefault="00C9715B" w:rsidP="002005C2">
            <w:pPr>
              <w:rPr>
                <w:szCs w:val="24"/>
                <w:lang w:val="en-US"/>
              </w:rPr>
            </w:pP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  <w:r w:rsidRPr="00755670">
              <w:rPr>
                <w:szCs w:val="24"/>
                <w:lang w:val="en-US"/>
              </w:rPr>
              <w:t>DL</w:t>
            </w: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  <w:r w:rsidRPr="00755670">
              <w:rPr>
                <w:szCs w:val="24"/>
                <w:lang w:val="en-US"/>
              </w:rPr>
              <w:t>DF</w:t>
            </w: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  <w:r w:rsidRPr="00755670">
              <w:rPr>
                <w:szCs w:val="24"/>
                <w:lang w:val="en-US"/>
              </w:rPr>
              <w:t>DZ</w:t>
            </w:r>
          </w:p>
          <w:p w:rsidR="00C9715B" w:rsidRDefault="00C9715B" w:rsidP="002005C2">
            <w:pPr>
              <w:rPr>
                <w:szCs w:val="24"/>
                <w:lang w:val="en-US"/>
              </w:rPr>
            </w:pPr>
            <w:r w:rsidRPr="00755670">
              <w:rPr>
                <w:szCs w:val="24"/>
                <w:lang w:val="en-US"/>
              </w:rPr>
              <w:t>DS</w:t>
            </w:r>
          </w:p>
          <w:p w:rsidR="00C9715B" w:rsidRDefault="00C9715B" w:rsidP="002005C2">
            <w:pPr>
              <w:rPr>
                <w:szCs w:val="24"/>
                <w:lang w:val="en-US"/>
              </w:rPr>
            </w:pPr>
          </w:p>
          <w:p w:rsidR="008B0E5F" w:rsidRDefault="008B0E5F" w:rsidP="002005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DP</w:t>
            </w:r>
          </w:p>
          <w:p w:rsidR="008B0E5F" w:rsidRDefault="008B0E5F" w:rsidP="002005C2">
            <w:pPr>
              <w:rPr>
                <w:szCs w:val="24"/>
                <w:lang w:val="en-US"/>
              </w:rPr>
            </w:pPr>
          </w:p>
          <w:p w:rsidR="008B0E5F" w:rsidRDefault="008B0E5F" w:rsidP="002005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DFZ</w:t>
            </w:r>
          </w:p>
          <w:p w:rsidR="00C9715B" w:rsidRDefault="00C9715B" w:rsidP="002005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DFJ</w:t>
            </w:r>
          </w:p>
          <w:p w:rsidR="00C9715B" w:rsidRDefault="00C9715B" w:rsidP="002005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DFL</w:t>
            </w: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DFW</w:t>
            </w:r>
          </w:p>
          <w:p w:rsidR="00C9715B" w:rsidRPr="00755670" w:rsidRDefault="00C9715B" w:rsidP="002005C2">
            <w:pPr>
              <w:rPr>
                <w:szCs w:val="24"/>
                <w:lang w:val="en-US"/>
              </w:rPr>
            </w:pPr>
          </w:p>
        </w:tc>
      </w:tr>
      <w:tr w:rsidR="00C9715B" w:rsidRPr="00755670" w:rsidTr="00C9715B">
        <w:tc>
          <w:tcPr>
            <w:tcW w:w="1019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9715B" w:rsidRPr="00755670" w:rsidRDefault="00C9715B" w:rsidP="002005C2">
            <w:pPr>
              <w:rPr>
                <w:szCs w:val="24"/>
                <w:lang w:val="en-US"/>
              </w:rPr>
            </w:pPr>
          </w:p>
        </w:tc>
      </w:tr>
      <w:tr w:rsidR="00C9715B" w:rsidRPr="00C94C19" w:rsidTr="00C9715B">
        <w:tc>
          <w:tcPr>
            <w:tcW w:w="101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715B" w:rsidRPr="00C94C19" w:rsidRDefault="00C9715B" w:rsidP="002005C2">
            <w:pPr>
              <w:spacing w:line="276" w:lineRule="auto"/>
            </w:pPr>
            <w:r w:rsidRPr="00C94C19">
              <w:t xml:space="preserve">Cel działalności </w:t>
            </w:r>
          </w:p>
        </w:tc>
      </w:tr>
      <w:tr w:rsidR="00C9715B" w:rsidRPr="00C94C19" w:rsidTr="00C9715B">
        <w:trPr>
          <w:trHeight w:val="935"/>
        </w:trPr>
        <w:tc>
          <w:tcPr>
            <w:tcW w:w="1019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20AE" w:rsidRPr="00C94C19" w:rsidRDefault="00BC20AE" w:rsidP="00BC20A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Zarządzanie procesem dydaktycznym na poziomie całej Uczelni</w:t>
            </w:r>
            <w:r>
              <w:rPr>
                <w:color w:val="auto"/>
                <w:szCs w:val="24"/>
              </w:rPr>
              <w:t>.</w:t>
            </w:r>
          </w:p>
          <w:p w:rsidR="00C9715B" w:rsidRPr="00C94C19" w:rsidRDefault="00C9715B" w:rsidP="00BC20A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0" w:line="276" w:lineRule="auto"/>
              <w:ind w:right="11"/>
              <w:rPr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>Z</w:t>
            </w:r>
            <w:r w:rsidRPr="00C94C19">
              <w:rPr>
                <w:color w:val="auto"/>
              </w:rPr>
              <w:t>apewnienie wysokiego poziomu kształcenia, sprawnej organizacji procesu dydaktycznego i profesjonalnej obsługi studentów.</w:t>
            </w:r>
          </w:p>
          <w:p w:rsidR="00C9715B" w:rsidRPr="00BC20AE" w:rsidRDefault="00C9715B" w:rsidP="00F3405C">
            <w:pPr>
              <w:pStyle w:val="Akapitzlist"/>
              <w:widowControl w:val="0"/>
              <w:suppressAutoHyphens/>
              <w:spacing w:before="0" w:line="276" w:lineRule="auto"/>
              <w:ind w:left="360" w:right="11"/>
              <w:rPr>
                <w:strike/>
                <w:color w:val="auto"/>
              </w:rPr>
            </w:pPr>
          </w:p>
        </w:tc>
      </w:tr>
      <w:tr w:rsidR="00C9715B" w:rsidRPr="00C94C19" w:rsidTr="00C9715B">
        <w:trPr>
          <w:trHeight w:val="387"/>
        </w:trPr>
        <w:tc>
          <w:tcPr>
            <w:tcW w:w="101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715B" w:rsidRPr="00C94C19" w:rsidRDefault="00C9715B" w:rsidP="002005C2">
            <w:r w:rsidRPr="00C94C19">
              <w:t>Kluczowe zadania</w:t>
            </w:r>
          </w:p>
        </w:tc>
      </w:tr>
      <w:tr w:rsidR="00C9715B" w:rsidRPr="00C94C19" w:rsidTr="00C9715B">
        <w:trPr>
          <w:trHeight w:val="387"/>
        </w:trPr>
        <w:tc>
          <w:tcPr>
            <w:tcW w:w="101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715B" w:rsidRPr="00C94C19" w:rsidRDefault="00C9715B" w:rsidP="00C9715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Inicjowanie i koordynowanie współpracy podmiotów sprawujących opiekę zdrowotną z jednostkami uczelnianymi w obszarze działalności dydaktycznej oraz dbałość o ciągłe doskonalenie jakości usług dydaktycznych realizowanych w bazie klinicznej.</w:t>
            </w:r>
          </w:p>
          <w:p w:rsidR="00C9715B" w:rsidRPr="00C94C19" w:rsidRDefault="00C9715B" w:rsidP="00C9715B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 xml:space="preserve">Inicjowanie i wdrażanie prac związanych z rozwojem oferty dydaktycznej i doskonaleniem jakości kształcenia, w tym m.in.: </w:t>
            </w:r>
            <w:r w:rsidR="00BC20AE">
              <w:rPr>
                <w:color w:val="auto"/>
                <w:szCs w:val="24"/>
              </w:rPr>
              <w:t xml:space="preserve">inicjowanie nowych kierunków kształcenia, </w:t>
            </w:r>
            <w:r w:rsidRPr="00C94C19">
              <w:rPr>
                <w:color w:val="auto"/>
                <w:szCs w:val="24"/>
              </w:rPr>
              <w:t>weryfikacja i rozwój programów nauczania oraz zarządzanie uczelnianym systemem zarządzania jakością kształcenia.</w:t>
            </w:r>
          </w:p>
          <w:p w:rsidR="00C9715B" w:rsidRPr="00C94C19" w:rsidRDefault="00C9715B" w:rsidP="00C9715B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spacing w:val="-6"/>
                <w:szCs w:val="24"/>
              </w:rPr>
            </w:pPr>
            <w:r w:rsidRPr="00C94C19">
              <w:rPr>
                <w:spacing w:val="-6"/>
                <w:szCs w:val="24"/>
              </w:rPr>
              <w:t>Określanie kierunków rozwoju bazy dydaktycznej Uczelni oraz zaopatrzenia biblioteki w skrypty, podręczniki, czasopisma i elektroniczne bazy publikacji niezbędne do celów dydaktycznych.</w:t>
            </w:r>
          </w:p>
          <w:p w:rsidR="00C9715B" w:rsidRPr="00C9715B" w:rsidRDefault="00C9715B" w:rsidP="00C9715B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szCs w:val="24"/>
              </w:rPr>
            </w:pPr>
            <w:r w:rsidRPr="00C9715B">
              <w:rPr>
                <w:szCs w:val="24"/>
              </w:rPr>
              <w:lastRenderedPageBreak/>
              <w:t>Wprowadzanie nowoczesnych metod kształcenia opartych m.in. o narzędzia informatyczne i multimedialne, specjalistyczne laboratoria, symulacje, techniki kształcenia na odległość oraz praktyczną naukę kompetencji na bazie klinicznej.</w:t>
            </w:r>
          </w:p>
          <w:p w:rsidR="00C9715B" w:rsidRPr="00C94C19" w:rsidRDefault="00C9715B" w:rsidP="00C9715B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szCs w:val="24"/>
              </w:rPr>
            </w:pPr>
            <w:r w:rsidRPr="00C94C19">
              <w:rPr>
                <w:szCs w:val="24"/>
              </w:rPr>
              <w:t>Nadzorowanie i ciągłe doskonalenie (w tym informatyzacja) procesu obsługi studentów i wykładowców oraz planowania, rozliczania i optymalizacji kosztów dydaktyki.</w:t>
            </w:r>
          </w:p>
          <w:p w:rsidR="00C9715B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Określanie niezbędnej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liczby 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>nauczycieli akademickich do prowadzenia procesu dydaktycznego na kierunkach studiów prowadzonych przez Uczelnię.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 Zatwierdzanie wniosków oraz zawieranie umów na prowadzenie zajęć dydaktycznych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 tym na bazie obcej)</w:t>
            </w:r>
            <w:r w:rsidRPr="00C94C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Rekomendowanie kryteriów oceny okresowej nauczycieli akademickich w grupie dydaktycznej i badawczo – dydaktycznej (w zakresie dydaktyki). 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Sprawowanie nadzoru nad rekrutacją na studia. 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Sprawowanie opieki i nadzoru nad działalnością organizacji studenckich i kół naukowych, współpraca z samorządem studenckim.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Nadzór nad zaspakajaniem potrzeb zdrowotnych, materialnych i kulturalnych studentów, w tym zapewnienie sprawnej realizacji pomocy materialnej dla studentów.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Rozpatrywanie wniosków o ponowne rozpoznanie sprawy od decyzji wydawanych przez Dziekanów z upoważnienia Rektora w sprawach dotyczących toku studiów. </w:t>
            </w:r>
          </w:p>
          <w:p w:rsidR="00C9715B" w:rsidRPr="00C94C19" w:rsidRDefault="00C9715B" w:rsidP="00C9715B">
            <w:pPr>
              <w:pStyle w:val="Tekstpodstawowy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 xml:space="preserve">Sprawowanie nadzoru nad procesem rekrutacji i kształcenia studentów-obcokrajowców (w tym m.in. określanie warunków przyjęcia na studia, wysokości opłat, nadzorowanie terminowego wnoszenia opłat za usługi edukacyjne). </w:t>
            </w:r>
          </w:p>
          <w:p w:rsidR="00C9715B" w:rsidRDefault="00C9715B" w:rsidP="00C9715B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 xml:space="preserve">Dbałość o efektywność finansową procesu dydaktycznego, w tym: inicjowanie działań związanych z optymalizacją kosztów dydaktyki oraz nadzór nad rozliczaniem pensum dydaktycznego, godzin ponadwymiarowych i umów cywilno-prawnych. </w:t>
            </w:r>
          </w:p>
          <w:p w:rsidR="00724BB8" w:rsidRDefault="00724BB8" w:rsidP="00C9715B">
            <w:pPr>
              <w:pStyle w:val="Akapitzlist"/>
              <w:numPr>
                <w:ilvl w:val="0"/>
                <w:numId w:val="2"/>
              </w:numPr>
              <w:spacing w:before="0" w:line="276" w:lineRule="auto"/>
              <w:rPr>
                <w:color w:val="auto"/>
                <w:szCs w:val="24"/>
              </w:rPr>
            </w:pPr>
            <w:r w:rsidRPr="00FE6D46">
              <w:rPr>
                <w:szCs w:val="24"/>
              </w:rPr>
              <w:t>Raportowanie JM Rektorowi efektów prowadzonych zadań każdego roku za rok mijający w terminie do 31 grudnia</w:t>
            </w:r>
            <w:r w:rsidR="007A7731">
              <w:rPr>
                <w:szCs w:val="24"/>
              </w:rPr>
              <w:t>.</w:t>
            </w:r>
          </w:p>
          <w:p w:rsidR="00C9715B" w:rsidRPr="00017D82" w:rsidRDefault="00C9715B" w:rsidP="00C9715B">
            <w:pPr>
              <w:pStyle w:val="Akapitzlist"/>
              <w:spacing w:before="0" w:line="276" w:lineRule="auto"/>
              <w:ind w:left="360"/>
              <w:rPr>
                <w:color w:val="auto"/>
                <w:szCs w:val="24"/>
              </w:rPr>
            </w:pPr>
          </w:p>
          <w:p w:rsidR="00C9715B" w:rsidRPr="00C94C19" w:rsidRDefault="00C9715B" w:rsidP="00C9715B">
            <w:pPr>
              <w:jc w:val="both"/>
              <w:rPr>
                <w:i/>
                <w:szCs w:val="24"/>
              </w:rPr>
            </w:pPr>
            <w:r w:rsidRPr="00C94C19">
              <w:rPr>
                <w:i/>
                <w:szCs w:val="24"/>
              </w:rPr>
              <w:t xml:space="preserve">Prorektor ds. Studentów i Dydaktyki jest upoważniony do załatwiania spraw w imieniu Rektora w zakresie ustalonym w pełnomocnictwach udzielonych przez Rektora, obejmujących w szczególności upoważnienie do wydawania decyzji administracyjnych, postanowień i zaświadczeń oraz dokonywania innych czynności. </w:t>
            </w:r>
          </w:p>
          <w:p w:rsidR="00C9715B" w:rsidRPr="00C94C19" w:rsidRDefault="00C9715B" w:rsidP="00C9715B">
            <w:pPr>
              <w:pStyle w:val="Tekstpodstawowy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9715B" w:rsidRPr="00C94C19" w:rsidRDefault="00C9715B" w:rsidP="002005C2"/>
        </w:tc>
      </w:tr>
    </w:tbl>
    <w:p w:rsidR="008D6DFA" w:rsidRDefault="008D6DFA"/>
    <w:sectPr w:rsidR="008D6DFA" w:rsidSect="00F81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A" w:rsidRDefault="0015339A" w:rsidP="00C9715B">
      <w:r>
        <w:separator/>
      </w:r>
    </w:p>
  </w:endnote>
  <w:endnote w:type="continuationSeparator" w:id="0">
    <w:p w:rsidR="0015339A" w:rsidRDefault="0015339A" w:rsidP="00C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0" w:rsidRDefault="00AC3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0" w:rsidRDefault="00AC38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0" w:rsidRDefault="00AC3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A" w:rsidRDefault="0015339A" w:rsidP="00C9715B">
      <w:r>
        <w:separator/>
      </w:r>
    </w:p>
  </w:footnote>
  <w:footnote w:type="continuationSeparator" w:id="0">
    <w:p w:rsidR="0015339A" w:rsidRDefault="0015339A" w:rsidP="00C9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A0" w:rsidRDefault="00AC3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BB" w:rsidRDefault="00F81DBB" w:rsidP="00F81DB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BB" w:rsidRDefault="00F81DBB" w:rsidP="00F81DB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Załącznik nr </w:t>
    </w:r>
    <w:r w:rsidR="00AC38A0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 xml:space="preserve"> do zarządzenia nr  </w:t>
    </w:r>
    <w:r w:rsidR="00CE52C9">
      <w:rPr>
        <w:rFonts w:asciiTheme="minorHAnsi" w:hAnsiTheme="minorHAnsi" w:cstheme="minorHAnsi"/>
        <w:sz w:val="20"/>
        <w:szCs w:val="20"/>
      </w:rPr>
      <w:t>175</w:t>
    </w:r>
    <w:r>
      <w:rPr>
        <w:rFonts w:asciiTheme="minorHAnsi" w:hAnsiTheme="minorHAnsi" w:cstheme="minorHAnsi"/>
        <w:sz w:val="20"/>
        <w:szCs w:val="20"/>
      </w:rPr>
      <w:t>/XVI R/2024</w:t>
    </w:r>
  </w:p>
  <w:p w:rsidR="00F81DBB" w:rsidRDefault="00F81DBB" w:rsidP="00F81DBB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F81DBB" w:rsidRDefault="00F81DBB" w:rsidP="00F81DBB">
    <w:pPr>
      <w:pStyle w:val="Nagwek"/>
      <w:jc w:val="right"/>
    </w:pPr>
    <w:r>
      <w:rPr>
        <w:rFonts w:asciiTheme="minorHAnsi" w:hAnsiTheme="minorHAnsi" w:cstheme="minorHAnsi"/>
        <w:sz w:val="20"/>
        <w:szCs w:val="20"/>
      </w:rPr>
      <w:t>z dnia</w:t>
    </w:r>
    <w:r w:rsidR="00CE52C9">
      <w:rPr>
        <w:rFonts w:asciiTheme="minorHAnsi" w:hAnsiTheme="minorHAnsi" w:cstheme="minorHAnsi"/>
        <w:sz w:val="20"/>
        <w:szCs w:val="20"/>
      </w:rPr>
      <w:t xml:space="preserve"> </w:t>
    </w:r>
    <w:bookmarkStart w:id="1" w:name="_GoBack"/>
    <w:bookmarkEnd w:id="1"/>
    <w:r w:rsidR="00CE52C9">
      <w:rPr>
        <w:rFonts w:asciiTheme="minorHAnsi" w:hAnsiTheme="minorHAnsi" w:cstheme="minorHAnsi"/>
        <w:sz w:val="20"/>
        <w:szCs w:val="20"/>
      </w:rPr>
      <w:t xml:space="preserve">30 </w:t>
    </w:r>
    <w:r w:rsidR="00AC38A0">
      <w:rPr>
        <w:rFonts w:asciiTheme="minorHAnsi" w:hAnsiTheme="minorHAnsi" w:cstheme="minorHAnsi"/>
        <w:sz w:val="20"/>
        <w:szCs w:val="20"/>
      </w:rPr>
      <w:t xml:space="preserve">sierpnia  </w:t>
    </w:r>
    <w:r>
      <w:rPr>
        <w:rFonts w:asciiTheme="minorHAnsi" w:hAnsiTheme="minorHAnsi" w:cstheme="minorHAnsi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55A9"/>
    <w:multiLevelType w:val="hybridMultilevel"/>
    <w:tmpl w:val="FE0A84FC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9642A"/>
    <w:multiLevelType w:val="hybridMultilevel"/>
    <w:tmpl w:val="59E638A2"/>
    <w:lvl w:ilvl="0" w:tplc="E6026D1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5B"/>
    <w:rsid w:val="00013E6E"/>
    <w:rsid w:val="000E4536"/>
    <w:rsid w:val="00124E77"/>
    <w:rsid w:val="0015339A"/>
    <w:rsid w:val="0067699B"/>
    <w:rsid w:val="00724BB8"/>
    <w:rsid w:val="007A7731"/>
    <w:rsid w:val="008B0E5F"/>
    <w:rsid w:val="008D6DFA"/>
    <w:rsid w:val="00AC38A0"/>
    <w:rsid w:val="00BC20AE"/>
    <w:rsid w:val="00C9715B"/>
    <w:rsid w:val="00CE52C9"/>
    <w:rsid w:val="00D00A0A"/>
    <w:rsid w:val="00E648B6"/>
    <w:rsid w:val="00F3405C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A30427"/>
  <w15:chartTrackingRefBased/>
  <w15:docId w15:val="{B1DA319C-109C-431D-BEC6-E1394CA9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15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715B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715B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C9715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9715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C9715B"/>
    <w:pPr>
      <w:spacing w:line="360" w:lineRule="auto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9715B"/>
    <w:rPr>
      <w:rFonts w:ascii="Bookman Old Style" w:hAnsi="Bookman Old Style" w:cs="Times New Roman"/>
      <w:sz w:val="28"/>
      <w:szCs w:val="20"/>
    </w:rPr>
  </w:style>
  <w:style w:type="table" w:styleId="Tabela-Siatka">
    <w:name w:val="Table Grid"/>
    <w:basedOn w:val="Standardowy"/>
    <w:uiPriority w:val="39"/>
    <w:rsid w:val="00C9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7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5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97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5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15D5-5A8C-47BF-B0A2-8C007446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8</cp:revision>
  <dcterms:created xsi:type="dcterms:W3CDTF">2024-08-22T05:50:00Z</dcterms:created>
  <dcterms:modified xsi:type="dcterms:W3CDTF">2024-08-30T12:34:00Z</dcterms:modified>
</cp:coreProperties>
</file>