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9766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708"/>
        <w:gridCol w:w="3828"/>
        <w:gridCol w:w="976"/>
      </w:tblGrid>
      <w:tr w:rsidR="00E31AA2" w:rsidRPr="00C94C19" w:rsidTr="00E31AA2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pStyle w:val="Nagwek3"/>
              <w:spacing w:before="120"/>
              <w:outlineLvl w:val="2"/>
              <w:rPr>
                <w:rFonts w:cs="Times New Roman"/>
              </w:rPr>
            </w:pPr>
            <w:bookmarkStart w:id="0" w:name="_Toc430695254"/>
            <w:bookmarkStart w:id="1" w:name="_Toc167783444"/>
            <w:r w:rsidRPr="00C94C19">
              <w:rPr>
                <w:rFonts w:cs="Times New Roman"/>
              </w:rPr>
              <w:t>DZIAŁ WSPÓŁPRACY MIĘDZYNARODOWEJ</w:t>
            </w:r>
            <w:bookmarkEnd w:id="0"/>
            <w:bookmarkEnd w:id="1"/>
          </w:p>
        </w:tc>
        <w:tc>
          <w:tcPr>
            <w:tcW w:w="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AA2" w:rsidRPr="00C94C19" w:rsidRDefault="00E31AA2" w:rsidP="00BD146A">
            <w:pPr>
              <w:spacing w:before="120" w:after="120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RU-M</w:t>
            </w:r>
          </w:p>
        </w:tc>
      </w:tr>
      <w:tr w:rsidR="00E31AA2" w:rsidRPr="00C94C19" w:rsidTr="00E31AA2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E31AA2" w:rsidRPr="00C94C19" w:rsidTr="00E31AA2">
        <w:trPr>
          <w:trHeight w:val="376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t>Dyrektor Generalny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1AA2" w:rsidRPr="003E6C2D" w:rsidRDefault="00E31AA2" w:rsidP="00E31AA2">
            <w:pPr>
              <w:rPr>
                <w:szCs w:val="24"/>
              </w:rPr>
            </w:pPr>
            <w:r w:rsidRPr="003E6C2D">
              <w:rPr>
                <w:szCs w:val="24"/>
              </w:rPr>
              <w:t>Prorektor ds. Umiędzynarodowienia Uczelni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AA2" w:rsidRPr="003E6C2D" w:rsidRDefault="00E31AA2" w:rsidP="00BD146A">
            <w:pPr>
              <w:rPr>
                <w:szCs w:val="24"/>
              </w:rPr>
            </w:pPr>
            <w:r w:rsidRPr="003E6C2D">
              <w:rPr>
                <w:szCs w:val="24"/>
              </w:rPr>
              <w:t>RU</w:t>
            </w:r>
          </w:p>
        </w:tc>
      </w:tr>
      <w:tr w:rsidR="00E31AA2" w:rsidRPr="00C94C19" w:rsidTr="00E31AA2"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E31AA2" w:rsidRPr="00C94C19" w:rsidTr="00E31AA2">
        <w:trPr>
          <w:trHeight w:val="346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AA2" w:rsidRPr="00C94C19" w:rsidRDefault="00E31AA2" w:rsidP="00BD146A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AA2" w:rsidRPr="00C94C19" w:rsidRDefault="00E31AA2" w:rsidP="00BD146A">
            <w:pPr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1AA2" w:rsidRPr="00C94C19" w:rsidRDefault="00E31AA2" w:rsidP="00BD146A">
            <w:pPr>
              <w:spacing w:line="276" w:lineRule="auto"/>
              <w:rPr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AA2" w:rsidRPr="00C94C19" w:rsidRDefault="00E31AA2" w:rsidP="00BD146A">
            <w:pPr>
              <w:rPr>
                <w:szCs w:val="24"/>
              </w:rPr>
            </w:pPr>
          </w:p>
        </w:tc>
      </w:tr>
      <w:tr w:rsidR="00E31AA2" w:rsidRPr="00C94C19" w:rsidTr="00E31AA2">
        <w:tc>
          <w:tcPr>
            <w:tcW w:w="976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31AA2" w:rsidRPr="00C94C19" w:rsidRDefault="00E31AA2" w:rsidP="00BD146A">
            <w:pPr>
              <w:rPr>
                <w:szCs w:val="24"/>
              </w:rPr>
            </w:pPr>
          </w:p>
        </w:tc>
      </w:tr>
      <w:tr w:rsidR="00E31AA2" w:rsidRPr="00C94C19" w:rsidTr="00E31AA2">
        <w:trPr>
          <w:trHeight w:val="309"/>
        </w:trPr>
        <w:tc>
          <w:tcPr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AA2" w:rsidRPr="00C94C19" w:rsidRDefault="00E31AA2" w:rsidP="00BD146A">
            <w:pPr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E31AA2" w:rsidRPr="00C94C19" w:rsidTr="00E31AA2">
        <w:trPr>
          <w:trHeight w:val="1001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AA2" w:rsidRPr="00C94C19" w:rsidRDefault="00E31AA2" w:rsidP="00E31AA2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Umiędzynarodowienie Uniwersytetu poprzez nawiązywanie relacji i współpracę z partnerami zagranicznymi oraz organizację wymiany międzynarodowej studentów, doktorantów, nauczycieli akademickich oraz pracowników administracyjnych.</w:t>
            </w:r>
          </w:p>
          <w:p w:rsidR="00E31AA2" w:rsidRPr="00C94C19" w:rsidRDefault="00E31AA2" w:rsidP="00BD146A">
            <w:pPr>
              <w:pStyle w:val="Akapitzlist"/>
              <w:spacing w:before="240" w:line="240" w:lineRule="auto"/>
              <w:ind w:left="360"/>
              <w:jc w:val="left"/>
              <w:rPr>
                <w:color w:val="auto"/>
                <w:szCs w:val="24"/>
              </w:rPr>
            </w:pPr>
          </w:p>
        </w:tc>
      </w:tr>
      <w:tr w:rsidR="00E31AA2" w:rsidRPr="00C94C19" w:rsidTr="00E31AA2">
        <w:trPr>
          <w:trHeight w:val="279"/>
        </w:trPr>
        <w:tc>
          <w:tcPr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AA2" w:rsidRPr="00C94C19" w:rsidRDefault="00E31AA2" w:rsidP="00BD146A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E31AA2" w:rsidRPr="00C94C19" w:rsidTr="00E31AA2">
        <w:trPr>
          <w:trHeight w:val="7477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AA2" w:rsidRPr="00C94C19" w:rsidRDefault="00E31AA2" w:rsidP="00BD146A">
            <w:pPr>
              <w:shd w:val="clear" w:color="auto" w:fill="FFFFFF"/>
              <w:spacing w:line="276" w:lineRule="auto"/>
              <w:ind w:left="426" w:right="10"/>
              <w:contextualSpacing/>
              <w:jc w:val="both"/>
              <w:rPr>
                <w:spacing w:val="-6"/>
                <w:szCs w:val="24"/>
              </w:rPr>
            </w:pPr>
          </w:p>
          <w:p w:rsidR="00E31AA2" w:rsidRPr="00C94C19" w:rsidRDefault="00E31AA2" w:rsidP="00E31AA2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360"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 xml:space="preserve">Nawiązywanie nowych relacji z międzynarodowymi instytucjami naukowo-dydaktycznymi </w:t>
            </w:r>
            <w:r w:rsidRPr="00C94C19">
              <w:rPr>
                <w:spacing w:val="-6"/>
                <w:szCs w:val="24"/>
              </w:rPr>
              <w:br/>
              <w:t>i biznesowymi, inicjowanie kontaktów dwustronnych wpływających na umiędzynarodowienie procesu naukowego i dydaktycznego.</w:t>
            </w:r>
          </w:p>
          <w:p w:rsidR="00E31AA2" w:rsidRPr="00C94C19" w:rsidRDefault="00E31AA2" w:rsidP="00E31AA2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360"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 xml:space="preserve">Koordynowanie całokształtu spraw związanych z umiędzynarodowieniem i współpracą Uniwersytetu z zagranicznymi ośrodkami partnerskimi, w tym m.in.: </w:t>
            </w:r>
          </w:p>
          <w:p w:rsidR="00E31AA2" w:rsidRPr="00C94C19" w:rsidRDefault="00E31AA2" w:rsidP="00E31AA2">
            <w:pPr>
              <w:numPr>
                <w:ilvl w:val="0"/>
                <w:numId w:val="3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aktywna promocja i doradztwo w zakresie wymiany międzynarodowej pracowników, doktorantów i studentów oraz możliwości pozyskania do współpracy partnerów zagranicznych,</w:t>
            </w:r>
          </w:p>
          <w:p w:rsidR="00E31AA2" w:rsidRPr="00C94C19" w:rsidRDefault="00E31AA2" w:rsidP="00E31AA2">
            <w:pPr>
              <w:numPr>
                <w:ilvl w:val="0"/>
                <w:numId w:val="3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inicjowanie projektów wspierających umiędzynarodowienie Uczelni,</w:t>
            </w:r>
          </w:p>
          <w:p w:rsidR="00E31AA2" w:rsidRPr="00C94C19" w:rsidRDefault="00E31AA2" w:rsidP="00E31AA2">
            <w:pPr>
              <w:numPr>
                <w:ilvl w:val="0"/>
                <w:numId w:val="3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obsługa administracyjna zagranicznych wyjazdów pracowników Uniwersytetu, z wyłączeniem rozliczania tych wyjazdów,</w:t>
            </w:r>
          </w:p>
          <w:p w:rsidR="00E31AA2" w:rsidRPr="00C94C19" w:rsidRDefault="00E31AA2" w:rsidP="00E31AA2">
            <w:pPr>
              <w:numPr>
                <w:ilvl w:val="0"/>
                <w:numId w:val="3"/>
              </w:numPr>
              <w:shd w:val="clear" w:color="auto" w:fill="FFFFFF"/>
              <w:spacing w:before="240" w:line="276" w:lineRule="auto"/>
              <w:ind w:left="567" w:right="10" w:hanging="207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obsługa organizacyjna i administracyjna wizyt gości przyjeżdżających do Uniwersytetu</w:t>
            </w:r>
            <w:r w:rsidRPr="00C94C19">
              <w:t xml:space="preserve"> </w:t>
            </w:r>
            <w:r w:rsidRPr="00C94C19">
              <w:rPr>
                <w:spacing w:val="-6"/>
                <w:szCs w:val="24"/>
              </w:rPr>
              <w:t>z zagranicy (w tym prowadzenie spraw związanych z ubezpieczeniem gości z zagranicy),</w:t>
            </w:r>
          </w:p>
          <w:p w:rsidR="00E31AA2" w:rsidRPr="00C94C19" w:rsidRDefault="00E31AA2" w:rsidP="00E31AA2">
            <w:pPr>
              <w:numPr>
                <w:ilvl w:val="0"/>
                <w:numId w:val="3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przygotowanie i prowadzenie ewidencji umów i dokumentacji współpracy z zagranicą wszystkich jednostek organizacyjnych Uczelni.</w:t>
            </w:r>
          </w:p>
          <w:p w:rsidR="00E31AA2" w:rsidRPr="00C94C19" w:rsidRDefault="00E31AA2" w:rsidP="00E31AA2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360"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Organizacyjno-administracyjna obsługa programów międzynarodowej wymiany studentów, doktorantów, nauczycieli akademickich i pracowników administracji Uczelni, w tym m.in.:</w:t>
            </w:r>
          </w:p>
          <w:p w:rsidR="00E31AA2" w:rsidRPr="00C94C19" w:rsidRDefault="00E31AA2" w:rsidP="00E31AA2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714" w:right="11" w:hanging="357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prowadzenie całokształtu spraw dotyczących przyjazdów i wyjazdów studentów, doktorantów, nauczycieli akademickich oraz pracowników administracyjnych,</w:t>
            </w:r>
          </w:p>
          <w:p w:rsidR="00E31AA2" w:rsidRPr="00C94C19" w:rsidRDefault="00E31AA2" w:rsidP="00E31AA2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714" w:right="11" w:hanging="357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koordynacja adaptacji i pobytu studentów i wykładowców zagranicznych w Uniwersytecie,</w:t>
            </w:r>
          </w:p>
          <w:p w:rsidR="00E31AA2" w:rsidRPr="00C94C19" w:rsidRDefault="00E31AA2" w:rsidP="00E31AA2">
            <w:pPr>
              <w:numPr>
                <w:ilvl w:val="0"/>
                <w:numId w:val="4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przekazywanie do właściwego Dziekanatu akt i dokumentacji przebiegu studiów w odniesieniu do studentów przyjeżdżających do Uczelni,</w:t>
            </w:r>
          </w:p>
          <w:p w:rsidR="00E31AA2" w:rsidRPr="00C94C19" w:rsidRDefault="00E31AA2" w:rsidP="00E31AA2">
            <w:pPr>
              <w:numPr>
                <w:ilvl w:val="0"/>
                <w:numId w:val="4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utrzymywanie kontaktu z partnerami zagranicznymi przyjmującymi i wysyłającymi studentów, doktorantów, nauczycieli akademickich oraz pracowników administracyjnych,</w:t>
            </w:r>
          </w:p>
          <w:p w:rsidR="00E31AA2" w:rsidRPr="00C94C19" w:rsidRDefault="00E31AA2" w:rsidP="00E31AA2">
            <w:pPr>
              <w:numPr>
                <w:ilvl w:val="0"/>
                <w:numId w:val="4"/>
              </w:numPr>
              <w:shd w:val="clear" w:color="auto" w:fill="FFFFFF"/>
              <w:spacing w:before="240" w:line="276" w:lineRule="auto"/>
              <w:ind w:right="10"/>
              <w:contextualSpacing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administracyjna obsługa projektów edukacyjnych i zawodowych.</w:t>
            </w:r>
          </w:p>
          <w:p w:rsidR="00E31AA2" w:rsidRPr="003E6C2D" w:rsidRDefault="00E31AA2" w:rsidP="003E6C2D">
            <w:pPr>
              <w:pStyle w:val="Akapitzlist"/>
              <w:numPr>
                <w:ilvl w:val="0"/>
                <w:numId w:val="6"/>
              </w:numPr>
              <w:spacing w:before="0" w:after="240"/>
              <w:ind w:left="601" w:right="11" w:hanging="425"/>
              <w:rPr>
                <w:color w:val="auto"/>
                <w:szCs w:val="24"/>
              </w:rPr>
            </w:pPr>
            <w:r w:rsidRPr="003E6C2D">
              <w:rPr>
                <w:color w:val="auto"/>
                <w:szCs w:val="24"/>
              </w:rPr>
              <w:t>Prowadzenie i aktualizacja strony internetowej Uczelni w języku angielskim.</w:t>
            </w:r>
          </w:p>
          <w:p w:rsidR="00E31AA2" w:rsidRPr="00C94C19" w:rsidRDefault="00E31AA2" w:rsidP="00BD146A">
            <w:pPr>
              <w:shd w:val="clear" w:color="auto" w:fill="FFFFFF"/>
              <w:spacing w:before="149" w:after="240"/>
              <w:ind w:right="10"/>
              <w:contextualSpacing/>
              <w:rPr>
                <w:i/>
                <w:spacing w:val="-6"/>
                <w:szCs w:val="24"/>
              </w:rPr>
            </w:pPr>
          </w:p>
        </w:tc>
      </w:tr>
    </w:tbl>
    <w:p w:rsidR="009E58CD" w:rsidRDefault="009E58CD"/>
    <w:sectPr w:rsidR="009E58CD" w:rsidSect="001A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9A" w:rsidRDefault="001A4E9A" w:rsidP="001A4E9A">
      <w:r>
        <w:separator/>
      </w:r>
    </w:p>
  </w:endnote>
  <w:endnote w:type="continuationSeparator" w:id="0">
    <w:p w:rsidR="001A4E9A" w:rsidRDefault="001A4E9A" w:rsidP="001A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51" w:rsidRDefault="00BD6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51" w:rsidRDefault="00BD6C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51" w:rsidRDefault="00BD6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9A" w:rsidRDefault="001A4E9A" w:rsidP="001A4E9A">
      <w:r>
        <w:separator/>
      </w:r>
    </w:p>
  </w:footnote>
  <w:footnote w:type="continuationSeparator" w:id="0">
    <w:p w:rsidR="001A4E9A" w:rsidRDefault="001A4E9A" w:rsidP="001A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51" w:rsidRDefault="00BD6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51" w:rsidRDefault="00BD6C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9A" w:rsidRPr="001379B0" w:rsidRDefault="00BE4EBA" w:rsidP="001A4E9A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 6</w:t>
    </w:r>
    <w:r w:rsidR="001A4E9A" w:rsidRPr="001379B0">
      <w:rPr>
        <w:rFonts w:asciiTheme="minorHAnsi" w:hAnsiTheme="minorHAnsi" w:cstheme="minorHAnsi"/>
        <w:sz w:val="20"/>
        <w:szCs w:val="20"/>
      </w:rPr>
      <w:t xml:space="preserve"> do zarządzenia nr</w:t>
    </w:r>
    <w:r w:rsidR="001A4E9A">
      <w:rPr>
        <w:rFonts w:asciiTheme="minorHAnsi" w:hAnsiTheme="minorHAnsi" w:cstheme="minorHAnsi"/>
        <w:sz w:val="20"/>
        <w:szCs w:val="20"/>
      </w:rPr>
      <w:t xml:space="preserve">  </w:t>
    </w:r>
    <w:r w:rsidR="003208AE">
      <w:rPr>
        <w:rFonts w:asciiTheme="minorHAnsi" w:hAnsiTheme="minorHAnsi" w:cstheme="minorHAnsi"/>
        <w:sz w:val="20"/>
        <w:szCs w:val="20"/>
      </w:rPr>
      <w:t>175</w:t>
    </w:r>
    <w:r w:rsidR="001A4E9A" w:rsidRPr="001379B0">
      <w:rPr>
        <w:rFonts w:asciiTheme="minorHAnsi" w:hAnsiTheme="minorHAnsi" w:cstheme="minorHAnsi"/>
        <w:sz w:val="20"/>
        <w:szCs w:val="20"/>
      </w:rPr>
      <w:t>/XVI R/2024</w:t>
    </w:r>
  </w:p>
  <w:p w:rsidR="001A4E9A" w:rsidRPr="001379B0" w:rsidRDefault="001A4E9A" w:rsidP="001A4E9A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1A4E9A" w:rsidRPr="001379B0" w:rsidRDefault="001A4E9A" w:rsidP="001A4E9A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 dnia </w:t>
    </w:r>
    <w:r w:rsidR="003208AE">
      <w:rPr>
        <w:rFonts w:asciiTheme="minorHAnsi" w:hAnsiTheme="minorHAnsi" w:cstheme="minorHAnsi"/>
        <w:sz w:val="20"/>
        <w:szCs w:val="20"/>
      </w:rPr>
      <w:t>30</w:t>
    </w:r>
    <w:bookmarkStart w:id="2" w:name="_GoBack"/>
    <w:bookmarkEnd w:id="2"/>
    <w:r>
      <w:rPr>
        <w:rFonts w:asciiTheme="minorHAnsi" w:hAnsiTheme="minorHAnsi" w:cstheme="minorHAnsi"/>
        <w:sz w:val="20"/>
        <w:szCs w:val="20"/>
      </w:rPr>
      <w:t xml:space="preserve"> sierpnia </w:t>
    </w:r>
    <w:r w:rsidRPr="001379B0">
      <w:rPr>
        <w:rFonts w:asciiTheme="minorHAnsi" w:hAnsiTheme="minorHAnsi" w:cstheme="minorHAnsi"/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B4D"/>
    <w:multiLevelType w:val="hybridMultilevel"/>
    <w:tmpl w:val="9AE234BC"/>
    <w:lvl w:ilvl="0" w:tplc="9092BA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81C"/>
    <w:multiLevelType w:val="hybridMultilevel"/>
    <w:tmpl w:val="CFA0E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ED0"/>
    <w:multiLevelType w:val="hybridMultilevel"/>
    <w:tmpl w:val="23887498"/>
    <w:lvl w:ilvl="0" w:tplc="C5A4D87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BB479F"/>
    <w:multiLevelType w:val="hybridMultilevel"/>
    <w:tmpl w:val="B484A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25C25"/>
    <w:multiLevelType w:val="hybridMultilevel"/>
    <w:tmpl w:val="77487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E6BC4"/>
    <w:multiLevelType w:val="hybridMultilevel"/>
    <w:tmpl w:val="FF96BBB0"/>
    <w:lvl w:ilvl="0" w:tplc="AAE25608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A2"/>
    <w:rsid w:val="001A4E9A"/>
    <w:rsid w:val="003208AE"/>
    <w:rsid w:val="003E6C2D"/>
    <w:rsid w:val="009E58CD"/>
    <w:rsid w:val="00BD6C51"/>
    <w:rsid w:val="00BE4EBA"/>
    <w:rsid w:val="00E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B27"/>
  <w15:chartTrackingRefBased/>
  <w15:docId w15:val="{3F98F3C8-F5F0-423C-8288-C3C347C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AA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AA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AA2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E31AA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11">
    <w:name w:val="Tabela - Siatka111"/>
    <w:basedOn w:val="Standardowy"/>
    <w:next w:val="Tabela-Siatka"/>
    <w:uiPriority w:val="59"/>
    <w:rsid w:val="00E3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3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E9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A4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E9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6</cp:revision>
  <dcterms:created xsi:type="dcterms:W3CDTF">2024-08-02T08:57:00Z</dcterms:created>
  <dcterms:modified xsi:type="dcterms:W3CDTF">2024-08-30T12:35:00Z</dcterms:modified>
</cp:coreProperties>
</file>