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41"/>
        <w:gridCol w:w="109"/>
        <w:gridCol w:w="992"/>
        <w:gridCol w:w="3260"/>
        <w:gridCol w:w="33"/>
        <w:gridCol w:w="729"/>
      </w:tblGrid>
      <w:tr w:rsidR="002A517C" w:rsidRPr="002A517C" w14:paraId="63DE18C0" w14:textId="77777777" w:rsidTr="00025849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9F7E72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 xml:space="preserve">Nazwa </w:t>
            </w:r>
            <w:r w:rsidRPr="002A517C">
              <w:rPr>
                <w:szCs w:val="24"/>
              </w:rPr>
              <w:br/>
              <w:t>i symbol</w:t>
            </w:r>
          </w:p>
        </w:tc>
        <w:tc>
          <w:tcPr>
            <w:tcW w:w="760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8C2B34F" w14:textId="77777777" w:rsidR="00EE6EC2" w:rsidRPr="002A517C" w:rsidRDefault="00EE6EC2" w:rsidP="0059087A">
            <w:pPr>
              <w:pStyle w:val="Nagwek3"/>
              <w:rPr>
                <w:rFonts w:eastAsia="Times New Roman"/>
                <w:vertAlign w:val="superscript"/>
              </w:rPr>
            </w:pPr>
            <w:bookmarkStart w:id="0" w:name="_Toc178338281"/>
            <w:bookmarkStart w:id="1" w:name="_Toc167783456"/>
            <w:r w:rsidRPr="002A517C">
              <w:rPr>
                <w:rFonts w:eastAsia="Times New Roman"/>
              </w:rPr>
              <w:t>DYREKTOR GENERALNY</w:t>
            </w:r>
            <w:bookmarkEnd w:id="0"/>
            <w:bookmarkEnd w:id="1"/>
          </w:p>
        </w:tc>
        <w:tc>
          <w:tcPr>
            <w:tcW w:w="76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06593A6" w14:textId="77777777" w:rsidR="00EE6EC2" w:rsidRPr="002A517C" w:rsidRDefault="00EE6EC2" w:rsidP="00025849">
            <w:pPr>
              <w:spacing w:before="120" w:after="120"/>
              <w:rPr>
                <w:b/>
                <w:sz w:val="26"/>
                <w:szCs w:val="26"/>
              </w:rPr>
            </w:pPr>
            <w:r w:rsidRPr="002A517C">
              <w:rPr>
                <w:b/>
                <w:sz w:val="26"/>
                <w:szCs w:val="26"/>
              </w:rPr>
              <w:t>RA</w:t>
            </w:r>
          </w:p>
        </w:tc>
      </w:tr>
      <w:tr w:rsidR="002A517C" w:rsidRPr="002A517C" w14:paraId="50C50794" w14:textId="77777777" w:rsidTr="00025849"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A686899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 xml:space="preserve">Jednostka </w:t>
            </w:r>
            <w:r w:rsidRPr="002A517C">
              <w:rPr>
                <w:szCs w:val="24"/>
              </w:rPr>
              <w:br/>
              <w:t>nadrzędna</w:t>
            </w:r>
          </w:p>
        </w:tc>
        <w:tc>
          <w:tcPr>
            <w:tcW w:w="434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281902B" w14:textId="77777777" w:rsidR="00EE6EC2" w:rsidRPr="002A517C" w:rsidRDefault="00EE6EC2" w:rsidP="00025849">
            <w:pPr>
              <w:spacing w:before="120" w:after="120"/>
              <w:rPr>
                <w:szCs w:val="24"/>
              </w:rPr>
            </w:pPr>
            <w:r w:rsidRPr="002A517C">
              <w:rPr>
                <w:szCs w:val="24"/>
              </w:rPr>
              <w:t>Podległość formalna</w:t>
            </w:r>
          </w:p>
        </w:tc>
        <w:tc>
          <w:tcPr>
            <w:tcW w:w="402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84B29C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Podległość merytoryczna</w:t>
            </w:r>
          </w:p>
        </w:tc>
      </w:tr>
      <w:tr w:rsidR="002A517C" w:rsidRPr="002A517C" w14:paraId="6F1C543A" w14:textId="77777777" w:rsidTr="00025849">
        <w:trPr>
          <w:trHeight w:val="376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1C08AD0" w14:textId="77777777" w:rsidR="00EE6EC2" w:rsidRPr="002A517C" w:rsidRDefault="00EE6EC2" w:rsidP="00025849">
            <w:pPr>
              <w:rPr>
                <w:szCs w:val="24"/>
              </w:rPr>
            </w:pPr>
          </w:p>
        </w:tc>
        <w:tc>
          <w:tcPr>
            <w:tcW w:w="3241" w:type="dxa"/>
            <w:tcBorders>
              <w:bottom w:val="double" w:sz="4" w:space="0" w:color="auto"/>
            </w:tcBorders>
            <w:shd w:val="clear" w:color="auto" w:fill="auto"/>
          </w:tcPr>
          <w:p w14:paraId="429A236E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Rektor</w:t>
            </w: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E4E12F2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R</w:t>
            </w:r>
          </w:p>
        </w:tc>
        <w:tc>
          <w:tcPr>
            <w:tcW w:w="32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4399B8B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Rektor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10DDDE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R</w:t>
            </w:r>
          </w:p>
        </w:tc>
      </w:tr>
      <w:tr w:rsidR="002A517C" w:rsidRPr="002A517C" w14:paraId="71164ACE" w14:textId="77777777" w:rsidTr="00025849"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CD83952" w14:textId="77777777" w:rsidR="00EE6EC2" w:rsidRPr="002A517C" w:rsidRDefault="00EE6EC2" w:rsidP="00025849">
            <w:pPr>
              <w:jc w:val="both"/>
              <w:rPr>
                <w:szCs w:val="24"/>
              </w:rPr>
            </w:pPr>
            <w:r w:rsidRPr="002A517C">
              <w:rPr>
                <w:szCs w:val="24"/>
              </w:rPr>
              <w:t xml:space="preserve">Jednostki </w:t>
            </w:r>
            <w:r w:rsidRPr="002A517C">
              <w:rPr>
                <w:szCs w:val="24"/>
              </w:rPr>
              <w:br/>
              <w:t>podległe</w:t>
            </w:r>
          </w:p>
        </w:tc>
        <w:tc>
          <w:tcPr>
            <w:tcW w:w="4342" w:type="dxa"/>
            <w:gridSpan w:val="3"/>
            <w:shd w:val="clear" w:color="auto" w:fill="auto"/>
          </w:tcPr>
          <w:p w14:paraId="7E1BC930" w14:textId="77777777" w:rsidR="00EE6EC2" w:rsidRPr="002A517C" w:rsidRDefault="00EE6EC2" w:rsidP="00025849">
            <w:pPr>
              <w:spacing w:before="120" w:after="120"/>
              <w:jc w:val="both"/>
              <w:rPr>
                <w:szCs w:val="24"/>
              </w:rPr>
            </w:pPr>
            <w:r w:rsidRPr="002A517C">
              <w:rPr>
                <w:szCs w:val="24"/>
              </w:rPr>
              <w:t>Podległość formalna</w:t>
            </w:r>
          </w:p>
        </w:tc>
        <w:tc>
          <w:tcPr>
            <w:tcW w:w="402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B0244CE" w14:textId="77777777" w:rsidR="00EE6EC2" w:rsidRPr="002A517C" w:rsidRDefault="00EE6EC2" w:rsidP="00025849">
            <w:pPr>
              <w:spacing w:before="120" w:after="120"/>
              <w:rPr>
                <w:szCs w:val="24"/>
              </w:rPr>
            </w:pPr>
            <w:r w:rsidRPr="002A517C">
              <w:rPr>
                <w:szCs w:val="24"/>
              </w:rPr>
              <w:t>Podległość merytoryczna</w:t>
            </w:r>
          </w:p>
        </w:tc>
      </w:tr>
      <w:tr w:rsidR="002A517C" w:rsidRPr="002A517C" w14:paraId="24B83EF4" w14:textId="77777777" w:rsidTr="00025849">
        <w:trPr>
          <w:trHeight w:val="554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F40B4F9" w14:textId="77777777" w:rsidR="00EE6EC2" w:rsidRPr="002A517C" w:rsidRDefault="00EE6EC2" w:rsidP="00025849">
            <w:pPr>
              <w:jc w:val="both"/>
              <w:rPr>
                <w:szCs w:val="24"/>
              </w:rPr>
            </w:pPr>
          </w:p>
        </w:tc>
        <w:tc>
          <w:tcPr>
            <w:tcW w:w="335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06BA346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Zastępca Dyrektora Generalnego ds. Infrastruktury, Inwestycji i Remontów</w:t>
            </w:r>
          </w:p>
          <w:p w14:paraId="6C63A724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Zastępca Dyrektora Generalnego ds. Organizacyjnych</w:t>
            </w:r>
          </w:p>
          <w:p w14:paraId="461013E0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Zastępca Dyrektora Generalnego ds. Komunikacji i PR Uczelni</w:t>
            </w:r>
          </w:p>
          <w:p w14:paraId="71D765B1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Kwestor</w:t>
            </w:r>
          </w:p>
          <w:p w14:paraId="6F653806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Biuro Dyrektora Generalnego</w:t>
            </w:r>
          </w:p>
          <w:p w14:paraId="192340C8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Dział Spraw Pracowniczych</w:t>
            </w:r>
          </w:p>
          <w:p w14:paraId="78790335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Dział Nadzoru Właścicielskiego i Założycielskiego</w:t>
            </w:r>
          </w:p>
          <w:p w14:paraId="557CFE31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Dział Organizacyjno-Prawny</w:t>
            </w:r>
          </w:p>
          <w:p w14:paraId="3730740B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Centrum Transferu Technologii</w:t>
            </w:r>
          </w:p>
          <w:p w14:paraId="58E0A675" w14:textId="77777777" w:rsidR="0059087A" w:rsidRPr="002A517C" w:rsidRDefault="0059087A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 xml:space="preserve">Centrum Kształcenia Podyplomowego </w:t>
            </w:r>
          </w:p>
          <w:p w14:paraId="3D5EB5E3" w14:textId="77777777" w:rsidR="00EE6EC2" w:rsidRPr="002A517C" w:rsidRDefault="00EE6EC2" w:rsidP="00025849">
            <w:pPr>
              <w:rPr>
                <w:szCs w:val="24"/>
              </w:rPr>
            </w:pPr>
          </w:p>
          <w:p w14:paraId="7574A811" w14:textId="77777777" w:rsidR="00EE6EC2" w:rsidRPr="002A517C" w:rsidRDefault="00EE6EC2" w:rsidP="0059087A">
            <w:pPr>
              <w:rPr>
                <w:szCs w:val="24"/>
              </w:rPr>
            </w:pPr>
            <w:r w:rsidRPr="002A517C">
              <w:rPr>
                <w:szCs w:val="24"/>
              </w:rPr>
              <w:t xml:space="preserve">Wszystkie jednostki administracji centralnej i wydziałowej oraz administracji filii (z wyłączeniem jednostek, o których mowa w § 10 </w:t>
            </w:r>
            <w:r w:rsidR="0059087A" w:rsidRPr="002A517C">
              <w:rPr>
                <w:rFonts w:eastAsia="Times New Roman"/>
                <w:szCs w:val="24"/>
                <w:lang w:eastAsia="pl-PL"/>
              </w:rPr>
              <w:t>ust. 1 pkt 8-11</w:t>
            </w:r>
            <w:r w:rsidRPr="002A517C">
              <w:rPr>
                <w:rFonts w:eastAsia="Times New Roman"/>
                <w:szCs w:val="24"/>
                <w:lang w:eastAsia="pl-PL"/>
              </w:rPr>
              <w:t>) oraz Biblioteka i Centrum Analiz Statystycznych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176095E1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AI</w:t>
            </w:r>
          </w:p>
          <w:p w14:paraId="6F629C65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3516CFB8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472B9797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AA</w:t>
            </w:r>
          </w:p>
          <w:p w14:paraId="6E635C36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74D57415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3BD33C32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AR</w:t>
            </w:r>
          </w:p>
          <w:p w14:paraId="31B919AA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251A5DE2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7F9079BE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AK</w:t>
            </w:r>
          </w:p>
          <w:p w14:paraId="649B7BA3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AB</w:t>
            </w:r>
          </w:p>
          <w:p w14:paraId="3BE301BE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AP</w:t>
            </w:r>
          </w:p>
          <w:p w14:paraId="0EC6B496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AN</w:t>
            </w:r>
          </w:p>
          <w:p w14:paraId="780A9ACE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49E1D981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AO</w:t>
            </w:r>
          </w:p>
          <w:p w14:paraId="78620FB0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ACT</w:t>
            </w:r>
          </w:p>
          <w:p w14:paraId="6500CD5E" w14:textId="77777777" w:rsidR="0059087A" w:rsidRPr="002A517C" w:rsidRDefault="0059087A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AKP</w:t>
            </w:r>
          </w:p>
        </w:tc>
        <w:tc>
          <w:tcPr>
            <w:tcW w:w="32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AD387DB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Zastępca Dyrektora Generalnego ds. Infrastruktury, Inwestycji i Remontów</w:t>
            </w:r>
          </w:p>
          <w:p w14:paraId="500FCE4D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Zastępca Dyrektora Generalnego ds. Organizacyjnych</w:t>
            </w:r>
          </w:p>
          <w:p w14:paraId="096A2FA0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Zastępca Dyrektora Generalnego ds. Komunikacji i PR Uczelni</w:t>
            </w:r>
          </w:p>
          <w:p w14:paraId="49B1C3D3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Kwestor</w:t>
            </w:r>
          </w:p>
          <w:p w14:paraId="43B2400E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Biuro Dyrektora Generalnego</w:t>
            </w:r>
          </w:p>
          <w:p w14:paraId="28504117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Dział Spraw Pracowniczych</w:t>
            </w:r>
          </w:p>
          <w:p w14:paraId="29DDC754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Dział Nadzoru Właścicielskiego i Założycielskiego</w:t>
            </w:r>
          </w:p>
          <w:p w14:paraId="3C34AF4B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Dział Organizacyjno-Prawny</w:t>
            </w:r>
          </w:p>
          <w:p w14:paraId="4C35988D" w14:textId="77777777" w:rsidR="00EE6EC2" w:rsidRPr="002A517C" w:rsidRDefault="00EE6EC2" w:rsidP="00025849">
            <w:pPr>
              <w:rPr>
                <w:szCs w:val="24"/>
              </w:rPr>
            </w:pPr>
            <w:r w:rsidRPr="002A517C">
              <w:rPr>
                <w:szCs w:val="24"/>
              </w:rPr>
              <w:t>Centrum Transferu Technologii</w:t>
            </w:r>
          </w:p>
          <w:p w14:paraId="3F2A3DED" w14:textId="77777777" w:rsidR="0059087A" w:rsidRPr="002A517C" w:rsidRDefault="0059087A" w:rsidP="0059087A">
            <w:pPr>
              <w:rPr>
                <w:szCs w:val="24"/>
              </w:rPr>
            </w:pPr>
            <w:r w:rsidRPr="002A517C">
              <w:rPr>
                <w:szCs w:val="24"/>
              </w:rPr>
              <w:t>Centrum Kształcenia Podyplomowego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968BBB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AI</w:t>
            </w:r>
          </w:p>
          <w:p w14:paraId="747B6E94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3E4E2850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576D6B57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AA</w:t>
            </w:r>
          </w:p>
          <w:p w14:paraId="1BBBC020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0CC64519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2D558FC6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AR</w:t>
            </w:r>
          </w:p>
          <w:p w14:paraId="4679618A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399FD754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</w:p>
          <w:p w14:paraId="44149672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AK</w:t>
            </w:r>
          </w:p>
          <w:p w14:paraId="64DC6097" w14:textId="77777777" w:rsidR="00EE6EC2" w:rsidRPr="002A517C" w:rsidRDefault="00EE6EC2" w:rsidP="00025849">
            <w:pPr>
              <w:rPr>
                <w:szCs w:val="24"/>
                <w:lang w:val="en-US"/>
              </w:rPr>
            </w:pPr>
            <w:r w:rsidRPr="002A517C">
              <w:rPr>
                <w:szCs w:val="24"/>
                <w:lang w:val="en-US"/>
              </w:rPr>
              <w:t>AB</w:t>
            </w:r>
          </w:p>
          <w:p w14:paraId="75725E23" w14:textId="77777777" w:rsidR="00EE6EC2" w:rsidRPr="002A517C" w:rsidRDefault="00EE6EC2" w:rsidP="00025849">
            <w:pPr>
              <w:rPr>
                <w:szCs w:val="24"/>
                <w:lang w:val="en-GB"/>
              </w:rPr>
            </w:pPr>
            <w:r w:rsidRPr="002A517C">
              <w:rPr>
                <w:szCs w:val="24"/>
                <w:lang w:val="en-GB"/>
              </w:rPr>
              <w:t>AP</w:t>
            </w:r>
          </w:p>
          <w:p w14:paraId="3F926A63" w14:textId="77777777" w:rsidR="00EE6EC2" w:rsidRPr="002A517C" w:rsidRDefault="00EE6EC2" w:rsidP="00025849">
            <w:pPr>
              <w:rPr>
                <w:szCs w:val="24"/>
                <w:lang w:val="en-GB"/>
              </w:rPr>
            </w:pPr>
            <w:r w:rsidRPr="002A517C">
              <w:rPr>
                <w:szCs w:val="24"/>
                <w:lang w:val="en-GB"/>
              </w:rPr>
              <w:t>AN</w:t>
            </w:r>
          </w:p>
          <w:p w14:paraId="6F083399" w14:textId="77777777" w:rsidR="00EE6EC2" w:rsidRPr="002A517C" w:rsidRDefault="00EE6EC2" w:rsidP="00025849">
            <w:pPr>
              <w:rPr>
                <w:szCs w:val="24"/>
                <w:lang w:val="en-GB"/>
              </w:rPr>
            </w:pPr>
          </w:p>
          <w:p w14:paraId="28B07A68" w14:textId="77777777" w:rsidR="00EE6EC2" w:rsidRPr="002A517C" w:rsidRDefault="00EE6EC2" w:rsidP="00025849">
            <w:pPr>
              <w:rPr>
                <w:szCs w:val="24"/>
                <w:lang w:val="en-GB"/>
              </w:rPr>
            </w:pPr>
          </w:p>
          <w:p w14:paraId="1554AB25" w14:textId="77777777" w:rsidR="00EE6EC2" w:rsidRPr="002A517C" w:rsidRDefault="00EE6EC2" w:rsidP="00025849">
            <w:pPr>
              <w:rPr>
                <w:szCs w:val="24"/>
                <w:lang w:val="en-GB"/>
              </w:rPr>
            </w:pPr>
            <w:r w:rsidRPr="002A517C">
              <w:rPr>
                <w:szCs w:val="24"/>
                <w:lang w:val="en-GB"/>
              </w:rPr>
              <w:t>AO</w:t>
            </w:r>
          </w:p>
          <w:p w14:paraId="6C36693B" w14:textId="77777777" w:rsidR="00EE6EC2" w:rsidRPr="002A517C" w:rsidRDefault="00EE6EC2" w:rsidP="00025849">
            <w:pPr>
              <w:rPr>
                <w:szCs w:val="24"/>
                <w:lang w:val="en-GB"/>
              </w:rPr>
            </w:pPr>
            <w:r w:rsidRPr="002A517C">
              <w:rPr>
                <w:szCs w:val="24"/>
                <w:lang w:val="en-GB"/>
              </w:rPr>
              <w:t>ACT</w:t>
            </w:r>
          </w:p>
          <w:p w14:paraId="7E6FDE83" w14:textId="77777777" w:rsidR="0059087A" w:rsidRPr="002A517C" w:rsidRDefault="0059087A" w:rsidP="00025849">
            <w:pPr>
              <w:rPr>
                <w:szCs w:val="24"/>
                <w:lang w:val="en-GB"/>
              </w:rPr>
            </w:pPr>
            <w:r w:rsidRPr="002A517C">
              <w:rPr>
                <w:szCs w:val="24"/>
                <w:lang w:val="en-GB"/>
              </w:rPr>
              <w:t>AKP</w:t>
            </w:r>
          </w:p>
        </w:tc>
      </w:tr>
      <w:tr w:rsidR="002A517C" w:rsidRPr="002A517C" w14:paraId="6A88DB08" w14:textId="77777777" w:rsidTr="00025849">
        <w:tc>
          <w:tcPr>
            <w:tcW w:w="978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B53D7C1" w14:textId="77777777" w:rsidR="00EE6EC2" w:rsidRPr="002A517C" w:rsidRDefault="00EE6EC2" w:rsidP="00025849">
            <w:pPr>
              <w:rPr>
                <w:sz w:val="8"/>
                <w:szCs w:val="8"/>
              </w:rPr>
            </w:pPr>
          </w:p>
        </w:tc>
      </w:tr>
      <w:tr w:rsidR="002A517C" w:rsidRPr="002A517C" w14:paraId="1BB2A318" w14:textId="77777777" w:rsidTr="00025849">
        <w:tc>
          <w:tcPr>
            <w:tcW w:w="978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47AC88" w14:textId="77777777" w:rsidR="00EE6EC2" w:rsidRPr="002A517C" w:rsidRDefault="00EE6EC2" w:rsidP="00025849">
            <w:pPr>
              <w:spacing w:before="120" w:after="120" w:line="276" w:lineRule="auto"/>
              <w:rPr>
                <w:szCs w:val="24"/>
              </w:rPr>
            </w:pPr>
            <w:r w:rsidRPr="002A517C">
              <w:rPr>
                <w:szCs w:val="24"/>
              </w:rPr>
              <w:t xml:space="preserve">Cel działalności </w:t>
            </w:r>
          </w:p>
        </w:tc>
      </w:tr>
      <w:tr w:rsidR="002A517C" w:rsidRPr="002A517C" w14:paraId="1973ABC1" w14:textId="77777777" w:rsidTr="00025849">
        <w:trPr>
          <w:trHeight w:val="1416"/>
        </w:trPr>
        <w:tc>
          <w:tcPr>
            <w:tcW w:w="978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278059" w14:textId="77777777" w:rsidR="00EE6EC2" w:rsidRPr="002A517C" w:rsidRDefault="00EE6EC2" w:rsidP="00EE6EC2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341" w:right="11" w:hanging="284"/>
              <w:rPr>
                <w:color w:val="auto"/>
                <w:szCs w:val="24"/>
              </w:rPr>
            </w:pPr>
            <w:r w:rsidRPr="002A517C">
              <w:rPr>
                <w:color w:val="auto"/>
                <w:szCs w:val="24"/>
              </w:rPr>
              <w:t>Profesjonalne gospodarowanie mieniem, kierowanie gospodarką finansową, zarządzanie personelem administracyjnym, nadzór nad sytuacją ekonomiczną, zapewnienie administracyjnej obsługi procesu badawczego i dydaktycznego Uczelni, udział w tworzeniu Strategii Uczelni oraz jej realizacja, wsparcie Rektora w opracowaniu i wdrażaniu modeli zarządczych w Uczelni.</w:t>
            </w:r>
          </w:p>
        </w:tc>
      </w:tr>
      <w:tr w:rsidR="002A517C" w:rsidRPr="002A517C" w14:paraId="1D53F3E0" w14:textId="77777777" w:rsidTr="00025849">
        <w:trPr>
          <w:trHeight w:val="279"/>
        </w:trPr>
        <w:tc>
          <w:tcPr>
            <w:tcW w:w="978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90C14A" w14:textId="77777777" w:rsidR="00EE6EC2" w:rsidRPr="002A517C" w:rsidRDefault="00EE6EC2" w:rsidP="00025849">
            <w:pPr>
              <w:spacing w:before="120" w:after="120" w:line="276" w:lineRule="auto"/>
              <w:rPr>
                <w:szCs w:val="24"/>
              </w:rPr>
            </w:pPr>
            <w:r w:rsidRPr="002A517C">
              <w:rPr>
                <w:szCs w:val="24"/>
              </w:rPr>
              <w:t>Kluczowe zadania</w:t>
            </w:r>
          </w:p>
        </w:tc>
      </w:tr>
      <w:tr w:rsidR="002A517C" w:rsidRPr="002A517C" w14:paraId="44392597" w14:textId="77777777" w:rsidTr="00025849">
        <w:trPr>
          <w:trHeight w:val="50"/>
        </w:trPr>
        <w:tc>
          <w:tcPr>
            <w:tcW w:w="978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BF907F" w14:textId="77777777" w:rsidR="00EE6EC2" w:rsidRPr="002A517C" w:rsidRDefault="00EE6EC2" w:rsidP="00025849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2A517C">
              <w:rPr>
                <w:spacing w:val="-6"/>
                <w:szCs w:val="24"/>
                <w:u w:val="single"/>
              </w:rPr>
              <w:t>Gospodarowanie mieniem Uczelni</w:t>
            </w:r>
          </w:p>
          <w:p w14:paraId="281733DA" w14:textId="77777777" w:rsidR="00EE6EC2" w:rsidRPr="002A517C" w:rsidRDefault="00EE6EC2" w:rsidP="00EE6EC2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 xml:space="preserve">Gospodarowanie mieniem Uczelni, w tym w szczególności podejmowanie decyzji i dokonywanie czynności prawnych dotyczących mienia Uczelni w zakresie zwykłego zarządu, z wyłączeniem spraw zastrzeżonych w ustawie lub statucie dla organów Uczelni lub funkcji kierowniczych. </w:t>
            </w:r>
          </w:p>
          <w:p w14:paraId="1D2CF243" w14:textId="77777777" w:rsidR="00EE6EC2" w:rsidRPr="002A517C" w:rsidRDefault="00EE6EC2" w:rsidP="00EE6EC2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lastRenderedPageBreak/>
              <w:t xml:space="preserve">Podejmowanie działań i decyzji zapewniających zachowanie, właściwe wykorzystanie majątku Uczelni oraz jego powiększanie i rozwój; </w:t>
            </w:r>
            <w:r w:rsidRPr="002A517C">
              <w:rPr>
                <w:spacing w:val="-6"/>
                <w:szCs w:val="20"/>
              </w:rPr>
              <w:t xml:space="preserve">w szczególności </w:t>
            </w:r>
            <w:r w:rsidRPr="002A517C">
              <w:rPr>
                <w:spacing w:val="-6"/>
                <w:szCs w:val="24"/>
              </w:rPr>
              <w:t xml:space="preserve">określanie zasad dotyczących zarządzania majątkiem, sprawowanie kontroli nad racjonalnym wykorzystaniem lokali i wyposażenia. </w:t>
            </w:r>
          </w:p>
          <w:p w14:paraId="6056B36E" w14:textId="77777777" w:rsidR="00EE6EC2" w:rsidRPr="002A517C" w:rsidRDefault="00EE6EC2" w:rsidP="00EE6EC2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Nadzór nad należytym wykorzystaniem, zabezpieczeniem i ochroną mienia, chyba że odpowiedzialność z tego tytułu spoczywa na innej osobie.</w:t>
            </w:r>
          </w:p>
          <w:p w14:paraId="792E5A8D" w14:textId="77777777" w:rsidR="00EE6EC2" w:rsidRPr="002A517C" w:rsidRDefault="00EE6EC2" w:rsidP="00025849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2A517C">
              <w:rPr>
                <w:spacing w:val="-6"/>
                <w:szCs w:val="24"/>
                <w:u w:val="single"/>
              </w:rPr>
              <w:t>Kierowanie gospodarką finansową Uczelni</w:t>
            </w:r>
          </w:p>
          <w:p w14:paraId="0254BA07" w14:textId="77777777" w:rsidR="00EE6EC2" w:rsidRPr="002A517C" w:rsidRDefault="00EE6EC2" w:rsidP="00EE6EC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 xml:space="preserve">Nadzór nad przygotowaniem planów oraz aktualizacją planów rzeczowo-finansowych Uczelni. </w:t>
            </w:r>
          </w:p>
          <w:p w14:paraId="07715A1D" w14:textId="77777777" w:rsidR="00EE6EC2" w:rsidRPr="002A517C" w:rsidRDefault="00EE6EC2" w:rsidP="00EE6EC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Bieżąca realizacja polityki finansowej, w tym dbałość o efektywność (celowość i oszczędność) oraz przestrzeganie procedur związanych z wydatkowaniem publicznych środków finansowych,</w:t>
            </w:r>
          </w:p>
          <w:p w14:paraId="229ACD87" w14:textId="77777777" w:rsidR="00EE6EC2" w:rsidRPr="002A517C" w:rsidRDefault="00EE6EC2" w:rsidP="00EE6EC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 xml:space="preserve">Nadzór nad przygotowaniem sprawozdań z wykonania planów rzeczowo – finansowych, zarówno rocznych, jak i śródokresowych, </w:t>
            </w:r>
          </w:p>
          <w:p w14:paraId="27CB66FD" w14:textId="77777777" w:rsidR="00EE6EC2" w:rsidRPr="002A517C" w:rsidRDefault="00EE6EC2" w:rsidP="00EE6EC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zCs w:val="24"/>
              </w:rPr>
              <w:t xml:space="preserve">Nadzór nad sporządzaniem sprawozdań statystycznych, raportów oraz analiz, zarówno rocznych, jak i śródokresowych, w zakresie: przychodów i kosztów Uczelni, stanu zobowiązań, należności, poręczeń oraz gwarancji </w:t>
            </w:r>
          </w:p>
          <w:p w14:paraId="413AAFEB" w14:textId="77777777" w:rsidR="00EE6EC2" w:rsidRPr="002A517C" w:rsidRDefault="00EE6EC2" w:rsidP="00EE6EC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Nadzór nad sytuacją ekonomiczną Uczelni, ze szczególnym uwzględnieniem dbałości o dodatni wynik finansowy,</w:t>
            </w:r>
          </w:p>
          <w:p w14:paraId="037BAED1" w14:textId="77777777" w:rsidR="00EE6EC2" w:rsidRPr="002A517C" w:rsidRDefault="00EE6EC2" w:rsidP="00025849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2A517C">
              <w:rPr>
                <w:spacing w:val="-6"/>
                <w:szCs w:val="24"/>
                <w:u w:val="single"/>
              </w:rPr>
              <w:t>Zarządzanie personelem administracyjnym</w:t>
            </w:r>
          </w:p>
          <w:p w14:paraId="3AEE3B07" w14:textId="77777777" w:rsidR="00EE6EC2" w:rsidRPr="002A517C" w:rsidRDefault="00EE6EC2" w:rsidP="00EE6EC2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Ustalanie i prowadzenie polityki kadrowej oraz podejmowanie czynności w zakresie polityki osobowej i płacowej Uczelni w stosunku do wszystkich pracowników niebędących nauczycielami akademickimi, z wyłączeniem pracowników zatrudnionych w grupie naukowo – technicznej pracowników podległych formalnie i merytorycznie bezpośrednio Rektorowi, w zakresie określonym w pełnomocnictwie, w szczególności: nawiązywanie, zmienianie i rozwiązywanie stosunku pracy, ocena i rozwój pracowników, motywowanie, oraz wymierzanie kar za naruszenie porządku i dyscypliny pracy, dbałość o sprawy socjalne.</w:t>
            </w:r>
          </w:p>
          <w:p w14:paraId="605B50BC" w14:textId="77777777" w:rsidR="00EE6EC2" w:rsidRPr="002A517C" w:rsidRDefault="00EE6EC2" w:rsidP="00EE6EC2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t>Tworzenie i realizacja polityki wynagradzania Uniwersytetu.</w:t>
            </w:r>
          </w:p>
          <w:p w14:paraId="2A352A4B" w14:textId="77777777" w:rsidR="00EE6EC2" w:rsidRPr="002A517C" w:rsidRDefault="00EE6EC2" w:rsidP="00025849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2A517C">
              <w:rPr>
                <w:spacing w:val="-6"/>
                <w:szCs w:val="24"/>
                <w:u w:val="single"/>
              </w:rPr>
              <w:t>Pozostałe zadania:</w:t>
            </w:r>
          </w:p>
          <w:p w14:paraId="54A44B99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Zapewnienie sprawnego funkcjonowania Uczelni w zakresie obsługi administracyjnej i organizacyjnej procesu naukowego i dydaktycznego.</w:t>
            </w:r>
          </w:p>
          <w:p w14:paraId="3DF509F1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Tworzenie projektu Strategii Uczelni w obszarze mienia, polityki kadrowej personelu administracyjnego, gospodarki finansowej Uczelni.</w:t>
            </w:r>
          </w:p>
          <w:p w14:paraId="7C8B48D3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 xml:space="preserve">Zapewnienie realizacji celów wchodzących w zakres zadań Dyrektora Generalnego, wynikających ze Strategii Uczelni, </w:t>
            </w:r>
          </w:p>
          <w:p w14:paraId="0675C489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Inicjowanie i nadzór nad wdrażaniem projektów i inicjatyw w obszarze usprawniania zarządzania Uczelnią.</w:t>
            </w:r>
          </w:p>
          <w:p w14:paraId="6F01753D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Nadzór nad Zastępcami Dyrektora Generalnego i Kwestorem w zakresie zadań realizowanych przez Zastępców i przez Kwestora oraz jednostek im podległych.</w:t>
            </w:r>
            <w:r w:rsidRPr="002A517C">
              <w:rPr>
                <w:strike/>
                <w:spacing w:val="-6"/>
                <w:szCs w:val="24"/>
              </w:rPr>
              <w:t xml:space="preserve"> </w:t>
            </w:r>
          </w:p>
          <w:p w14:paraId="25FB8B37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 xml:space="preserve">Nadzór nad zapewnieniem warunków bezpieczeństwa i higieny pracy oraz ochrony przeciwpożarowej na terenie Uczelni, a także ochrony zdrowia pracowników. </w:t>
            </w:r>
          </w:p>
          <w:p w14:paraId="3E187FBE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 xml:space="preserve">Nadzorowanie realizacji zadań obronnych w warunkach zewnętrznego zagrożenia bezpieczeństwa państwa oraz sytuacjach kryzysowych. </w:t>
            </w:r>
          </w:p>
          <w:p w14:paraId="4CE96FCB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Zapewnienie ochrony danych osobowych i informacji niejawnych.</w:t>
            </w:r>
          </w:p>
          <w:p w14:paraId="32729B6F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2A517C">
              <w:rPr>
                <w:spacing w:val="-6"/>
                <w:szCs w:val="24"/>
              </w:rPr>
              <w:t>Reprezentowanie Uczelni, w tym zawieranie umów oraz składanie innych oświadczeń w zakresie udzielonego pełnomocnictwa.</w:t>
            </w:r>
          </w:p>
          <w:p w14:paraId="71C1BF3F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zCs w:val="24"/>
              </w:rPr>
            </w:pPr>
            <w:r w:rsidRPr="002A517C">
              <w:rPr>
                <w:spacing w:val="-6"/>
                <w:szCs w:val="24"/>
              </w:rPr>
              <w:t>Nadzór nad działalnością wszystkich jednostek organizacyjnych Uczelni w zakresie prawidłowego, rzetelnego i terminowego wprowadzania oraz uzupełnienia danych w systemie POL-on.</w:t>
            </w:r>
          </w:p>
          <w:p w14:paraId="30D2D07E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2A517C">
              <w:rPr>
                <w:szCs w:val="24"/>
              </w:rPr>
              <w:t xml:space="preserve">Zapewnienie nadzoru nad podmiotami leczniczymi, dla których Uczelnia jest podmiotem tworzącym oraz nad spółkami, w których Uczelnia posiada udziały lub akcje we współpracy z Prorektorem ds. Klinicznych. </w:t>
            </w:r>
          </w:p>
          <w:p w14:paraId="22954E50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2A517C">
              <w:rPr>
                <w:szCs w:val="24"/>
              </w:rPr>
              <w:t>Nadzór nad zarządzaniem portfelem praw własności intelektualnej.</w:t>
            </w:r>
          </w:p>
          <w:p w14:paraId="54EA130D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2A517C">
              <w:rPr>
                <w:szCs w:val="24"/>
              </w:rPr>
              <w:t>Nadzór nad komercjalizacją wyników badań.</w:t>
            </w:r>
          </w:p>
          <w:p w14:paraId="32E9B835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2A517C">
              <w:rPr>
                <w:szCs w:val="24"/>
              </w:rPr>
              <w:t>Współpraca ze środowiskiem naukowym i biznesowym.</w:t>
            </w:r>
          </w:p>
          <w:p w14:paraId="4B4CA4F7" w14:textId="77777777" w:rsidR="00EE6EC2" w:rsidRPr="002A517C" w:rsidRDefault="00EE6EC2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2A517C">
              <w:rPr>
                <w:szCs w:val="24"/>
              </w:rPr>
              <w:t>Wsparcie rozwoju i efektywnego wykorzystania laboratoriów i aparatury badawczej w zakresie kompetencji Centrum Transferu Technologii.</w:t>
            </w:r>
          </w:p>
          <w:p w14:paraId="56617E28" w14:textId="77777777" w:rsidR="0059087A" w:rsidRPr="002A517C" w:rsidRDefault="0059087A" w:rsidP="00EE6EC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2A517C">
              <w:rPr>
                <w:szCs w:val="24"/>
              </w:rPr>
              <w:t>Nadzór nad procesem kształcenia podyplomowego i specjalizacyjnego w Uczelni.</w:t>
            </w:r>
          </w:p>
          <w:p w14:paraId="7531A9FB" w14:textId="77777777" w:rsidR="00EE6EC2" w:rsidRPr="002A517C" w:rsidRDefault="00EE6EC2" w:rsidP="00025849">
            <w:pPr>
              <w:spacing w:line="276" w:lineRule="auto"/>
              <w:rPr>
                <w:i/>
                <w:szCs w:val="24"/>
              </w:rPr>
            </w:pPr>
          </w:p>
          <w:p w14:paraId="0D530024" w14:textId="77777777" w:rsidR="00EE6EC2" w:rsidRPr="002A517C" w:rsidRDefault="00EE6EC2" w:rsidP="00025849">
            <w:pPr>
              <w:spacing w:line="276" w:lineRule="auto"/>
              <w:jc w:val="both"/>
              <w:rPr>
                <w:spacing w:val="-6"/>
                <w:szCs w:val="24"/>
              </w:rPr>
            </w:pPr>
            <w:r w:rsidRPr="002A517C">
              <w:rPr>
                <w:i/>
                <w:szCs w:val="24"/>
              </w:rPr>
              <w:t>Kompetencje oraz tryb obsadzania stanowiska Dyrektora Generalnego określa Statut. Dyrektor Generalny reprezentuje Uczelnię w zakresie pełnomocnictwa udzielonego przez Rektora.</w:t>
            </w:r>
          </w:p>
        </w:tc>
      </w:tr>
    </w:tbl>
    <w:p w14:paraId="5F63FAC1" w14:textId="77777777" w:rsidR="0087266E" w:rsidRPr="002A517C" w:rsidRDefault="0087266E"/>
    <w:sectPr w:rsidR="0087266E" w:rsidRPr="002A517C" w:rsidSect="00C80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51E4C" w14:textId="77777777" w:rsidR="00C61AB1" w:rsidRDefault="00C61AB1" w:rsidP="00EE6EC2">
      <w:r>
        <w:separator/>
      </w:r>
    </w:p>
  </w:endnote>
  <w:endnote w:type="continuationSeparator" w:id="0">
    <w:p w14:paraId="6898FA3F" w14:textId="77777777" w:rsidR="00C61AB1" w:rsidRDefault="00C61AB1" w:rsidP="00EE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C273" w14:textId="77777777" w:rsidR="0010778B" w:rsidRDefault="00107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ED9F" w14:textId="77777777" w:rsidR="0010778B" w:rsidRDefault="00107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A3D2" w14:textId="77777777" w:rsidR="0010778B" w:rsidRDefault="00107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768B0" w14:textId="77777777" w:rsidR="00C61AB1" w:rsidRDefault="00C61AB1" w:rsidP="00EE6EC2">
      <w:r>
        <w:separator/>
      </w:r>
    </w:p>
  </w:footnote>
  <w:footnote w:type="continuationSeparator" w:id="0">
    <w:p w14:paraId="710F941A" w14:textId="77777777" w:rsidR="00C61AB1" w:rsidRDefault="00C61AB1" w:rsidP="00EE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CF14" w14:textId="77777777" w:rsidR="0010778B" w:rsidRDefault="00107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EDD6" w14:textId="77777777" w:rsidR="0010778B" w:rsidRDefault="00107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D6B8" w14:textId="77777777" w:rsidR="00C80E24" w:rsidRPr="008E768A" w:rsidRDefault="00C80E24" w:rsidP="00C80E24">
    <w:pPr>
      <w:pStyle w:val="Nagwek"/>
      <w:jc w:val="right"/>
      <w:rPr>
        <w:sz w:val="20"/>
        <w:szCs w:val="20"/>
      </w:rPr>
    </w:pPr>
    <w:r w:rsidRPr="008E768A">
      <w:rPr>
        <w:sz w:val="20"/>
        <w:szCs w:val="20"/>
      </w:rPr>
      <w:t xml:space="preserve">Załącznik nr </w:t>
    </w:r>
    <w:r>
      <w:rPr>
        <w:sz w:val="20"/>
        <w:szCs w:val="20"/>
      </w:rPr>
      <w:t>3</w:t>
    </w:r>
    <w:r w:rsidRPr="008E768A">
      <w:rPr>
        <w:sz w:val="20"/>
        <w:szCs w:val="20"/>
      </w:rPr>
      <w:t xml:space="preserve"> do zarządzenia nr  </w:t>
    </w:r>
    <w:r w:rsidR="0010778B">
      <w:rPr>
        <w:sz w:val="20"/>
        <w:szCs w:val="20"/>
      </w:rPr>
      <w:t>250</w:t>
    </w:r>
    <w:r w:rsidRPr="008E768A">
      <w:rPr>
        <w:sz w:val="20"/>
        <w:szCs w:val="20"/>
      </w:rPr>
      <w:t>/XVI R/2024</w:t>
    </w:r>
  </w:p>
  <w:p w14:paraId="1F44406A" w14:textId="77777777" w:rsidR="00C80E24" w:rsidRPr="008E768A" w:rsidRDefault="00C80E24" w:rsidP="00C80E24">
    <w:pPr>
      <w:pStyle w:val="Nagwek"/>
      <w:jc w:val="right"/>
      <w:rPr>
        <w:sz w:val="20"/>
        <w:szCs w:val="20"/>
      </w:rPr>
    </w:pPr>
    <w:r w:rsidRPr="008E768A">
      <w:rPr>
        <w:sz w:val="20"/>
        <w:szCs w:val="20"/>
      </w:rPr>
      <w:t>Rektora Uniwersytetu Medycznego we Wrocławiu</w:t>
    </w:r>
  </w:p>
  <w:p w14:paraId="1867E7BF" w14:textId="77777777" w:rsidR="00C80E24" w:rsidRPr="008E768A" w:rsidRDefault="00C80E24" w:rsidP="00C80E2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</w:t>
    </w:r>
    <w:r w:rsidRPr="008E768A">
      <w:rPr>
        <w:sz w:val="20"/>
        <w:szCs w:val="20"/>
      </w:rPr>
      <w:t xml:space="preserve"> dnia </w:t>
    </w:r>
    <w:r w:rsidR="0010778B">
      <w:rPr>
        <w:sz w:val="20"/>
        <w:szCs w:val="20"/>
      </w:rPr>
      <w:t xml:space="preserve">22 </w:t>
    </w:r>
    <w:r w:rsidRPr="008E768A">
      <w:rPr>
        <w:sz w:val="20"/>
        <w:szCs w:val="20"/>
      </w:rPr>
      <w:t>listopada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3F32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21E09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33106"/>
    <w:multiLevelType w:val="hybridMultilevel"/>
    <w:tmpl w:val="DC6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4305A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7616831">
    <w:abstractNumId w:val="1"/>
  </w:num>
  <w:num w:numId="2" w16cid:durableId="182715277">
    <w:abstractNumId w:val="3"/>
  </w:num>
  <w:num w:numId="3" w16cid:durableId="1328945814">
    <w:abstractNumId w:val="4"/>
  </w:num>
  <w:num w:numId="4" w16cid:durableId="2058242804">
    <w:abstractNumId w:val="0"/>
  </w:num>
  <w:num w:numId="5" w16cid:durableId="123373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C2"/>
    <w:rsid w:val="0006556E"/>
    <w:rsid w:val="0010778B"/>
    <w:rsid w:val="00220A8A"/>
    <w:rsid w:val="002A517C"/>
    <w:rsid w:val="0059087A"/>
    <w:rsid w:val="0087266E"/>
    <w:rsid w:val="00C61AB1"/>
    <w:rsid w:val="00C80E24"/>
    <w:rsid w:val="00D73A51"/>
    <w:rsid w:val="00EE6EC2"/>
    <w:rsid w:val="00F2338F"/>
    <w:rsid w:val="00F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9276"/>
  <w15:chartTrackingRefBased/>
  <w15:docId w15:val="{ED055367-1B70-4870-A254-3B4A9369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EC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C2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E6EC2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EE6E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6EC2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E6EC2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uiPriority w:val="99"/>
    <w:semiHidden/>
    <w:unhideWhenUsed/>
    <w:rsid w:val="00EE6E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0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E24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0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E2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250/XVI R/2024</dc:title>
  <dc:subject/>
  <dc:creator>AOrzechowska</dc:creator>
  <cp:keywords>regulamin organizacyjny</cp:keywords>
  <dc:description/>
  <cp:lastModifiedBy>lukasz.Kapera</cp:lastModifiedBy>
  <cp:revision>3</cp:revision>
  <dcterms:created xsi:type="dcterms:W3CDTF">2024-11-22T14:13:00Z</dcterms:created>
  <dcterms:modified xsi:type="dcterms:W3CDTF">2024-11-22T14:19:00Z</dcterms:modified>
</cp:coreProperties>
</file>