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4C003" w14:textId="77777777" w:rsidR="009279F5" w:rsidRPr="008550E9" w:rsidRDefault="009279F5" w:rsidP="009279F5">
      <w:pPr>
        <w:pStyle w:val="Default"/>
        <w:spacing w:line="276" w:lineRule="auto"/>
        <w:rPr>
          <w:rFonts w:ascii="Calibri" w:hAnsi="Calibri" w:cs="Calibri"/>
        </w:rPr>
      </w:pPr>
      <w:r w:rsidRPr="008550E9">
        <w:rPr>
          <w:rFonts w:ascii="Calibri" w:hAnsi="Calibri" w:cs="Calibri"/>
        </w:rPr>
        <w:t>Załącznik do uchwały Nr</w:t>
      </w:r>
      <w:r>
        <w:rPr>
          <w:rFonts w:ascii="Calibri" w:hAnsi="Calibri" w:cs="Calibri"/>
        </w:rPr>
        <w:t xml:space="preserve"> 17</w:t>
      </w:r>
      <w:r w:rsidRPr="008550E9">
        <w:rPr>
          <w:rFonts w:ascii="Calibri" w:hAnsi="Calibri" w:cs="Calibri"/>
        </w:rPr>
        <w:t xml:space="preserve">/2024 </w:t>
      </w:r>
    </w:p>
    <w:p w14:paraId="2C271DB7" w14:textId="77777777" w:rsidR="009279F5" w:rsidRPr="008550E9" w:rsidRDefault="009279F5" w:rsidP="009279F5">
      <w:pPr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 w:rsidRPr="008550E9">
        <w:rPr>
          <w:rFonts w:ascii="Calibri" w:hAnsi="Calibri" w:cs="Calibri"/>
          <w:color w:val="000000"/>
          <w:sz w:val="24"/>
          <w:szCs w:val="24"/>
        </w:rPr>
        <w:t xml:space="preserve">Rady Uczelni Uniwersytetu Medycznego we Wrocławiu </w:t>
      </w:r>
    </w:p>
    <w:p w14:paraId="73ABBB29" w14:textId="77777777" w:rsidR="009279F5" w:rsidRPr="008550E9" w:rsidRDefault="009279F5" w:rsidP="009279F5">
      <w:pPr>
        <w:spacing w:after="480" w:line="276" w:lineRule="auto"/>
        <w:rPr>
          <w:rFonts w:ascii="Calibri" w:hAnsi="Calibri" w:cs="Calibri"/>
          <w:sz w:val="24"/>
          <w:szCs w:val="24"/>
        </w:rPr>
      </w:pPr>
      <w:r w:rsidRPr="008550E9">
        <w:rPr>
          <w:rFonts w:ascii="Calibri" w:hAnsi="Calibri" w:cs="Calibri"/>
          <w:sz w:val="24"/>
          <w:szCs w:val="24"/>
        </w:rPr>
        <w:t>z dnia 6 grudnia 2024 r.</w:t>
      </w:r>
    </w:p>
    <w:p w14:paraId="1E381141" w14:textId="77777777" w:rsidR="009279F5" w:rsidRPr="008550E9" w:rsidRDefault="009279F5" w:rsidP="009279F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550E9">
        <w:rPr>
          <w:rFonts w:ascii="Calibri" w:hAnsi="Calibri" w:cs="Calibri"/>
          <w:sz w:val="24"/>
          <w:szCs w:val="24"/>
        </w:rPr>
        <w:t>W statucie Uniwersytetu Medycznego im. Piastów Śląskich we Wrocławiu (t.j. załącznik do uchwały nr 2349 Senatu Uniwersytetu Medycznego im. Piastów Śląskich we Wrocławiu z dnia 27 października 2021 r. ze zm.), wprowadza się następujące zmiany:</w:t>
      </w:r>
    </w:p>
    <w:p w14:paraId="67FA99BE" w14:textId="77777777" w:rsidR="009279F5" w:rsidRPr="00FA5595" w:rsidRDefault="009279F5" w:rsidP="009279F5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13E8F188" w14:textId="77777777" w:rsidR="009279F5" w:rsidRPr="00FA5595" w:rsidRDefault="009279F5" w:rsidP="009279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5595">
        <w:rPr>
          <w:rFonts w:ascii="Calibri" w:eastAsia="Times New Roman" w:hAnsi="Calibri" w:cs="Calibri"/>
          <w:sz w:val="24"/>
          <w:szCs w:val="24"/>
          <w:lang w:eastAsia="pl-PL"/>
        </w:rPr>
        <w:t xml:space="preserve">w </w:t>
      </w:r>
      <w:r w:rsidRPr="00FA5595">
        <w:rPr>
          <w:rFonts w:ascii="Calibri" w:hAnsi="Calibri" w:cs="Calibri"/>
          <w:sz w:val="24"/>
          <w:szCs w:val="24"/>
        </w:rPr>
        <w:t>§</w:t>
      </w:r>
      <w:r w:rsidRPr="00FA5595">
        <w:rPr>
          <w:rFonts w:ascii="Calibri" w:eastAsia="Times New Roman" w:hAnsi="Calibri" w:cs="Calibri"/>
          <w:sz w:val="24"/>
          <w:szCs w:val="24"/>
          <w:lang w:eastAsia="pl-PL"/>
        </w:rPr>
        <w:t xml:space="preserve"> 56 w ust. 4 w pkt. 1 średnik zastępuje się kropką oraz dodaje się zdanie kolejne </w:t>
      </w:r>
      <w:r w:rsidRPr="00FA5595">
        <w:rPr>
          <w:rFonts w:ascii="Calibri" w:eastAsia="Times New Roman" w:hAnsi="Calibri" w:cs="Calibri"/>
          <w:sz w:val="24"/>
          <w:szCs w:val="24"/>
          <w:lang w:eastAsia="pl-PL"/>
        </w:rPr>
        <w:br/>
        <w:t>w brzmieniu:</w:t>
      </w:r>
    </w:p>
    <w:p w14:paraId="6A86AA46" w14:textId="77777777" w:rsidR="009279F5" w:rsidRPr="00FA5595" w:rsidRDefault="009279F5" w:rsidP="009279F5">
      <w:pPr>
        <w:pStyle w:val="Akapitzlist"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83416375"/>
      <w:r w:rsidRPr="00FA5595">
        <w:rPr>
          <w:rFonts w:ascii="Calibri" w:eastAsia="Times New Roman" w:hAnsi="Calibri" w:cs="Calibri"/>
          <w:sz w:val="24"/>
          <w:szCs w:val="24"/>
          <w:lang w:eastAsia="pl-PL"/>
        </w:rPr>
        <w:t>„Uzyskanie stopnia doktora lub doktora habilitowanego po sporządzeniu zestawienia, o którym mowa w zdaniu pierwszym, nie wpływa na ustalanie składu rady dyscypliny</w:t>
      </w:r>
      <w:bookmarkEnd w:id="0"/>
      <w:r w:rsidRPr="00FA5595">
        <w:rPr>
          <w:rFonts w:ascii="Calibri" w:eastAsia="Times New Roman" w:hAnsi="Calibri" w:cs="Calibri"/>
          <w:sz w:val="24"/>
          <w:szCs w:val="24"/>
          <w:lang w:eastAsia="pl-PL"/>
        </w:rPr>
        <w:t>;";</w:t>
      </w:r>
    </w:p>
    <w:p w14:paraId="4B3F1E4A" w14:textId="77777777" w:rsidR="009279F5" w:rsidRPr="00FA5595" w:rsidRDefault="009279F5" w:rsidP="009279F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FA5595">
        <w:rPr>
          <w:rFonts w:ascii="Calibri" w:hAnsi="Calibri" w:cs="Calibri"/>
          <w:color w:val="000000"/>
        </w:rPr>
        <w:t>w § 65</w:t>
      </w:r>
      <w:r w:rsidRPr="00FA5595">
        <w:rPr>
          <w:rFonts w:ascii="Calibri" w:hAnsi="Calibri" w:cs="Calibri"/>
          <w:color w:val="000000"/>
          <w:vertAlign w:val="superscript"/>
        </w:rPr>
        <w:t>2</w:t>
      </w:r>
      <w:r w:rsidRPr="00FA5595">
        <w:rPr>
          <w:rFonts w:ascii="Calibri" w:hAnsi="Calibri" w:cs="Calibri"/>
          <w:color w:val="000000"/>
        </w:rPr>
        <w:t> uchyla się ust. 2;</w:t>
      </w:r>
    </w:p>
    <w:p w14:paraId="4F79D513" w14:textId="77777777" w:rsidR="009279F5" w:rsidRPr="00FA5595" w:rsidRDefault="009279F5" w:rsidP="009279F5">
      <w:pPr>
        <w:pStyle w:val="v1msonormal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FA5595">
        <w:rPr>
          <w:rFonts w:ascii="Calibri" w:hAnsi="Calibri" w:cs="Calibri"/>
          <w:color w:val="000000"/>
        </w:rPr>
        <w:t>w § 65</w:t>
      </w:r>
      <w:r w:rsidRPr="00FA5595">
        <w:rPr>
          <w:rFonts w:ascii="Calibri" w:hAnsi="Calibri" w:cs="Calibri"/>
          <w:color w:val="000000"/>
          <w:vertAlign w:val="superscript"/>
        </w:rPr>
        <w:t>3 </w:t>
      </w:r>
      <w:r w:rsidRPr="00FA5595">
        <w:rPr>
          <w:rFonts w:ascii="Calibri" w:hAnsi="Calibri" w:cs="Calibri"/>
          <w:color w:val="000000"/>
        </w:rPr>
        <w:t>w ust. 1 w pkt. 3 skreśla się wyrazy „najpóźniej w dniu rozpatrywania”;</w:t>
      </w:r>
    </w:p>
    <w:p w14:paraId="0FF00BBA" w14:textId="77777777" w:rsidR="009279F5" w:rsidRPr="00FA5595" w:rsidRDefault="009279F5" w:rsidP="009279F5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</w:rPr>
      </w:pPr>
      <w:r w:rsidRPr="00FA5595">
        <w:rPr>
          <w:rFonts w:ascii="Calibri" w:hAnsi="Calibri" w:cs="Calibri"/>
        </w:rPr>
        <w:t>w § 67 w ust. 2 pkt 7 otrzymuje brzmienie:</w:t>
      </w:r>
    </w:p>
    <w:p w14:paraId="06FE9F89" w14:textId="77777777" w:rsidR="009279F5" w:rsidRPr="00FA5595" w:rsidRDefault="009279F5" w:rsidP="009279F5">
      <w:pPr>
        <w:pStyle w:val="NormalnyWeb"/>
        <w:spacing w:before="0" w:beforeAutospacing="0" w:after="0" w:afterAutospacing="0" w:line="360" w:lineRule="auto"/>
        <w:ind w:left="720"/>
        <w:jc w:val="both"/>
        <w:rPr>
          <w:rFonts w:ascii="Calibri" w:hAnsi="Calibri" w:cs="Calibri"/>
        </w:rPr>
      </w:pPr>
      <w:r w:rsidRPr="00FA5595">
        <w:rPr>
          <w:rFonts w:ascii="Calibri" w:hAnsi="Calibri" w:cs="Calibri"/>
        </w:rPr>
        <w:t xml:space="preserve">,,7) </w:t>
      </w:r>
      <w:bookmarkStart w:id="1" w:name="_Hlk184110413"/>
      <w:r w:rsidRPr="00FA5595">
        <w:rPr>
          <w:rFonts w:ascii="Calibri" w:hAnsi="Calibri" w:cs="Calibri"/>
        </w:rPr>
        <w:t xml:space="preserve">opracowywanie programów studiów, studiów podyplomowych i przedkładanie tego dokumentu </w:t>
      </w:r>
      <w:r>
        <w:rPr>
          <w:rFonts w:ascii="Calibri" w:hAnsi="Calibri" w:cs="Calibri"/>
        </w:rPr>
        <w:t>pro</w:t>
      </w:r>
      <w:r w:rsidRPr="00FA5595">
        <w:rPr>
          <w:rFonts w:ascii="Calibri" w:hAnsi="Calibri" w:cs="Calibri"/>
        </w:rPr>
        <w:t>rektorowi</w:t>
      </w:r>
      <w:r>
        <w:rPr>
          <w:rFonts w:ascii="Calibri" w:hAnsi="Calibri" w:cs="Calibri"/>
        </w:rPr>
        <w:t xml:space="preserve">, do którego </w:t>
      </w:r>
      <w:bookmarkEnd w:id="1"/>
      <w:r>
        <w:rPr>
          <w:rFonts w:ascii="Calibri" w:hAnsi="Calibri" w:cs="Calibri"/>
        </w:rPr>
        <w:t>zakresu obowiązków należą sprawy studenckie,</w:t>
      </w:r>
      <w:r w:rsidRPr="00FA5595">
        <w:rPr>
          <w:rFonts w:ascii="Calibri" w:hAnsi="Calibri" w:cs="Calibri"/>
        </w:rPr>
        <w:t>";</w:t>
      </w:r>
    </w:p>
    <w:p w14:paraId="713B10C0" w14:textId="77777777" w:rsidR="009279F5" w:rsidRPr="00FA5595" w:rsidRDefault="009279F5" w:rsidP="009279F5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  <w:r w:rsidRPr="00FA5595">
        <w:rPr>
          <w:rFonts w:ascii="Calibri" w:hAnsi="Calibri" w:cs="Calibri"/>
        </w:rPr>
        <w:t>w § 97 ust. 5 otrzymuje brzmienie:</w:t>
      </w:r>
    </w:p>
    <w:p w14:paraId="01FE889F" w14:textId="77777777" w:rsidR="009279F5" w:rsidRPr="00FA5595" w:rsidRDefault="009279F5" w:rsidP="009279F5">
      <w:pPr>
        <w:pStyle w:val="NormalnyWeb"/>
        <w:spacing w:before="0" w:beforeAutospacing="0" w:after="0" w:afterAutospacing="0" w:line="360" w:lineRule="auto"/>
        <w:ind w:left="720"/>
        <w:jc w:val="both"/>
        <w:rPr>
          <w:rFonts w:ascii="Calibri" w:hAnsi="Calibri" w:cs="Calibri"/>
        </w:rPr>
      </w:pPr>
      <w:r w:rsidRPr="00FA5595">
        <w:rPr>
          <w:rFonts w:ascii="Calibri" w:hAnsi="Calibri" w:cs="Calibri"/>
        </w:rPr>
        <w:t>,,5. Senat uchwala programy studiów oraz studiów podyplomowych na wniosek prorektora, do którego zakresu obowiązków należą sprawy studenckie. Szczegółowe zasady tworzenia programów studiów określa uchwała senatu."</w:t>
      </w:r>
      <w:r>
        <w:rPr>
          <w:rFonts w:ascii="Calibri" w:hAnsi="Calibri" w:cs="Calibri"/>
        </w:rPr>
        <w:t>;</w:t>
      </w:r>
    </w:p>
    <w:p w14:paraId="1CCBDA69" w14:textId="77777777" w:rsidR="009279F5" w:rsidRPr="00FA5595" w:rsidRDefault="009279F5" w:rsidP="009279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5595">
        <w:rPr>
          <w:rFonts w:ascii="Calibri" w:eastAsia="Times New Roman" w:hAnsi="Calibri" w:cs="Calibri"/>
          <w:sz w:val="24"/>
          <w:szCs w:val="24"/>
          <w:lang w:eastAsia="pl-PL"/>
        </w:rPr>
        <w:t xml:space="preserve">w </w:t>
      </w:r>
      <w:r w:rsidRPr="00FA5595">
        <w:rPr>
          <w:rFonts w:ascii="Calibri" w:hAnsi="Calibri" w:cs="Calibri"/>
          <w:sz w:val="24"/>
          <w:szCs w:val="24"/>
        </w:rPr>
        <w:t>§</w:t>
      </w:r>
      <w:r w:rsidRPr="00FA5595">
        <w:rPr>
          <w:rFonts w:ascii="Calibri" w:eastAsia="Times New Roman" w:hAnsi="Calibri" w:cs="Calibri"/>
          <w:sz w:val="24"/>
          <w:szCs w:val="24"/>
          <w:lang w:eastAsia="pl-PL"/>
        </w:rPr>
        <w:t xml:space="preserve"> 130 w ust. 2 zdanie pierwsze otrzymuje brzmienie:</w:t>
      </w:r>
    </w:p>
    <w:p w14:paraId="4FC85F2A" w14:textId="106D371E" w:rsidR="006606FC" w:rsidRDefault="009279F5" w:rsidP="009279F5">
      <w:pPr>
        <w:ind w:left="708"/>
      </w:pPr>
      <w:r w:rsidRPr="00FA5595">
        <w:rPr>
          <w:rFonts w:ascii="Calibri" w:eastAsia="Times New Roman" w:hAnsi="Calibri" w:cs="Calibri"/>
          <w:sz w:val="24"/>
          <w:szCs w:val="24"/>
          <w:lang w:eastAsia="pl-PL"/>
        </w:rPr>
        <w:t>„</w:t>
      </w:r>
      <w:bookmarkStart w:id="2" w:name="_Hlk183416617"/>
      <w:r w:rsidRPr="00FA5595">
        <w:rPr>
          <w:rFonts w:ascii="Calibri" w:eastAsia="Times New Roman" w:hAnsi="Calibri" w:cs="Calibri"/>
          <w:sz w:val="24"/>
          <w:szCs w:val="24"/>
          <w:lang w:eastAsia="pl-PL"/>
        </w:rPr>
        <w:t xml:space="preserve">Rektor w drodze zarządzenia może utworzyć fundusz rozwoju uczelni, a także inne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FA5595">
        <w:rPr>
          <w:rFonts w:ascii="Calibri" w:eastAsia="Times New Roman" w:hAnsi="Calibri" w:cs="Calibri"/>
          <w:sz w:val="24"/>
          <w:szCs w:val="24"/>
          <w:lang w:eastAsia="pl-PL"/>
        </w:rPr>
        <w:t>fundusze uczelni, o których mowa w ust. 1 pkt 4</w:t>
      </w:r>
      <w:bookmarkEnd w:id="2"/>
      <w:r w:rsidRPr="00FA5595">
        <w:rPr>
          <w:rFonts w:ascii="Calibri" w:eastAsia="Times New Roman" w:hAnsi="Calibri" w:cs="Calibri"/>
          <w:sz w:val="24"/>
          <w:szCs w:val="24"/>
          <w:lang w:eastAsia="pl-PL"/>
        </w:rPr>
        <w:t xml:space="preserve"> powyżej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FA5595">
        <w:rPr>
          <w:rFonts w:ascii="Calibri" w:eastAsia="Times New Roman" w:hAnsi="Calibri" w:cs="Calibri"/>
          <w:sz w:val="24"/>
          <w:szCs w:val="24"/>
          <w:lang w:eastAsia="pl-PL"/>
        </w:rPr>
        <w:t>"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sectPr w:rsidR="00660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A6252"/>
    <w:multiLevelType w:val="hybridMultilevel"/>
    <w:tmpl w:val="E3C22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184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45"/>
    <w:rsid w:val="006606FC"/>
    <w:rsid w:val="00852FF6"/>
    <w:rsid w:val="009279F5"/>
    <w:rsid w:val="00E43F58"/>
    <w:rsid w:val="00F7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E971"/>
  <w15:chartTrackingRefBased/>
  <w15:docId w15:val="{3BBE976E-E630-4658-AF50-88D6CEC9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9F5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3E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3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3E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3E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3E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3E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3E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3E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3E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3E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3E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3E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3E4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3E4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3E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3E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3E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3E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3E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3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3E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3E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3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3E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3E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3E4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3E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3E4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3E45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927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279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pl-PL"/>
      <w14:ligatures w14:val="none"/>
    </w:rPr>
  </w:style>
  <w:style w:type="paragraph" w:customStyle="1" w:styleId="v1msonormal">
    <w:name w:val="v1msonormal"/>
    <w:basedOn w:val="Normalny"/>
    <w:rsid w:val="00927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Rady Uczelni nr 17/2024</dc:title>
  <dc:subject/>
  <dc:creator>Dział Organizacyjno-Prawny</dc:creator>
  <cp:keywords/>
  <dc:description/>
  <cp:lastModifiedBy>Mateusz Kapera</cp:lastModifiedBy>
  <cp:revision>5</cp:revision>
  <dcterms:created xsi:type="dcterms:W3CDTF">2024-12-10T16:59:00Z</dcterms:created>
  <dcterms:modified xsi:type="dcterms:W3CDTF">2024-12-10T17:02:00Z</dcterms:modified>
</cp:coreProperties>
</file>