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07696" w14:textId="77777777" w:rsidR="00E2438D" w:rsidRPr="00C068F8" w:rsidRDefault="00E2438D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433E25B5" w14:textId="6567FF4E" w:rsidR="002C7AEA" w:rsidRPr="00C068F8" w:rsidRDefault="001469CF" w:rsidP="001469CF">
      <w:pPr>
        <w:jc w:val="center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>INFORMACJA PRASOWA</w:t>
      </w:r>
    </w:p>
    <w:p w14:paraId="42396C77" w14:textId="77777777" w:rsidR="002C7AEA" w:rsidRPr="00C068F8" w:rsidRDefault="002C7AEA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3002F7A9" w14:textId="282C77B9" w:rsidR="002C7AEA" w:rsidRPr="00C068F8" w:rsidRDefault="002C7AEA" w:rsidP="00C068F8">
      <w:pPr>
        <w:jc w:val="right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>Wrocław, 2</w:t>
      </w:r>
      <w:r w:rsidR="00E2438D" w:rsidRPr="00C068F8">
        <w:rPr>
          <w:rFonts w:ascii="Calibri Light" w:hAnsi="Calibri Light" w:cs="Calibri Light"/>
          <w:sz w:val="22"/>
          <w:szCs w:val="22"/>
          <w:lang w:val="pl-PL"/>
        </w:rPr>
        <w:t>7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.12.2024 r. </w:t>
      </w:r>
    </w:p>
    <w:p w14:paraId="26769321" w14:textId="77777777" w:rsidR="00E2438D" w:rsidRPr="00C068F8" w:rsidRDefault="00E2438D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2DF71588" w14:textId="77777777" w:rsidR="00E2438D" w:rsidRPr="00C068F8" w:rsidRDefault="00E2438D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7B01D340" w14:textId="5E08B41F" w:rsidR="00E2438D" w:rsidRPr="00C068F8" w:rsidRDefault="00E2438D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ZOO Wrocław partnerem kampanii UMW </w:t>
      </w:r>
      <w:r w:rsid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>–</w:t>
      </w:r>
      <w:r w:rsidRP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 xml:space="preserve"> </w:t>
      </w:r>
      <w:r w:rsid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>„</w:t>
      </w:r>
      <w:r w:rsidRP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>Porusz Serce</w:t>
      </w:r>
      <w:r w:rsid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>”</w:t>
      </w:r>
    </w:p>
    <w:p w14:paraId="58A80E4A" w14:textId="77777777" w:rsidR="001469CF" w:rsidRPr="00C068F8" w:rsidRDefault="001469CF" w:rsidP="001469CF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</w:p>
    <w:p w14:paraId="5C75CA58" w14:textId="77777777" w:rsidR="00C068F8" w:rsidRPr="00C068F8" w:rsidRDefault="00C068F8" w:rsidP="00C068F8">
      <w:pPr>
        <w:jc w:val="both"/>
        <w:rPr>
          <w:rFonts w:ascii="Calibri Light" w:hAnsi="Calibri Light" w:cs="Calibri Light"/>
          <w:b/>
          <w:bCs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b/>
          <w:bCs/>
          <w:sz w:val="22"/>
          <w:szCs w:val="22"/>
          <w:lang w:val="pl-PL"/>
        </w:rPr>
        <w:t>Nagłe zatrzymanie krążenia (NZK) może zdarzyć się w każdym miejscu – w sklepie, na ulicy, czy ... w ogrodzie zoologicznym. W odpowiedzi na to ryzyko, pracownicy ZOO Wrocław przez cztery dni uczestniczyli w szkoleniach z pierwszej pomocy, prowadzonych w ramach kampanii społecznej "Porusz Serce" przez ratowników medycznych z Centrum Symulacji Medycznej Uniwersytetu Medycznego we Wrocławiu.</w:t>
      </w:r>
    </w:p>
    <w:p w14:paraId="2DE07301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16A8A975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>– W szkoleniach wzięło udział kilkudziesięciu naszych pracowników. Zależy nam, aby byli przygotowani do działania w sytuacjach nagłego zatrzymania krążenia. To umiejętność, która może uratować życie – podkreśla Weronika Łysek, rzecznik prasowy ZOO Wrocław.</w:t>
      </w:r>
    </w:p>
    <w:p w14:paraId="5F79BAE7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5C04221B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>Podczas szkolenia uczestnicy zdobyli praktyczne umiejętności w zakresie udzielania pierwszej pomocy, w tym oceny oddechu, wykonywania ucisków klatki piersiowej oraz obsługi automatycznego defibrylatora AED.</w:t>
      </w:r>
    </w:p>
    <w:p w14:paraId="2156DEA9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>– Pokazujemy, że resuscytacja to proste czynności, których może nauczyć się każdy. W przypadku NZK każda minuta ma kluczowe znaczenie – zaznacza Katarzyna Gozdowska, ratownik medyczny z Centrum Symulacji Medycznej Uniwersytetu Medycznego we Wrocławiu.</w:t>
      </w:r>
    </w:p>
    <w:p w14:paraId="1CA8CE4A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12FEBF02" w14:textId="2C4FB863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Pracownicy ZOO podkreślają, że zdobyta wiedza i praktyczne umiejętności dały im większą pewność siebie oraz poczucie, że 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>będą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>wiedzieli,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 jak się zachować w sytuacjach kryzysowych.</w:t>
      </w:r>
    </w:p>
    <w:p w14:paraId="5B478E63" w14:textId="34DD003B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>– Codziennie odwiedza nas tysiące gości. Być może kiedyś t</w:t>
      </w:r>
      <w:r>
        <w:rPr>
          <w:rFonts w:ascii="Calibri Light" w:hAnsi="Calibri Light" w:cs="Calibri Light"/>
          <w:sz w:val="22"/>
          <w:szCs w:val="22"/>
          <w:lang w:val="pl-PL"/>
        </w:rPr>
        <w:t>akie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 umiejętności pomogą uratować komuś życie – dodaje Konrad </w:t>
      </w:r>
      <w:proofErr w:type="spellStart"/>
      <w:r w:rsidRPr="00C068F8">
        <w:rPr>
          <w:rFonts w:ascii="Calibri Light" w:hAnsi="Calibri Light" w:cs="Calibri Light"/>
          <w:sz w:val="22"/>
          <w:szCs w:val="22"/>
          <w:lang w:val="pl-PL"/>
        </w:rPr>
        <w:t>Tomaniak</w:t>
      </w:r>
      <w:proofErr w:type="spellEnd"/>
      <w:r w:rsidRPr="00C068F8">
        <w:rPr>
          <w:rFonts w:ascii="Calibri Light" w:hAnsi="Calibri Light" w:cs="Calibri Light"/>
          <w:sz w:val="22"/>
          <w:szCs w:val="22"/>
          <w:lang w:val="pl-PL"/>
        </w:rPr>
        <w:t>, opiekun zwierząt z Wydziału Fauny Morskiej i Słodkowodnej ZOO Wrocław.</w:t>
      </w:r>
    </w:p>
    <w:p w14:paraId="632E6054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2CEE7068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>Nagłe zatrzymanie krążenia to stan, w którym serce przestaje pompować krew, powodując brak dostarczania tlenu i składników odżywczych do organizmu. To szczególnie niebezpieczne dla mózgu, który jest bardzo wrażliwy na niedotlenienie.</w:t>
      </w:r>
    </w:p>
    <w:p w14:paraId="07E82157" w14:textId="512605BE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– Jeśli osoba z NZK nie otrzyma szybko pomocy, może umrzeć. Nawet gdy pomoc nadejdzie, lecz zbyt późno, istnieje ryzyko poważnych, trwałych uszkodzeń mózgu – wyjaśnia dr hab. Robert </w:t>
      </w:r>
      <w:proofErr w:type="spellStart"/>
      <w:r w:rsidRPr="00C068F8">
        <w:rPr>
          <w:rFonts w:ascii="Calibri Light" w:hAnsi="Calibri Light" w:cs="Calibri Light"/>
          <w:sz w:val="22"/>
          <w:szCs w:val="22"/>
          <w:lang w:val="pl-PL"/>
        </w:rPr>
        <w:t>Zymliński</w:t>
      </w:r>
      <w:proofErr w:type="spellEnd"/>
      <w:r w:rsidRPr="00C068F8">
        <w:rPr>
          <w:rFonts w:ascii="Calibri Light" w:hAnsi="Calibri Light" w:cs="Calibri Light"/>
          <w:sz w:val="22"/>
          <w:szCs w:val="22"/>
          <w:lang w:val="pl-PL"/>
        </w:rPr>
        <w:t>, prof. uczelni z Instytutu Chorób Serca Uniwersytetu Medycznego we Wrocławiu. – Szacuje się, że w Europie z powodu NZK umiera rocznie 350-700 tysięcy osób, w tym około 40 tysięcy w Polsce. Oznacza to, że do takiego zdarzenia dochodzi co 15 minut. W 60-80 proc</w:t>
      </w:r>
      <w:r>
        <w:rPr>
          <w:rFonts w:ascii="Calibri Light" w:hAnsi="Calibri Light" w:cs="Calibri Light"/>
          <w:sz w:val="22"/>
          <w:szCs w:val="22"/>
          <w:lang w:val="pl-PL"/>
        </w:rPr>
        <w:t>.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 przypadków NZK ma miejsce poza szpitalem, najczęściej w domu, pracy, sklepie lub na ulicy.</w:t>
      </w:r>
    </w:p>
    <w:p w14:paraId="6F53C3D2" w14:textId="77777777" w:rsidR="00C068F8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</w:p>
    <w:p w14:paraId="12585783" w14:textId="10D06FE3" w:rsidR="00E2438D" w:rsidRPr="00C068F8" w:rsidRDefault="00C068F8" w:rsidP="00C068F8">
      <w:pPr>
        <w:jc w:val="both"/>
        <w:rPr>
          <w:rFonts w:ascii="Calibri Light" w:hAnsi="Calibri Light" w:cs="Calibri Light"/>
          <w:sz w:val="22"/>
          <w:szCs w:val="22"/>
          <w:lang w:val="pl-PL"/>
        </w:rPr>
      </w:pP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Kampania społeczna "Porusz Serce", prowadzona przez Uniwersytet Medyczny we Wrocławiu, działa od ponad roku. Jej celem jest edukacja społeczna w zakresie udzielania pierwszej pomocy w sytuacjach NZK. W ramach kampanii lekarze i wolontariusze – studenci kierunków medycznych – prowadzą szkolenia w różnych lokalizacjach, m.in. na Stadionie Olimpijskim, 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na 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>wrocławskich uczelniach, podczas wydarzeń sportowych czy koncertów.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 „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>Porusz Serce</w:t>
      </w:r>
      <w:r>
        <w:rPr>
          <w:rFonts w:ascii="Calibri Light" w:hAnsi="Calibri Light" w:cs="Calibri Light"/>
          <w:sz w:val="22"/>
          <w:szCs w:val="22"/>
          <w:lang w:val="pl-PL"/>
        </w:rPr>
        <w:t>”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 xml:space="preserve"> angażuje się także w akcje charytatywne, m.in. działania Wielkiej Orkiestry Świątecznej Pomocy.</w:t>
      </w:r>
      <w:r>
        <w:rPr>
          <w:rFonts w:ascii="Calibri Light" w:hAnsi="Calibri Light" w:cs="Calibri Light"/>
          <w:sz w:val="22"/>
          <w:szCs w:val="22"/>
          <w:lang w:val="pl-PL"/>
        </w:rPr>
        <w:t xml:space="preserve"> </w:t>
      </w:r>
      <w:r w:rsidRPr="00C068F8">
        <w:rPr>
          <w:rFonts w:ascii="Calibri Light" w:hAnsi="Calibri Light" w:cs="Calibri Light"/>
          <w:sz w:val="22"/>
          <w:szCs w:val="22"/>
          <w:lang w:val="pl-PL"/>
        </w:rPr>
        <w:t>Partnerem kampanii jest także Polsko-Amerykańska Komisja Fulbrighta.</w:t>
      </w:r>
    </w:p>
    <w:sectPr w:rsidR="00E2438D" w:rsidRPr="00C068F8">
      <w:head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85C8E" w14:textId="77777777" w:rsidR="00031F4A" w:rsidRDefault="00031F4A">
      <w:r>
        <w:separator/>
      </w:r>
    </w:p>
  </w:endnote>
  <w:endnote w:type="continuationSeparator" w:id="0">
    <w:p w14:paraId="150C4EAF" w14:textId="77777777" w:rsidR="00031F4A" w:rsidRDefault="0003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04AA" w14:textId="77777777" w:rsidR="00031F4A" w:rsidRDefault="00031F4A">
      <w:r>
        <w:separator/>
      </w:r>
    </w:p>
  </w:footnote>
  <w:footnote w:type="continuationSeparator" w:id="0">
    <w:p w14:paraId="1403D12F" w14:textId="77777777" w:rsidR="00031F4A" w:rsidRDefault="0003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E84A" w14:textId="4A7D1FB8" w:rsidR="008E4522" w:rsidRDefault="00697555" w:rsidP="00697555">
    <w:pPr>
      <w:jc w:val="center"/>
    </w:pPr>
    <w:r>
      <w:rPr>
        <w:noProof/>
      </w:rPr>
      <w:drawing>
        <wp:inline distT="0" distB="0" distL="0" distR="0" wp14:anchorId="3D36A69E" wp14:editId="63426A39">
          <wp:extent cx="2537460" cy="944880"/>
          <wp:effectExtent l="0" t="0" r="0" b="0"/>
          <wp:docPr id="1" name="Obraz 2" descr="Obraz zawierający tekst, symbol, Czcionka, logo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Obraz zawierający tekst, symbol, Czcionka, logo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D60"/>
    <w:multiLevelType w:val="hybridMultilevel"/>
    <w:tmpl w:val="A620B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2F4C"/>
    <w:multiLevelType w:val="multilevel"/>
    <w:tmpl w:val="6DB673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B518A5"/>
    <w:multiLevelType w:val="multilevel"/>
    <w:tmpl w:val="3D4AAE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F201C1"/>
    <w:multiLevelType w:val="multilevel"/>
    <w:tmpl w:val="DBC24F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B104367"/>
    <w:multiLevelType w:val="multilevel"/>
    <w:tmpl w:val="15CED8E6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C212817"/>
    <w:multiLevelType w:val="multilevel"/>
    <w:tmpl w:val="4AA4D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0C34A51"/>
    <w:multiLevelType w:val="multilevel"/>
    <w:tmpl w:val="997828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107041082">
    <w:abstractNumId w:val="1"/>
  </w:num>
  <w:num w:numId="2" w16cid:durableId="630593797">
    <w:abstractNumId w:val="4"/>
  </w:num>
  <w:num w:numId="3" w16cid:durableId="423575379">
    <w:abstractNumId w:val="3"/>
  </w:num>
  <w:num w:numId="4" w16cid:durableId="1429735967">
    <w:abstractNumId w:val="2"/>
  </w:num>
  <w:num w:numId="5" w16cid:durableId="1621185930">
    <w:abstractNumId w:val="6"/>
  </w:num>
  <w:num w:numId="6" w16cid:durableId="10182258">
    <w:abstractNumId w:val="5"/>
  </w:num>
  <w:num w:numId="7" w16cid:durableId="112245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522"/>
    <w:rsid w:val="0002701E"/>
    <w:rsid w:val="00031F4A"/>
    <w:rsid w:val="00056B43"/>
    <w:rsid w:val="000C690A"/>
    <w:rsid w:val="000E384D"/>
    <w:rsid w:val="000E67DC"/>
    <w:rsid w:val="001469CF"/>
    <w:rsid w:val="00187AB6"/>
    <w:rsid w:val="001A6F78"/>
    <w:rsid w:val="001E4A02"/>
    <w:rsid w:val="00210503"/>
    <w:rsid w:val="00247AF0"/>
    <w:rsid w:val="00252C29"/>
    <w:rsid w:val="002C7AEA"/>
    <w:rsid w:val="0030104F"/>
    <w:rsid w:val="0031743C"/>
    <w:rsid w:val="00326BF8"/>
    <w:rsid w:val="00365F7A"/>
    <w:rsid w:val="00443355"/>
    <w:rsid w:val="004767CB"/>
    <w:rsid w:val="00506E23"/>
    <w:rsid w:val="005109C5"/>
    <w:rsid w:val="0052590C"/>
    <w:rsid w:val="00572FF8"/>
    <w:rsid w:val="005B4B5E"/>
    <w:rsid w:val="005D210F"/>
    <w:rsid w:val="005F58BF"/>
    <w:rsid w:val="00635A83"/>
    <w:rsid w:val="00650B9D"/>
    <w:rsid w:val="00683E67"/>
    <w:rsid w:val="00697555"/>
    <w:rsid w:val="006B08A1"/>
    <w:rsid w:val="006E479E"/>
    <w:rsid w:val="006F7D1E"/>
    <w:rsid w:val="007168AA"/>
    <w:rsid w:val="00791056"/>
    <w:rsid w:val="007A2E2C"/>
    <w:rsid w:val="007E4C90"/>
    <w:rsid w:val="00822350"/>
    <w:rsid w:val="00842190"/>
    <w:rsid w:val="0088241E"/>
    <w:rsid w:val="008C7CD6"/>
    <w:rsid w:val="008E4522"/>
    <w:rsid w:val="00901742"/>
    <w:rsid w:val="00974B5B"/>
    <w:rsid w:val="00993FA9"/>
    <w:rsid w:val="009D7BF8"/>
    <w:rsid w:val="00A14CCD"/>
    <w:rsid w:val="00A2382A"/>
    <w:rsid w:val="00A91326"/>
    <w:rsid w:val="00A94818"/>
    <w:rsid w:val="00A95270"/>
    <w:rsid w:val="00B463DA"/>
    <w:rsid w:val="00B91337"/>
    <w:rsid w:val="00BA4611"/>
    <w:rsid w:val="00C007A3"/>
    <w:rsid w:val="00C068F8"/>
    <w:rsid w:val="00C11F27"/>
    <w:rsid w:val="00C13464"/>
    <w:rsid w:val="00C32A3B"/>
    <w:rsid w:val="00C354CE"/>
    <w:rsid w:val="00C46D1C"/>
    <w:rsid w:val="00C93003"/>
    <w:rsid w:val="00CA43B0"/>
    <w:rsid w:val="00D222B3"/>
    <w:rsid w:val="00D85A8D"/>
    <w:rsid w:val="00DD52A1"/>
    <w:rsid w:val="00DF4B5A"/>
    <w:rsid w:val="00E1444F"/>
    <w:rsid w:val="00E2438D"/>
    <w:rsid w:val="00E56D1C"/>
    <w:rsid w:val="00F5735F"/>
    <w:rsid w:val="00F62FFA"/>
    <w:rsid w:val="00F71B18"/>
    <w:rsid w:val="00F835FC"/>
    <w:rsid w:val="00FC0335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436B4"/>
  <w15:docId w15:val="{9FBA189E-B92C-479F-9679-2F4BCC67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22350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F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F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1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F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F27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F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F27"/>
    <w:rPr>
      <w:rFonts w:ascii="Segoe UI" w:hAnsi="Segoe UI" w:cs="Segoe UI"/>
      <w:sz w:val="18"/>
      <w:szCs w:val="18"/>
      <w:lang w:val="en-US" w:eastAsia="en-US"/>
    </w:rPr>
  </w:style>
  <w:style w:type="paragraph" w:styleId="Poprawka">
    <w:name w:val="Revision"/>
    <w:hidden/>
    <w:uiPriority w:val="99"/>
    <w:semiHidden/>
    <w:rsid w:val="00572F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55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6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7555"/>
    <w:rPr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A8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4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pl-PL"/>
    </w:rPr>
  </w:style>
  <w:style w:type="paragraph" w:styleId="NormalnyWeb">
    <w:name w:val="Normal (Web)"/>
    <w:basedOn w:val="Normalny"/>
    <w:uiPriority w:val="99"/>
    <w:unhideWhenUsed/>
    <w:rsid w:val="00A14C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Monika Kowalska</cp:lastModifiedBy>
  <cp:revision>3</cp:revision>
  <dcterms:created xsi:type="dcterms:W3CDTF">2024-12-27T10:00:00Z</dcterms:created>
  <dcterms:modified xsi:type="dcterms:W3CDTF">2024-12-27T10:28:00Z</dcterms:modified>
</cp:coreProperties>
</file>