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78703616" w:displacedByCustomXml="next"/>
    <w:bookmarkEnd w:id="1" w:displacedByCustomXml="next"/>
    <w:sdt>
      <w:sdtPr>
        <w:rPr>
          <w:rFonts w:asciiTheme="minorHAnsi" w:eastAsiaTheme="minorEastAsia" w:hAnsiTheme="minorHAnsi" w:cstheme="minorBidi"/>
          <w:caps/>
          <w:sz w:val="20"/>
          <w:szCs w:val="20"/>
          <w:lang w:eastAsia="en-US"/>
        </w:rPr>
        <w:id w:val="-1158996850"/>
        <w:docPartObj>
          <w:docPartGallery w:val="Cover Pages"/>
          <w:docPartUnique/>
        </w:docPartObj>
      </w:sdtPr>
      <w:sdtEndPr>
        <w:rPr>
          <w:caps w:val="0"/>
        </w:rPr>
      </w:sdtEndPr>
      <w:sdtContent>
        <w:p w14:paraId="0BBAE10B" w14:textId="73D0521D" w:rsidR="00A16EF1" w:rsidRDefault="00804623" w:rsidP="00CF44FC">
          <w:pPr>
            <w:pStyle w:val="Tekstpodstawowy"/>
            <w:tabs>
              <w:tab w:val="left" w:pos="8535"/>
            </w:tabs>
            <w:kinsoku w:val="0"/>
            <w:overflowPunct w:val="0"/>
            <w:ind w:hanging="142"/>
            <w:rPr>
              <w:rFonts w:ascii="Calibri" w:hAnsi="Calibri" w:cs="Calibri"/>
              <w:sz w:val="20"/>
              <w:szCs w:val="20"/>
            </w:rPr>
          </w:pPr>
          <w:r w:rsidRPr="00804623">
            <w:rPr>
              <w:rFonts w:ascii="Calibri" w:hAnsi="Calibri" w:cs="Calibri"/>
              <w:sz w:val="20"/>
              <w:szCs w:val="20"/>
            </w:rPr>
            <w:t xml:space="preserve">Załącznik do </w:t>
          </w:r>
          <w:r w:rsidR="00F4288F">
            <w:rPr>
              <w:rFonts w:ascii="Calibri" w:hAnsi="Calibri" w:cs="Calibri"/>
              <w:sz w:val="20"/>
              <w:szCs w:val="20"/>
            </w:rPr>
            <w:t xml:space="preserve">zarządzenia nr 274 </w:t>
          </w:r>
          <w:r w:rsidR="00A16EF1">
            <w:rPr>
              <w:rFonts w:ascii="Calibri" w:hAnsi="Calibri" w:cs="Calibri"/>
              <w:sz w:val="20"/>
              <w:szCs w:val="20"/>
            </w:rPr>
            <w:t>/</w:t>
          </w:r>
          <w:r w:rsidR="00CF44FC">
            <w:rPr>
              <w:rFonts w:ascii="Calibri" w:hAnsi="Calibri" w:cs="Calibri"/>
              <w:sz w:val="20"/>
              <w:szCs w:val="20"/>
            </w:rPr>
            <w:t xml:space="preserve">XVI </w:t>
          </w:r>
          <w:r w:rsidR="00A16EF1">
            <w:rPr>
              <w:rFonts w:ascii="Calibri" w:hAnsi="Calibri" w:cs="Calibri"/>
              <w:sz w:val="20"/>
              <w:szCs w:val="20"/>
            </w:rPr>
            <w:t xml:space="preserve">R/2024 </w:t>
          </w:r>
        </w:p>
        <w:p w14:paraId="5A4B1956" w14:textId="0A58CCF1" w:rsidR="00804623" w:rsidRPr="00804623" w:rsidRDefault="00CF44FC" w:rsidP="00CF44FC">
          <w:pPr>
            <w:pStyle w:val="Tekstpodstawowy"/>
            <w:tabs>
              <w:tab w:val="left" w:pos="8535"/>
            </w:tabs>
            <w:kinsoku w:val="0"/>
            <w:overflowPunct w:val="0"/>
            <w:ind w:hanging="142"/>
            <w:rPr>
              <w:rStyle w:val="Pogrubienie"/>
              <w:rFonts w:ascii="Calibri" w:hAnsi="Calibri" w:cs="Calibri"/>
              <w:b w:val="0"/>
              <w:bCs w:val="0"/>
              <w:sz w:val="20"/>
              <w:szCs w:val="20"/>
            </w:rPr>
          </w:pPr>
          <w:r>
            <w:rPr>
              <w:rFonts w:ascii="Calibri" w:hAnsi="Calibri" w:cs="Calibri"/>
              <w:sz w:val="20"/>
              <w:szCs w:val="20"/>
            </w:rPr>
            <w:t xml:space="preserve">Rektora </w:t>
          </w:r>
          <w:r>
            <w:rPr>
              <w:rStyle w:val="Pogrubienie"/>
              <w:rFonts w:ascii="Calibri" w:hAnsi="Calibri" w:cs="Calibri"/>
              <w:b w:val="0"/>
              <w:bCs w:val="0"/>
              <w:sz w:val="20"/>
              <w:szCs w:val="20"/>
            </w:rPr>
            <w:t xml:space="preserve">Uniwersytetu </w:t>
          </w:r>
          <w:r w:rsidR="00804623" w:rsidRPr="00804623">
            <w:rPr>
              <w:rStyle w:val="Pogrubienie"/>
              <w:rFonts w:ascii="Calibri" w:hAnsi="Calibri" w:cs="Calibri"/>
              <w:b w:val="0"/>
              <w:bCs w:val="0"/>
              <w:sz w:val="20"/>
              <w:szCs w:val="20"/>
            </w:rPr>
            <w:t xml:space="preserve">Medycznego </w:t>
          </w:r>
        </w:p>
        <w:p w14:paraId="0E17E8F0" w14:textId="0ACB3FE9" w:rsidR="00804623" w:rsidRPr="00804623" w:rsidRDefault="00804623" w:rsidP="00804623">
          <w:pPr>
            <w:pStyle w:val="Tekstpodstawowy"/>
            <w:ind w:hanging="142"/>
            <w:rPr>
              <w:rFonts w:ascii="Calibri" w:hAnsi="Calibri" w:cs="Calibri"/>
              <w:sz w:val="16"/>
              <w:szCs w:val="16"/>
            </w:rPr>
          </w:pPr>
          <w:r w:rsidRPr="00804623">
            <w:rPr>
              <w:rStyle w:val="Pogrubienie"/>
              <w:rFonts w:ascii="Calibri" w:hAnsi="Calibri" w:cs="Calibri"/>
              <w:b w:val="0"/>
              <w:bCs w:val="0"/>
              <w:sz w:val="20"/>
              <w:szCs w:val="20"/>
            </w:rPr>
            <w:t>we Wrocławiu</w:t>
          </w:r>
          <w:r w:rsidR="00F4288F">
            <w:rPr>
              <w:rFonts w:ascii="Calibri" w:hAnsi="Calibri" w:cs="Calibri"/>
              <w:sz w:val="20"/>
              <w:szCs w:val="20"/>
            </w:rPr>
            <w:t xml:space="preserve"> z dnia 17 grudnia </w:t>
          </w:r>
          <w:r w:rsidRPr="00804623">
            <w:rPr>
              <w:rFonts w:ascii="Calibri" w:hAnsi="Calibri" w:cs="Calibri"/>
              <w:sz w:val="20"/>
              <w:szCs w:val="20"/>
            </w:rPr>
            <w:t xml:space="preserve">2024 r. </w:t>
          </w:r>
        </w:p>
        <w:p w14:paraId="3B650750" w14:textId="5ED09050" w:rsidR="00D650F1" w:rsidRDefault="00D650F1" w:rsidP="00FB4644">
          <w:pPr>
            <w:pStyle w:val="Tytu"/>
          </w:pPr>
        </w:p>
        <w:p w14:paraId="4F80240B" w14:textId="1012A934" w:rsidR="00A46647" w:rsidRDefault="00EA1D1E" w:rsidP="004E6C1E">
          <w:pPr>
            <w:tabs>
              <w:tab w:val="center" w:pos="4677"/>
            </w:tabs>
          </w:pPr>
          <w:r>
            <w:rPr>
              <w:noProof/>
              <w:lang w:eastAsia="pl-PL"/>
            </w:rPr>
            <mc:AlternateContent>
              <mc:Choice Requires="wpg">
                <w:drawing>
                  <wp:anchor distT="0" distB="0" distL="114300" distR="114300" simplePos="0" relativeHeight="251697152" behindDoc="1" locked="0" layoutInCell="1" allowOverlap="1" wp14:anchorId="148DAB8F" wp14:editId="7C95AF62">
                    <wp:simplePos x="0" y="0"/>
                    <wp:positionH relativeFrom="page">
                      <wp:align>center</wp:align>
                    </wp:positionH>
                    <wp:positionV relativeFrom="page">
                      <wp:posOffset>1456690</wp:posOffset>
                    </wp:positionV>
                    <wp:extent cx="6955789" cy="7160898"/>
                    <wp:effectExtent l="0" t="0" r="0" b="0"/>
                    <wp:wrapNone/>
                    <wp:docPr id="125" name="Grup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55789" cy="7160898"/>
                              <a:chOff x="0" y="0"/>
                              <a:chExt cx="5640630" cy="5477315"/>
                            </a:xfrm>
                          </wpg:grpSpPr>
                          <wps:wsp>
                            <wps:cNvPr id="126" name="Dowolny kształt 10"/>
                            <wps:cNvSpPr>
                              <a:spLocks/>
                            </wps:cNvSpPr>
                            <wps:spPr bwMode="auto">
                              <a:xfrm>
                                <a:off x="0" y="0"/>
                                <a:ext cx="5640630" cy="547731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BCBCB"/>
                              </a:solidFill>
                              <a:ln>
                                <a:noFill/>
                              </a:ln>
                            </wps:spPr>
                            <wps:style>
                              <a:lnRef idx="0">
                                <a:scrgbClr r="0" g="0" b="0"/>
                              </a:lnRef>
                              <a:fillRef idx="1003">
                                <a:schemeClr val="dk2"/>
                              </a:fillRef>
                              <a:effectRef idx="0">
                                <a:scrgbClr r="0" g="0" b="0"/>
                              </a:effectRef>
                              <a:fontRef idx="major"/>
                            </wps:style>
                            <wps:txbx>
                              <w:txbxContent>
                                <w:p w14:paraId="3BC86942" w14:textId="7B7582B4" w:rsidR="00BE4898" w:rsidRPr="004E6C1E" w:rsidRDefault="004C515E" w:rsidP="00C27863">
                                  <w:pPr>
                                    <w:ind w:left="142" w:right="-12" w:hanging="142"/>
                                    <w:jc w:val="center"/>
                                    <w:rPr>
                                      <w:color w:val="FF0000"/>
                                      <w:sz w:val="24"/>
                                      <w:szCs w:val="24"/>
                                    </w:rPr>
                                  </w:pPr>
                                  <w:sdt>
                                    <w:sdtPr>
                                      <w:rPr>
                                        <w:b/>
                                        <w:bCs/>
                                        <w:color w:val="E94C23"/>
                                        <w:sz w:val="48"/>
                                        <w:szCs w:val="48"/>
                                      </w:rPr>
                                      <w:alias w:val="Tytuł"/>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E4898" w:rsidRPr="004E6C1E">
                                        <w:rPr>
                                          <w:b/>
                                          <w:bCs/>
                                          <w:color w:val="E94C23"/>
                                          <w:sz w:val="48"/>
                                          <w:szCs w:val="48"/>
                                        </w:rPr>
                                        <w:t xml:space="preserve">STRATEGIA HR </w:t>
                                      </w:r>
                                      <w:r w:rsidR="00BE4898">
                                        <w:rPr>
                                          <w:b/>
                                          <w:bCs/>
                                          <w:color w:val="E94C23"/>
                                          <w:sz w:val="48"/>
                                          <w:szCs w:val="48"/>
                                        </w:rPr>
                                        <w:t xml:space="preserve">                            </w:t>
                                      </w:r>
                                      <w:r w:rsidR="00BE4898" w:rsidRPr="004E6C1E">
                                        <w:rPr>
                                          <w:b/>
                                          <w:bCs/>
                                          <w:color w:val="E94C23"/>
                                          <w:sz w:val="48"/>
                                          <w:szCs w:val="48"/>
                                        </w:rPr>
                                        <w:t>DLA PRACOWNIKÓW</w:t>
                                      </w:r>
                                      <w:r w:rsidR="00BE4898">
                                        <w:rPr>
                                          <w:b/>
                                          <w:bCs/>
                                          <w:color w:val="E94C23"/>
                                          <w:sz w:val="48"/>
                                          <w:szCs w:val="48"/>
                                        </w:rPr>
                                        <w:t xml:space="preserve"> </w:t>
                                      </w:r>
                                      <w:r w:rsidR="00BE4898" w:rsidRPr="004E6C1E">
                                        <w:rPr>
                                          <w:b/>
                                          <w:bCs/>
                                          <w:color w:val="E94C23"/>
                                          <w:sz w:val="48"/>
                                          <w:szCs w:val="48"/>
                                        </w:rPr>
                                        <w:t>NAUKOWYCH W UNIWERSYTECIE MEDYCZNYM IM. PIASTÓW ŚLĄSKICH WE  WROCŁAWIU</w:t>
                                      </w:r>
                                    </w:sdtContent>
                                  </w:sdt>
                                </w:p>
                                <w:p w14:paraId="75244A81" w14:textId="77777777" w:rsidR="00BE4898" w:rsidRDefault="00BE4898" w:rsidP="00D633F0">
                                  <w:pPr>
                                    <w:spacing w:before="0" w:after="0" w:line="240" w:lineRule="auto"/>
                                    <w:jc w:val="center"/>
                                    <w:rPr>
                                      <w:b/>
                                      <w:bCs/>
                                      <w:color w:val="FFFFFF" w:themeColor="background1"/>
                                      <w:sz w:val="24"/>
                                      <w:szCs w:val="24"/>
                                    </w:rPr>
                                  </w:pPr>
                                </w:p>
                                <w:p w14:paraId="3C7B19B3" w14:textId="7284855A" w:rsidR="00BE4898" w:rsidRPr="004709E4" w:rsidRDefault="00BE4898" w:rsidP="004709E4">
                                  <w:pPr>
                                    <w:spacing w:before="0" w:after="0" w:line="240" w:lineRule="auto"/>
                                    <w:jc w:val="center"/>
                                    <w:rPr>
                                      <w:b/>
                                      <w:bCs/>
                                      <w:color w:val="FFFFFF" w:themeColor="background1"/>
                                      <w:sz w:val="36"/>
                                      <w:szCs w:val="36"/>
                                    </w:rPr>
                                  </w:pPr>
                                  <w:r w:rsidRPr="004709E4">
                                    <w:rPr>
                                      <w:b/>
                                      <w:bCs/>
                                      <w:color w:val="FFFFFF" w:themeColor="background1"/>
                                      <w:sz w:val="36"/>
                                      <w:szCs w:val="36"/>
                                    </w:rPr>
                                    <w:t>(HRS4R)</w:t>
                                  </w:r>
                                </w:p>
                                <w:p w14:paraId="602A1F9B" w14:textId="77777777" w:rsidR="00BE4898" w:rsidRDefault="00BE4898" w:rsidP="00D633F0">
                                  <w:pPr>
                                    <w:spacing w:before="0" w:after="0" w:line="240" w:lineRule="auto"/>
                                    <w:jc w:val="center"/>
                                    <w:rPr>
                                      <w:b/>
                                      <w:bCs/>
                                      <w:color w:val="FFFFFF" w:themeColor="background1"/>
                                      <w:sz w:val="24"/>
                                      <w:szCs w:val="24"/>
                                    </w:rPr>
                                  </w:pPr>
                                </w:p>
                                <w:p w14:paraId="0E37B1AD" w14:textId="77777777" w:rsidR="00BE4898" w:rsidRDefault="00BE4898" w:rsidP="00D633F0">
                                  <w:pPr>
                                    <w:spacing w:before="0" w:after="0" w:line="240" w:lineRule="auto"/>
                                    <w:jc w:val="center"/>
                                    <w:rPr>
                                      <w:b/>
                                      <w:bCs/>
                                      <w:color w:val="FFFFFF" w:themeColor="background1"/>
                                      <w:sz w:val="24"/>
                                      <w:szCs w:val="24"/>
                                    </w:rPr>
                                  </w:pPr>
                                </w:p>
                                <w:p w14:paraId="528D9353" w14:textId="3B428A52" w:rsidR="00BE4898" w:rsidRPr="004709E4" w:rsidRDefault="00BE4898" w:rsidP="00D633F0">
                                  <w:pPr>
                                    <w:spacing w:before="0" w:after="0" w:line="240" w:lineRule="auto"/>
                                    <w:jc w:val="center"/>
                                    <w:rPr>
                                      <w:b/>
                                      <w:bCs/>
                                      <w:color w:val="FFFFFF" w:themeColor="background1"/>
                                      <w:sz w:val="28"/>
                                      <w:szCs w:val="28"/>
                                    </w:rPr>
                                  </w:pPr>
                                  <w:bookmarkStart w:id="2" w:name="_Hlk182301405"/>
                                  <w:r>
                                    <w:rPr>
                                      <w:b/>
                                      <w:bCs/>
                                      <w:color w:val="FFFFFF" w:themeColor="background1"/>
                                      <w:sz w:val="28"/>
                                      <w:szCs w:val="28"/>
                                    </w:rPr>
                                    <w:t>Plan działań w zakresie w</w:t>
                                  </w:r>
                                  <w:r w:rsidRPr="004709E4">
                                    <w:rPr>
                                      <w:b/>
                                      <w:bCs/>
                                      <w:color w:val="FFFFFF" w:themeColor="background1"/>
                                      <w:sz w:val="28"/>
                                      <w:szCs w:val="28"/>
                                    </w:rPr>
                                    <w:t>drożeni</w:t>
                                  </w:r>
                                  <w:r>
                                    <w:rPr>
                                      <w:b/>
                                      <w:bCs/>
                                      <w:color w:val="FFFFFF" w:themeColor="background1"/>
                                      <w:sz w:val="28"/>
                                      <w:szCs w:val="28"/>
                                    </w:rPr>
                                    <w:t>a</w:t>
                                  </w:r>
                                </w:p>
                                <w:p w14:paraId="378EB5F5" w14:textId="7777777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zasad Europejskiej Karty Naukowca i Kodeksu</w:t>
                                  </w:r>
                                </w:p>
                                <w:p w14:paraId="0D4BDA69" w14:textId="62A24E3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Postępowania przy rekrutacji pracowników naukowych w Uniwersytecie Medycznym we Wrocławiu</w:t>
                                  </w:r>
                                </w:p>
                                <w:bookmarkEnd w:id="2"/>
                                <w:p w14:paraId="079F8952" w14:textId="0E63D380" w:rsidR="00BE4898" w:rsidRDefault="00BE4898" w:rsidP="00D633F0">
                                  <w:pPr>
                                    <w:spacing w:before="0" w:after="0" w:line="240" w:lineRule="auto"/>
                                    <w:jc w:val="center"/>
                                    <w:rPr>
                                      <w:b/>
                                      <w:bCs/>
                                      <w:color w:val="FFFFFF" w:themeColor="background1"/>
                                      <w:sz w:val="24"/>
                                      <w:szCs w:val="24"/>
                                    </w:rPr>
                                  </w:pPr>
                                </w:p>
                                <w:p w14:paraId="26B59EA2" w14:textId="20936B1F" w:rsidR="00BE4898" w:rsidRDefault="00BE4898" w:rsidP="00D633F0">
                                  <w:pPr>
                                    <w:spacing w:before="0" w:after="0" w:line="240" w:lineRule="auto"/>
                                    <w:jc w:val="center"/>
                                    <w:rPr>
                                      <w:b/>
                                      <w:bCs/>
                                      <w:color w:val="FFFFFF" w:themeColor="background1"/>
                                      <w:sz w:val="24"/>
                                      <w:szCs w:val="24"/>
                                    </w:rPr>
                                  </w:pPr>
                                </w:p>
                                <w:p w14:paraId="52813590" w14:textId="7659D0FD" w:rsidR="00BE4898" w:rsidRPr="00D633F0" w:rsidRDefault="00BE4898" w:rsidP="00D633F0">
                                  <w:pPr>
                                    <w:spacing w:before="0" w:after="0" w:line="240" w:lineRule="auto"/>
                                    <w:jc w:val="center"/>
                                    <w:rPr>
                                      <w:color w:val="FFFFFF" w:themeColor="background1"/>
                                      <w:sz w:val="36"/>
                                      <w:szCs w:val="36"/>
                                    </w:rPr>
                                  </w:pPr>
                                </w:p>
                              </w:txbxContent>
                            </wps:txbx>
                            <wps:bodyPr rot="0" vert="horz" wrap="square" lIns="914400" tIns="1097280" rIns="1097280" bIns="1097280" anchor="b" anchorCtr="0" upright="1">
                              <a:noAutofit/>
                            </wps:bodyPr>
                          </wps:wsp>
                          <wps:wsp>
                            <wps:cNvPr id="127" name="Dowolny kształt 11"/>
                            <wps:cNvSpPr>
                              <a:spLocks/>
                            </wps:cNvSpPr>
                            <wps:spPr bwMode="auto">
                              <a:xfrm>
                                <a:off x="953540" y="4828057"/>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65000"/>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48DAB8F" id="Grupa 125" o:spid="_x0000_s1026" style="position:absolute;margin-left:0;margin-top:114.7pt;width:547.7pt;height:563.85pt;z-index:-251619328;mso-position-horizontal:center;mso-position-horizontal-relative:page;mso-position-vertical-relative:page;mso-width-relative:margin" coordsize="56406,5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">
                    <o:lock v:ext="edit" aspectratio="t"/>
                    <v:shape id="Dowolny kształt 10" o:spid="_x0000_s1027" style="position:absolute;width:56406;height:54773;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" adj="-11796480,,5400" path="m,c,644,,644,,644v23,6,62,14,113,21c250,685,476,700,720,644v,-27,,-27,,-27c720,,720,,720,,,,,,,e" fillcolor="#cbcbcb" stroked="f">
                      <v:stroke joinstyle="miter"/>
                      <v:formulas/>
                      <v:path arrowok="t" o:connecttype="custom" o:connectlocs="0,0;0,5039130;885266,5203449;5640630,5039130;5640630,4827862;5640630,0;0,0" o:connectangles="0,0,0,0,0,0,0" textboxrect="0,0,720,700"/>
                      <v:textbox inset="1in,86.4pt,86.4pt,86.4pt">
                        <w:txbxContent>
                          <w:p w14:paraId="3BC86942" w14:textId="7B7582B4" w:rsidR="00BE4898" w:rsidRPr="004E6C1E" w:rsidRDefault="001F5BD9" w:rsidP="00C27863">
                            <w:pPr>
                              <w:ind w:left="142" w:right="-12" w:hanging="142"/>
                              <w:jc w:val="center"/>
                              <w:rPr>
                                <w:color w:val="FF0000"/>
                                <w:sz w:val="24"/>
                                <w:szCs w:val="24"/>
                              </w:rPr>
                            </w:pPr>
                            <w:sdt>
                              <w:sdtPr>
                                <w:rPr>
                                  <w:b/>
                                  <w:bCs/>
                                  <w:color w:val="E94C23"/>
                                  <w:sz w:val="48"/>
                                  <w:szCs w:val="48"/>
                                </w:rPr>
                                <w:alias w:val="Tytuł"/>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E4898" w:rsidRPr="004E6C1E">
                                  <w:rPr>
                                    <w:b/>
                                    <w:bCs/>
                                    <w:color w:val="E94C23"/>
                                    <w:sz w:val="48"/>
                                    <w:szCs w:val="48"/>
                                  </w:rPr>
                                  <w:t xml:space="preserve">STRATEGIA HR </w:t>
                                </w:r>
                                <w:r w:rsidR="00BE4898">
                                  <w:rPr>
                                    <w:b/>
                                    <w:bCs/>
                                    <w:color w:val="E94C23"/>
                                    <w:sz w:val="48"/>
                                    <w:szCs w:val="48"/>
                                  </w:rPr>
                                  <w:t xml:space="preserve">                            </w:t>
                                </w:r>
                                <w:r w:rsidR="00BE4898" w:rsidRPr="004E6C1E">
                                  <w:rPr>
                                    <w:b/>
                                    <w:bCs/>
                                    <w:color w:val="E94C23"/>
                                    <w:sz w:val="48"/>
                                    <w:szCs w:val="48"/>
                                  </w:rPr>
                                  <w:t>DLA PRACOWNIKÓW</w:t>
                                </w:r>
                                <w:r w:rsidR="00BE4898">
                                  <w:rPr>
                                    <w:b/>
                                    <w:bCs/>
                                    <w:color w:val="E94C23"/>
                                    <w:sz w:val="48"/>
                                    <w:szCs w:val="48"/>
                                  </w:rPr>
                                  <w:t xml:space="preserve"> </w:t>
                                </w:r>
                                <w:r w:rsidR="00BE4898" w:rsidRPr="004E6C1E">
                                  <w:rPr>
                                    <w:b/>
                                    <w:bCs/>
                                    <w:color w:val="E94C23"/>
                                    <w:sz w:val="48"/>
                                    <w:szCs w:val="48"/>
                                  </w:rPr>
                                  <w:t>NAUKOWYCH W UNIWERSYTECIE MEDYCZNYM IM. PIASTÓW ŚLĄSKICH WE  WROCŁAWIU</w:t>
                                </w:r>
                              </w:sdtContent>
                            </w:sdt>
                          </w:p>
                          <w:p w14:paraId="75244A81" w14:textId="77777777" w:rsidR="00BE4898" w:rsidRDefault="00BE4898" w:rsidP="00D633F0">
                            <w:pPr>
                              <w:spacing w:before="0" w:after="0" w:line="240" w:lineRule="auto"/>
                              <w:jc w:val="center"/>
                              <w:rPr>
                                <w:b/>
                                <w:bCs/>
                                <w:color w:val="FFFFFF" w:themeColor="background1"/>
                                <w:sz w:val="24"/>
                                <w:szCs w:val="24"/>
                              </w:rPr>
                            </w:pPr>
                          </w:p>
                          <w:p w14:paraId="3C7B19B3" w14:textId="7284855A" w:rsidR="00BE4898" w:rsidRPr="004709E4" w:rsidRDefault="00BE4898" w:rsidP="004709E4">
                            <w:pPr>
                              <w:spacing w:before="0" w:after="0" w:line="240" w:lineRule="auto"/>
                              <w:jc w:val="center"/>
                              <w:rPr>
                                <w:b/>
                                <w:bCs/>
                                <w:color w:val="FFFFFF" w:themeColor="background1"/>
                                <w:sz w:val="36"/>
                                <w:szCs w:val="36"/>
                              </w:rPr>
                            </w:pPr>
                            <w:r w:rsidRPr="004709E4">
                              <w:rPr>
                                <w:b/>
                                <w:bCs/>
                                <w:color w:val="FFFFFF" w:themeColor="background1"/>
                                <w:sz w:val="36"/>
                                <w:szCs w:val="36"/>
                              </w:rPr>
                              <w:t>(HRS4R)</w:t>
                            </w:r>
                          </w:p>
                          <w:p w14:paraId="602A1F9B" w14:textId="77777777" w:rsidR="00BE4898" w:rsidRDefault="00BE4898" w:rsidP="00D633F0">
                            <w:pPr>
                              <w:spacing w:before="0" w:after="0" w:line="240" w:lineRule="auto"/>
                              <w:jc w:val="center"/>
                              <w:rPr>
                                <w:b/>
                                <w:bCs/>
                                <w:color w:val="FFFFFF" w:themeColor="background1"/>
                                <w:sz w:val="24"/>
                                <w:szCs w:val="24"/>
                              </w:rPr>
                            </w:pPr>
                          </w:p>
                          <w:p w14:paraId="0E37B1AD" w14:textId="77777777" w:rsidR="00BE4898" w:rsidRDefault="00BE4898" w:rsidP="00D633F0">
                            <w:pPr>
                              <w:spacing w:before="0" w:after="0" w:line="240" w:lineRule="auto"/>
                              <w:jc w:val="center"/>
                              <w:rPr>
                                <w:b/>
                                <w:bCs/>
                                <w:color w:val="FFFFFF" w:themeColor="background1"/>
                                <w:sz w:val="24"/>
                                <w:szCs w:val="24"/>
                              </w:rPr>
                            </w:pPr>
                          </w:p>
                          <w:p w14:paraId="528D9353" w14:textId="3B428A52" w:rsidR="00BE4898" w:rsidRPr="004709E4" w:rsidRDefault="00BE4898" w:rsidP="00D633F0">
                            <w:pPr>
                              <w:spacing w:before="0" w:after="0" w:line="240" w:lineRule="auto"/>
                              <w:jc w:val="center"/>
                              <w:rPr>
                                <w:b/>
                                <w:bCs/>
                                <w:color w:val="FFFFFF" w:themeColor="background1"/>
                                <w:sz w:val="28"/>
                                <w:szCs w:val="28"/>
                              </w:rPr>
                            </w:pPr>
                            <w:bookmarkStart w:id="3" w:name="_Hlk182301405"/>
                            <w:r>
                              <w:rPr>
                                <w:b/>
                                <w:bCs/>
                                <w:color w:val="FFFFFF" w:themeColor="background1"/>
                                <w:sz w:val="28"/>
                                <w:szCs w:val="28"/>
                              </w:rPr>
                              <w:t>Plan działań w zakresie w</w:t>
                            </w:r>
                            <w:r w:rsidRPr="004709E4">
                              <w:rPr>
                                <w:b/>
                                <w:bCs/>
                                <w:color w:val="FFFFFF" w:themeColor="background1"/>
                                <w:sz w:val="28"/>
                                <w:szCs w:val="28"/>
                              </w:rPr>
                              <w:t>drożeni</w:t>
                            </w:r>
                            <w:r>
                              <w:rPr>
                                <w:b/>
                                <w:bCs/>
                                <w:color w:val="FFFFFF" w:themeColor="background1"/>
                                <w:sz w:val="28"/>
                                <w:szCs w:val="28"/>
                              </w:rPr>
                              <w:t>a</w:t>
                            </w:r>
                          </w:p>
                          <w:p w14:paraId="378EB5F5" w14:textId="7777777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zasad Europejskiej Karty Naukowca i Kodeksu</w:t>
                            </w:r>
                          </w:p>
                          <w:p w14:paraId="0D4BDA69" w14:textId="62A24E3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Postępowania przy rekrutacji pracowników naukowych w Uniwersytecie Medycznym we Wrocławiu</w:t>
                            </w:r>
                          </w:p>
                          <w:bookmarkEnd w:id="3"/>
                          <w:p w14:paraId="079F8952" w14:textId="0E63D380" w:rsidR="00BE4898" w:rsidRDefault="00BE4898" w:rsidP="00D633F0">
                            <w:pPr>
                              <w:spacing w:before="0" w:after="0" w:line="240" w:lineRule="auto"/>
                              <w:jc w:val="center"/>
                              <w:rPr>
                                <w:b/>
                                <w:bCs/>
                                <w:color w:val="FFFFFF" w:themeColor="background1"/>
                                <w:sz w:val="24"/>
                                <w:szCs w:val="24"/>
                              </w:rPr>
                            </w:pPr>
                          </w:p>
                          <w:p w14:paraId="26B59EA2" w14:textId="20936B1F" w:rsidR="00BE4898" w:rsidRDefault="00BE4898" w:rsidP="00D633F0">
                            <w:pPr>
                              <w:spacing w:before="0" w:after="0" w:line="240" w:lineRule="auto"/>
                              <w:jc w:val="center"/>
                              <w:rPr>
                                <w:b/>
                                <w:bCs/>
                                <w:color w:val="FFFFFF" w:themeColor="background1"/>
                                <w:sz w:val="24"/>
                                <w:szCs w:val="24"/>
                              </w:rPr>
                            </w:pPr>
                          </w:p>
                          <w:p w14:paraId="52813590" w14:textId="7659D0FD" w:rsidR="00BE4898" w:rsidRPr="00D633F0" w:rsidRDefault="00BE4898" w:rsidP="00D633F0">
                            <w:pPr>
                              <w:spacing w:before="0" w:after="0" w:line="240" w:lineRule="auto"/>
                              <w:jc w:val="center"/>
                              <w:rPr>
                                <w:color w:val="FFFFFF" w:themeColor="background1"/>
                                <w:sz w:val="36"/>
                                <w:szCs w:val="36"/>
                              </w:rPr>
                            </w:pPr>
                          </w:p>
                        </w:txbxContent>
                      </v:textbox>
                    </v:shape>
                    <v:shape id="Dowolny kształt 11" o:spid="_x0000_s1028" style="position:absolute;left:9535;top:48280;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" path="m607,c450,44,300,57,176,57,109,57,49,53,,48,66,58,152,66,251,66,358,66,480,56,607,27,607,,607,,607,e" fillcolor="#a5a5a5 [2092]" stroked="f">
                      <v:fill opacity="19789f"/>
                      <v:path arrowok="t" o:connecttype="custom" o:connectlocs="4685030,0;1358427,440373;0,370840;1937302,509905;4685030,208598;4685030,0" o:connectangles="0,0,0,0,0,0"/>
                    </v:shape>
                    <w10:wrap anchorx="page" anchory="page"/>
                  </v:group>
                </w:pict>
              </mc:Fallback>
            </mc:AlternateContent>
          </w:r>
          <w:r w:rsidR="00D650F1">
            <w:rPr>
              <w:noProof/>
              <w:lang w:eastAsia="pl-PL"/>
            </w:rPr>
            <mc:AlternateContent>
              <mc:Choice Requires="wps">
                <w:drawing>
                  <wp:anchor distT="0" distB="0" distL="114300" distR="114300" simplePos="0" relativeHeight="251699200" behindDoc="0" locked="0" layoutInCell="1" allowOverlap="1" wp14:anchorId="31EE531D" wp14:editId="37027EFD">
                    <wp:simplePos x="0" y="0"/>
                    <wp:positionH relativeFrom="page">
                      <wp:posOffset>2061943</wp:posOffset>
                    </wp:positionH>
                    <wp:positionV relativeFrom="page">
                      <wp:posOffset>9123045</wp:posOffset>
                    </wp:positionV>
                    <wp:extent cx="5869538" cy="753745"/>
                    <wp:effectExtent l="0" t="0" r="0" b="8255"/>
                    <wp:wrapSquare wrapText="bothSides"/>
                    <wp:docPr id="129" name="Pole tekstowe 129"/>
                    <wp:cNvGraphicFramePr/>
                    <a:graphic xmlns:a="http://schemas.openxmlformats.org/drawingml/2006/main">
                      <a:graphicData uri="http://schemas.microsoft.com/office/word/2010/wordprocessingShape">
                        <wps:wsp>
                          <wps:cNvSpPr txBox="1"/>
                          <wps:spPr>
                            <a:xfrm>
                              <a:off x="0" y="0"/>
                              <a:ext cx="5869538" cy="75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5C329" w14:textId="70CA17D4" w:rsidR="00BE4898" w:rsidRDefault="00BE4898">
                                <w:pPr>
                                  <w:pStyle w:val="Bezodstpw"/>
                                  <w:spacing w:before="40" w:after="40"/>
                                  <w:rPr>
                                    <w:caps/>
                                    <w:color w:val="CC9900" w:themeColor="accent5"/>
                                    <w:sz w:val="24"/>
                                    <w:szCs w:val="24"/>
                                  </w:rPr>
                                </w:pPr>
                                <w:r w:rsidRPr="0083405E">
                                  <w:rPr>
                                    <w:rFonts w:ascii="Trebuchet MS" w:eastAsia="Times New Roman" w:hAnsi="Trebuchet MS" w:cs="Times New Roman"/>
                                    <w:noProof/>
                                    <w:sz w:val="24"/>
                                    <w:szCs w:val="24"/>
                                    <w:lang w:eastAsia="pl-PL"/>
                                  </w:rPr>
                                  <w:drawing>
                                    <wp:inline distT="0" distB="0" distL="0" distR="0" wp14:anchorId="14010D57" wp14:editId="076976AF">
                                      <wp:extent cx="3762375" cy="628650"/>
                                      <wp:effectExtent l="0" t="0" r="9525" b="0"/>
                                      <wp:docPr id="498818041" name="Obraz 498818041" descr="http://www.umed.wroc.pl/sites/default/files/hr/images/logo_um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ed.wroc.pl/sites/default/files/hr/images/logo_umw(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628650"/>
                                              </a:xfrm>
                                              <a:prstGeom prst="rect">
                                                <a:avLst/>
                                              </a:prstGeom>
                                              <a:noFill/>
                                              <a:ln>
                                                <a:noFill/>
                                              </a:ln>
                                            </pic:spPr>
                                          </pic:pic>
                                        </a:graphicData>
                                      </a:graphic>
                                    </wp:inline>
                                  </w:drawing>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1EE531D" id="_x0000_t202" coordsize="21600,21600" o:spt="202" path="m,l,21600r21600,l21600,xe">
                    <v:stroke joinstyle="miter"/>
                    <v:path gradientshapeok="t" o:connecttype="rect"/>
                  </v:shapetype>
                  <v:shape id="Pole tekstowe 129" o:spid="_x0000_s1029" type="#_x0000_t202" style="position:absolute;margin-left:162.35pt;margin-top:718.35pt;width:462.15pt;height:59.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" filled="f" stroked="f" strokeweight=".5pt">
                    <v:textbox inset="1in,0,86.4pt,0">
                      <w:txbxContent>
                        <w:p w14:paraId="0C55C329" w14:textId="70CA17D4" w:rsidR="00BE4898" w:rsidRDefault="00BE4898">
                          <w:pPr>
                            <w:pStyle w:val="Bezodstpw"/>
                            <w:spacing w:before="40" w:after="40"/>
                            <w:rPr>
                              <w:caps/>
                              <w:color w:val="CC9900" w:themeColor="accent5"/>
                              <w:sz w:val="24"/>
                              <w:szCs w:val="24"/>
                            </w:rPr>
                          </w:pPr>
                          <w:r w:rsidRPr="0083405E">
                            <w:rPr>
                              <w:rFonts w:ascii="Trebuchet MS" w:eastAsia="Times New Roman" w:hAnsi="Trebuchet MS" w:cs="Times New Roman"/>
                              <w:noProof/>
                              <w:sz w:val="24"/>
                              <w:szCs w:val="24"/>
                              <w:lang w:eastAsia="pl-PL"/>
                            </w:rPr>
                            <w:drawing>
                              <wp:inline distT="0" distB="0" distL="0" distR="0" wp14:anchorId="14010D57" wp14:editId="076976AF">
                                <wp:extent cx="3762375" cy="628650"/>
                                <wp:effectExtent l="0" t="0" r="9525" b="0"/>
                                <wp:docPr id="498818041" name="Obraz 498818041" descr="http://www.umed.wroc.pl/sites/default/files/hr/images/logo_um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ed.wroc.pl/sites/default/files/hr/images/logo_umw(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628650"/>
                                        </a:xfrm>
                                        <a:prstGeom prst="rect">
                                          <a:avLst/>
                                        </a:prstGeom>
                                        <a:noFill/>
                                        <a:ln>
                                          <a:noFill/>
                                        </a:ln>
                                      </pic:spPr>
                                    </pic:pic>
                                  </a:graphicData>
                                </a:graphic>
                              </wp:inline>
                            </w:drawing>
                          </w:r>
                        </w:p>
                      </w:txbxContent>
                    </v:textbox>
                    <w10:wrap type="square" anchorx="page" anchory="page"/>
                  </v:shape>
                </w:pict>
              </mc:Fallback>
            </mc:AlternateContent>
          </w:r>
          <w:r w:rsidR="00D650F1">
            <w:rPr>
              <w:noProof/>
              <w:lang w:eastAsia="pl-PL"/>
            </w:rPr>
            <mc:AlternateContent>
              <mc:Choice Requires="wps">
                <w:drawing>
                  <wp:anchor distT="0" distB="0" distL="114300" distR="114300" simplePos="0" relativeHeight="251698176" behindDoc="0" locked="0" layoutInCell="1" allowOverlap="1" wp14:anchorId="0FB9E5BE" wp14:editId="0340A7F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Prostokąt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1595126926"/>
                                  <w:dataBinding w:prefixMappings="xmlns:ns0='http://schemas.microsoft.com/office/2006/coverPageProps' " w:xpath="/ns0:CoverPageProperties[1]/ns0:PublishDate[1]" w:storeItemID="{55AF091B-3C7A-41E3-B477-F2FDAA23CFDA}"/>
                                  <w:date w:fullDate="2024-11-08T00:00:00Z">
                                    <w:dateFormat w:val="yyyy"/>
                                    <w:lid w:val="pl-PL"/>
                                    <w:storeMappedDataAs w:val="dateTime"/>
                                    <w:calendar w:val="gregorian"/>
                                  </w:date>
                                </w:sdtPr>
                                <w:sdtEndPr/>
                                <w:sdtContent>
                                  <w:p w14:paraId="38EC3139" w14:textId="112A80BB" w:rsidR="00BE4898" w:rsidRDefault="00BE4898">
                                    <w:pPr>
                                      <w:pStyle w:val="Bezodstpw"/>
                                      <w:jc w:val="right"/>
                                      <w:rPr>
                                        <w:color w:val="FFFFFF" w:themeColor="background1"/>
                                        <w:sz w:val="24"/>
                                        <w:szCs w:val="24"/>
                                      </w:rPr>
                                    </w:pPr>
                                    <w:r>
                                      <w:rPr>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FB9E5BE" id="Prostokąt 130" o:spid="_x0000_s1030" style="position:absolute;margin-left:-4.4pt;margin-top:0;width:46.8pt;height:77.75pt;z-index:25169817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" fillcolor="#e84c22 [3204]" stroked="f" strokeweight="1.5pt">
                    <v:stroke endcap="round"/>
                    <v:path arrowok="t"/>
                    <o:lock v:ext="edit" aspectratio="t"/>
                    <v:textbox inset="3.6pt,,3.6pt">
                      <w:txbxContent>
                        <w:sdt>
                          <w:sdtPr>
                            <w:rPr>
                              <w:color w:val="FFFFFF" w:themeColor="background1"/>
                              <w:sz w:val="24"/>
                              <w:szCs w:val="24"/>
                            </w:rPr>
                            <w:alias w:val="Rok"/>
                            <w:tag w:val=""/>
                            <w:id w:val="1595126926"/>
                            <w:dataBinding w:prefixMappings="xmlns:ns0='http://schemas.microsoft.com/office/2006/coverPageProps' " w:xpath="/ns0:CoverPageProperties[1]/ns0:PublishDate[1]" w:storeItemID="{55AF091B-3C7A-41E3-B477-F2FDAA23CFDA}"/>
                            <w:date w:fullDate="2024-11-08T00:00:00Z">
                              <w:dateFormat w:val="yyyy"/>
                              <w:lid w:val="pl-PL"/>
                              <w:storeMappedDataAs w:val="dateTime"/>
                              <w:calendar w:val="gregorian"/>
                            </w:date>
                          </w:sdtPr>
                          <w:sdtEndPr/>
                          <w:sdtContent>
                            <w:p w14:paraId="38EC3139" w14:textId="112A80BB" w:rsidR="00BE4898" w:rsidRDefault="00BE4898">
                              <w:pPr>
                                <w:pStyle w:val="Bezodstpw"/>
                                <w:jc w:val="right"/>
                                <w:rPr>
                                  <w:color w:val="FFFFFF" w:themeColor="background1"/>
                                  <w:sz w:val="24"/>
                                  <w:szCs w:val="24"/>
                                </w:rPr>
                              </w:pPr>
                              <w:r>
                                <w:rPr>
                                  <w:color w:val="FFFFFF" w:themeColor="background1"/>
                                  <w:sz w:val="24"/>
                                  <w:szCs w:val="24"/>
                                </w:rPr>
                                <w:t>2024</w:t>
                              </w:r>
                            </w:p>
                          </w:sdtContent>
                        </w:sdt>
                      </w:txbxContent>
                    </v:textbox>
                    <w10:wrap anchorx="margin" anchory="page"/>
                  </v:rect>
                </w:pict>
              </mc:Fallback>
            </mc:AlternateContent>
          </w:r>
          <w:r w:rsidR="004E6C1E">
            <w:tab/>
          </w:r>
        </w:p>
      </w:sdtContent>
    </w:sdt>
    <w:p w14:paraId="0BB9C37A" w14:textId="446CA6F6" w:rsidR="00E40234" w:rsidRDefault="00E40234" w:rsidP="00CF44FC">
      <w:pPr>
        <w:tabs>
          <w:tab w:val="right" w:pos="9355"/>
        </w:tabs>
        <w:rPr>
          <w:sz w:val="28"/>
          <w:szCs w:val="28"/>
        </w:rPr>
      </w:pPr>
    </w:p>
    <w:p w14:paraId="174DFF24" w14:textId="2641BE67" w:rsidR="00CF44FC" w:rsidRDefault="00CF44FC" w:rsidP="00CF44FC">
      <w:pPr>
        <w:tabs>
          <w:tab w:val="right" w:pos="9355"/>
        </w:tabs>
        <w:rPr>
          <w:sz w:val="28"/>
          <w:szCs w:val="28"/>
        </w:rPr>
      </w:pPr>
    </w:p>
    <w:p w14:paraId="43324358" w14:textId="7A4E5D35" w:rsidR="00CF44FC" w:rsidRDefault="00CF44FC" w:rsidP="00CF44FC">
      <w:pPr>
        <w:tabs>
          <w:tab w:val="right" w:pos="9355"/>
        </w:tabs>
        <w:rPr>
          <w:sz w:val="28"/>
          <w:szCs w:val="28"/>
        </w:rPr>
      </w:pPr>
    </w:p>
    <w:p w14:paraId="2B5ABD15" w14:textId="531487CC" w:rsidR="00CF44FC" w:rsidRDefault="00CF44FC" w:rsidP="00CF44FC">
      <w:pPr>
        <w:tabs>
          <w:tab w:val="right" w:pos="9355"/>
        </w:tabs>
        <w:rPr>
          <w:sz w:val="28"/>
          <w:szCs w:val="28"/>
        </w:rPr>
      </w:pPr>
    </w:p>
    <w:p w14:paraId="55AA8DA7" w14:textId="0B0912C4" w:rsidR="00CF44FC" w:rsidRDefault="00CF44FC" w:rsidP="00CF44FC">
      <w:pPr>
        <w:tabs>
          <w:tab w:val="right" w:pos="9355"/>
        </w:tabs>
        <w:rPr>
          <w:sz w:val="28"/>
          <w:szCs w:val="28"/>
        </w:rPr>
      </w:pPr>
    </w:p>
    <w:p w14:paraId="7621AD89" w14:textId="050B53CA" w:rsidR="00CF44FC" w:rsidRDefault="00CF44FC" w:rsidP="00CF44FC">
      <w:pPr>
        <w:tabs>
          <w:tab w:val="right" w:pos="9355"/>
        </w:tabs>
        <w:rPr>
          <w:sz w:val="28"/>
          <w:szCs w:val="28"/>
        </w:rPr>
      </w:pPr>
    </w:p>
    <w:p w14:paraId="1E9A18F8" w14:textId="18BC987F" w:rsidR="00CF44FC" w:rsidRDefault="00CF44FC" w:rsidP="00CF44FC">
      <w:pPr>
        <w:tabs>
          <w:tab w:val="right" w:pos="9355"/>
        </w:tabs>
        <w:rPr>
          <w:sz w:val="28"/>
          <w:szCs w:val="28"/>
        </w:rPr>
      </w:pPr>
    </w:p>
    <w:p w14:paraId="1632EEAC" w14:textId="3AFAE83E" w:rsidR="00CF44FC" w:rsidRDefault="00CF44FC" w:rsidP="00CF44FC">
      <w:pPr>
        <w:tabs>
          <w:tab w:val="right" w:pos="9355"/>
        </w:tabs>
        <w:rPr>
          <w:sz w:val="28"/>
          <w:szCs w:val="28"/>
        </w:rPr>
      </w:pPr>
    </w:p>
    <w:p w14:paraId="46AC6F5C" w14:textId="6038F848" w:rsidR="00CF44FC" w:rsidRDefault="00CF44FC" w:rsidP="00CF44FC">
      <w:pPr>
        <w:tabs>
          <w:tab w:val="right" w:pos="9355"/>
        </w:tabs>
        <w:rPr>
          <w:sz w:val="28"/>
          <w:szCs w:val="28"/>
        </w:rPr>
      </w:pPr>
    </w:p>
    <w:p w14:paraId="0499D686" w14:textId="1CC78988" w:rsidR="00CF44FC" w:rsidRDefault="00CF44FC" w:rsidP="00CF44FC">
      <w:pPr>
        <w:tabs>
          <w:tab w:val="right" w:pos="9355"/>
        </w:tabs>
        <w:rPr>
          <w:sz w:val="28"/>
          <w:szCs w:val="28"/>
        </w:rPr>
      </w:pPr>
    </w:p>
    <w:p w14:paraId="2DF3D863" w14:textId="7EC1075B" w:rsidR="00CF44FC" w:rsidRDefault="00CF44FC" w:rsidP="00CF44FC">
      <w:pPr>
        <w:tabs>
          <w:tab w:val="right" w:pos="9355"/>
        </w:tabs>
        <w:rPr>
          <w:sz w:val="28"/>
          <w:szCs w:val="28"/>
        </w:rPr>
      </w:pPr>
    </w:p>
    <w:p w14:paraId="4E443381" w14:textId="2978C909" w:rsidR="00CF44FC" w:rsidRDefault="00CF44FC" w:rsidP="00CF44FC">
      <w:pPr>
        <w:tabs>
          <w:tab w:val="right" w:pos="9355"/>
        </w:tabs>
        <w:rPr>
          <w:sz w:val="28"/>
          <w:szCs w:val="28"/>
        </w:rPr>
      </w:pPr>
    </w:p>
    <w:p w14:paraId="19C52AB3" w14:textId="3C03D2FE" w:rsidR="00CF44FC" w:rsidRDefault="00CF44FC" w:rsidP="00CF44FC">
      <w:pPr>
        <w:tabs>
          <w:tab w:val="right" w:pos="9355"/>
        </w:tabs>
        <w:rPr>
          <w:sz w:val="28"/>
          <w:szCs w:val="28"/>
        </w:rPr>
      </w:pPr>
    </w:p>
    <w:p w14:paraId="79C23C6D" w14:textId="2B951FDA" w:rsidR="00CF44FC" w:rsidRDefault="00CF44FC" w:rsidP="00CF44FC">
      <w:pPr>
        <w:tabs>
          <w:tab w:val="right" w:pos="9355"/>
        </w:tabs>
        <w:rPr>
          <w:sz w:val="28"/>
          <w:szCs w:val="28"/>
        </w:rPr>
      </w:pPr>
    </w:p>
    <w:p w14:paraId="12F3CA96" w14:textId="2DAF8E8C" w:rsidR="00CF44FC" w:rsidRDefault="00CF44FC" w:rsidP="00CF44FC">
      <w:pPr>
        <w:tabs>
          <w:tab w:val="right" w:pos="9355"/>
        </w:tabs>
        <w:rPr>
          <w:sz w:val="28"/>
          <w:szCs w:val="28"/>
        </w:rPr>
      </w:pPr>
    </w:p>
    <w:p w14:paraId="42FC5139" w14:textId="64C4D2AB" w:rsidR="00CF44FC" w:rsidRDefault="00CF44FC" w:rsidP="00CF44FC">
      <w:pPr>
        <w:tabs>
          <w:tab w:val="right" w:pos="9355"/>
        </w:tabs>
        <w:rPr>
          <w:sz w:val="28"/>
          <w:szCs w:val="28"/>
        </w:rPr>
      </w:pPr>
    </w:p>
    <w:p w14:paraId="6DD2D797" w14:textId="4CA5A428" w:rsidR="00CF44FC" w:rsidRDefault="00CF44FC" w:rsidP="00CF44FC">
      <w:pPr>
        <w:tabs>
          <w:tab w:val="right" w:pos="9355"/>
        </w:tabs>
        <w:rPr>
          <w:sz w:val="28"/>
          <w:szCs w:val="28"/>
        </w:rPr>
      </w:pPr>
    </w:p>
    <w:p w14:paraId="09976661" w14:textId="103F5488" w:rsidR="00CF44FC" w:rsidRDefault="00CF44FC" w:rsidP="00CF44FC">
      <w:pPr>
        <w:tabs>
          <w:tab w:val="right" w:pos="9355"/>
        </w:tabs>
        <w:rPr>
          <w:sz w:val="28"/>
          <w:szCs w:val="28"/>
        </w:rPr>
      </w:pPr>
    </w:p>
    <w:p w14:paraId="689AAF35" w14:textId="1140813D" w:rsidR="00CF44FC" w:rsidRDefault="00CF44FC" w:rsidP="00CF44FC">
      <w:pPr>
        <w:tabs>
          <w:tab w:val="right" w:pos="9355"/>
        </w:tabs>
        <w:rPr>
          <w:sz w:val="28"/>
          <w:szCs w:val="28"/>
        </w:rPr>
      </w:pPr>
    </w:p>
    <w:p w14:paraId="72AAB3BC" w14:textId="19BE2471" w:rsidR="00CF44FC" w:rsidRDefault="00CF44FC" w:rsidP="00CF44FC">
      <w:pPr>
        <w:tabs>
          <w:tab w:val="right" w:pos="9355"/>
        </w:tabs>
        <w:rPr>
          <w:sz w:val="28"/>
          <w:szCs w:val="28"/>
        </w:rPr>
      </w:pPr>
    </w:p>
    <w:p w14:paraId="27421821" w14:textId="77777777" w:rsidR="00CF44FC" w:rsidRPr="00CF44FC" w:rsidRDefault="00CF44FC" w:rsidP="00CF44FC">
      <w:pPr>
        <w:tabs>
          <w:tab w:val="right" w:pos="9355"/>
        </w:tabs>
        <w:rPr>
          <w:sz w:val="28"/>
          <w:szCs w:val="28"/>
        </w:rPr>
      </w:pPr>
    </w:p>
    <w:sdt>
      <w:sdtPr>
        <w:rPr>
          <w:caps w:val="0"/>
          <w:color w:val="auto"/>
          <w:spacing w:val="0"/>
          <w:sz w:val="20"/>
          <w:szCs w:val="20"/>
        </w:rPr>
        <w:id w:val="-1538813241"/>
        <w:docPartObj>
          <w:docPartGallery w:val="Table of Contents"/>
          <w:docPartUnique/>
        </w:docPartObj>
      </w:sdtPr>
      <w:sdtEndPr>
        <w:rPr>
          <w:b/>
          <w:bCs/>
        </w:rPr>
      </w:sdtEndPr>
      <w:sdtContent>
        <w:p w14:paraId="0362D36B" w14:textId="3E5B5DA3" w:rsidR="00E04DCA" w:rsidRDefault="00E04DCA">
          <w:pPr>
            <w:pStyle w:val="Nagwekspisutreci"/>
          </w:pPr>
          <w:r>
            <w:t>Spis treści</w:t>
          </w:r>
        </w:p>
        <w:p w14:paraId="72F3C953" w14:textId="2B01EBA0" w:rsidR="00387774" w:rsidRDefault="00E04DCA">
          <w:pPr>
            <w:pStyle w:val="Spistreci1"/>
            <w:tabs>
              <w:tab w:val="right" w:leader="dot" w:pos="9345"/>
            </w:tabs>
            <w:rPr>
              <w:noProof/>
              <w:sz w:val="22"/>
              <w:szCs w:val="22"/>
              <w:lang w:eastAsia="pl-PL"/>
            </w:rPr>
          </w:pPr>
          <w:r>
            <w:fldChar w:fldCharType="begin"/>
          </w:r>
          <w:r>
            <w:instrText xml:space="preserve"> TOC \o "1-3" \h \z \u </w:instrText>
          </w:r>
          <w:r>
            <w:fldChar w:fldCharType="separate"/>
          </w:r>
          <w:hyperlink w:anchor="_Toc183076874" w:history="1">
            <w:r w:rsidR="00387774" w:rsidRPr="00CB6BA7">
              <w:rPr>
                <w:rStyle w:val="Hipercze"/>
                <w:noProof/>
              </w:rPr>
              <w:t>WPROWADZENIE</w:t>
            </w:r>
            <w:r w:rsidR="00387774">
              <w:rPr>
                <w:noProof/>
                <w:webHidden/>
              </w:rPr>
              <w:tab/>
            </w:r>
            <w:r w:rsidR="00387774">
              <w:rPr>
                <w:noProof/>
                <w:webHidden/>
              </w:rPr>
              <w:fldChar w:fldCharType="begin"/>
            </w:r>
            <w:r w:rsidR="00387774">
              <w:rPr>
                <w:noProof/>
                <w:webHidden/>
              </w:rPr>
              <w:instrText xml:space="preserve"> PAGEREF _Toc183076874 \h </w:instrText>
            </w:r>
            <w:r w:rsidR="00387774">
              <w:rPr>
                <w:noProof/>
                <w:webHidden/>
              </w:rPr>
            </w:r>
            <w:r w:rsidR="00387774">
              <w:rPr>
                <w:noProof/>
                <w:webHidden/>
              </w:rPr>
              <w:fldChar w:fldCharType="separate"/>
            </w:r>
            <w:r w:rsidR="001F5BD9">
              <w:rPr>
                <w:noProof/>
                <w:webHidden/>
              </w:rPr>
              <w:t>3</w:t>
            </w:r>
            <w:r w:rsidR="00387774">
              <w:rPr>
                <w:noProof/>
                <w:webHidden/>
              </w:rPr>
              <w:fldChar w:fldCharType="end"/>
            </w:r>
          </w:hyperlink>
        </w:p>
        <w:p w14:paraId="0D7F768F" w14:textId="1F954D73" w:rsidR="00387774" w:rsidRDefault="004C515E">
          <w:pPr>
            <w:pStyle w:val="Spistreci1"/>
            <w:tabs>
              <w:tab w:val="right" w:leader="dot" w:pos="9345"/>
            </w:tabs>
            <w:rPr>
              <w:noProof/>
              <w:sz w:val="22"/>
              <w:szCs w:val="22"/>
              <w:lang w:eastAsia="pl-PL"/>
            </w:rPr>
          </w:pPr>
          <w:hyperlink w:anchor="_Toc183076875" w:history="1">
            <w:r w:rsidR="00387774" w:rsidRPr="00CB6BA7">
              <w:rPr>
                <w:rStyle w:val="Hipercze"/>
                <w:noProof/>
              </w:rPr>
              <w:t>O UNIWERSYTECIE MEDYCZNYM WE WROCŁAWIU – NAJWAŻNIEJSZE INFORMACJE</w:t>
            </w:r>
            <w:r w:rsidR="00387774">
              <w:rPr>
                <w:noProof/>
                <w:webHidden/>
              </w:rPr>
              <w:tab/>
            </w:r>
            <w:r w:rsidR="00387774">
              <w:rPr>
                <w:noProof/>
                <w:webHidden/>
              </w:rPr>
              <w:fldChar w:fldCharType="begin"/>
            </w:r>
            <w:r w:rsidR="00387774">
              <w:rPr>
                <w:noProof/>
                <w:webHidden/>
              </w:rPr>
              <w:instrText xml:space="preserve"> PAGEREF _Toc183076875 \h </w:instrText>
            </w:r>
            <w:r w:rsidR="00387774">
              <w:rPr>
                <w:noProof/>
                <w:webHidden/>
              </w:rPr>
            </w:r>
            <w:r w:rsidR="00387774">
              <w:rPr>
                <w:noProof/>
                <w:webHidden/>
              </w:rPr>
              <w:fldChar w:fldCharType="separate"/>
            </w:r>
            <w:r w:rsidR="001F5BD9">
              <w:rPr>
                <w:noProof/>
                <w:webHidden/>
              </w:rPr>
              <w:t>4</w:t>
            </w:r>
            <w:r w:rsidR="00387774">
              <w:rPr>
                <w:noProof/>
                <w:webHidden/>
              </w:rPr>
              <w:fldChar w:fldCharType="end"/>
            </w:r>
          </w:hyperlink>
        </w:p>
        <w:p w14:paraId="6DF3F3BC" w14:textId="613203E2" w:rsidR="00387774" w:rsidRDefault="004C515E">
          <w:pPr>
            <w:pStyle w:val="Spistreci2"/>
            <w:tabs>
              <w:tab w:val="right" w:leader="dot" w:pos="9345"/>
            </w:tabs>
            <w:rPr>
              <w:noProof/>
              <w:sz w:val="22"/>
              <w:szCs w:val="22"/>
              <w:lang w:eastAsia="pl-PL"/>
            </w:rPr>
          </w:pPr>
          <w:hyperlink w:anchor="_Toc183076876" w:history="1">
            <w:r w:rsidR="00387774" w:rsidRPr="00CB6BA7">
              <w:rPr>
                <w:rStyle w:val="Hipercze"/>
                <w:noProof/>
              </w:rPr>
              <w:t>Uniwersytet Medyczny we Wrocławiu w liczbach</w:t>
            </w:r>
            <w:r w:rsidR="00387774">
              <w:rPr>
                <w:noProof/>
                <w:webHidden/>
              </w:rPr>
              <w:tab/>
            </w:r>
            <w:r w:rsidR="00387774">
              <w:rPr>
                <w:noProof/>
                <w:webHidden/>
              </w:rPr>
              <w:fldChar w:fldCharType="begin"/>
            </w:r>
            <w:r w:rsidR="00387774">
              <w:rPr>
                <w:noProof/>
                <w:webHidden/>
              </w:rPr>
              <w:instrText xml:space="preserve"> PAGEREF _Toc183076876 \h </w:instrText>
            </w:r>
            <w:r w:rsidR="00387774">
              <w:rPr>
                <w:noProof/>
                <w:webHidden/>
              </w:rPr>
            </w:r>
            <w:r w:rsidR="00387774">
              <w:rPr>
                <w:noProof/>
                <w:webHidden/>
              </w:rPr>
              <w:fldChar w:fldCharType="separate"/>
            </w:r>
            <w:r w:rsidR="001F5BD9">
              <w:rPr>
                <w:noProof/>
                <w:webHidden/>
              </w:rPr>
              <w:t>6</w:t>
            </w:r>
            <w:r w:rsidR="00387774">
              <w:rPr>
                <w:noProof/>
                <w:webHidden/>
              </w:rPr>
              <w:fldChar w:fldCharType="end"/>
            </w:r>
          </w:hyperlink>
        </w:p>
        <w:p w14:paraId="42DA5E72" w14:textId="68D68B48" w:rsidR="00387774" w:rsidRDefault="004C515E">
          <w:pPr>
            <w:pStyle w:val="Spistreci2"/>
            <w:tabs>
              <w:tab w:val="right" w:leader="dot" w:pos="9345"/>
            </w:tabs>
            <w:rPr>
              <w:noProof/>
              <w:sz w:val="22"/>
              <w:szCs w:val="22"/>
              <w:lang w:eastAsia="pl-PL"/>
            </w:rPr>
          </w:pPr>
          <w:hyperlink w:anchor="_Toc183076877" w:history="1">
            <w:r w:rsidR="00387774" w:rsidRPr="00CB6BA7">
              <w:rPr>
                <w:rStyle w:val="Hipercze"/>
                <w:noProof/>
              </w:rPr>
              <w:t>Uniwersytet Medyczny We Wrocławiu w rankingach</w:t>
            </w:r>
            <w:r w:rsidR="00387774">
              <w:rPr>
                <w:noProof/>
                <w:webHidden/>
              </w:rPr>
              <w:tab/>
            </w:r>
            <w:r w:rsidR="00387774">
              <w:rPr>
                <w:noProof/>
                <w:webHidden/>
              </w:rPr>
              <w:fldChar w:fldCharType="begin"/>
            </w:r>
            <w:r w:rsidR="00387774">
              <w:rPr>
                <w:noProof/>
                <w:webHidden/>
              </w:rPr>
              <w:instrText xml:space="preserve"> PAGEREF _Toc183076877 \h </w:instrText>
            </w:r>
            <w:r w:rsidR="00387774">
              <w:rPr>
                <w:noProof/>
                <w:webHidden/>
              </w:rPr>
            </w:r>
            <w:r w:rsidR="00387774">
              <w:rPr>
                <w:noProof/>
                <w:webHidden/>
              </w:rPr>
              <w:fldChar w:fldCharType="separate"/>
            </w:r>
            <w:r w:rsidR="001F5BD9">
              <w:rPr>
                <w:noProof/>
                <w:webHidden/>
              </w:rPr>
              <w:t>6</w:t>
            </w:r>
            <w:r w:rsidR="00387774">
              <w:rPr>
                <w:noProof/>
                <w:webHidden/>
              </w:rPr>
              <w:fldChar w:fldCharType="end"/>
            </w:r>
          </w:hyperlink>
        </w:p>
        <w:p w14:paraId="4E660BA9" w14:textId="6403E925" w:rsidR="00387774" w:rsidRDefault="004C515E">
          <w:pPr>
            <w:pStyle w:val="Spistreci2"/>
            <w:tabs>
              <w:tab w:val="right" w:leader="dot" w:pos="9345"/>
            </w:tabs>
            <w:rPr>
              <w:noProof/>
              <w:sz w:val="22"/>
              <w:szCs w:val="22"/>
              <w:lang w:eastAsia="pl-PL"/>
            </w:rPr>
          </w:pPr>
          <w:hyperlink w:anchor="_Toc183076878" w:history="1">
            <w:r w:rsidR="00387774" w:rsidRPr="00CB6BA7">
              <w:rPr>
                <w:rStyle w:val="Hipercze"/>
                <w:rFonts w:eastAsia="Aptos"/>
                <w:noProof/>
              </w:rPr>
              <w:t>Umiędzynarodowienie</w:t>
            </w:r>
            <w:r w:rsidR="00387774">
              <w:rPr>
                <w:noProof/>
                <w:webHidden/>
              </w:rPr>
              <w:tab/>
            </w:r>
            <w:r w:rsidR="00387774">
              <w:rPr>
                <w:noProof/>
                <w:webHidden/>
              </w:rPr>
              <w:fldChar w:fldCharType="begin"/>
            </w:r>
            <w:r w:rsidR="00387774">
              <w:rPr>
                <w:noProof/>
                <w:webHidden/>
              </w:rPr>
              <w:instrText xml:space="preserve"> PAGEREF _Toc183076878 \h </w:instrText>
            </w:r>
            <w:r w:rsidR="00387774">
              <w:rPr>
                <w:noProof/>
                <w:webHidden/>
              </w:rPr>
            </w:r>
            <w:r w:rsidR="00387774">
              <w:rPr>
                <w:noProof/>
                <w:webHidden/>
              </w:rPr>
              <w:fldChar w:fldCharType="separate"/>
            </w:r>
            <w:r w:rsidR="001F5BD9">
              <w:rPr>
                <w:noProof/>
                <w:webHidden/>
              </w:rPr>
              <w:t>7</w:t>
            </w:r>
            <w:r w:rsidR="00387774">
              <w:rPr>
                <w:noProof/>
                <w:webHidden/>
              </w:rPr>
              <w:fldChar w:fldCharType="end"/>
            </w:r>
          </w:hyperlink>
        </w:p>
        <w:p w14:paraId="3BDA40D7" w14:textId="6FC69C33" w:rsidR="00387774" w:rsidRDefault="004C515E">
          <w:pPr>
            <w:pStyle w:val="Spistreci2"/>
            <w:tabs>
              <w:tab w:val="right" w:leader="dot" w:pos="9345"/>
            </w:tabs>
            <w:rPr>
              <w:noProof/>
              <w:sz w:val="22"/>
              <w:szCs w:val="22"/>
              <w:lang w:eastAsia="pl-PL"/>
            </w:rPr>
          </w:pPr>
          <w:hyperlink w:anchor="_Toc183076879" w:history="1">
            <w:r w:rsidR="00387774" w:rsidRPr="00CB6BA7">
              <w:rPr>
                <w:rStyle w:val="Hipercze"/>
                <w:rFonts w:eastAsia="Calibri"/>
                <w:noProof/>
              </w:rPr>
              <w:t>Programy i projekty w UMW</w:t>
            </w:r>
            <w:r w:rsidR="00387774">
              <w:rPr>
                <w:noProof/>
                <w:webHidden/>
              </w:rPr>
              <w:tab/>
            </w:r>
            <w:r w:rsidR="00387774">
              <w:rPr>
                <w:noProof/>
                <w:webHidden/>
              </w:rPr>
              <w:fldChar w:fldCharType="begin"/>
            </w:r>
            <w:r w:rsidR="00387774">
              <w:rPr>
                <w:noProof/>
                <w:webHidden/>
              </w:rPr>
              <w:instrText xml:space="preserve"> PAGEREF _Toc183076879 \h </w:instrText>
            </w:r>
            <w:r w:rsidR="00387774">
              <w:rPr>
                <w:noProof/>
                <w:webHidden/>
              </w:rPr>
            </w:r>
            <w:r w:rsidR="00387774">
              <w:rPr>
                <w:noProof/>
                <w:webHidden/>
              </w:rPr>
              <w:fldChar w:fldCharType="separate"/>
            </w:r>
            <w:r w:rsidR="001F5BD9">
              <w:rPr>
                <w:noProof/>
                <w:webHidden/>
              </w:rPr>
              <w:t>8</w:t>
            </w:r>
            <w:r w:rsidR="00387774">
              <w:rPr>
                <w:noProof/>
                <w:webHidden/>
              </w:rPr>
              <w:fldChar w:fldCharType="end"/>
            </w:r>
          </w:hyperlink>
        </w:p>
        <w:p w14:paraId="3EF647E8" w14:textId="4A7323CD" w:rsidR="00387774" w:rsidRDefault="004C515E">
          <w:pPr>
            <w:pStyle w:val="Spistreci2"/>
            <w:tabs>
              <w:tab w:val="right" w:leader="dot" w:pos="9345"/>
            </w:tabs>
            <w:rPr>
              <w:noProof/>
              <w:sz w:val="22"/>
              <w:szCs w:val="22"/>
              <w:lang w:eastAsia="pl-PL"/>
            </w:rPr>
          </w:pPr>
          <w:hyperlink w:anchor="_Toc183076880" w:history="1">
            <w:r w:rsidR="00387774" w:rsidRPr="00CB6BA7">
              <w:rPr>
                <w:rStyle w:val="Hipercze"/>
                <w:noProof/>
              </w:rPr>
              <w:t>Wybrane przykłady obrazujące rozwój uczelni</w:t>
            </w:r>
            <w:r w:rsidR="00387774">
              <w:rPr>
                <w:noProof/>
                <w:webHidden/>
              </w:rPr>
              <w:tab/>
            </w:r>
            <w:r w:rsidR="00387774">
              <w:rPr>
                <w:noProof/>
                <w:webHidden/>
              </w:rPr>
              <w:fldChar w:fldCharType="begin"/>
            </w:r>
            <w:r w:rsidR="00387774">
              <w:rPr>
                <w:noProof/>
                <w:webHidden/>
              </w:rPr>
              <w:instrText xml:space="preserve"> PAGEREF _Toc183076880 \h </w:instrText>
            </w:r>
            <w:r w:rsidR="00387774">
              <w:rPr>
                <w:noProof/>
                <w:webHidden/>
              </w:rPr>
            </w:r>
            <w:r w:rsidR="00387774">
              <w:rPr>
                <w:noProof/>
                <w:webHidden/>
              </w:rPr>
              <w:fldChar w:fldCharType="separate"/>
            </w:r>
            <w:r w:rsidR="001F5BD9">
              <w:rPr>
                <w:noProof/>
                <w:webHidden/>
              </w:rPr>
              <w:t>9</w:t>
            </w:r>
            <w:r w:rsidR="00387774">
              <w:rPr>
                <w:noProof/>
                <w:webHidden/>
              </w:rPr>
              <w:fldChar w:fldCharType="end"/>
            </w:r>
          </w:hyperlink>
        </w:p>
        <w:p w14:paraId="093153EB" w14:textId="0388B73B" w:rsidR="00387774" w:rsidRDefault="004C515E">
          <w:pPr>
            <w:pStyle w:val="Spistreci1"/>
            <w:tabs>
              <w:tab w:val="right" w:leader="dot" w:pos="9345"/>
            </w:tabs>
            <w:rPr>
              <w:noProof/>
              <w:sz w:val="22"/>
              <w:szCs w:val="22"/>
              <w:lang w:eastAsia="pl-PL"/>
            </w:rPr>
          </w:pPr>
          <w:hyperlink w:anchor="_Toc183076881" w:history="1">
            <w:r w:rsidR="00387774" w:rsidRPr="00CB6BA7">
              <w:rPr>
                <w:rStyle w:val="Hipercze"/>
                <w:noProof/>
              </w:rPr>
              <w:t>METODOLOGIA WDRAŻANIA ZASAD EUROPEJSKIEJ KARTY NAUKOWCA  I KODEKSU POSTĘPOWANIA PRZY REKRUTACJI PRACOWNIKÓW  NAUKOWYCH w UMW</w:t>
            </w:r>
            <w:r w:rsidR="00387774">
              <w:rPr>
                <w:noProof/>
                <w:webHidden/>
              </w:rPr>
              <w:tab/>
            </w:r>
            <w:r w:rsidR="00387774">
              <w:rPr>
                <w:noProof/>
                <w:webHidden/>
              </w:rPr>
              <w:fldChar w:fldCharType="begin"/>
            </w:r>
            <w:r w:rsidR="00387774">
              <w:rPr>
                <w:noProof/>
                <w:webHidden/>
              </w:rPr>
              <w:instrText xml:space="preserve"> PAGEREF _Toc183076881 \h </w:instrText>
            </w:r>
            <w:r w:rsidR="00387774">
              <w:rPr>
                <w:noProof/>
                <w:webHidden/>
              </w:rPr>
            </w:r>
            <w:r w:rsidR="00387774">
              <w:rPr>
                <w:noProof/>
                <w:webHidden/>
              </w:rPr>
              <w:fldChar w:fldCharType="separate"/>
            </w:r>
            <w:r w:rsidR="001F5BD9">
              <w:rPr>
                <w:noProof/>
                <w:webHidden/>
              </w:rPr>
              <w:t>14</w:t>
            </w:r>
            <w:r w:rsidR="00387774">
              <w:rPr>
                <w:noProof/>
                <w:webHidden/>
              </w:rPr>
              <w:fldChar w:fldCharType="end"/>
            </w:r>
          </w:hyperlink>
        </w:p>
        <w:p w14:paraId="446D2088" w14:textId="624DB4B0" w:rsidR="00387774" w:rsidRDefault="004C515E">
          <w:pPr>
            <w:pStyle w:val="Spistreci2"/>
            <w:tabs>
              <w:tab w:val="right" w:leader="dot" w:pos="9345"/>
            </w:tabs>
            <w:rPr>
              <w:noProof/>
              <w:sz w:val="22"/>
              <w:szCs w:val="22"/>
              <w:lang w:eastAsia="pl-PL"/>
            </w:rPr>
          </w:pPr>
          <w:hyperlink w:anchor="_Toc183076882" w:history="1">
            <w:r w:rsidR="00387774" w:rsidRPr="00CB6BA7">
              <w:rPr>
                <w:rStyle w:val="Hipercze"/>
                <w:noProof/>
              </w:rPr>
              <w:t>Deklaracja Poparcia Uniwersytetu Medycznego im. Piastów Śląskich we Wrocławiu dla zasad Karty i Kodeksu</w:t>
            </w:r>
            <w:r w:rsidR="00387774">
              <w:rPr>
                <w:noProof/>
                <w:webHidden/>
              </w:rPr>
              <w:tab/>
            </w:r>
            <w:r w:rsidR="00387774">
              <w:rPr>
                <w:noProof/>
                <w:webHidden/>
              </w:rPr>
              <w:fldChar w:fldCharType="begin"/>
            </w:r>
            <w:r w:rsidR="00387774">
              <w:rPr>
                <w:noProof/>
                <w:webHidden/>
              </w:rPr>
              <w:instrText xml:space="preserve"> PAGEREF _Toc183076882 \h </w:instrText>
            </w:r>
            <w:r w:rsidR="00387774">
              <w:rPr>
                <w:noProof/>
                <w:webHidden/>
              </w:rPr>
            </w:r>
            <w:r w:rsidR="00387774">
              <w:rPr>
                <w:noProof/>
                <w:webHidden/>
              </w:rPr>
              <w:fldChar w:fldCharType="separate"/>
            </w:r>
            <w:r w:rsidR="001F5BD9">
              <w:rPr>
                <w:noProof/>
                <w:webHidden/>
              </w:rPr>
              <w:t>14</w:t>
            </w:r>
            <w:r w:rsidR="00387774">
              <w:rPr>
                <w:noProof/>
                <w:webHidden/>
              </w:rPr>
              <w:fldChar w:fldCharType="end"/>
            </w:r>
          </w:hyperlink>
        </w:p>
        <w:p w14:paraId="2985EA28" w14:textId="246A8598" w:rsidR="00387774" w:rsidRDefault="004C515E">
          <w:pPr>
            <w:pStyle w:val="Spistreci2"/>
            <w:tabs>
              <w:tab w:val="right" w:leader="dot" w:pos="9345"/>
            </w:tabs>
            <w:rPr>
              <w:noProof/>
              <w:sz w:val="22"/>
              <w:szCs w:val="22"/>
              <w:lang w:eastAsia="pl-PL"/>
            </w:rPr>
          </w:pPr>
          <w:hyperlink w:anchor="_Toc183076883" w:history="1">
            <w:r w:rsidR="00387774" w:rsidRPr="00CB6BA7">
              <w:rPr>
                <w:rStyle w:val="Hipercze"/>
                <w:noProof/>
              </w:rPr>
              <w:t>Zespół Ds. Wdrożenia Zasad Europejskiej Karty Naukowca i Kodeksu Postępowania przy rekrutacji pracowników naukowych  w Uniwersytecie Medycznym im. Piastów Śląskich we Wrocławiu</w:t>
            </w:r>
            <w:r w:rsidR="00387774">
              <w:rPr>
                <w:noProof/>
                <w:webHidden/>
              </w:rPr>
              <w:tab/>
            </w:r>
            <w:r w:rsidR="00387774">
              <w:rPr>
                <w:noProof/>
                <w:webHidden/>
              </w:rPr>
              <w:fldChar w:fldCharType="begin"/>
            </w:r>
            <w:r w:rsidR="00387774">
              <w:rPr>
                <w:noProof/>
                <w:webHidden/>
              </w:rPr>
              <w:instrText xml:space="preserve"> PAGEREF _Toc183076883 \h </w:instrText>
            </w:r>
            <w:r w:rsidR="00387774">
              <w:rPr>
                <w:noProof/>
                <w:webHidden/>
              </w:rPr>
            </w:r>
            <w:r w:rsidR="00387774">
              <w:rPr>
                <w:noProof/>
                <w:webHidden/>
              </w:rPr>
              <w:fldChar w:fldCharType="separate"/>
            </w:r>
            <w:r w:rsidR="001F5BD9">
              <w:rPr>
                <w:noProof/>
                <w:webHidden/>
              </w:rPr>
              <w:t>14</w:t>
            </w:r>
            <w:r w:rsidR="00387774">
              <w:rPr>
                <w:noProof/>
                <w:webHidden/>
              </w:rPr>
              <w:fldChar w:fldCharType="end"/>
            </w:r>
          </w:hyperlink>
        </w:p>
        <w:p w14:paraId="1174D7D3" w14:textId="36F3A40C" w:rsidR="00387774" w:rsidRDefault="004C515E">
          <w:pPr>
            <w:pStyle w:val="Spistreci2"/>
            <w:tabs>
              <w:tab w:val="right" w:leader="dot" w:pos="9345"/>
            </w:tabs>
            <w:rPr>
              <w:noProof/>
              <w:sz w:val="22"/>
              <w:szCs w:val="22"/>
              <w:lang w:eastAsia="pl-PL"/>
            </w:rPr>
          </w:pPr>
          <w:hyperlink w:anchor="_Toc183076884" w:history="1">
            <w:r w:rsidR="00387774" w:rsidRPr="00CB6BA7">
              <w:rPr>
                <w:rStyle w:val="Hipercze"/>
                <w:rFonts w:eastAsia="Aptos"/>
                <w:noProof/>
              </w:rPr>
              <w:t>Analiza wewnętrzna dokumentacji prawnej, procesów i procedur w Uniwersytecie Medycznym we Wrocławiu</w:t>
            </w:r>
            <w:r w:rsidR="00387774">
              <w:rPr>
                <w:noProof/>
                <w:webHidden/>
              </w:rPr>
              <w:tab/>
            </w:r>
            <w:r w:rsidR="00387774">
              <w:rPr>
                <w:noProof/>
                <w:webHidden/>
              </w:rPr>
              <w:fldChar w:fldCharType="begin"/>
            </w:r>
            <w:r w:rsidR="00387774">
              <w:rPr>
                <w:noProof/>
                <w:webHidden/>
              </w:rPr>
              <w:instrText xml:space="preserve"> PAGEREF _Toc183076884 \h </w:instrText>
            </w:r>
            <w:r w:rsidR="00387774">
              <w:rPr>
                <w:noProof/>
                <w:webHidden/>
              </w:rPr>
            </w:r>
            <w:r w:rsidR="00387774">
              <w:rPr>
                <w:noProof/>
                <w:webHidden/>
              </w:rPr>
              <w:fldChar w:fldCharType="separate"/>
            </w:r>
            <w:r w:rsidR="001F5BD9">
              <w:rPr>
                <w:noProof/>
                <w:webHidden/>
              </w:rPr>
              <w:t>18</w:t>
            </w:r>
            <w:r w:rsidR="00387774">
              <w:rPr>
                <w:noProof/>
                <w:webHidden/>
              </w:rPr>
              <w:fldChar w:fldCharType="end"/>
            </w:r>
          </w:hyperlink>
        </w:p>
        <w:p w14:paraId="4A888495" w14:textId="79F80FE6" w:rsidR="00387774" w:rsidRDefault="004C515E">
          <w:pPr>
            <w:pStyle w:val="Spistreci2"/>
            <w:tabs>
              <w:tab w:val="right" w:leader="dot" w:pos="9345"/>
            </w:tabs>
            <w:rPr>
              <w:noProof/>
              <w:sz w:val="22"/>
              <w:szCs w:val="22"/>
              <w:lang w:eastAsia="pl-PL"/>
            </w:rPr>
          </w:pPr>
          <w:hyperlink w:anchor="_Toc183076885" w:history="1">
            <w:r w:rsidR="00387774" w:rsidRPr="00CB6BA7">
              <w:rPr>
                <w:rStyle w:val="Hipercze"/>
                <w:noProof/>
              </w:rPr>
              <w:t>Badanie ankietowe</w:t>
            </w:r>
            <w:r w:rsidR="00387774">
              <w:rPr>
                <w:noProof/>
                <w:webHidden/>
              </w:rPr>
              <w:tab/>
            </w:r>
            <w:r w:rsidR="00387774">
              <w:rPr>
                <w:noProof/>
                <w:webHidden/>
              </w:rPr>
              <w:fldChar w:fldCharType="begin"/>
            </w:r>
            <w:r w:rsidR="00387774">
              <w:rPr>
                <w:noProof/>
                <w:webHidden/>
              </w:rPr>
              <w:instrText xml:space="preserve"> PAGEREF _Toc183076885 \h </w:instrText>
            </w:r>
            <w:r w:rsidR="00387774">
              <w:rPr>
                <w:noProof/>
                <w:webHidden/>
              </w:rPr>
            </w:r>
            <w:r w:rsidR="00387774">
              <w:rPr>
                <w:noProof/>
                <w:webHidden/>
              </w:rPr>
              <w:fldChar w:fldCharType="separate"/>
            </w:r>
            <w:r w:rsidR="001F5BD9">
              <w:rPr>
                <w:noProof/>
                <w:webHidden/>
              </w:rPr>
              <w:t>52</w:t>
            </w:r>
            <w:r w:rsidR="00387774">
              <w:rPr>
                <w:noProof/>
                <w:webHidden/>
              </w:rPr>
              <w:fldChar w:fldCharType="end"/>
            </w:r>
          </w:hyperlink>
        </w:p>
        <w:p w14:paraId="7253142E" w14:textId="1EB80880" w:rsidR="00387774" w:rsidRDefault="004C515E">
          <w:pPr>
            <w:pStyle w:val="Spistreci1"/>
            <w:tabs>
              <w:tab w:val="right" w:leader="dot" w:pos="9345"/>
            </w:tabs>
            <w:rPr>
              <w:noProof/>
              <w:sz w:val="22"/>
              <w:szCs w:val="22"/>
              <w:lang w:eastAsia="pl-PL"/>
            </w:rPr>
          </w:pPr>
          <w:hyperlink w:anchor="_Toc183076886" w:history="1">
            <w:r w:rsidR="00387774" w:rsidRPr="00CB6BA7">
              <w:rPr>
                <w:rStyle w:val="Hipercze"/>
                <w:noProof/>
              </w:rPr>
              <w:t>WNIOSKI Z ANALIZY WEWNĘTRZNEJ</w:t>
            </w:r>
            <w:r w:rsidR="00387774">
              <w:rPr>
                <w:noProof/>
                <w:webHidden/>
              </w:rPr>
              <w:tab/>
            </w:r>
            <w:r w:rsidR="00387774">
              <w:rPr>
                <w:noProof/>
                <w:webHidden/>
              </w:rPr>
              <w:fldChar w:fldCharType="begin"/>
            </w:r>
            <w:r w:rsidR="00387774">
              <w:rPr>
                <w:noProof/>
                <w:webHidden/>
              </w:rPr>
              <w:instrText xml:space="preserve"> PAGEREF _Toc183076886 \h </w:instrText>
            </w:r>
            <w:r w:rsidR="00387774">
              <w:rPr>
                <w:noProof/>
                <w:webHidden/>
              </w:rPr>
            </w:r>
            <w:r w:rsidR="00387774">
              <w:rPr>
                <w:noProof/>
                <w:webHidden/>
              </w:rPr>
              <w:fldChar w:fldCharType="separate"/>
            </w:r>
            <w:r w:rsidR="001F5BD9">
              <w:rPr>
                <w:noProof/>
                <w:webHidden/>
              </w:rPr>
              <w:t>71</w:t>
            </w:r>
            <w:r w:rsidR="00387774">
              <w:rPr>
                <w:noProof/>
                <w:webHidden/>
              </w:rPr>
              <w:fldChar w:fldCharType="end"/>
            </w:r>
          </w:hyperlink>
        </w:p>
        <w:p w14:paraId="783A108F" w14:textId="2698E1BA" w:rsidR="00387774" w:rsidRDefault="004C515E">
          <w:pPr>
            <w:pStyle w:val="Spistreci1"/>
            <w:tabs>
              <w:tab w:val="right" w:leader="dot" w:pos="9345"/>
            </w:tabs>
            <w:rPr>
              <w:noProof/>
              <w:sz w:val="22"/>
              <w:szCs w:val="22"/>
              <w:lang w:eastAsia="pl-PL"/>
            </w:rPr>
          </w:pPr>
          <w:hyperlink w:anchor="_Toc183076887" w:history="1">
            <w:r w:rsidR="00387774" w:rsidRPr="00CB6BA7">
              <w:rPr>
                <w:rStyle w:val="Hipercze"/>
                <w:noProof/>
              </w:rPr>
              <w:t>PLAN DZIAŁAŃ</w:t>
            </w:r>
            <w:r w:rsidR="00387774">
              <w:rPr>
                <w:noProof/>
                <w:webHidden/>
              </w:rPr>
              <w:tab/>
            </w:r>
            <w:r w:rsidR="00387774">
              <w:rPr>
                <w:noProof/>
                <w:webHidden/>
              </w:rPr>
              <w:fldChar w:fldCharType="begin"/>
            </w:r>
            <w:r w:rsidR="00387774">
              <w:rPr>
                <w:noProof/>
                <w:webHidden/>
              </w:rPr>
              <w:instrText xml:space="preserve"> PAGEREF _Toc183076887 \h </w:instrText>
            </w:r>
            <w:r w:rsidR="00387774">
              <w:rPr>
                <w:noProof/>
                <w:webHidden/>
              </w:rPr>
            </w:r>
            <w:r w:rsidR="00387774">
              <w:rPr>
                <w:noProof/>
                <w:webHidden/>
              </w:rPr>
              <w:fldChar w:fldCharType="separate"/>
            </w:r>
            <w:r w:rsidR="001F5BD9">
              <w:rPr>
                <w:noProof/>
                <w:webHidden/>
              </w:rPr>
              <w:t>72</w:t>
            </w:r>
            <w:r w:rsidR="00387774">
              <w:rPr>
                <w:noProof/>
                <w:webHidden/>
              </w:rPr>
              <w:fldChar w:fldCharType="end"/>
            </w:r>
          </w:hyperlink>
        </w:p>
        <w:p w14:paraId="669A34DC" w14:textId="0AFCFFF0" w:rsidR="00387774" w:rsidRDefault="004C515E">
          <w:pPr>
            <w:pStyle w:val="Spistreci1"/>
            <w:tabs>
              <w:tab w:val="right" w:leader="dot" w:pos="9345"/>
            </w:tabs>
            <w:rPr>
              <w:noProof/>
              <w:sz w:val="22"/>
              <w:szCs w:val="22"/>
              <w:lang w:eastAsia="pl-PL"/>
            </w:rPr>
          </w:pPr>
          <w:hyperlink w:anchor="_Toc183076888" w:history="1">
            <w:r w:rsidR="00387774" w:rsidRPr="00CB6BA7">
              <w:rPr>
                <w:rStyle w:val="Hipercze"/>
                <w:noProof/>
              </w:rPr>
              <w:t>MONITORING WDROŻENIA i SKUTECZNOŚCI ZAPLANOWANYCH DZIAŁAŃ</w:t>
            </w:r>
            <w:r w:rsidR="00387774">
              <w:rPr>
                <w:noProof/>
                <w:webHidden/>
              </w:rPr>
              <w:tab/>
            </w:r>
            <w:r w:rsidR="00387774">
              <w:rPr>
                <w:noProof/>
                <w:webHidden/>
              </w:rPr>
              <w:fldChar w:fldCharType="begin"/>
            </w:r>
            <w:r w:rsidR="00387774">
              <w:rPr>
                <w:noProof/>
                <w:webHidden/>
              </w:rPr>
              <w:instrText xml:space="preserve"> PAGEREF _Toc183076888 \h </w:instrText>
            </w:r>
            <w:r w:rsidR="00387774">
              <w:rPr>
                <w:noProof/>
                <w:webHidden/>
              </w:rPr>
            </w:r>
            <w:r w:rsidR="00387774">
              <w:rPr>
                <w:noProof/>
                <w:webHidden/>
              </w:rPr>
              <w:fldChar w:fldCharType="separate"/>
            </w:r>
            <w:r w:rsidR="001F5BD9">
              <w:rPr>
                <w:noProof/>
                <w:webHidden/>
              </w:rPr>
              <w:t>82</w:t>
            </w:r>
            <w:r w:rsidR="00387774">
              <w:rPr>
                <w:noProof/>
                <w:webHidden/>
              </w:rPr>
              <w:fldChar w:fldCharType="end"/>
            </w:r>
          </w:hyperlink>
        </w:p>
        <w:p w14:paraId="44EABFF3" w14:textId="609251EF" w:rsidR="00387774" w:rsidRDefault="004C515E">
          <w:pPr>
            <w:pStyle w:val="Spistreci1"/>
            <w:tabs>
              <w:tab w:val="right" w:leader="dot" w:pos="9345"/>
            </w:tabs>
            <w:rPr>
              <w:noProof/>
              <w:sz w:val="22"/>
              <w:szCs w:val="22"/>
              <w:lang w:eastAsia="pl-PL"/>
            </w:rPr>
          </w:pPr>
          <w:hyperlink w:anchor="_Toc183076889" w:history="1">
            <w:r w:rsidR="00387774" w:rsidRPr="00CB6BA7">
              <w:rPr>
                <w:rStyle w:val="Hipercze"/>
                <w:noProof/>
              </w:rPr>
              <w:t>PODSUMOWANIE</w:t>
            </w:r>
            <w:r w:rsidR="00387774">
              <w:rPr>
                <w:noProof/>
                <w:webHidden/>
              </w:rPr>
              <w:tab/>
            </w:r>
            <w:r w:rsidR="00387774">
              <w:rPr>
                <w:noProof/>
                <w:webHidden/>
              </w:rPr>
              <w:fldChar w:fldCharType="begin"/>
            </w:r>
            <w:r w:rsidR="00387774">
              <w:rPr>
                <w:noProof/>
                <w:webHidden/>
              </w:rPr>
              <w:instrText xml:space="preserve"> PAGEREF _Toc183076889 \h </w:instrText>
            </w:r>
            <w:r w:rsidR="00387774">
              <w:rPr>
                <w:noProof/>
                <w:webHidden/>
              </w:rPr>
            </w:r>
            <w:r w:rsidR="00387774">
              <w:rPr>
                <w:noProof/>
                <w:webHidden/>
              </w:rPr>
              <w:fldChar w:fldCharType="separate"/>
            </w:r>
            <w:r w:rsidR="001F5BD9">
              <w:rPr>
                <w:noProof/>
                <w:webHidden/>
              </w:rPr>
              <w:t>82</w:t>
            </w:r>
            <w:r w:rsidR="00387774">
              <w:rPr>
                <w:noProof/>
                <w:webHidden/>
              </w:rPr>
              <w:fldChar w:fldCharType="end"/>
            </w:r>
          </w:hyperlink>
        </w:p>
        <w:p w14:paraId="7CD2B9EC" w14:textId="00595CEC" w:rsidR="00387774" w:rsidRDefault="004C515E">
          <w:pPr>
            <w:pStyle w:val="Spistreci1"/>
            <w:tabs>
              <w:tab w:val="right" w:leader="dot" w:pos="9345"/>
            </w:tabs>
            <w:rPr>
              <w:noProof/>
              <w:sz w:val="22"/>
              <w:szCs w:val="22"/>
              <w:lang w:eastAsia="pl-PL"/>
            </w:rPr>
          </w:pPr>
          <w:hyperlink w:anchor="_Toc183076890" w:history="1">
            <w:r w:rsidR="00387774" w:rsidRPr="00CB6BA7">
              <w:rPr>
                <w:rStyle w:val="Hipercze"/>
                <w:noProof/>
              </w:rPr>
              <w:t>WYKAZ ZAŁĄCZNIKÓW</w:t>
            </w:r>
            <w:r w:rsidR="00387774">
              <w:rPr>
                <w:noProof/>
                <w:webHidden/>
              </w:rPr>
              <w:tab/>
            </w:r>
            <w:r w:rsidR="00387774">
              <w:rPr>
                <w:noProof/>
                <w:webHidden/>
              </w:rPr>
              <w:fldChar w:fldCharType="begin"/>
            </w:r>
            <w:r w:rsidR="00387774">
              <w:rPr>
                <w:noProof/>
                <w:webHidden/>
              </w:rPr>
              <w:instrText xml:space="preserve"> PAGEREF _Toc183076890 \h </w:instrText>
            </w:r>
            <w:r w:rsidR="00387774">
              <w:rPr>
                <w:noProof/>
                <w:webHidden/>
              </w:rPr>
            </w:r>
            <w:r w:rsidR="00387774">
              <w:rPr>
                <w:noProof/>
                <w:webHidden/>
              </w:rPr>
              <w:fldChar w:fldCharType="separate"/>
            </w:r>
            <w:r w:rsidR="001F5BD9">
              <w:rPr>
                <w:noProof/>
                <w:webHidden/>
              </w:rPr>
              <w:t>83</w:t>
            </w:r>
            <w:r w:rsidR="00387774">
              <w:rPr>
                <w:noProof/>
                <w:webHidden/>
              </w:rPr>
              <w:fldChar w:fldCharType="end"/>
            </w:r>
          </w:hyperlink>
        </w:p>
        <w:p w14:paraId="01554F0C" w14:textId="3B337B1C" w:rsidR="00E04DCA" w:rsidRDefault="00E04DCA">
          <w:r>
            <w:rPr>
              <w:b/>
              <w:bCs/>
            </w:rPr>
            <w:fldChar w:fldCharType="end"/>
          </w:r>
        </w:p>
      </w:sdtContent>
    </w:sdt>
    <w:p w14:paraId="3A0DAAB2" w14:textId="4FAEC4C9" w:rsidR="00E40234" w:rsidRPr="00F37F9F" w:rsidRDefault="00E40234" w:rsidP="00F37F9F">
      <w:pPr>
        <w:rPr>
          <w:sz w:val="24"/>
          <w:szCs w:val="24"/>
        </w:rPr>
      </w:pPr>
      <w:r w:rsidRPr="005A65EF">
        <w:rPr>
          <w:sz w:val="24"/>
          <w:szCs w:val="24"/>
        </w:rPr>
        <w:br w:type="page"/>
      </w:r>
    </w:p>
    <w:p w14:paraId="2E699F2D" w14:textId="156272E4" w:rsidR="001B0D43" w:rsidRPr="00A937CC" w:rsidRDefault="00A937CC" w:rsidP="00A937CC">
      <w:pPr>
        <w:pStyle w:val="Nagwek1"/>
      </w:pPr>
      <w:bookmarkStart w:id="3" w:name="_Toc183076874"/>
      <w:r w:rsidRPr="00A937CC">
        <w:lastRenderedPageBreak/>
        <w:t>W</w:t>
      </w:r>
      <w:r w:rsidR="00CD4B14">
        <w:t>PROWADZENIE</w:t>
      </w:r>
      <w:bookmarkEnd w:id="3"/>
    </w:p>
    <w:p w14:paraId="7D964C17" w14:textId="77777777" w:rsidR="00B21E1D" w:rsidRPr="00D2264B" w:rsidRDefault="00B21E1D" w:rsidP="00D2264B">
      <w:pPr>
        <w:spacing w:before="0" w:after="0" w:line="360" w:lineRule="auto"/>
        <w:jc w:val="both"/>
        <w:rPr>
          <w:rFonts w:ascii="Myriad Pro" w:hAnsi="Myriad Pro" w:cs="Calibri"/>
          <w:sz w:val="22"/>
          <w:szCs w:val="22"/>
        </w:rPr>
      </w:pPr>
    </w:p>
    <w:p w14:paraId="7F503DAD" w14:textId="0291EC68"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Europejska Karta Naukowca</w:t>
      </w:r>
      <w:r w:rsidR="00C11C50">
        <w:rPr>
          <w:rFonts w:ascii="Myriad Pro" w:hAnsi="Myriad Pro" w:cs="Calibri"/>
          <w:sz w:val="22"/>
          <w:szCs w:val="22"/>
        </w:rPr>
        <w:t xml:space="preserve"> i </w:t>
      </w:r>
      <w:r w:rsidRPr="00D2264B">
        <w:rPr>
          <w:rFonts w:ascii="Myriad Pro" w:hAnsi="Myriad Pro" w:cs="Calibri"/>
          <w:sz w:val="22"/>
          <w:szCs w:val="22"/>
        </w:rPr>
        <w:t>Kodeks Postępowania przy Rekrutacji Pracowników Naukowych to dokumenty zawierające rekomendacje Komisji Europejskiej skierowane do wszystkich naukowców, pracodawców</w:t>
      </w:r>
      <w:r w:rsidR="00C11C50">
        <w:rPr>
          <w:rFonts w:ascii="Myriad Pro" w:hAnsi="Myriad Pro" w:cs="Calibri"/>
          <w:sz w:val="22"/>
          <w:szCs w:val="22"/>
        </w:rPr>
        <w:t xml:space="preserve"> i </w:t>
      </w:r>
      <w:r w:rsidRPr="00D2264B">
        <w:rPr>
          <w:rFonts w:ascii="Myriad Pro" w:hAnsi="Myriad Pro" w:cs="Calibri"/>
          <w:sz w:val="22"/>
          <w:szCs w:val="22"/>
        </w:rPr>
        <w:t>organizacji finansujących badania naukowe, niezależnie od dziedziny badań czy etapu rozwoju kariery naukowej. Obydwa dokumenty zwracają uwagę na konieczność tworzenia jak najlepszych warunków pracy dla naukowców, opisują prawa</w:t>
      </w:r>
      <w:r w:rsidR="00C11C50">
        <w:rPr>
          <w:rFonts w:ascii="Myriad Pro" w:hAnsi="Myriad Pro" w:cs="Calibri"/>
          <w:sz w:val="22"/>
          <w:szCs w:val="22"/>
        </w:rPr>
        <w:t xml:space="preserve"> i </w:t>
      </w:r>
      <w:r w:rsidRPr="00D2264B">
        <w:rPr>
          <w:rFonts w:ascii="Myriad Pro" w:hAnsi="Myriad Pro" w:cs="Calibri"/>
          <w:sz w:val="22"/>
          <w:szCs w:val="22"/>
        </w:rPr>
        <w:t>obowiązki zarówno pracowników prowadzących badania naukowe, jak</w:t>
      </w:r>
      <w:r w:rsidR="00C11C50">
        <w:rPr>
          <w:rFonts w:ascii="Myriad Pro" w:hAnsi="Myriad Pro" w:cs="Calibri"/>
          <w:sz w:val="22"/>
          <w:szCs w:val="22"/>
        </w:rPr>
        <w:t xml:space="preserve"> i </w:t>
      </w:r>
      <w:r w:rsidRPr="00D2264B">
        <w:rPr>
          <w:rFonts w:ascii="Myriad Pro" w:hAnsi="Myriad Pro" w:cs="Calibri"/>
          <w:sz w:val="22"/>
          <w:szCs w:val="22"/>
        </w:rPr>
        <w:t>ich pracodawców oraz grantodawców</w:t>
      </w:r>
      <w:r w:rsidR="00C11C50">
        <w:rPr>
          <w:rFonts w:ascii="Myriad Pro" w:hAnsi="Myriad Pro" w:cs="Calibri"/>
          <w:sz w:val="22"/>
          <w:szCs w:val="22"/>
        </w:rPr>
        <w:t xml:space="preserve"> w </w:t>
      </w:r>
      <w:r w:rsidRPr="00D2264B">
        <w:rPr>
          <w:rFonts w:ascii="Myriad Pro" w:hAnsi="Myriad Pro" w:cs="Calibri"/>
          <w:sz w:val="22"/>
          <w:szCs w:val="22"/>
        </w:rPr>
        <w:t>obszarach dotyczących m.in. transparentnego procesu rekrutacji, dobrej praktyki</w:t>
      </w:r>
      <w:r w:rsidR="00C11C50">
        <w:rPr>
          <w:rFonts w:ascii="Myriad Pro" w:hAnsi="Myriad Pro" w:cs="Calibri"/>
          <w:sz w:val="22"/>
          <w:szCs w:val="22"/>
        </w:rPr>
        <w:t xml:space="preserve"> w </w:t>
      </w:r>
      <w:r w:rsidRPr="00D2264B">
        <w:rPr>
          <w:rFonts w:ascii="Myriad Pro" w:hAnsi="Myriad Pro" w:cs="Calibri"/>
          <w:sz w:val="22"/>
          <w:szCs w:val="22"/>
        </w:rPr>
        <w:t>badaniach naukowych, praw własności intelektualnej, upowszechniania wyników badań, finansowania</w:t>
      </w:r>
      <w:r w:rsidR="00C11C50">
        <w:rPr>
          <w:rFonts w:ascii="Myriad Pro" w:hAnsi="Myriad Pro" w:cs="Calibri"/>
          <w:sz w:val="22"/>
          <w:szCs w:val="22"/>
        </w:rPr>
        <w:t xml:space="preserve"> i </w:t>
      </w:r>
      <w:r w:rsidRPr="00D2264B">
        <w:rPr>
          <w:rFonts w:ascii="Myriad Pro" w:hAnsi="Myriad Pro" w:cs="Calibri"/>
          <w:sz w:val="22"/>
          <w:szCs w:val="22"/>
        </w:rPr>
        <w:t>wynagrodzenia, równowagi płci, zasady niedyskryminacji czy rozwoju zawodowego</w:t>
      </w:r>
      <w:r w:rsidR="00C11C50">
        <w:rPr>
          <w:rFonts w:ascii="Myriad Pro" w:hAnsi="Myriad Pro" w:cs="Calibri"/>
          <w:sz w:val="22"/>
          <w:szCs w:val="22"/>
        </w:rPr>
        <w:t xml:space="preserve"> i </w:t>
      </w:r>
      <w:r w:rsidRPr="00D2264B">
        <w:rPr>
          <w:rFonts w:ascii="Myriad Pro" w:hAnsi="Myriad Pro" w:cs="Calibri"/>
          <w:sz w:val="22"/>
          <w:szCs w:val="22"/>
        </w:rPr>
        <w:t xml:space="preserve">naukowego. </w:t>
      </w:r>
    </w:p>
    <w:p w14:paraId="445B0C16" w14:textId="2A1D297D"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Celem ułatwienia wdrożenia wyżej wspomnianych rekomendacji, Komisja Europejska przyznaje instytucjom badawczym</w:t>
      </w:r>
      <w:r w:rsidR="00C11C50">
        <w:rPr>
          <w:rFonts w:ascii="Myriad Pro" w:hAnsi="Myriad Pro" w:cs="Calibri"/>
          <w:sz w:val="22"/>
          <w:szCs w:val="22"/>
        </w:rPr>
        <w:t xml:space="preserve"> i </w:t>
      </w:r>
      <w:r w:rsidRPr="00D2264B">
        <w:rPr>
          <w:rFonts w:ascii="Myriad Pro" w:hAnsi="Myriad Pro" w:cs="Calibri"/>
          <w:sz w:val="22"/>
          <w:szCs w:val="22"/>
        </w:rPr>
        <w:t>finansującym badania nagrodę „HR Excellence in Research”, zwaną „Logo HR”. Uzyskanie tego prestiżowego wyróżnienia, oprócz zwiększenia poziomu atrakcyjności zatrudnienia, pozwala instytucjom na doskonalenie warunków pracy, umożliwia wymianę dobrych praktyk</w:t>
      </w:r>
      <w:r w:rsidR="00C11C50">
        <w:rPr>
          <w:rFonts w:ascii="Myriad Pro" w:hAnsi="Myriad Pro" w:cs="Calibri"/>
          <w:sz w:val="22"/>
          <w:szCs w:val="22"/>
        </w:rPr>
        <w:t xml:space="preserve"> i </w:t>
      </w:r>
      <w:r w:rsidRPr="00D2264B">
        <w:rPr>
          <w:rFonts w:ascii="Myriad Pro" w:hAnsi="Myriad Pro" w:cs="Calibri"/>
          <w:sz w:val="22"/>
          <w:szCs w:val="22"/>
        </w:rPr>
        <w:t>dostęp do doradztwa ekspertów, jest brane pod uwagę</w:t>
      </w:r>
      <w:r w:rsidR="00C11C50">
        <w:rPr>
          <w:rFonts w:ascii="Myriad Pro" w:hAnsi="Myriad Pro" w:cs="Calibri"/>
          <w:sz w:val="22"/>
          <w:szCs w:val="22"/>
        </w:rPr>
        <w:t xml:space="preserve"> w </w:t>
      </w:r>
      <w:r w:rsidRPr="00D2264B">
        <w:rPr>
          <w:rFonts w:ascii="Myriad Pro" w:hAnsi="Myriad Pro" w:cs="Calibri"/>
          <w:sz w:val="22"/>
          <w:szCs w:val="22"/>
        </w:rPr>
        <w:t>konkursach grantowych prowadzonych przez Komisję Europejską, Narodowe Centrum Nauki</w:t>
      </w:r>
      <w:r w:rsidR="00C11C50">
        <w:rPr>
          <w:rFonts w:ascii="Myriad Pro" w:hAnsi="Myriad Pro" w:cs="Calibri"/>
          <w:sz w:val="22"/>
          <w:szCs w:val="22"/>
        </w:rPr>
        <w:t xml:space="preserve"> i </w:t>
      </w:r>
      <w:r w:rsidRPr="00D2264B">
        <w:rPr>
          <w:rFonts w:ascii="Myriad Pro" w:hAnsi="Myriad Pro" w:cs="Calibri"/>
          <w:sz w:val="22"/>
          <w:szCs w:val="22"/>
        </w:rPr>
        <w:t>Narodowe Centrum Badań</w:t>
      </w:r>
      <w:r w:rsidR="00C11C50">
        <w:rPr>
          <w:rFonts w:ascii="Myriad Pro" w:hAnsi="Myriad Pro" w:cs="Calibri"/>
          <w:sz w:val="22"/>
          <w:szCs w:val="22"/>
        </w:rPr>
        <w:t xml:space="preserve"> i </w:t>
      </w:r>
      <w:r w:rsidRPr="00D2264B">
        <w:rPr>
          <w:rFonts w:ascii="Myriad Pro" w:hAnsi="Myriad Pro" w:cs="Calibri"/>
          <w:sz w:val="22"/>
          <w:szCs w:val="22"/>
        </w:rPr>
        <w:t>Rozwoju oraz konkursach</w:t>
      </w:r>
      <w:r w:rsidR="00C11C50">
        <w:rPr>
          <w:rFonts w:ascii="Myriad Pro" w:hAnsi="Myriad Pro" w:cs="Calibri"/>
          <w:sz w:val="22"/>
          <w:szCs w:val="22"/>
        </w:rPr>
        <w:t xml:space="preserve"> i </w:t>
      </w:r>
      <w:r w:rsidRPr="00D2264B">
        <w:rPr>
          <w:rFonts w:ascii="Myriad Pro" w:hAnsi="Myriad Pro" w:cs="Calibri"/>
          <w:sz w:val="22"/>
          <w:szCs w:val="22"/>
        </w:rPr>
        <w:t>programach finansowania nauki Ministerstwa Nauki</w:t>
      </w:r>
      <w:r w:rsidR="00C11C50">
        <w:rPr>
          <w:rFonts w:ascii="Myriad Pro" w:hAnsi="Myriad Pro" w:cs="Calibri"/>
          <w:sz w:val="22"/>
          <w:szCs w:val="22"/>
        </w:rPr>
        <w:t xml:space="preserve"> i </w:t>
      </w:r>
      <w:r w:rsidRPr="00D2264B">
        <w:rPr>
          <w:rFonts w:ascii="Myriad Pro" w:hAnsi="Myriad Pro" w:cs="Calibri"/>
          <w:sz w:val="22"/>
          <w:szCs w:val="22"/>
        </w:rPr>
        <w:t>Szkolnictwa Wyższego.</w:t>
      </w:r>
    </w:p>
    <w:p w14:paraId="73EB73BE" w14:textId="526AD6DB"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lastRenderedPageBreak/>
        <w:t>Wdrożenie zasad Karty</w:t>
      </w:r>
      <w:r w:rsidR="00C11C50">
        <w:rPr>
          <w:rFonts w:ascii="Myriad Pro" w:hAnsi="Myriad Pro" w:cs="Calibri"/>
          <w:sz w:val="22"/>
          <w:szCs w:val="22"/>
        </w:rPr>
        <w:t xml:space="preserve"> i </w:t>
      </w:r>
      <w:r w:rsidRPr="00D2264B">
        <w:rPr>
          <w:rFonts w:ascii="Myriad Pro" w:hAnsi="Myriad Pro" w:cs="Calibri"/>
          <w:sz w:val="22"/>
          <w:szCs w:val="22"/>
        </w:rPr>
        <w:t>Kodeksu oraz uzyskanie wyróżnienia HR Excellence in Research jest kluczowe dla Uniwersytetu Medycznego im. Piastów Śląskich we Wrocławiu. Stanowi jeden</w:t>
      </w:r>
      <w:r w:rsidR="00C11C50">
        <w:rPr>
          <w:rFonts w:ascii="Myriad Pro" w:hAnsi="Myriad Pro" w:cs="Calibri"/>
          <w:sz w:val="22"/>
          <w:szCs w:val="22"/>
        </w:rPr>
        <w:t xml:space="preserve"> z </w:t>
      </w:r>
      <w:r w:rsidRPr="00D2264B">
        <w:rPr>
          <w:rFonts w:ascii="Myriad Pro" w:hAnsi="Myriad Pro" w:cs="Calibri"/>
          <w:sz w:val="22"/>
          <w:szCs w:val="22"/>
        </w:rPr>
        <w:t>celów operacyjnych zaplanowanych</w:t>
      </w:r>
      <w:r w:rsidR="00C11C50">
        <w:rPr>
          <w:rFonts w:ascii="Myriad Pro" w:hAnsi="Myriad Pro" w:cs="Calibri"/>
          <w:sz w:val="22"/>
          <w:szCs w:val="22"/>
        </w:rPr>
        <w:t xml:space="preserve"> w </w:t>
      </w:r>
      <w:r w:rsidRPr="00D2264B">
        <w:rPr>
          <w:rFonts w:ascii="Myriad Pro" w:hAnsi="Myriad Pro" w:cs="Calibri"/>
          <w:sz w:val="22"/>
          <w:szCs w:val="22"/>
        </w:rPr>
        <w:t>ramach Strategii UMW na lata 2021 – 2028</w:t>
      </w:r>
      <w:r w:rsidR="00C11C50">
        <w:rPr>
          <w:rFonts w:ascii="Myriad Pro" w:hAnsi="Myriad Pro" w:cs="Calibri"/>
          <w:sz w:val="22"/>
          <w:szCs w:val="22"/>
        </w:rPr>
        <w:t xml:space="preserve"> w </w:t>
      </w:r>
      <w:r w:rsidRPr="00D2264B">
        <w:rPr>
          <w:rFonts w:ascii="Myriad Pro" w:hAnsi="Myriad Pro" w:cs="Calibri"/>
          <w:sz w:val="22"/>
          <w:szCs w:val="22"/>
        </w:rPr>
        <w:t>obszarze dotyczącym rozwoju działalności naukowej wywierającej wpływ na postęp medycyny.</w:t>
      </w:r>
    </w:p>
    <w:p w14:paraId="2AC4325E" w14:textId="4C988A9E"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Uniwersytet Medyczny we Wrocławiu, reprezentowany przez JM Rektora, prof. Piotra Ponikowskiego ,</w:t>
      </w:r>
      <w:r w:rsidR="00C11C50">
        <w:rPr>
          <w:rFonts w:ascii="Myriad Pro" w:hAnsi="Myriad Pro" w:cs="Calibri"/>
          <w:sz w:val="22"/>
          <w:szCs w:val="22"/>
        </w:rPr>
        <w:t xml:space="preserve"> w </w:t>
      </w:r>
      <w:r w:rsidRPr="00D2264B">
        <w:rPr>
          <w:rFonts w:ascii="Myriad Pro" w:hAnsi="Myriad Pro" w:cs="Calibri"/>
          <w:sz w:val="22"/>
          <w:szCs w:val="22"/>
        </w:rPr>
        <w:t>dniu 15 grudnia 2023 r. wyraził swoje poparcie dla zasad Karty</w:t>
      </w:r>
      <w:r w:rsidR="00C11C50">
        <w:rPr>
          <w:rFonts w:ascii="Myriad Pro" w:hAnsi="Myriad Pro" w:cs="Calibri"/>
          <w:sz w:val="22"/>
          <w:szCs w:val="22"/>
        </w:rPr>
        <w:t xml:space="preserve"> i </w:t>
      </w:r>
      <w:r w:rsidRPr="00D2264B">
        <w:rPr>
          <w:rFonts w:ascii="Myriad Pro" w:hAnsi="Myriad Pro" w:cs="Calibri"/>
          <w:sz w:val="22"/>
          <w:szCs w:val="22"/>
        </w:rPr>
        <w:t>Kodeksu. Podpisanie</w:t>
      </w:r>
      <w:r w:rsidR="00C11C50">
        <w:rPr>
          <w:rFonts w:ascii="Myriad Pro" w:hAnsi="Myriad Pro" w:cs="Calibri"/>
          <w:sz w:val="22"/>
          <w:szCs w:val="22"/>
        </w:rPr>
        <w:t xml:space="preserve"> i </w:t>
      </w:r>
      <w:r w:rsidRPr="00D2264B">
        <w:rPr>
          <w:rFonts w:ascii="Myriad Pro" w:hAnsi="Myriad Pro" w:cs="Calibri"/>
          <w:sz w:val="22"/>
          <w:szCs w:val="22"/>
        </w:rPr>
        <w:t>przekazanie deklaracji poparcia (załącznik nr 1) do Komisji Europejskiej stało się pierwszym krokiem UMW do ubiegania się</w:t>
      </w:r>
      <w:r w:rsidR="00C11C50">
        <w:rPr>
          <w:rFonts w:ascii="Myriad Pro" w:hAnsi="Myriad Pro" w:cs="Calibri"/>
          <w:sz w:val="22"/>
          <w:szCs w:val="22"/>
        </w:rPr>
        <w:t xml:space="preserve"> o </w:t>
      </w:r>
      <w:r w:rsidRPr="00D2264B">
        <w:rPr>
          <w:rFonts w:ascii="Myriad Pro" w:hAnsi="Myriad Pro" w:cs="Calibri"/>
          <w:sz w:val="22"/>
          <w:szCs w:val="22"/>
        </w:rPr>
        <w:t>nabycie praw do posługiwania się europejskim Logo HR Excellence in Research.</w:t>
      </w:r>
    </w:p>
    <w:p w14:paraId="4E12244C" w14:textId="61DBA55E" w:rsidR="007E2A3C" w:rsidRPr="00724D01" w:rsidRDefault="00CD4B14" w:rsidP="00724D01">
      <w:pPr>
        <w:spacing w:before="0" w:after="0" w:line="360" w:lineRule="auto"/>
        <w:jc w:val="both"/>
        <w:rPr>
          <w:rFonts w:ascii="Myriad Pro" w:hAnsi="Myriad Pro" w:cs="Calibri"/>
          <w:sz w:val="22"/>
          <w:szCs w:val="22"/>
        </w:rPr>
      </w:pPr>
      <w:r w:rsidRPr="00D2264B">
        <w:rPr>
          <w:rFonts w:ascii="Myriad Pro" w:hAnsi="Myriad Pro" w:cs="Calibri"/>
          <w:sz w:val="22"/>
          <w:szCs w:val="22"/>
        </w:rPr>
        <w:t>Niniejszy dokument przedstawia krok po kroku proces tworzenia strategii HR Excellence in Research</w:t>
      </w:r>
      <w:r w:rsidR="00C11C50">
        <w:rPr>
          <w:rFonts w:ascii="Myriad Pro" w:hAnsi="Myriad Pro" w:cs="Calibri"/>
          <w:sz w:val="22"/>
          <w:szCs w:val="22"/>
        </w:rPr>
        <w:t xml:space="preserve"> w </w:t>
      </w:r>
      <w:r w:rsidRPr="00D2264B">
        <w:rPr>
          <w:rFonts w:ascii="Myriad Pro" w:hAnsi="Myriad Pro" w:cs="Calibri"/>
          <w:sz w:val="22"/>
          <w:szCs w:val="22"/>
        </w:rPr>
        <w:t>Uniwersytecie Medycznym im. Piastów Śląskich we Wrocławiu.</w:t>
      </w:r>
    </w:p>
    <w:p w14:paraId="4C3DC210" w14:textId="55E91C23" w:rsidR="00E17CEB" w:rsidRPr="00C85AC1" w:rsidRDefault="00B21E1D" w:rsidP="00C85AC1">
      <w:pPr>
        <w:pStyle w:val="Nagwek1"/>
        <w:jc w:val="both"/>
        <w:rPr>
          <w:sz w:val="24"/>
          <w:szCs w:val="24"/>
        </w:rPr>
      </w:pPr>
      <w:bookmarkStart w:id="4" w:name="_Toc183076875"/>
      <w:r w:rsidRPr="00C85AC1">
        <w:rPr>
          <w:sz w:val="24"/>
          <w:szCs w:val="24"/>
        </w:rPr>
        <w:t>O UNIWERSYTECIE MEDYCZNYM WE WROCŁAWIU – NAJWAŻNIEJSZE INFORMACJE</w:t>
      </w:r>
      <w:bookmarkEnd w:id="4"/>
    </w:p>
    <w:p w14:paraId="6A9F633B" w14:textId="4516287D" w:rsidR="00B21E1D" w:rsidRPr="00D2264B" w:rsidRDefault="00B21E1D" w:rsidP="00D2264B">
      <w:pPr>
        <w:spacing w:before="0" w:after="0" w:line="360" w:lineRule="auto"/>
        <w:jc w:val="both"/>
        <w:rPr>
          <w:rFonts w:ascii="Myriad Pro" w:hAnsi="Myriad Pro"/>
        </w:rPr>
      </w:pPr>
    </w:p>
    <w:p w14:paraId="235F2B82" w14:textId="77777777" w:rsidR="00724D01" w:rsidRDefault="00DB5ED9" w:rsidP="00D2264B">
      <w:pPr>
        <w:spacing w:before="0" w:after="0" w:line="360" w:lineRule="auto"/>
        <w:jc w:val="both"/>
        <w:rPr>
          <w:rFonts w:ascii="Myriad Pro" w:hAnsi="Myriad Pro"/>
          <w:sz w:val="22"/>
          <w:szCs w:val="22"/>
        </w:rPr>
      </w:pPr>
      <w:r w:rsidRPr="00F56C76">
        <w:rPr>
          <w:rFonts w:ascii="Myriad Pro" w:hAnsi="Myriad Pro"/>
          <w:noProof/>
          <w:sz w:val="22"/>
          <w:szCs w:val="22"/>
          <w:lang w:eastAsia="pl-PL"/>
        </w:rPr>
        <mc:AlternateContent>
          <mc:Choice Requires="wpg">
            <w:drawing>
              <wp:anchor distT="0" distB="0" distL="228600" distR="228600" simplePos="0" relativeHeight="251875328" behindDoc="1" locked="0" layoutInCell="1" allowOverlap="1" wp14:anchorId="03588D3E" wp14:editId="1F17BFC6">
                <wp:simplePos x="0" y="0"/>
                <wp:positionH relativeFrom="page">
                  <wp:posOffset>510540</wp:posOffset>
                </wp:positionH>
                <wp:positionV relativeFrom="page">
                  <wp:posOffset>3863340</wp:posOffset>
                </wp:positionV>
                <wp:extent cx="2222156" cy="5626100"/>
                <wp:effectExtent l="0" t="0" r="6985" b="0"/>
                <wp:wrapTight wrapText="bothSides">
                  <wp:wrapPolygon edited="0">
                    <wp:start x="0" y="0"/>
                    <wp:lineTo x="0" y="21502"/>
                    <wp:lineTo x="21483" y="21502"/>
                    <wp:lineTo x="21483" y="0"/>
                    <wp:lineTo x="0" y="0"/>
                  </wp:wrapPolygon>
                </wp:wrapTight>
                <wp:docPr id="618518982" name="Grupa 36"/>
                <wp:cNvGraphicFramePr/>
                <a:graphic xmlns:a="http://schemas.openxmlformats.org/drawingml/2006/main">
                  <a:graphicData uri="http://schemas.microsoft.com/office/word/2010/wordprocessingGroup">
                    <wpg:wgp>
                      <wpg:cNvGrpSpPr/>
                      <wpg:grpSpPr>
                        <a:xfrm>
                          <a:off x="0" y="0"/>
                          <a:ext cx="2222156" cy="5626100"/>
                          <a:chOff x="0" y="0"/>
                          <a:chExt cx="2440629" cy="8229603"/>
                        </a:xfrm>
                      </wpg:grpSpPr>
                      <wps:wsp>
                        <wps:cNvPr id="969399626" name="Pole tekstowe 969399626"/>
                        <wps:cNvSpPr txBox="1"/>
                        <wps:spPr>
                          <a:xfrm>
                            <a:off x="190500" y="9332"/>
                            <a:ext cx="2250129" cy="8220271"/>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0256CE7" w14:textId="3F01105D" w:rsidR="00BE4898" w:rsidRPr="00101B3E" w:rsidRDefault="00BE4898" w:rsidP="00F56C76">
                              <w:pPr>
                                <w:rPr>
                                  <w:color w:val="595959" w:themeColor="text1" w:themeTint="A6"/>
                                  <w:sz w:val="22"/>
                                  <w:szCs w:val="22"/>
                                </w:rPr>
                              </w:pPr>
                              <w:r w:rsidRPr="00101B3E">
                                <w:rPr>
                                  <w:color w:val="595959" w:themeColor="text1" w:themeTint="A6"/>
                                  <w:sz w:val="22"/>
                                  <w:szCs w:val="22"/>
                                </w:rPr>
                                <w:t>RAZEM TWORZYMY PRZYSZŁOŚĆ MEDYCYN</w:t>
                              </w:r>
                              <w:r>
                                <w:rPr>
                                  <w:color w:val="595959" w:themeColor="text1" w:themeTint="A6"/>
                                  <w:sz w:val="22"/>
                                  <w:szCs w:val="22"/>
                                </w:rPr>
                                <w:t>Y</w:t>
                              </w:r>
                            </w:p>
                            <w:p w14:paraId="4510A3B1" w14:textId="77777777" w:rsidR="00BE4898" w:rsidRDefault="00BE4898" w:rsidP="00F56C76">
                              <w:pPr>
                                <w:rPr>
                                  <w:color w:val="595959" w:themeColor="text1" w:themeTint="A6"/>
                                  <w:sz w:val="22"/>
                                  <w:szCs w:val="22"/>
                                </w:rPr>
                              </w:pPr>
                            </w:p>
                            <w:p w14:paraId="70858C0F" w14:textId="77777777" w:rsidR="00BE4898" w:rsidRDefault="00BE4898" w:rsidP="00F56C76">
                              <w:pPr>
                                <w:rPr>
                                  <w:color w:val="595959" w:themeColor="text1" w:themeTint="A6"/>
                                  <w:sz w:val="22"/>
                                  <w:szCs w:val="22"/>
                                </w:rPr>
                              </w:pPr>
                            </w:p>
                            <w:p w14:paraId="39CC3B1C" w14:textId="77777777" w:rsidR="00BE4898" w:rsidRDefault="00BE4898" w:rsidP="00F56C76">
                              <w:pPr>
                                <w:rPr>
                                  <w:color w:val="595959" w:themeColor="text1" w:themeTint="A6"/>
                                  <w:sz w:val="22"/>
                                  <w:szCs w:val="22"/>
                                </w:rPr>
                              </w:pPr>
                            </w:p>
                            <w:p w14:paraId="24A80C30" w14:textId="77777777" w:rsidR="00BE4898" w:rsidRDefault="00BE4898" w:rsidP="00F56C76">
                              <w:pPr>
                                <w:rPr>
                                  <w:color w:val="595959" w:themeColor="text1" w:themeTint="A6"/>
                                  <w:sz w:val="22"/>
                                  <w:szCs w:val="22"/>
                                </w:rPr>
                              </w:pPr>
                            </w:p>
                            <w:p w14:paraId="177FDA06" w14:textId="309D7BED" w:rsidR="00BE4898" w:rsidRPr="00101B3E" w:rsidRDefault="00BE4898" w:rsidP="00F56C76">
                              <w:pPr>
                                <w:rPr>
                                  <w:color w:val="595959" w:themeColor="text1" w:themeTint="A6"/>
                                  <w:sz w:val="22"/>
                                  <w:szCs w:val="22"/>
                                </w:rPr>
                              </w:pPr>
                              <w:r w:rsidRPr="00101B3E">
                                <w:rPr>
                                  <w:color w:val="595959" w:themeColor="text1" w:themeTint="A6"/>
                                  <w:sz w:val="22"/>
                                  <w:szCs w:val="22"/>
                                </w:rPr>
                                <w:t>WYZNACZAMY TRENDY W NAUCE, KSZTAŁCENIU I LECZENIU</w:t>
                              </w:r>
                            </w:p>
                            <w:p w14:paraId="647F9898" w14:textId="77777777" w:rsidR="00BE4898" w:rsidRDefault="00BE4898" w:rsidP="00F56C76">
                              <w:pPr>
                                <w:rPr>
                                  <w:color w:val="595959" w:themeColor="text1" w:themeTint="A6"/>
                                </w:rPr>
                              </w:pPr>
                            </w:p>
                            <w:p w14:paraId="48E77119" w14:textId="77777777" w:rsidR="00BE4898" w:rsidRDefault="00BE4898" w:rsidP="00F56C76">
                              <w:pPr>
                                <w:rPr>
                                  <w:color w:val="595959" w:themeColor="text1" w:themeTint="A6"/>
                                </w:rPr>
                              </w:pPr>
                            </w:p>
                            <w:p w14:paraId="001B4ECE" w14:textId="77777777" w:rsidR="00BE4898" w:rsidRPr="00101B3E" w:rsidRDefault="00BE4898" w:rsidP="00F56C76">
                              <w:pPr>
                                <w:rPr>
                                  <w:color w:val="595959" w:themeColor="text1" w:themeTint="A6"/>
                                  <w:sz w:val="22"/>
                                  <w:szCs w:val="22"/>
                                </w:rPr>
                              </w:pPr>
                            </w:p>
                            <w:p w14:paraId="225ABECD" w14:textId="77777777"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PASJA</w:t>
                              </w:r>
                            </w:p>
                            <w:p w14:paraId="1F41EEB4" w14:textId="701CF7C9"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ODWAGA</w:t>
                              </w:r>
                            </w:p>
                            <w:p w14:paraId="27247484" w14:textId="362CFD94"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WSPÓŁPRACA</w:t>
                              </w:r>
                            </w:p>
                            <w:p w14:paraId="292F0815" w14:textId="47E68500"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EMPATIA</w:t>
                              </w:r>
                            </w:p>
                            <w:p w14:paraId="35B0721E" w14:textId="2A0D5FEC"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RZETELNOŚĆ</w:t>
                              </w:r>
                            </w:p>
                            <w:p w14:paraId="582B4A6C" w14:textId="77777777" w:rsidR="00BE4898" w:rsidRDefault="00BE4898" w:rsidP="00F56C76">
                              <w:pPr>
                                <w:rPr>
                                  <w:color w:val="595959" w:themeColor="text1" w:themeTint="A6"/>
                                </w:rPr>
                              </w:pPr>
                            </w:p>
                            <w:p w14:paraId="2942ECCA" w14:textId="77777777" w:rsidR="00BE4898" w:rsidRDefault="00BE4898" w:rsidP="00F56C76">
                              <w:pPr>
                                <w:rPr>
                                  <w:color w:val="595959" w:themeColor="text1" w:themeTint="A6"/>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996257114" name="Prostokąt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8903072" name="Pięciokąt 4"/>
                        <wps:cNvSpPr/>
                        <wps:spPr>
                          <a:xfrm>
                            <a:off x="9277" y="268119"/>
                            <a:ext cx="2431351" cy="687673"/>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2D0BE" w14:textId="686A8E9F" w:rsidR="00BE4898" w:rsidRPr="00101B3E" w:rsidRDefault="00BE4898">
                              <w:pPr>
                                <w:pStyle w:val="Bezodstpw"/>
                                <w:rPr>
                                  <w:rFonts w:asciiTheme="majorHAnsi" w:eastAsiaTheme="majorEastAsia" w:hAnsiTheme="majorHAnsi" w:cstheme="majorBidi"/>
                                  <w:color w:val="FFFFFF" w:themeColor="background1"/>
                                  <w:sz w:val="28"/>
                                  <w:szCs w:val="28"/>
                                </w:rPr>
                              </w:pPr>
                              <w:bookmarkStart w:id="5" w:name="_Hlk181950854"/>
                              <w:bookmarkStart w:id="6" w:name="_Hlk181950855"/>
                              <w:r w:rsidRPr="00101B3E">
                                <w:rPr>
                                  <w:rFonts w:asciiTheme="majorHAnsi" w:eastAsiaTheme="majorEastAsia" w:hAnsiTheme="majorHAnsi" w:cstheme="majorBidi"/>
                                  <w:color w:val="FFFFFF" w:themeColor="background1"/>
                                  <w:sz w:val="28"/>
                                  <w:szCs w:val="28"/>
                                </w:rPr>
                                <w:t xml:space="preserve">MISJA </w:t>
                              </w:r>
                              <w:bookmarkEnd w:id="5"/>
                              <w:bookmarkEnd w:id="6"/>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3588D3E" id="Grupa 36" o:spid="_x0000_s1031" style="position:absolute;left:0;text-align:left;margin-left:40.2pt;margin-top:304.2pt;width:174.95pt;height:443pt;z-index:-251441152;mso-wrap-distance-left:18pt;mso-wrap-distance-right:18pt;mso-position-horizontal-relative:page;mso-position-vertical-relative:page" coordsize="2440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">
                <v:shapetype id="_x0000_t202" coordsize="21600,21600" o:spt="202" path="m,l,21600r21600,l21600,xe">
                  <v:stroke joinstyle="miter"/>
                  <v:path gradientshapeok="t" o:connecttype="rect"/>
                </v:shapetype>
                <v:shape id="Pole tekstowe 969399626" o:spid="_x0000_s1032" type="#_x0000_t202" style="position:absolute;left:1905;top:93;width:22501;height:8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" fillcolor="#efede3 [2899]" stroked="f" strokeweight=".5pt">
                  <v:fill color2="#eae7d9 [3139]" focusposition=".5,.5" focussize="-.5,-.5" focus="100%" type="gradientRadial"/>
                  <v:textbox inset="14.4pt,1in,14.4pt,14.4pt">
                    <w:txbxContent>
                      <w:p w14:paraId="40256CE7" w14:textId="3F01105D" w:rsidR="00BE4898" w:rsidRPr="00101B3E" w:rsidRDefault="00BE4898" w:rsidP="00F56C76">
                        <w:pPr>
                          <w:rPr>
                            <w:color w:val="595959" w:themeColor="text1" w:themeTint="A6"/>
                            <w:sz w:val="22"/>
                            <w:szCs w:val="22"/>
                          </w:rPr>
                        </w:pPr>
                        <w:r w:rsidRPr="00101B3E">
                          <w:rPr>
                            <w:color w:val="595959" w:themeColor="text1" w:themeTint="A6"/>
                            <w:sz w:val="22"/>
                            <w:szCs w:val="22"/>
                          </w:rPr>
                          <w:t>RAZEM TWORZYMY PRZYSZŁOŚĆ MEDYCYN</w:t>
                        </w:r>
                        <w:r>
                          <w:rPr>
                            <w:color w:val="595959" w:themeColor="text1" w:themeTint="A6"/>
                            <w:sz w:val="22"/>
                            <w:szCs w:val="22"/>
                          </w:rPr>
                          <w:t>Y</w:t>
                        </w:r>
                      </w:p>
                      <w:p w14:paraId="4510A3B1" w14:textId="77777777" w:rsidR="00BE4898" w:rsidRDefault="00BE4898" w:rsidP="00F56C76">
                        <w:pPr>
                          <w:rPr>
                            <w:color w:val="595959" w:themeColor="text1" w:themeTint="A6"/>
                            <w:sz w:val="22"/>
                            <w:szCs w:val="22"/>
                          </w:rPr>
                        </w:pPr>
                      </w:p>
                      <w:p w14:paraId="70858C0F" w14:textId="77777777" w:rsidR="00BE4898" w:rsidRDefault="00BE4898" w:rsidP="00F56C76">
                        <w:pPr>
                          <w:rPr>
                            <w:color w:val="595959" w:themeColor="text1" w:themeTint="A6"/>
                            <w:sz w:val="22"/>
                            <w:szCs w:val="22"/>
                          </w:rPr>
                        </w:pPr>
                      </w:p>
                      <w:p w14:paraId="39CC3B1C" w14:textId="77777777" w:rsidR="00BE4898" w:rsidRDefault="00BE4898" w:rsidP="00F56C76">
                        <w:pPr>
                          <w:rPr>
                            <w:color w:val="595959" w:themeColor="text1" w:themeTint="A6"/>
                            <w:sz w:val="22"/>
                            <w:szCs w:val="22"/>
                          </w:rPr>
                        </w:pPr>
                      </w:p>
                      <w:p w14:paraId="24A80C30" w14:textId="77777777" w:rsidR="00BE4898" w:rsidRDefault="00BE4898" w:rsidP="00F56C76">
                        <w:pPr>
                          <w:rPr>
                            <w:color w:val="595959" w:themeColor="text1" w:themeTint="A6"/>
                            <w:sz w:val="22"/>
                            <w:szCs w:val="22"/>
                          </w:rPr>
                        </w:pPr>
                      </w:p>
                      <w:p w14:paraId="177FDA06" w14:textId="309D7BED" w:rsidR="00BE4898" w:rsidRPr="00101B3E" w:rsidRDefault="00BE4898" w:rsidP="00F56C76">
                        <w:pPr>
                          <w:rPr>
                            <w:color w:val="595959" w:themeColor="text1" w:themeTint="A6"/>
                            <w:sz w:val="22"/>
                            <w:szCs w:val="22"/>
                          </w:rPr>
                        </w:pPr>
                        <w:r w:rsidRPr="00101B3E">
                          <w:rPr>
                            <w:color w:val="595959" w:themeColor="text1" w:themeTint="A6"/>
                            <w:sz w:val="22"/>
                            <w:szCs w:val="22"/>
                          </w:rPr>
                          <w:t>WYZNACZAMY TRENDY W NAUCE, KSZTAŁCENIU I LECZENIU</w:t>
                        </w:r>
                      </w:p>
                      <w:p w14:paraId="647F9898" w14:textId="77777777" w:rsidR="00BE4898" w:rsidRDefault="00BE4898" w:rsidP="00F56C76">
                        <w:pPr>
                          <w:rPr>
                            <w:color w:val="595959" w:themeColor="text1" w:themeTint="A6"/>
                          </w:rPr>
                        </w:pPr>
                      </w:p>
                      <w:p w14:paraId="48E77119" w14:textId="77777777" w:rsidR="00BE4898" w:rsidRDefault="00BE4898" w:rsidP="00F56C76">
                        <w:pPr>
                          <w:rPr>
                            <w:color w:val="595959" w:themeColor="text1" w:themeTint="A6"/>
                          </w:rPr>
                        </w:pPr>
                      </w:p>
                      <w:p w14:paraId="001B4ECE" w14:textId="77777777" w:rsidR="00BE4898" w:rsidRPr="00101B3E" w:rsidRDefault="00BE4898" w:rsidP="00F56C76">
                        <w:pPr>
                          <w:rPr>
                            <w:color w:val="595959" w:themeColor="text1" w:themeTint="A6"/>
                            <w:sz w:val="22"/>
                            <w:szCs w:val="22"/>
                          </w:rPr>
                        </w:pPr>
                      </w:p>
                      <w:p w14:paraId="225ABECD" w14:textId="77777777"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PASJA</w:t>
                        </w:r>
                      </w:p>
                      <w:p w14:paraId="1F41EEB4" w14:textId="701CF7C9"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ODWAGA</w:t>
                        </w:r>
                      </w:p>
                      <w:p w14:paraId="27247484" w14:textId="362CFD94"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WSPÓŁPRACA</w:t>
                        </w:r>
                      </w:p>
                      <w:p w14:paraId="292F0815" w14:textId="47E68500"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EMPATIA</w:t>
                        </w:r>
                      </w:p>
                      <w:p w14:paraId="35B0721E" w14:textId="2A0D5FEC"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RZETELNOŚĆ</w:t>
                        </w:r>
                      </w:p>
                      <w:p w14:paraId="582B4A6C" w14:textId="77777777" w:rsidR="00BE4898" w:rsidRDefault="00BE4898" w:rsidP="00F56C76">
                        <w:pPr>
                          <w:rPr>
                            <w:color w:val="595959" w:themeColor="text1" w:themeTint="A6"/>
                          </w:rPr>
                        </w:pPr>
                      </w:p>
                      <w:p w14:paraId="2942ECCA" w14:textId="77777777" w:rsidR="00BE4898" w:rsidRDefault="00BE4898" w:rsidP="00F56C76">
                        <w:pPr>
                          <w:rPr>
                            <w:color w:val="595959" w:themeColor="text1" w:themeTint="A6"/>
                          </w:rPr>
                        </w:pPr>
                      </w:p>
                    </w:txbxContent>
                  </v:textbox>
                </v:shape>
                <v:rect id="Prostokąt 3" o:spid="_x0000_s103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" fillcolor="#505046 [3215]" stroked="f" strokeweight="1.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4" type="#_x0000_t15" style="position:absolute;left:92;top:2681;width:24314;height:6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" adj="18545" fillcolor="#e84c22 [3204]" stroked="f" strokeweight="1.5pt">
                  <v:stroke endcap="round"/>
                  <v:textbox inset="28.8pt,0,14.4pt,0">
                    <w:txbxContent>
                      <w:p w14:paraId="5702D0BE" w14:textId="686A8E9F" w:rsidR="00BE4898" w:rsidRPr="00101B3E" w:rsidRDefault="00BE4898">
                        <w:pPr>
                          <w:pStyle w:val="Bezodstpw"/>
                          <w:rPr>
                            <w:rFonts w:asciiTheme="majorHAnsi" w:eastAsiaTheme="majorEastAsia" w:hAnsiTheme="majorHAnsi" w:cstheme="majorBidi"/>
                            <w:color w:val="FFFFFF" w:themeColor="background1"/>
                            <w:sz w:val="28"/>
                            <w:szCs w:val="28"/>
                          </w:rPr>
                        </w:pPr>
                        <w:bookmarkStart w:id="6" w:name="_Hlk181950854"/>
                        <w:bookmarkStart w:id="7" w:name="_Hlk181950855"/>
                        <w:r w:rsidRPr="00101B3E">
                          <w:rPr>
                            <w:rFonts w:asciiTheme="majorHAnsi" w:eastAsiaTheme="majorEastAsia" w:hAnsiTheme="majorHAnsi" w:cstheme="majorBidi"/>
                            <w:color w:val="FFFFFF" w:themeColor="background1"/>
                            <w:sz w:val="28"/>
                            <w:szCs w:val="28"/>
                          </w:rPr>
                          <w:t xml:space="preserve">MISJA </w:t>
                        </w:r>
                        <w:bookmarkEnd w:id="6"/>
                        <w:bookmarkEnd w:id="7"/>
                      </w:p>
                    </w:txbxContent>
                  </v:textbox>
                </v:shape>
                <w10:wrap type="tight" anchorx="page" anchory="page"/>
              </v:group>
            </w:pict>
          </mc:Fallback>
        </mc:AlternateContent>
      </w:r>
      <w:r w:rsidR="000D2FE5">
        <w:rPr>
          <w:noProof/>
          <w:lang w:eastAsia="pl-PL"/>
        </w:rPr>
        <mc:AlternateContent>
          <mc:Choice Requires="wps">
            <w:drawing>
              <wp:anchor distT="0" distB="0" distL="114300" distR="114300" simplePos="0" relativeHeight="251877376" behindDoc="1" locked="0" layoutInCell="1" allowOverlap="1" wp14:anchorId="7096C0A2" wp14:editId="54EBAB44">
                <wp:simplePos x="0" y="0"/>
                <wp:positionH relativeFrom="column">
                  <wp:posOffset>-196850</wp:posOffset>
                </wp:positionH>
                <wp:positionV relativeFrom="paragraph">
                  <wp:posOffset>4123055</wp:posOffset>
                </wp:positionV>
                <wp:extent cx="2159635" cy="467995"/>
                <wp:effectExtent l="0" t="0" r="0" b="8255"/>
                <wp:wrapTight wrapText="bothSides">
                  <wp:wrapPolygon edited="0">
                    <wp:start x="0" y="0"/>
                    <wp:lineTo x="0" y="21102"/>
                    <wp:lineTo x="19625" y="21102"/>
                    <wp:lineTo x="19815" y="21102"/>
                    <wp:lineTo x="21340" y="12309"/>
                    <wp:lineTo x="21340" y="8792"/>
                    <wp:lineTo x="19625" y="0"/>
                    <wp:lineTo x="0" y="0"/>
                  </wp:wrapPolygon>
                </wp:wrapTight>
                <wp:docPr id="58369199" name="Pięciokąt 4"/>
                <wp:cNvGraphicFramePr/>
                <a:graphic xmlns:a="http://schemas.openxmlformats.org/drawingml/2006/main">
                  <a:graphicData uri="http://schemas.microsoft.com/office/word/2010/wordprocessingShape">
                    <wps:wsp>
                      <wps:cNvSpPr/>
                      <wps:spPr>
                        <a:xfrm>
                          <a:off x="0" y="0"/>
                          <a:ext cx="2159635" cy="467995"/>
                        </a:xfrm>
                        <a:prstGeom prst="homePlate">
                          <a:avLst/>
                        </a:prstGeom>
                        <a:solidFill>
                          <a:schemeClr val="accent1"/>
                        </a:solidFill>
                        <a:ln w="12700" cap="flat" cmpd="sng" algn="in">
                          <a:noFill/>
                          <a:prstDash val="solid"/>
                        </a:ln>
                        <a:effectLst/>
                      </wps:spPr>
                      <wps:txbx>
                        <w:txbxContent>
                          <w:p w14:paraId="410934C6" w14:textId="6E4B2B62" w:rsidR="00BE4898" w:rsidRPr="00101B3E" w:rsidRDefault="00BE4898" w:rsidP="00F56C76">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WIZJA</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96C0A2" id="Pięciokąt 4" o:spid="_x0000_s1035" type="#_x0000_t15" style="position:absolute;left:0;text-align:left;margin-left:-15.5pt;margin-top:324.65pt;width:170.05pt;height:36.8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" adj="19260" fillcolor="#e84c22 [3204]" stroked="f" strokeweight="1pt" insetpen="t">
                <v:textbox inset="28.8pt,0,14.4pt,0">
                  <w:txbxContent>
                    <w:p w14:paraId="410934C6" w14:textId="6E4B2B62" w:rsidR="00BE4898" w:rsidRPr="00101B3E" w:rsidRDefault="00BE4898" w:rsidP="00F56C76">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WIZJA</w:t>
                      </w:r>
                    </w:p>
                  </w:txbxContent>
                </v:textbox>
                <w10:wrap type="tight"/>
              </v:shape>
            </w:pict>
          </mc:Fallback>
        </mc:AlternateContent>
      </w:r>
      <w:r w:rsidR="00FB4644">
        <w:rPr>
          <w:noProof/>
          <w:lang w:eastAsia="pl-PL"/>
        </w:rPr>
        <mc:AlternateContent>
          <mc:Choice Requires="wps">
            <w:drawing>
              <wp:anchor distT="0" distB="0" distL="114300" distR="114300" simplePos="0" relativeHeight="251879424" behindDoc="0" locked="0" layoutInCell="1" allowOverlap="1" wp14:anchorId="3460ED24" wp14:editId="4F13DA34">
                <wp:simplePos x="0" y="0"/>
                <wp:positionH relativeFrom="margin">
                  <wp:posOffset>-198120</wp:posOffset>
                </wp:positionH>
                <wp:positionV relativeFrom="paragraph">
                  <wp:posOffset>5953125</wp:posOffset>
                </wp:positionV>
                <wp:extent cx="2159635" cy="468000"/>
                <wp:effectExtent l="0" t="0" r="0" b="8255"/>
                <wp:wrapNone/>
                <wp:docPr id="828242037" name="Pięciokąt 4"/>
                <wp:cNvGraphicFramePr/>
                <a:graphic xmlns:a="http://schemas.openxmlformats.org/drawingml/2006/main">
                  <a:graphicData uri="http://schemas.microsoft.com/office/word/2010/wordprocessingShape">
                    <wps:wsp>
                      <wps:cNvSpPr/>
                      <wps:spPr>
                        <a:xfrm>
                          <a:off x="0" y="0"/>
                          <a:ext cx="2159635" cy="468000"/>
                        </a:xfrm>
                        <a:prstGeom prst="homePlate">
                          <a:avLst/>
                        </a:prstGeom>
                        <a:solidFill>
                          <a:schemeClr val="accent1"/>
                        </a:solidFill>
                        <a:ln w="12700" cap="flat" cmpd="sng" algn="in">
                          <a:noFill/>
                          <a:prstDash val="solid"/>
                        </a:ln>
                        <a:effectLst/>
                      </wps:spPr>
                      <wps:txbx>
                        <w:txbxContent>
                          <w:p w14:paraId="3CAA9AF0" w14:textId="12767C6E" w:rsidR="00BE4898" w:rsidRPr="00101B3E" w:rsidRDefault="00BE4898" w:rsidP="00101B3E">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WARTOŚCI</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60ED24" id="_x0000_s1036" type="#_x0000_t15" style="position:absolute;left:0;text-align:left;margin-left:-15.6pt;margin-top:468.75pt;width:170.05pt;height:36.8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" adj="19260" fillcolor="#e84c22 [3204]" stroked="f" strokeweight="1pt" insetpen="t">
                <v:textbox inset="28.8pt,0,14.4pt,0">
                  <w:txbxContent>
                    <w:p w14:paraId="3CAA9AF0" w14:textId="12767C6E" w:rsidR="00BE4898" w:rsidRPr="00101B3E" w:rsidRDefault="00BE4898" w:rsidP="00101B3E">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WARTOŚCI</w:t>
                      </w:r>
                    </w:p>
                  </w:txbxContent>
                </v:textbox>
                <w10:wrap anchorx="margin"/>
              </v:shape>
            </w:pict>
          </mc:Fallback>
        </mc:AlternateContent>
      </w:r>
      <w:r w:rsidR="00B21E1D" w:rsidRPr="00D2264B">
        <w:rPr>
          <w:rFonts w:ascii="Myriad Pro" w:hAnsi="Myriad Pro"/>
          <w:sz w:val="22"/>
          <w:szCs w:val="22"/>
        </w:rPr>
        <w:t>Uniwersytet Medyczny im. Piastów Śląskich we Wrocławiu znajduje się</w:t>
      </w:r>
      <w:r w:rsidR="00C11C50">
        <w:rPr>
          <w:rFonts w:ascii="Myriad Pro" w:hAnsi="Myriad Pro"/>
          <w:sz w:val="22"/>
          <w:szCs w:val="22"/>
        </w:rPr>
        <w:t xml:space="preserve"> w </w:t>
      </w:r>
      <w:r w:rsidR="00B21E1D" w:rsidRPr="00D2264B">
        <w:rPr>
          <w:rFonts w:ascii="Myriad Pro" w:hAnsi="Myriad Pro"/>
          <w:sz w:val="22"/>
          <w:szCs w:val="22"/>
        </w:rPr>
        <w:t>czołówce najlepszych uniwersytetów</w:t>
      </w:r>
      <w:r w:rsidR="00C11C50">
        <w:rPr>
          <w:rFonts w:ascii="Myriad Pro" w:hAnsi="Myriad Pro"/>
          <w:sz w:val="22"/>
          <w:szCs w:val="22"/>
        </w:rPr>
        <w:t xml:space="preserve"> w </w:t>
      </w:r>
      <w:r w:rsidR="00B21E1D" w:rsidRPr="00D2264B">
        <w:rPr>
          <w:rFonts w:ascii="Myriad Pro" w:hAnsi="Myriad Pro"/>
          <w:sz w:val="22"/>
          <w:szCs w:val="22"/>
        </w:rPr>
        <w:t>Polsce</w:t>
      </w:r>
      <w:r w:rsidR="00C11C50">
        <w:rPr>
          <w:rFonts w:ascii="Myriad Pro" w:hAnsi="Myriad Pro"/>
          <w:sz w:val="22"/>
          <w:szCs w:val="22"/>
        </w:rPr>
        <w:t xml:space="preserve"> i </w:t>
      </w:r>
      <w:r w:rsidR="00B21E1D" w:rsidRPr="00D2264B">
        <w:rPr>
          <w:rFonts w:ascii="Myriad Pro" w:hAnsi="Myriad Pro"/>
          <w:sz w:val="22"/>
          <w:szCs w:val="22"/>
        </w:rPr>
        <w:t xml:space="preserve">nieprzerwanie od trzech lat zajmuje pozycję lidera wśród krajowych uczelni medycznych. Historia Uniwersytetu Medycznego we Wrocławiu sięga lat powojennych. Uniwersytet, </w:t>
      </w:r>
      <w:r w:rsidR="00B21E1D" w:rsidRPr="00D2264B">
        <w:rPr>
          <w:rFonts w:ascii="Myriad Pro" w:hAnsi="Myriad Pro"/>
          <w:sz w:val="22"/>
          <w:szCs w:val="22"/>
        </w:rPr>
        <w:lastRenderedPageBreak/>
        <w:t>jako samodzielna Akademia Medyczna powstał</w:t>
      </w:r>
      <w:r w:rsidR="00C11C50">
        <w:rPr>
          <w:rFonts w:ascii="Myriad Pro" w:hAnsi="Myriad Pro"/>
          <w:sz w:val="22"/>
          <w:szCs w:val="22"/>
        </w:rPr>
        <w:t xml:space="preserve"> w </w:t>
      </w:r>
      <w:r w:rsidR="00B21E1D" w:rsidRPr="00D2264B">
        <w:rPr>
          <w:rFonts w:ascii="Myriad Pro" w:hAnsi="Myriad Pro"/>
          <w:sz w:val="22"/>
          <w:szCs w:val="22"/>
        </w:rPr>
        <w:t>1950 r.</w:t>
      </w:r>
      <w:r w:rsidR="00C11C50">
        <w:rPr>
          <w:rFonts w:ascii="Myriad Pro" w:hAnsi="Myriad Pro"/>
          <w:sz w:val="22"/>
          <w:szCs w:val="22"/>
        </w:rPr>
        <w:t xml:space="preserve"> z </w:t>
      </w:r>
      <w:r w:rsidR="00B21E1D" w:rsidRPr="00D2264B">
        <w:rPr>
          <w:rFonts w:ascii="Myriad Pro" w:hAnsi="Myriad Pro"/>
          <w:sz w:val="22"/>
          <w:szCs w:val="22"/>
        </w:rPr>
        <w:t>przekształcenia Wydziału Lekarskiego na połączonych wówczas Uniwersytecie</w:t>
      </w:r>
      <w:r w:rsidR="00C11C50">
        <w:rPr>
          <w:rFonts w:ascii="Myriad Pro" w:hAnsi="Myriad Pro"/>
          <w:sz w:val="22"/>
          <w:szCs w:val="22"/>
        </w:rPr>
        <w:t xml:space="preserve"> i </w:t>
      </w:r>
      <w:r w:rsidR="00B21E1D" w:rsidRPr="00D2264B">
        <w:rPr>
          <w:rFonts w:ascii="Myriad Pro" w:hAnsi="Myriad Pro"/>
          <w:sz w:val="22"/>
          <w:szCs w:val="22"/>
        </w:rPr>
        <w:t xml:space="preserve">Politechnice Wrocławskiej, funkcjonując jako Uniwersytet Medyczny im. Piastów Śląskich we Wrocławiu od 2012 r. </w:t>
      </w:r>
      <w:r w:rsidR="00AD6F89" w:rsidRPr="00AD6F89">
        <w:rPr>
          <w:rFonts w:ascii="Myriad Pro" w:hAnsi="Myriad Pro"/>
          <w:sz w:val="22"/>
          <w:szCs w:val="22"/>
        </w:rPr>
        <w:t>Od 75 lat Uniwersytet kształci kolejne pokolenia studentów, prowadzi</w:t>
      </w:r>
      <w:r w:rsidR="00C11C50">
        <w:rPr>
          <w:rFonts w:ascii="Myriad Pro" w:hAnsi="Myriad Pro"/>
          <w:sz w:val="22"/>
          <w:szCs w:val="22"/>
        </w:rPr>
        <w:t xml:space="preserve"> i </w:t>
      </w:r>
      <w:r w:rsidR="00AD6F89" w:rsidRPr="00AD6F89">
        <w:rPr>
          <w:rFonts w:ascii="Myriad Pro" w:hAnsi="Myriad Pro"/>
          <w:sz w:val="22"/>
          <w:szCs w:val="22"/>
        </w:rPr>
        <w:t>rozwija najwyższej jakości badania naukowe oraz ściśle współpracuje</w:t>
      </w:r>
      <w:r w:rsidR="00C11C50">
        <w:rPr>
          <w:rFonts w:ascii="Myriad Pro" w:hAnsi="Myriad Pro"/>
          <w:sz w:val="22"/>
          <w:szCs w:val="22"/>
        </w:rPr>
        <w:t xml:space="preserve"> z </w:t>
      </w:r>
      <w:r w:rsidR="00AD6F89" w:rsidRPr="00AD6F89">
        <w:rPr>
          <w:rFonts w:ascii="Myriad Pro" w:hAnsi="Myriad Pro"/>
          <w:sz w:val="22"/>
          <w:szCs w:val="22"/>
        </w:rPr>
        <w:t>Uniwersyteckim Szpitalem Klinicznym im. Jana Mikulicza-Radeckiego we Wrocławiu</w:t>
      </w:r>
      <w:r w:rsidR="00155874">
        <w:rPr>
          <w:rFonts w:ascii="Myriad Pro" w:hAnsi="Myriad Pro"/>
          <w:sz w:val="22"/>
          <w:szCs w:val="22"/>
        </w:rPr>
        <w:t xml:space="preserve"> (USK)</w:t>
      </w:r>
      <w:r w:rsidR="00AD6F89" w:rsidRPr="00AD6F89">
        <w:rPr>
          <w:rFonts w:ascii="Myriad Pro" w:hAnsi="Myriad Pro"/>
          <w:sz w:val="22"/>
          <w:szCs w:val="22"/>
        </w:rPr>
        <w:t>, dla którego jest podmiotem tworzącym. Szpital jest zaliczany do największych</w:t>
      </w:r>
      <w:r w:rsidR="00C11C50">
        <w:rPr>
          <w:rFonts w:ascii="Myriad Pro" w:hAnsi="Myriad Pro"/>
          <w:sz w:val="22"/>
          <w:szCs w:val="22"/>
        </w:rPr>
        <w:t xml:space="preserve"> i </w:t>
      </w:r>
      <w:r w:rsidR="00AD6F89" w:rsidRPr="00AD6F89">
        <w:rPr>
          <w:rFonts w:ascii="Myriad Pro" w:hAnsi="Myriad Pro"/>
          <w:sz w:val="22"/>
          <w:szCs w:val="22"/>
        </w:rPr>
        <w:t>najnowocześniejszych placówek klinicznych</w:t>
      </w:r>
      <w:r w:rsidR="00C11C50">
        <w:rPr>
          <w:rFonts w:ascii="Myriad Pro" w:hAnsi="Myriad Pro"/>
          <w:sz w:val="22"/>
          <w:szCs w:val="22"/>
        </w:rPr>
        <w:t xml:space="preserve"> w </w:t>
      </w:r>
      <w:r w:rsidR="00AD6F89" w:rsidRPr="00AD6F89">
        <w:rPr>
          <w:rFonts w:ascii="Myriad Pro" w:hAnsi="Myriad Pro"/>
          <w:sz w:val="22"/>
          <w:szCs w:val="22"/>
        </w:rPr>
        <w:t>Polsce, zapewniający</w:t>
      </w:r>
      <w:r w:rsidR="00851448">
        <w:rPr>
          <w:rFonts w:ascii="Myriad Pro" w:hAnsi="Myriad Pro"/>
          <w:sz w:val="22"/>
          <w:szCs w:val="22"/>
        </w:rPr>
        <w:t>ch</w:t>
      </w:r>
      <w:r w:rsidR="00724D01">
        <w:rPr>
          <w:rFonts w:ascii="Myriad Pro" w:hAnsi="Myriad Pro"/>
          <w:sz w:val="22"/>
          <w:szCs w:val="22"/>
        </w:rPr>
        <w:t xml:space="preserve"> </w:t>
      </w:r>
      <w:r w:rsidR="00AD6F89" w:rsidRPr="00AD6F89">
        <w:rPr>
          <w:rFonts w:ascii="Myriad Pro" w:hAnsi="Myriad Pro"/>
          <w:sz w:val="22"/>
          <w:szCs w:val="22"/>
        </w:rPr>
        <w:t xml:space="preserve">kompleksowe </w:t>
      </w:r>
      <w:r w:rsidR="00C11C50">
        <w:rPr>
          <w:rFonts w:ascii="Myriad Pro" w:hAnsi="Myriad Pro"/>
          <w:sz w:val="22"/>
          <w:szCs w:val="22"/>
        </w:rPr>
        <w:t>i </w:t>
      </w:r>
      <w:r w:rsidR="00AD6F89" w:rsidRPr="00AD6F89">
        <w:rPr>
          <w:rFonts w:ascii="Myriad Pro" w:hAnsi="Myriad Pro"/>
          <w:sz w:val="22"/>
          <w:szCs w:val="22"/>
        </w:rPr>
        <w:t>wysokospecjalistyczne leczenie</w:t>
      </w:r>
      <w:r>
        <w:rPr>
          <w:rFonts w:ascii="Myriad Pro" w:hAnsi="Myriad Pro"/>
          <w:sz w:val="22"/>
          <w:szCs w:val="22"/>
        </w:rPr>
        <w:t>.</w:t>
      </w:r>
      <w:r w:rsidR="00724D01">
        <w:rPr>
          <w:rFonts w:ascii="Myriad Pro" w:hAnsi="Myriad Pro"/>
          <w:sz w:val="22"/>
          <w:szCs w:val="22"/>
        </w:rPr>
        <w:t xml:space="preserve"> </w:t>
      </w:r>
    </w:p>
    <w:p w14:paraId="601EBEF4" w14:textId="5271D25B" w:rsidR="00297608"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Obecnie Uniwersytet Medyczny we Wrocławiu oferuje kształcenie na kierunkach</w:t>
      </w:r>
      <w:r w:rsidR="00724D01">
        <w:rPr>
          <w:rFonts w:ascii="Myriad Pro" w:hAnsi="Myriad Pro"/>
          <w:sz w:val="22"/>
          <w:szCs w:val="22"/>
        </w:rPr>
        <w:t xml:space="preserve"> </w:t>
      </w:r>
      <w:r w:rsidRPr="00D2264B">
        <w:rPr>
          <w:rFonts w:ascii="Myriad Pro" w:hAnsi="Myriad Pro"/>
          <w:sz w:val="22"/>
          <w:szCs w:val="22"/>
        </w:rPr>
        <w:t>lekarskim</w:t>
      </w:r>
      <w:r w:rsidR="00724D01">
        <w:rPr>
          <w:rFonts w:ascii="Myriad Pro" w:hAnsi="Myriad Pro"/>
          <w:sz w:val="22"/>
          <w:szCs w:val="22"/>
        </w:rPr>
        <w:t xml:space="preserve"> </w:t>
      </w:r>
      <w:r w:rsidR="00C11C50">
        <w:rPr>
          <w:rFonts w:ascii="Myriad Pro" w:hAnsi="Myriad Pro"/>
          <w:sz w:val="22"/>
          <w:szCs w:val="22"/>
        </w:rPr>
        <w:t>i </w:t>
      </w:r>
      <w:r w:rsidRPr="00D2264B">
        <w:rPr>
          <w:rFonts w:ascii="Myriad Pro" w:hAnsi="Myriad Pro"/>
          <w:sz w:val="22"/>
          <w:szCs w:val="22"/>
        </w:rPr>
        <w:t>lekarsko-dentystycznym, farmaceutycznym, analityce medycznej, pielęgniarstwie, położnictwie, ratownictwie medycznym, fizjoterapii, dietetyce oraz zdrowiu publicznym. Studia na kierunku lekarskim</w:t>
      </w:r>
      <w:r w:rsidR="00C11C50">
        <w:rPr>
          <w:rFonts w:ascii="Myriad Pro" w:hAnsi="Myriad Pro"/>
          <w:sz w:val="22"/>
          <w:szCs w:val="22"/>
        </w:rPr>
        <w:t xml:space="preserve"> i </w:t>
      </w:r>
      <w:r w:rsidRPr="00D2264B">
        <w:rPr>
          <w:rFonts w:ascii="Myriad Pro" w:hAnsi="Myriad Pro"/>
          <w:sz w:val="22"/>
          <w:szCs w:val="22"/>
        </w:rPr>
        <w:t>lekarsko -dentystycznym prowadzone są również</w:t>
      </w:r>
      <w:r w:rsidR="00C11C50">
        <w:rPr>
          <w:rFonts w:ascii="Myriad Pro" w:hAnsi="Myriad Pro"/>
          <w:sz w:val="22"/>
          <w:szCs w:val="22"/>
        </w:rPr>
        <w:t xml:space="preserve"> w </w:t>
      </w:r>
      <w:r w:rsidRPr="00D2264B">
        <w:rPr>
          <w:rFonts w:ascii="Myriad Pro" w:hAnsi="Myriad Pro"/>
          <w:sz w:val="22"/>
          <w:szCs w:val="22"/>
        </w:rPr>
        <w:t>j. angielskim. Praktyczną naukę studenci rozpoczynają</w:t>
      </w:r>
      <w:r w:rsidR="00C11C50">
        <w:rPr>
          <w:rFonts w:ascii="Myriad Pro" w:hAnsi="Myriad Pro"/>
          <w:sz w:val="22"/>
          <w:szCs w:val="22"/>
        </w:rPr>
        <w:t xml:space="preserve"> w </w:t>
      </w:r>
      <w:r w:rsidRPr="00D2264B">
        <w:rPr>
          <w:rFonts w:ascii="Myriad Pro" w:hAnsi="Myriad Pro"/>
          <w:sz w:val="22"/>
          <w:szCs w:val="22"/>
        </w:rPr>
        <w:t>pracowniach nauki zawodu, laboratoriach</w:t>
      </w:r>
      <w:r w:rsidR="00C11C50">
        <w:rPr>
          <w:rFonts w:ascii="Myriad Pro" w:hAnsi="Myriad Pro"/>
          <w:sz w:val="22"/>
          <w:szCs w:val="22"/>
        </w:rPr>
        <w:t xml:space="preserve"> i </w:t>
      </w:r>
      <w:r w:rsidRPr="00D2264B">
        <w:rPr>
          <w:rFonts w:ascii="Myriad Pro" w:hAnsi="Myriad Pro"/>
          <w:sz w:val="22"/>
          <w:szCs w:val="22"/>
        </w:rPr>
        <w:t>innowacyjnym Centrum Symulacji Medycznej, mając do dyspozycji nowoczesną bazę dydaktyczną</w:t>
      </w:r>
      <w:r w:rsidR="00C11C50">
        <w:rPr>
          <w:rFonts w:ascii="Myriad Pro" w:hAnsi="Myriad Pro"/>
          <w:sz w:val="22"/>
          <w:szCs w:val="22"/>
        </w:rPr>
        <w:t xml:space="preserve"> i </w:t>
      </w:r>
      <w:r w:rsidRPr="00D2264B">
        <w:rPr>
          <w:rFonts w:ascii="Myriad Pro" w:hAnsi="Myriad Pro"/>
          <w:sz w:val="22"/>
          <w:szCs w:val="22"/>
        </w:rPr>
        <w:t>kliniczną zlokalizowaną we Wrocławiu</w:t>
      </w:r>
      <w:r w:rsidR="00C11C50">
        <w:rPr>
          <w:rFonts w:ascii="Myriad Pro" w:hAnsi="Myriad Pro"/>
          <w:sz w:val="22"/>
          <w:szCs w:val="22"/>
        </w:rPr>
        <w:t xml:space="preserve"> i </w:t>
      </w:r>
      <w:r w:rsidRPr="00D2264B">
        <w:rPr>
          <w:rFonts w:ascii="Myriad Pro" w:hAnsi="Myriad Pro"/>
          <w:sz w:val="22"/>
          <w:szCs w:val="22"/>
        </w:rPr>
        <w:t>Wałbrzychu. Oferta edukacyjna Uczelni obejmuje ponadto studia podyplomowe</w:t>
      </w:r>
      <w:r w:rsidR="00C11C50">
        <w:rPr>
          <w:rFonts w:ascii="Myriad Pro" w:hAnsi="Myriad Pro"/>
          <w:sz w:val="22"/>
          <w:szCs w:val="22"/>
        </w:rPr>
        <w:t xml:space="preserve"> i </w:t>
      </w:r>
      <w:r w:rsidRPr="00D2264B">
        <w:rPr>
          <w:rFonts w:ascii="Myriad Pro" w:hAnsi="Myriad Pro"/>
          <w:sz w:val="22"/>
          <w:szCs w:val="22"/>
        </w:rPr>
        <w:t>kursy specjalizacyjne</w:t>
      </w:r>
      <w:r w:rsidR="00C11C50">
        <w:rPr>
          <w:rFonts w:ascii="Myriad Pro" w:hAnsi="Myriad Pro"/>
          <w:sz w:val="22"/>
          <w:szCs w:val="22"/>
        </w:rPr>
        <w:t xml:space="preserve"> w </w:t>
      </w:r>
      <w:r w:rsidRPr="00D2264B">
        <w:rPr>
          <w:rFonts w:ascii="Myriad Pro" w:hAnsi="Myriad Pro"/>
          <w:sz w:val="22"/>
          <w:szCs w:val="22"/>
        </w:rPr>
        <w:t>języku polskim oraz angielskim dla lekarzy, lekarzy dentystów, pielęgniarek</w:t>
      </w:r>
      <w:r w:rsidR="00C11C50">
        <w:rPr>
          <w:rFonts w:ascii="Myriad Pro" w:hAnsi="Myriad Pro"/>
          <w:sz w:val="22"/>
          <w:szCs w:val="22"/>
        </w:rPr>
        <w:t xml:space="preserve"> i </w:t>
      </w:r>
      <w:r w:rsidRPr="00D2264B">
        <w:rPr>
          <w:rFonts w:ascii="Myriad Pro" w:hAnsi="Myriad Pro"/>
          <w:sz w:val="22"/>
          <w:szCs w:val="22"/>
        </w:rPr>
        <w:t>położnych, fizjoterapeutów, ratowników medycznych oraz osób posiadających tytuł magistra lub magistra inżyniera</w:t>
      </w:r>
      <w:r w:rsidR="00C11C50">
        <w:rPr>
          <w:rFonts w:ascii="Myriad Pro" w:hAnsi="Myriad Pro"/>
          <w:sz w:val="22"/>
          <w:szCs w:val="22"/>
        </w:rPr>
        <w:t xml:space="preserve"> w </w:t>
      </w:r>
      <w:r w:rsidRPr="00D2264B">
        <w:rPr>
          <w:rFonts w:ascii="Myriad Pro" w:hAnsi="Myriad Pro"/>
          <w:sz w:val="22"/>
          <w:szCs w:val="22"/>
        </w:rPr>
        <w:t>dziedzinach mających zastosowanie</w:t>
      </w:r>
      <w:r w:rsidR="00C11C50">
        <w:rPr>
          <w:rFonts w:ascii="Myriad Pro" w:hAnsi="Myriad Pro"/>
          <w:sz w:val="22"/>
          <w:szCs w:val="22"/>
        </w:rPr>
        <w:t xml:space="preserve"> w </w:t>
      </w:r>
      <w:r w:rsidRPr="00D2264B">
        <w:rPr>
          <w:rFonts w:ascii="Myriad Pro" w:hAnsi="Myriad Pro"/>
          <w:sz w:val="22"/>
          <w:szCs w:val="22"/>
        </w:rPr>
        <w:t>ochronie zdrowia.</w:t>
      </w:r>
      <w:r w:rsidR="00C11C50">
        <w:rPr>
          <w:rFonts w:ascii="Myriad Pro" w:hAnsi="Myriad Pro"/>
          <w:sz w:val="22"/>
          <w:szCs w:val="22"/>
        </w:rPr>
        <w:t xml:space="preserve"> </w:t>
      </w:r>
      <w:r w:rsidR="00AC4AEE">
        <w:rPr>
          <w:rFonts w:ascii="Myriad Pro" w:hAnsi="Myriad Pro"/>
          <w:sz w:val="22"/>
          <w:szCs w:val="22"/>
        </w:rPr>
        <w:t>W</w:t>
      </w:r>
      <w:r w:rsidR="00C11C50">
        <w:rPr>
          <w:rFonts w:ascii="Myriad Pro" w:hAnsi="Myriad Pro"/>
          <w:sz w:val="22"/>
          <w:szCs w:val="22"/>
        </w:rPr>
        <w:t> </w:t>
      </w:r>
      <w:r w:rsidRPr="00D2264B">
        <w:rPr>
          <w:rFonts w:ascii="Myriad Pro" w:hAnsi="Myriad Pro"/>
          <w:sz w:val="22"/>
          <w:szCs w:val="22"/>
        </w:rPr>
        <w:t xml:space="preserve">ramach Uczelni funkcjonuje Szkoła Doktorska oraz Uniwersytet </w:t>
      </w:r>
      <w:r w:rsidRPr="00D2264B">
        <w:rPr>
          <w:rFonts w:ascii="Myriad Pro" w:hAnsi="Myriad Pro"/>
          <w:sz w:val="22"/>
          <w:szCs w:val="22"/>
        </w:rPr>
        <w:lastRenderedPageBreak/>
        <w:t>Trzeciego Wieku,</w:t>
      </w:r>
      <w:r w:rsidR="00C11C50">
        <w:rPr>
          <w:rFonts w:ascii="Myriad Pro" w:hAnsi="Myriad Pro"/>
          <w:sz w:val="22"/>
          <w:szCs w:val="22"/>
        </w:rPr>
        <w:t xml:space="preserve"> w </w:t>
      </w:r>
      <w:r w:rsidRPr="00D2264B">
        <w:rPr>
          <w:rFonts w:ascii="Myriad Pro" w:hAnsi="Myriad Pro"/>
          <w:sz w:val="22"/>
          <w:szCs w:val="22"/>
        </w:rPr>
        <w:t>którym słuchacze seniorzy studiują tematykę związaną ze zdrowiem, chorobami wieku podeszłego, zagadnieniami farmakologicznymi</w:t>
      </w:r>
      <w:r w:rsidR="00C11C50">
        <w:rPr>
          <w:rFonts w:ascii="Myriad Pro" w:hAnsi="Myriad Pro"/>
          <w:sz w:val="22"/>
          <w:szCs w:val="22"/>
        </w:rPr>
        <w:t xml:space="preserve"> i </w:t>
      </w:r>
      <w:r w:rsidRPr="00D2264B">
        <w:rPr>
          <w:rFonts w:ascii="Myriad Pro" w:hAnsi="Myriad Pro"/>
          <w:sz w:val="22"/>
          <w:szCs w:val="22"/>
        </w:rPr>
        <w:t xml:space="preserve">psychologicznymi.  </w:t>
      </w:r>
    </w:p>
    <w:p w14:paraId="5CBA11EE" w14:textId="667A61EF" w:rsidR="00B21E1D"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Ostatnie lata działalności Uniwersytetu Medycznego we Wrocławiu, pomimo pandemii, wojny na Ukrainie</w:t>
      </w:r>
      <w:r w:rsidR="00C11C50">
        <w:rPr>
          <w:rFonts w:ascii="Myriad Pro" w:hAnsi="Myriad Pro"/>
          <w:sz w:val="22"/>
          <w:szCs w:val="22"/>
        </w:rPr>
        <w:t xml:space="preserve"> i </w:t>
      </w:r>
      <w:r w:rsidRPr="00D2264B">
        <w:rPr>
          <w:rFonts w:ascii="Myriad Pro" w:hAnsi="Myriad Pro"/>
          <w:sz w:val="22"/>
          <w:szCs w:val="22"/>
        </w:rPr>
        <w:t>kryzysu ekonomicznego, charakteryzuje dynamiczny rozwój nie tylko</w:t>
      </w:r>
      <w:r w:rsidR="00C11C50">
        <w:rPr>
          <w:rFonts w:ascii="Myriad Pro" w:hAnsi="Myriad Pro"/>
          <w:sz w:val="22"/>
          <w:szCs w:val="22"/>
        </w:rPr>
        <w:t xml:space="preserve"> w </w:t>
      </w:r>
      <w:r w:rsidRPr="00D2264B">
        <w:rPr>
          <w:rFonts w:ascii="Myriad Pro" w:hAnsi="Myriad Pro"/>
          <w:sz w:val="22"/>
          <w:szCs w:val="22"/>
        </w:rPr>
        <w:t>obszarze jakości nauczania, ale również</w:t>
      </w:r>
      <w:r w:rsidR="00C11C50">
        <w:rPr>
          <w:rFonts w:ascii="Myriad Pro" w:hAnsi="Myriad Pro"/>
          <w:sz w:val="22"/>
          <w:szCs w:val="22"/>
        </w:rPr>
        <w:t xml:space="preserve"> w </w:t>
      </w:r>
      <w:r w:rsidRPr="00D2264B">
        <w:rPr>
          <w:rFonts w:ascii="Myriad Pro" w:hAnsi="Myriad Pro"/>
          <w:sz w:val="22"/>
          <w:szCs w:val="22"/>
        </w:rPr>
        <w:t>kwestiach innowacyjnego podejścia do badań, nastawienia na interdyscyplinarność</w:t>
      </w:r>
      <w:r w:rsidR="00C11C50">
        <w:rPr>
          <w:rFonts w:ascii="Myriad Pro" w:hAnsi="Myriad Pro"/>
          <w:sz w:val="22"/>
          <w:szCs w:val="22"/>
        </w:rPr>
        <w:t xml:space="preserve"> i </w:t>
      </w:r>
      <w:r w:rsidRPr="00D2264B">
        <w:rPr>
          <w:rFonts w:ascii="Myriad Pro" w:hAnsi="Myriad Pro"/>
          <w:sz w:val="22"/>
          <w:szCs w:val="22"/>
        </w:rPr>
        <w:t xml:space="preserve">umiędzynarodowienie oraz społeczną odpowiedzialność Uczelni. </w:t>
      </w:r>
    </w:p>
    <w:p w14:paraId="694EC8C0" w14:textId="3F9D372F" w:rsidR="00B21E1D"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Strategia Uniwersytetu Medycznego na lata 2021 – 2028 jest konsekwentnie realizowana, we wszystkich obszarach, czego efektem są zarówno nowe inwestycje</w:t>
      </w:r>
      <w:r w:rsidR="00C11C50">
        <w:rPr>
          <w:rFonts w:ascii="Myriad Pro" w:hAnsi="Myriad Pro"/>
          <w:sz w:val="22"/>
          <w:szCs w:val="22"/>
        </w:rPr>
        <w:t xml:space="preserve"> w </w:t>
      </w:r>
      <w:r w:rsidRPr="00D2264B">
        <w:rPr>
          <w:rFonts w:ascii="Myriad Pro" w:hAnsi="Myriad Pro"/>
          <w:sz w:val="22"/>
          <w:szCs w:val="22"/>
        </w:rPr>
        <w:t>infrastrukturę dydaktyczną, badawczą</w:t>
      </w:r>
      <w:r w:rsidR="00C11C50">
        <w:rPr>
          <w:rFonts w:ascii="Myriad Pro" w:hAnsi="Myriad Pro"/>
          <w:sz w:val="22"/>
          <w:szCs w:val="22"/>
        </w:rPr>
        <w:t xml:space="preserve"> i </w:t>
      </w:r>
      <w:r w:rsidRPr="00D2264B">
        <w:rPr>
          <w:rFonts w:ascii="Myriad Pro" w:hAnsi="Myriad Pro"/>
          <w:sz w:val="22"/>
          <w:szCs w:val="22"/>
        </w:rPr>
        <w:t>kliniczną, restrukturyzacja jednostek organizacyjnych, mająca na celu optymalizację działań</w:t>
      </w:r>
      <w:r w:rsidR="00C11C50">
        <w:rPr>
          <w:rFonts w:ascii="Myriad Pro" w:hAnsi="Myriad Pro"/>
          <w:sz w:val="22"/>
          <w:szCs w:val="22"/>
        </w:rPr>
        <w:t xml:space="preserve"> i </w:t>
      </w:r>
      <w:r w:rsidRPr="00D2264B">
        <w:rPr>
          <w:rFonts w:ascii="Myriad Pro" w:hAnsi="Myriad Pro"/>
          <w:sz w:val="22"/>
          <w:szCs w:val="22"/>
        </w:rPr>
        <w:t>podniesienie jakości zarządzania</w:t>
      </w:r>
      <w:r w:rsidR="00555933">
        <w:rPr>
          <w:rFonts w:ascii="Myriad Pro" w:hAnsi="Myriad Pro"/>
          <w:sz w:val="22"/>
          <w:szCs w:val="22"/>
        </w:rPr>
        <w:t xml:space="preserve"> </w:t>
      </w:r>
      <w:r w:rsidRPr="00D2264B">
        <w:rPr>
          <w:rFonts w:ascii="Myriad Pro" w:hAnsi="Myriad Pro"/>
          <w:sz w:val="22"/>
          <w:szCs w:val="22"/>
        </w:rPr>
        <w:t>jak</w:t>
      </w:r>
      <w:r w:rsidR="00C11C50">
        <w:rPr>
          <w:rFonts w:ascii="Myriad Pro" w:hAnsi="Myriad Pro"/>
          <w:sz w:val="22"/>
          <w:szCs w:val="22"/>
        </w:rPr>
        <w:t xml:space="preserve"> i </w:t>
      </w:r>
      <w:r w:rsidRPr="00D2264B">
        <w:rPr>
          <w:rFonts w:ascii="Myriad Pro" w:hAnsi="Myriad Pro"/>
          <w:sz w:val="22"/>
          <w:szCs w:val="22"/>
        </w:rPr>
        <w:t>wysokie pozycje</w:t>
      </w:r>
      <w:r w:rsidR="00C11C50">
        <w:rPr>
          <w:rFonts w:ascii="Myriad Pro" w:hAnsi="Myriad Pro"/>
          <w:sz w:val="22"/>
          <w:szCs w:val="22"/>
        </w:rPr>
        <w:t xml:space="preserve"> w </w:t>
      </w:r>
      <w:r w:rsidRPr="00D2264B">
        <w:rPr>
          <w:rFonts w:ascii="Myriad Pro" w:hAnsi="Myriad Pro"/>
          <w:sz w:val="22"/>
          <w:szCs w:val="22"/>
        </w:rPr>
        <w:t>rankingach krajowych</w:t>
      </w:r>
      <w:r w:rsidR="00C11C50">
        <w:rPr>
          <w:rFonts w:ascii="Myriad Pro" w:hAnsi="Myriad Pro"/>
          <w:sz w:val="22"/>
          <w:szCs w:val="22"/>
        </w:rPr>
        <w:t xml:space="preserve"> i </w:t>
      </w:r>
      <w:r w:rsidRPr="00D2264B">
        <w:rPr>
          <w:rFonts w:ascii="Myriad Pro" w:hAnsi="Myriad Pro"/>
          <w:sz w:val="22"/>
          <w:szCs w:val="22"/>
        </w:rPr>
        <w:t xml:space="preserve">międzynarodowych. </w:t>
      </w:r>
    </w:p>
    <w:p w14:paraId="0E78602B" w14:textId="1CAC2815" w:rsidR="00B21E1D"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W obszarze naukowym, uczelnianymi priorytetami są interdyscyplinarność, rozwój nauki wywierający wpływ na postęp medycyny oraz na otoczenie gospodarcze (B+R), wzrost umiędzynarodowienia</w:t>
      </w:r>
      <w:r w:rsidR="00C11C50">
        <w:rPr>
          <w:rFonts w:ascii="Myriad Pro" w:hAnsi="Myriad Pro"/>
          <w:sz w:val="22"/>
          <w:szCs w:val="22"/>
        </w:rPr>
        <w:t xml:space="preserve"> i </w:t>
      </w:r>
      <w:r w:rsidRPr="00D2264B">
        <w:rPr>
          <w:rFonts w:ascii="Myriad Pro" w:hAnsi="Myriad Pro"/>
          <w:sz w:val="22"/>
          <w:szCs w:val="22"/>
        </w:rPr>
        <w:t>zwiększenie potencjału badawczego. Uczelnia realizuje liczne granty naukowe</w:t>
      </w:r>
      <w:r w:rsidR="00C11C50">
        <w:rPr>
          <w:rFonts w:ascii="Myriad Pro" w:hAnsi="Myriad Pro"/>
          <w:sz w:val="22"/>
          <w:szCs w:val="22"/>
        </w:rPr>
        <w:t xml:space="preserve"> i </w:t>
      </w:r>
      <w:r w:rsidRPr="00D2264B">
        <w:rPr>
          <w:rFonts w:ascii="Myriad Pro" w:hAnsi="Myriad Pro"/>
          <w:sz w:val="22"/>
          <w:szCs w:val="22"/>
        </w:rPr>
        <w:t>badania kliniczne</w:t>
      </w:r>
      <w:r w:rsidR="00C11C50">
        <w:rPr>
          <w:rFonts w:ascii="Myriad Pro" w:hAnsi="Myriad Pro"/>
          <w:sz w:val="22"/>
          <w:szCs w:val="22"/>
        </w:rPr>
        <w:t xml:space="preserve"> w </w:t>
      </w:r>
      <w:r w:rsidRPr="00D2264B">
        <w:rPr>
          <w:rFonts w:ascii="Myriad Pro" w:hAnsi="Myriad Pro"/>
          <w:sz w:val="22"/>
          <w:szCs w:val="22"/>
        </w:rPr>
        <w:t>obszarze nauk medycznych, farmaceutycznych</w:t>
      </w:r>
      <w:r w:rsidR="00C11C50">
        <w:rPr>
          <w:rFonts w:ascii="Myriad Pro" w:hAnsi="Myriad Pro"/>
          <w:sz w:val="22"/>
          <w:szCs w:val="22"/>
        </w:rPr>
        <w:t xml:space="preserve"> i </w:t>
      </w:r>
      <w:r w:rsidRPr="00D2264B">
        <w:rPr>
          <w:rFonts w:ascii="Myriad Pro" w:hAnsi="Myriad Pro"/>
          <w:sz w:val="22"/>
          <w:szCs w:val="22"/>
        </w:rPr>
        <w:t>nauk</w:t>
      </w:r>
      <w:r w:rsidR="00C11C50">
        <w:rPr>
          <w:rFonts w:ascii="Myriad Pro" w:hAnsi="Myriad Pro"/>
          <w:sz w:val="22"/>
          <w:szCs w:val="22"/>
        </w:rPr>
        <w:t xml:space="preserve"> o </w:t>
      </w:r>
      <w:r w:rsidRPr="00D2264B">
        <w:rPr>
          <w:rFonts w:ascii="Myriad Pro" w:hAnsi="Myriad Pro"/>
          <w:sz w:val="22"/>
          <w:szCs w:val="22"/>
        </w:rPr>
        <w:t>zdrowiu, bezustannie dążąc do podnoszenia jakości</w:t>
      </w:r>
      <w:r w:rsidR="00C11C50">
        <w:rPr>
          <w:rFonts w:ascii="Myriad Pro" w:hAnsi="Myriad Pro"/>
          <w:sz w:val="22"/>
          <w:szCs w:val="22"/>
        </w:rPr>
        <w:t xml:space="preserve"> i </w:t>
      </w:r>
      <w:r w:rsidRPr="00D2264B">
        <w:rPr>
          <w:rFonts w:ascii="Myriad Pro" w:hAnsi="Myriad Pro"/>
          <w:sz w:val="22"/>
          <w:szCs w:val="22"/>
        </w:rPr>
        <w:t>innowacyjności prowadzonych badań. We wszystkich trzech dyscyplinach Uczelnia uzyskała</w:t>
      </w:r>
      <w:r w:rsidR="00C11C50">
        <w:rPr>
          <w:rFonts w:ascii="Myriad Pro" w:hAnsi="Myriad Pro"/>
          <w:sz w:val="22"/>
          <w:szCs w:val="22"/>
        </w:rPr>
        <w:t xml:space="preserve"> w </w:t>
      </w:r>
      <w:r w:rsidRPr="00D2264B">
        <w:rPr>
          <w:rFonts w:ascii="Myriad Pro" w:hAnsi="Myriad Pro"/>
          <w:sz w:val="22"/>
          <w:szCs w:val="22"/>
        </w:rPr>
        <w:t xml:space="preserve">ostatniej ewaluacji kategorię A, co jest potwierdzeniem zarówno jakości prowadzonych </w:t>
      </w:r>
      <w:r w:rsidRPr="00D2264B">
        <w:rPr>
          <w:rFonts w:ascii="Myriad Pro" w:hAnsi="Myriad Pro"/>
          <w:sz w:val="22"/>
          <w:szCs w:val="22"/>
        </w:rPr>
        <w:lastRenderedPageBreak/>
        <w:t>badań, jak</w:t>
      </w:r>
      <w:r w:rsidR="00C11C50">
        <w:rPr>
          <w:rFonts w:ascii="Myriad Pro" w:hAnsi="Myriad Pro"/>
          <w:sz w:val="22"/>
          <w:szCs w:val="22"/>
        </w:rPr>
        <w:t xml:space="preserve"> i </w:t>
      </w:r>
      <w:r w:rsidRPr="00D2264B">
        <w:rPr>
          <w:rFonts w:ascii="Myriad Pro" w:hAnsi="Myriad Pro"/>
          <w:sz w:val="22"/>
          <w:szCs w:val="22"/>
        </w:rPr>
        <w:t>ogromnego potencjału badawczego</w:t>
      </w:r>
      <w:r w:rsidR="00C11C50">
        <w:rPr>
          <w:rFonts w:ascii="Myriad Pro" w:hAnsi="Myriad Pro"/>
          <w:sz w:val="22"/>
          <w:szCs w:val="22"/>
        </w:rPr>
        <w:t xml:space="preserve"> w </w:t>
      </w:r>
      <w:r w:rsidRPr="00D2264B">
        <w:rPr>
          <w:rFonts w:ascii="Myriad Pro" w:hAnsi="Myriad Pro"/>
          <w:sz w:val="22"/>
          <w:szCs w:val="22"/>
        </w:rPr>
        <w:t xml:space="preserve">ramach Uczelni. </w:t>
      </w:r>
    </w:p>
    <w:p w14:paraId="210FD996" w14:textId="1ECD2D94" w:rsidR="001C33A4"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W 2024 r. odbyły się wybory nowych władz Uniwersytetu na kadencję 2024 – 2028. Rektorem ponownie został wybrany prof. Piotr Ponikowski, co potwierdza, że przedstawiony plan rozwoju Uczelni -</w:t>
      </w:r>
      <w:r w:rsidR="00C11C50">
        <w:rPr>
          <w:rFonts w:ascii="Myriad Pro" w:hAnsi="Myriad Pro"/>
          <w:sz w:val="22"/>
          <w:szCs w:val="22"/>
        </w:rPr>
        <w:t xml:space="preserve"> a </w:t>
      </w:r>
      <w:r w:rsidRPr="00D2264B">
        <w:rPr>
          <w:rFonts w:ascii="Myriad Pro" w:hAnsi="Myriad Pro"/>
          <w:sz w:val="22"/>
          <w:szCs w:val="22"/>
        </w:rPr>
        <w:t>zarazem kontynuacji założeń poprzedniej kadencji - uzyskał pełne poparcie wśród społeczności akademickiej. Priorytetem na kolejną kadencję będzie również popularyzacja nauki</w:t>
      </w:r>
      <w:r w:rsidR="00C11C50">
        <w:rPr>
          <w:rFonts w:ascii="Myriad Pro" w:hAnsi="Myriad Pro"/>
          <w:sz w:val="22"/>
          <w:szCs w:val="22"/>
        </w:rPr>
        <w:t xml:space="preserve"> i </w:t>
      </w:r>
      <w:r w:rsidRPr="00D2264B">
        <w:rPr>
          <w:rFonts w:ascii="Myriad Pro" w:hAnsi="Myriad Pro"/>
          <w:sz w:val="22"/>
          <w:szCs w:val="22"/>
        </w:rPr>
        <w:t>wiedzy – by sprawniej</w:t>
      </w:r>
      <w:r w:rsidR="00C11C50">
        <w:rPr>
          <w:rFonts w:ascii="Myriad Pro" w:hAnsi="Myriad Pro"/>
          <w:sz w:val="22"/>
          <w:szCs w:val="22"/>
        </w:rPr>
        <w:t xml:space="preserve"> i </w:t>
      </w:r>
      <w:r w:rsidRPr="00D2264B">
        <w:rPr>
          <w:rFonts w:ascii="Myriad Pro" w:hAnsi="Myriad Pro"/>
          <w:sz w:val="22"/>
          <w:szCs w:val="22"/>
        </w:rPr>
        <w:t>skuteczniej docierać do społeczeństwa</w:t>
      </w:r>
      <w:r w:rsidR="00C11C50">
        <w:rPr>
          <w:rFonts w:ascii="Myriad Pro" w:hAnsi="Myriad Pro"/>
          <w:sz w:val="22"/>
          <w:szCs w:val="22"/>
        </w:rPr>
        <w:t xml:space="preserve"> i </w:t>
      </w:r>
      <w:r w:rsidRPr="00D2264B">
        <w:rPr>
          <w:rFonts w:ascii="Myriad Pro" w:hAnsi="Myriad Pro"/>
          <w:sz w:val="22"/>
          <w:szCs w:val="22"/>
        </w:rPr>
        <w:t>przeciwstawić się szerzonej dezinformacji. Ponadto,</w:t>
      </w:r>
      <w:r w:rsidR="00C11C50">
        <w:rPr>
          <w:rFonts w:ascii="Myriad Pro" w:hAnsi="Myriad Pro"/>
          <w:sz w:val="22"/>
          <w:szCs w:val="22"/>
        </w:rPr>
        <w:t xml:space="preserve"> w </w:t>
      </w:r>
      <w:r w:rsidRPr="00D2264B">
        <w:rPr>
          <w:rFonts w:ascii="Myriad Pro" w:hAnsi="Myriad Pro"/>
          <w:sz w:val="22"/>
          <w:szCs w:val="22"/>
        </w:rPr>
        <w:t>ocenie władz uczelni, kluczowe staje się jasne</w:t>
      </w:r>
      <w:r w:rsidR="00C11C50">
        <w:rPr>
          <w:rFonts w:ascii="Myriad Pro" w:hAnsi="Myriad Pro"/>
          <w:sz w:val="22"/>
          <w:szCs w:val="22"/>
        </w:rPr>
        <w:t xml:space="preserve"> i </w:t>
      </w:r>
      <w:r w:rsidRPr="00D2264B">
        <w:rPr>
          <w:rFonts w:ascii="Myriad Pro" w:hAnsi="Myriad Pro"/>
          <w:sz w:val="22"/>
          <w:szCs w:val="22"/>
        </w:rPr>
        <w:t>proste</w:t>
      </w:r>
      <w:r w:rsidR="00C11C50">
        <w:rPr>
          <w:rFonts w:ascii="Myriad Pro" w:hAnsi="Myriad Pro"/>
          <w:sz w:val="22"/>
          <w:szCs w:val="22"/>
        </w:rPr>
        <w:t xml:space="preserve"> w </w:t>
      </w:r>
      <w:r w:rsidRPr="00D2264B">
        <w:rPr>
          <w:rFonts w:ascii="Myriad Pro" w:hAnsi="Myriad Pro"/>
          <w:sz w:val="22"/>
          <w:szCs w:val="22"/>
        </w:rPr>
        <w:t>odbiorze tłumaczenie na czym polegają prowadzone przez naukowców UMW badania oraz jakie przełożenie mają one na codzienne życie</w:t>
      </w:r>
      <w:r w:rsidR="00C11C50">
        <w:rPr>
          <w:rFonts w:ascii="Myriad Pro" w:hAnsi="Myriad Pro"/>
          <w:sz w:val="22"/>
          <w:szCs w:val="22"/>
        </w:rPr>
        <w:t xml:space="preserve"> i </w:t>
      </w:r>
      <w:r w:rsidRPr="00D2264B">
        <w:rPr>
          <w:rFonts w:ascii="Myriad Pro" w:hAnsi="Myriad Pro"/>
          <w:sz w:val="22"/>
          <w:szCs w:val="22"/>
        </w:rPr>
        <w:t>zdrowie ludzi.</w:t>
      </w:r>
    </w:p>
    <w:p w14:paraId="3CE46160" w14:textId="77777777" w:rsidR="00C27863" w:rsidRDefault="00C27863" w:rsidP="00B21E1D">
      <w:pPr>
        <w:jc w:val="both"/>
        <w:rPr>
          <w:rFonts w:ascii="Myriad Pro" w:hAnsi="Myriad Pro"/>
        </w:rPr>
      </w:pPr>
    </w:p>
    <w:p w14:paraId="03E51C97" w14:textId="77777777" w:rsidR="00101B3E" w:rsidRDefault="00101B3E" w:rsidP="00B21E1D">
      <w:pPr>
        <w:jc w:val="both"/>
        <w:rPr>
          <w:rFonts w:ascii="Myriad Pro" w:hAnsi="Myriad Pro"/>
        </w:rPr>
      </w:pPr>
    </w:p>
    <w:p w14:paraId="54BD8D9B" w14:textId="24605093" w:rsidR="00A46647" w:rsidRDefault="00C85AC1" w:rsidP="00C85AC1">
      <w:pPr>
        <w:pStyle w:val="Nagwek2"/>
        <w:rPr>
          <w:caps w:val="0"/>
          <w:sz w:val="22"/>
          <w:szCs w:val="22"/>
        </w:rPr>
      </w:pPr>
      <w:bookmarkStart w:id="7" w:name="_Toc183076876"/>
      <w:r w:rsidRPr="00AA5B0D">
        <w:rPr>
          <w:caps w:val="0"/>
          <w:sz w:val="22"/>
          <w:szCs w:val="22"/>
        </w:rPr>
        <w:t xml:space="preserve">Uniwersytet </w:t>
      </w:r>
      <w:r w:rsidR="00AA5B0D" w:rsidRPr="00AA5B0D">
        <w:rPr>
          <w:caps w:val="0"/>
          <w:sz w:val="22"/>
          <w:szCs w:val="22"/>
        </w:rPr>
        <w:t>M</w:t>
      </w:r>
      <w:r w:rsidRPr="00AA5B0D">
        <w:rPr>
          <w:caps w:val="0"/>
          <w:sz w:val="22"/>
          <w:szCs w:val="22"/>
        </w:rPr>
        <w:t>edyczny we Wrocławiu</w:t>
      </w:r>
      <w:r w:rsidR="00C11C50">
        <w:rPr>
          <w:caps w:val="0"/>
          <w:sz w:val="22"/>
          <w:szCs w:val="22"/>
        </w:rPr>
        <w:t xml:space="preserve"> w </w:t>
      </w:r>
      <w:r w:rsidRPr="00AA5B0D">
        <w:rPr>
          <w:caps w:val="0"/>
          <w:sz w:val="22"/>
          <w:szCs w:val="22"/>
        </w:rPr>
        <w:t>liczbach</w:t>
      </w:r>
      <w:bookmarkEnd w:id="7"/>
    </w:p>
    <w:p w14:paraId="0D6FAAD9" w14:textId="77777777" w:rsidR="004912AF" w:rsidRDefault="004912AF" w:rsidP="004912AF"/>
    <w:p w14:paraId="0363819E" w14:textId="3C084BCA" w:rsidR="004912AF" w:rsidRPr="004912AF" w:rsidRDefault="004912AF" w:rsidP="004912AF">
      <w:r>
        <w:rPr>
          <w:noProof/>
          <w:lang w:eastAsia="pl-PL"/>
        </w:rPr>
        <w:drawing>
          <wp:inline distT="0" distB="0" distL="0" distR="0" wp14:anchorId="25505588" wp14:editId="27D46A5E">
            <wp:extent cx="5588000" cy="3562350"/>
            <wp:effectExtent l="95250" t="57150" r="88900" b="133350"/>
            <wp:docPr id="2025078079"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D3843AE" w14:textId="77777777" w:rsidR="00101B3E" w:rsidRDefault="00101B3E" w:rsidP="00B21E1D">
      <w:pPr>
        <w:jc w:val="both"/>
        <w:rPr>
          <w:rFonts w:ascii="Myriad Pro" w:hAnsi="Myriad Pro"/>
        </w:rPr>
      </w:pPr>
    </w:p>
    <w:p w14:paraId="14B8175B" w14:textId="5B6C9436" w:rsidR="0083013D" w:rsidRPr="005C68DB" w:rsidRDefault="00E1452C" w:rsidP="0083013D">
      <w:pPr>
        <w:pStyle w:val="Nagwek2"/>
        <w:rPr>
          <w:sz w:val="22"/>
          <w:szCs w:val="22"/>
        </w:rPr>
      </w:pPr>
      <w:bookmarkStart w:id="8" w:name="_Toc183076877"/>
      <w:r w:rsidRPr="005C68DB">
        <w:rPr>
          <w:caps w:val="0"/>
          <w:sz w:val="22"/>
          <w:szCs w:val="22"/>
        </w:rPr>
        <w:lastRenderedPageBreak/>
        <w:t>Uniwersytet Medyczny We Wrocławiu</w:t>
      </w:r>
      <w:r w:rsidR="00C11C50">
        <w:rPr>
          <w:caps w:val="0"/>
          <w:sz w:val="22"/>
          <w:szCs w:val="22"/>
        </w:rPr>
        <w:t xml:space="preserve"> w </w:t>
      </w:r>
      <w:r>
        <w:rPr>
          <w:caps w:val="0"/>
          <w:sz w:val="22"/>
          <w:szCs w:val="22"/>
        </w:rPr>
        <w:t>r</w:t>
      </w:r>
      <w:r w:rsidRPr="005C68DB">
        <w:rPr>
          <w:caps w:val="0"/>
          <w:sz w:val="22"/>
          <w:szCs w:val="22"/>
        </w:rPr>
        <w:t>ankingach</w:t>
      </w:r>
      <w:bookmarkEnd w:id="8"/>
    </w:p>
    <w:p w14:paraId="4AF35282" w14:textId="77777777" w:rsidR="0083013D" w:rsidRDefault="0083013D" w:rsidP="00B21E1D">
      <w:pPr>
        <w:jc w:val="both"/>
        <w:rPr>
          <w:rFonts w:ascii="Myriad Pro" w:hAnsi="Myriad Pro"/>
        </w:rPr>
      </w:pPr>
    </w:p>
    <w:p w14:paraId="37A0D319" w14:textId="67F34452" w:rsidR="007E2A3C" w:rsidRPr="0083013D" w:rsidRDefault="0083013D" w:rsidP="0083013D">
      <w:pPr>
        <w:spacing w:before="0" w:after="0" w:line="360" w:lineRule="auto"/>
        <w:jc w:val="both"/>
        <w:rPr>
          <w:rFonts w:ascii="Myriad Pro" w:eastAsia="Aptos" w:hAnsi="Myriad Pro" w:cs="Calibri"/>
          <w:color w:val="292F36"/>
          <w:spacing w:val="-2"/>
          <w:kern w:val="2"/>
          <w:sz w:val="22"/>
          <w:szCs w:val="22"/>
          <w14:ligatures w14:val="standardContextual"/>
        </w:rPr>
      </w:pPr>
      <w:r w:rsidRPr="0083013D">
        <w:rPr>
          <w:rFonts w:ascii="Myriad Pro" w:eastAsia="Aptos" w:hAnsi="Myriad Pro" w:cs="Calibri"/>
          <w:color w:val="292F36"/>
          <w:spacing w:val="-2"/>
          <w:kern w:val="2"/>
          <w:sz w:val="22"/>
          <w:szCs w:val="22"/>
          <w14:ligatures w14:val="standardContextual"/>
        </w:rPr>
        <w:t>Uniwersytet Medyczny we Wrocławiu</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ostatnich latach odnotowuje znaczny awans</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prestiżowych rankingach krajowych</w:t>
      </w:r>
      <w:r w:rsidR="00C11C50">
        <w:rPr>
          <w:rFonts w:ascii="Myriad Pro" w:eastAsia="Aptos" w:hAnsi="Myriad Pro" w:cs="Calibri"/>
          <w:color w:val="292F36"/>
          <w:spacing w:val="-2"/>
          <w:kern w:val="2"/>
          <w:sz w:val="22"/>
          <w:szCs w:val="22"/>
          <w14:ligatures w14:val="standardContextual"/>
        </w:rPr>
        <w:t xml:space="preserve"> i </w:t>
      </w:r>
      <w:r w:rsidRPr="0083013D">
        <w:rPr>
          <w:rFonts w:ascii="Myriad Pro" w:eastAsia="Aptos" w:hAnsi="Myriad Pro" w:cs="Calibri"/>
          <w:color w:val="292F36"/>
          <w:spacing w:val="-2"/>
          <w:kern w:val="2"/>
          <w:sz w:val="22"/>
          <w:szCs w:val="22"/>
          <w14:ligatures w14:val="standardContextual"/>
        </w:rPr>
        <w:t>międzynarodowych. Dane</w:t>
      </w:r>
      <w:r w:rsidR="00C11C50">
        <w:rPr>
          <w:rFonts w:ascii="Myriad Pro" w:eastAsia="Aptos" w:hAnsi="Myriad Pro" w:cs="Calibri"/>
          <w:color w:val="292F36"/>
          <w:spacing w:val="-2"/>
          <w:kern w:val="2"/>
          <w:sz w:val="22"/>
          <w:szCs w:val="22"/>
          <w14:ligatures w14:val="standardContextual"/>
        </w:rPr>
        <w:t xml:space="preserve"> z </w:t>
      </w:r>
      <w:r w:rsidRPr="0083013D">
        <w:rPr>
          <w:rFonts w:ascii="Myriad Pro" w:eastAsia="Aptos" w:hAnsi="Myriad Pro" w:cs="Calibri"/>
          <w:color w:val="292F36"/>
          <w:spacing w:val="-2"/>
          <w:kern w:val="2"/>
          <w:sz w:val="22"/>
          <w:szCs w:val="22"/>
          <w14:ligatures w14:val="standardContextual"/>
        </w:rPr>
        <w:t>rankingów pozwalają uznać UMW za najlepszą uczelnię medyczną</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Polsce</w:t>
      </w:r>
      <w:r w:rsidR="00C11C50">
        <w:rPr>
          <w:rFonts w:ascii="Myriad Pro" w:eastAsia="Aptos" w:hAnsi="Myriad Pro" w:cs="Calibri"/>
          <w:color w:val="292F36"/>
          <w:spacing w:val="-2"/>
          <w:kern w:val="2"/>
          <w:sz w:val="22"/>
          <w:szCs w:val="22"/>
          <w14:ligatures w14:val="standardContextual"/>
        </w:rPr>
        <w:t xml:space="preserve"> i </w:t>
      </w:r>
      <w:r w:rsidRPr="0083013D">
        <w:rPr>
          <w:rFonts w:ascii="Myriad Pro" w:eastAsia="Aptos" w:hAnsi="Myriad Pro" w:cs="Calibri"/>
          <w:color w:val="292F36"/>
          <w:spacing w:val="-2"/>
          <w:kern w:val="2"/>
          <w:sz w:val="22"/>
          <w:szCs w:val="22"/>
          <w14:ligatures w14:val="standardContextual"/>
        </w:rPr>
        <w:t>jednocześnie jednego</w:t>
      </w:r>
      <w:r w:rsidR="00C11C50">
        <w:rPr>
          <w:rFonts w:ascii="Myriad Pro" w:eastAsia="Aptos" w:hAnsi="Myriad Pro" w:cs="Calibri"/>
          <w:color w:val="292F36"/>
          <w:spacing w:val="-2"/>
          <w:kern w:val="2"/>
          <w:sz w:val="22"/>
          <w:szCs w:val="22"/>
          <w14:ligatures w14:val="standardContextual"/>
        </w:rPr>
        <w:t xml:space="preserve"> z </w:t>
      </w:r>
      <w:r w:rsidRPr="0083013D">
        <w:rPr>
          <w:rFonts w:ascii="Myriad Pro" w:eastAsia="Aptos" w:hAnsi="Myriad Pro" w:cs="Calibri"/>
          <w:color w:val="292F36"/>
          <w:spacing w:val="-2"/>
          <w:kern w:val="2"/>
          <w:sz w:val="22"/>
          <w:szCs w:val="22"/>
          <w14:ligatures w14:val="standardContextual"/>
        </w:rPr>
        <w:t>liderów wśród krajowych uczelni wyższych. Potwierdzeniem tego jest fakt, że</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 xml:space="preserve">tegorocznej edycji </w:t>
      </w:r>
      <w:r w:rsidRPr="0083013D">
        <w:rPr>
          <w:rFonts w:ascii="Myriad Pro" w:eastAsia="Aptos" w:hAnsi="Myriad Pro" w:cs="Calibri"/>
          <w:b/>
          <w:bCs/>
          <w:color w:val="292F36"/>
          <w:spacing w:val="-2"/>
          <w:kern w:val="2"/>
          <w:sz w:val="22"/>
          <w:szCs w:val="22"/>
          <w14:ligatures w14:val="standardContextual"/>
        </w:rPr>
        <w:t xml:space="preserve">Times Higher Education World University Rankings (THE WUR) </w:t>
      </w:r>
      <w:r w:rsidRPr="0083013D">
        <w:rPr>
          <w:rFonts w:ascii="Myriad Pro" w:eastAsia="Aptos" w:hAnsi="Myriad Pro" w:cs="Calibri"/>
          <w:color w:val="292F36"/>
          <w:spacing w:val="-2"/>
          <w:kern w:val="2"/>
          <w:sz w:val="22"/>
          <w:szCs w:val="22"/>
          <w14:ligatures w14:val="standardContextual"/>
        </w:rPr>
        <w:t>- rankingu analizującego blisko 2100 uczelni</w:t>
      </w:r>
      <w:r w:rsidR="00C11C50">
        <w:rPr>
          <w:rFonts w:ascii="Myriad Pro" w:eastAsia="Aptos" w:hAnsi="Myriad Pro" w:cs="Calibri"/>
          <w:color w:val="292F36"/>
          <w:spacing w:val="-2"/>
          <w:kern w:val="2"/>
          <w:sz w:val="22"/>
          <w:szCs w:val="22"/>
          <w14:ligatures w14:val="standardContextual"/>
        </w:rPr>
        <w:t xml:space="preserve"> z </w:t>
      </w:r>
      <w:r w:rsidRPr="0083013D">
        <w:rPr>
          <w:rFonts w:ascii="Myriad Pro" w:eastAsia="Aptos" w:hAnsi="Myriad Pro" w:cs="Calibri"/>
          <w:color w:val="292F36"/>
          <w:spacing w:val="-2"/>
          <w:kern w:val="2"/>
          <w:sz w:val="22"/>
          <w:szCs w:val="22"/>
          <w14:ligatures w14:val="standardContextual"/>
        </w:rPr>
        <w:t>całego świata  Uniwersytet Medyczny we Wrocławiu znalazł się</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przedziale 2-3 proc. najlepszych uczelni na świecie, co jest potwierdzeniem jego wyjątkowej pozycji</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globalnym środowisku akademickim. Według tego rankingu Uczelnia szczególnie wyróżnia się</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dwóch kluczowych obszarach: nauczanie (</w:t>
      </w:r>
      <w:r w:rsidRPr="0083013D">
        <w:rPr>
          <w:rFonts w:ascii="Myriad Pro" w:eastAsia="Aptos" w:hAnsi="Myriad Pro" w:cs="Calibri"/>
          <w:i/>
          <w:iCs/>
          <w:color w:val="292F36"/>
          <w:spacing w:val="-2"/>
          <w:kern w:val="2"/>
          <w:sz w:val="22"/>
          <w:szCs w:val="22"/>
          <w14:ligatures w14:val="standardContextual"/>
        </w:rPr>
        <w:t>Teaching</w:t>
      </w:r>
      <w:r w:rsidRPr="0083013D">
        <w:rPr>
          <w:rFonts w:ascii="Myriad Pro" w:eastAsia="Aptos" w:hAnsi="Myriad Pro" w:cs="Calibri"/>
          <w:color w:val="292F36"/>
          <w:spacing w:val="-2"/>
          <w:kern w:val="2"/>
          <w:sz w:val="22"/>
          <w:szCs w:val="22"/>
          <w14:ligatures w14:val="standardContextual"/>
        </w:rPr>
        <w:t>) oraz jakość badań (</w:t>
      </w:r>
      <w:r w:rsidRPr="0083013D">
        <w:rPr>
          <w:rFonts w:ascii="Myriad Pro" w:eastAsia="Aptos" w:hAnsi="Myriad Pro" w:cs="Calibri"/>
          <w:i/>
          <w:iCs/>
          <w:color w:val="292F36"/>
          <w:spacing w:val="-2"/>
          <w:kern w:val="2"/>
          <w:sz w:val="22"/>
          <w:szCs w:val="22"/>
          <w14:ligatures w14:val="standardContextual"/>
        </w:rPr>
        <w:t>Research Quality</w:t>
      </w:r>
      <w:r w:rsidRPr="0083013D">
        <w:rPr>
          <w:rFonts w:ascii="Myriad Pro" w:eastAsia="Aptos" w:hAnsi="Myriad Pro" w:cs="Calibri"/>
          <w:color w:val="292F36"/>
          <w:spacing w:val="-2"/>
          <w:kern w:val="2"/>
          <w:sz w:val="22"/>
          <w:szCs w:val="22"/>
          <w14:ligatures w14:val="standardContextual"/>
        </w:rPr>
        <w:t>). UMW nieprzerwanie od 4 lat zajmuje także czołowe miejsca</w:t>
      </w:r>
      <w:r w:rsidR="00C11C50">
        <w:rPr>
          <w:rFonts w:ascii="Myriad Pro" w:eastAsia="Aptos" w:hAnsi="Myriad Pro" w:cs="Calibri"/>
          <w:color w:val="292F36"/>
          <w:kern w:val="2"/>
          <w:sz w:val="22"/>
          <w:szCs w:val="22"/>
          <w:shd w:val="clear" w:color="auto" w:fill="F8F8F8"/>
          <w14:ligatures w14:val="standardContextual"/>
        </w:rPr>
        <w:t xml:space="preserve"> w </w:t>
      </w:r>
      <w:r w:rsidRPr="0083013D">
        <w:rPr>
          <w:rFonts w:ascii="Myriad Pro" w:eastAsia="Aptos" w:hAnsi="Myriad Pro" w:cs="Calibri"/>
          <w:color w:val="292F36"/>
          <w:spacing w:val="-2"/>
          <w:kern w:val="2"/>
          <w:sz w:val="22"/>
          <w:szCs w:val="22"/>
          <w14:ligatures w14:val="standardContextual"/>
        </w:rPr>
        <w:t>Academic Ranking of  World Universities (ARWU), potocznie zwanym Listą Szanghajską,</w:t>
      </w:r>
      <w:r w:rsidR="00C11C50">
        <w:rPr>
          <w:rFonts w:ascii="Myriad Pro" w:eastAsia="Aptos" w:hAnsi="Myriad Pro" w:cs="Calibri"/>
          <w:color w:val="292F36"/>
          <w:spacing w:val="-2"/>
          <w:kern w:val="2"/>
          <w:sz w:val="22"/>
          <w:szCs w:val="22"/>
          <w14:ligatures w14:val="standardContextual"/>
        </w:rPr>
        <w:t xml:space="preserve"> a w </w:t>
      </w:r>
      <w:r w:rsidRPr="0083013D">
        <w:rPr>
          <w:rFonts w:ascii="Myriad Pro" w:eastAsia="Aptos" w:hAnsi="Myriad Pro" w:cs="Calibri"/>
          <w:color w:val="292F36"/>
          <w:spacing w:val="-2"/>
          <w:kern w:val="2"/>
          <w:sz w:val="22"/>
          <w:szCs w:val="22"/>
          <w14:ligatures w14:val="standardContextual"/>
        </w:rPr>
        <w:t>2024 roku był jedyną polską uczelnią medyczną notowaną</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 xml:space="preserve">tym rankingu. </w:t>
      </w:r>
    </w:p>
    <w:p w14:paraId="07166814" w14:textId="541B1493" w:rsidR="0083013D" w:rsidRPr="005C68DB" w:rsidRDefault="00E1452C" w:rsidP="0083013D">
      <w:pPr>
        <w:pStyle w:val="Nagwek2"/>
        <w:rPr>
          <w:rFonts w:eastAsia="Aptos"/>
          <w:sz w:val="22"/>
          <w:szCs w:val="22"/>
        </w:rPr>
      </w:pPr>
      <w:bookmarkStart w:id="9" w:name="_Toc183076878"/>
      <w:r w:rsidRPr="005C68DB">
        <w:rPr>
          <w:rFonts w:eastAsia="Aptos"/>
          <w:caps w:val="0"/>
          <w:sz w:val="22"/>
          <w:szCs w:val="22"/>
        </w:rPr>
        <w:t>Umiędzynarodowienie</w:t>
      </w:r>
      <w:bookmarkEnd w:id="9"/>
      <w:r w:rsidRPr="005C68DB">
        <w:rPr>
          <w:rFonts w:eastAsia="Aptos"/>
          <w:caps w:val="0"/>
          <w:sz w:val="22"/>
          <w:szCs w:val="22"/>
        </w:rPr>
        <w:t xml:space="preserve"> </w:t>
      </w:r>
    </w:p>
    <w:p w14:paraId="01A38C81" w14:textId="77777777" w:rsidR="0083013D" w:rsidRPr="0083013D" w:rsidRDefault="0083013D" w:rsidP="0083013D">
      <w:pPr>
        <w:spacing w:before="0" w:after="0" w:line="360" w:lineRule="auto"/>
        <w:jc w:val="both"/>
        <w:rPr>
          <w:rFonts w:ascii="Myriad Pro" w:eastAsia="Aptos" w:hAnsi="Myriad Pro" w:cs="Calibri"/>
          <w:color w:val="292F36"/>
          <w:spacing w:val="-2"/>
          <w:kern w:val="2"/>
          <w:sz w:val="22"/>
          <w:szCs w:val="22"/>
          <w14:ligatures w14:val="standardContextual"/>
        </w:rPr>
      </w:pPr>
    </w:p>
    <w:p w14:paraId="7A51DE0B" w14:textId="1E3F639D" w:rsidR="0083013D" w:rsidRPr="0083013D" w:rsidRDefault="0083013D" w:rsidP="0083013D">
      <w:pPr>
        <w:spacing w:before="0" w:after="0" w:line="360" w:lineRule="auto"/>
        <w:jc w:val="both"/>
        <w:rPr>
          <w:rFonts w:ascii="Myriad Pro" w:eastAsia="Calibri" w:hAnsi="Myriad Pro" w:cs="Times New Roman"/>
          <w:kern w:val="2"/>
          <w:sz w:val="22"/>
          <w:szCs w:val="22"/>
          <w14:ligatures w14:val="standardContextual"/>
        </w:rPr>
      </w:pPr>
      <w:r w:rsidRPr="0083013D">
        <w:rPr>
          <w:rFonts w:ascii="Myriad Pro" w:eastAsia="Calibri" w:hAnsi="Myriad Pro" w:cs="Times New Roman"/>
          <w:kern w:val="2"/>
          <w:sz w:val="22"/>
          <w:szCs w:val="22"/>
          <w14:ligatures w14:val="standardContextual"/>
        </w:rPr>
        <w:t>Umiędzynarodowienie Uniwersytetu Medycznego im. Piastów Śląskich we Wrocławiu, jest jednym</w:t>
      </w:r>
      <w:r w:rsidR="00C11C50">
        <w:rPr>
          <w:rFonts w:ascii="Myriad Pro" w:eastAsia="Calibri" w:hAnsi="Myriad Pro" w:cs="Times New Roman"/>
          <w:kern w:val="2"/>
          <w:sz w:val="22"/>
          <w:szCs w:val="22"/>
          <w14:ligatures w14:val="standardContextual"/>
        </w:rPr>
        <w:t xml:space="preserve"> z </w:t>
      </w:r>
      <w:r w:rsidRPr="0083013D">
        <w:rPr>
          <w:rFonts w:ascii="Myriad Pro" w:eastAsia="Calibri" w:hAnsi="Myriad Pro" w:cs="Times New Roman"/>
          <w:kern w:val="2"/>
          <w:sz w:val="22"/>
          <w:szCs w:val="22"/>
          <w14:ligatures w14:val="standardContextual"/>
        </w:rPr>
        <w:t>priorytetów</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strategii rozwoju Uczelni, którego celem jest podniesienie jakości kształcenia, zwiększenie mobilności studentów</w:t>
      </w:r>
      <w:r w:rsidR="00C11C50">
        <w:rPr>
          <w:rFonts w:ascii="Myriad Pro" w:eastAsia="Calibri" w:hAnsi="Myriad Pro" w:cs="Times New Roman"/>
          <w:kern w:val="2"/>
          <w:sz w:val="22"/>
          <w:szCs w:val="22"/>
          <w14:ligatures w14:val="standardContextual"/>
        </w:rPr>
        <w:t xml:space="preserve"> i </w:t>
      </w:r>
      <w:r w:rsidRPr="0083013D">
        <w:rPr>
          <w:rFonts w:ascii="Myriad Pro" w:eastAsia="Calibri" w:hAnsi="Myriad Pro" w:cs="Times New Roman"/>
          <w:kern w:val="2"/>
          <w:sz w:val="22"/>
          <w:szCs w:val="22"/>
          <w14:ligatures w14:val="standardContextual"/>
        </w:rPr>
        <w:t xml:space="preserve">pracowników naukowych, wzmocnienie pozycji UMW na arenie </w:t>
      </w:r>
      <w:r w:rsidRPr="0083013D">
        <w:rPr>
          <w:rFonts w:ascii="Myriad Pro" w:eastAsia="Calibri" w:hAnsi="Myriad Pro" w:cs="Times New Roman"/>
          <w:kern w:val="2"/>
          <w:sz w:val="22"/>
          <w:szCs w:val="22"/>
          <w14:ligatures w14:val="standardContextual"/>
        </w:rPr>
        <w:lastRenderedPageBreak/>
        <w:t>międzynarodowej</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obszarze naukowym,</w:t>
      </w:r>
      <w:r w:rsidR="00C11C50">
        <w:rPr>
          <w:rFonts w:ascii="Myriad Pro" w:eastAsia="Calibri" w:hAnsi="Myriad Pro" w:cs="Times New Roman"/>
          <w:kern w:val="2"/>
          <w:sz w:val="22"/>
          <w:szCs w:val="22"/>
          <w14:ligatures w14:val="standardContextual"/>
        </w:rPr>
        <w:t xml:space="preserve"> a </w:t>
      </w:r>
      <w:r w:rsidRPr="0083013D">
        <w:rPr>
          <w:rFonts w:ascii="Myriad Pro" w:eastAsia="Calibri" w:hAnsi="Myriad Pro" w:cs="Times New Roman"/>
          <w:kern w:val="2"/>
          <w:sz w:val="22"/>
          <w:szCs w:val="22"/>
          <w14:ligatures w14:val="standardContextual"/>
        </w:rPr>
        <w:t>także lepszy dostęp do najnowszych osiągnięć medycyny</w:t>
      </w:r>
      <w:r w:rsidR="00C11C50">
        <w:rPr>
          <w:rFonts w:ascii="Myriad Pro" w:eastAsia="Calibri" w:hAnsi="Myriad Pro" w:cs="Times New Roman"/>
          <w:kern w:val="2"/>
          <w:sz w:val="22"/>
          <w:szCs w:val="22"/>
          <w14:ligatures w14:val="standardContextual"/>
        </w:rPr>
        <w:t xml:space="preserve"> i </w:t>
      </w:r>
      <w:r w:rsidRPr="0083013D">
        <w:rPr>
          <w:rFonts w:ascii="Myriad Pro" w:eastAsia="Calibri" w:hAnsi="Myriad Pro" w:cs="Times New Roman"/>
          <w:kern w:val="2"/>
          <w:sz w:val="22"/>
          <w:szCs w:val="22"/>
          <w14:ligatures w14:val="standardContextual"/>
        </w:rPr>
        <w:t>innowacyjnych metod leczenia oraz większy wpływ na otoczenie społeczne poprzez korzystanie</w:t>
      </w:r>
      <w:r w:rsidR="00C11C50">
        <w:rPr>
          <w:rFonts w:ascii="Myriad Pro" w:eastAsia="Calibri" w:hAnsi="Myriad Pro" w:cs="Times New Roman"/>
          <w:kern w:val="2"/>
          <w:sz w:val="22"/>
          <w:szCs w:val="22"/>
          <w14:ligatures w14:val="standardContextual"/>
        </w:rPr>
        <w:t xml:space="preserve"> z </w:t>
      </w:r>
      <w:r w:rsidRPr="0083013D">
        <w:rPr>
          <w:rFonts w:ascii="Myriad Pro" w:eastAsia="Calibri" w:hAnsi="Myriad Pro" w:cs="Times New Roman"/>
          <w:kern w:val="2"/>
          <w:sz w:val="22"/>
          <w:szCs w:val="22"/>
          <w14:ligatures w14:val="standardContextual"/>
        </w:rPr>
        <w:t>globalnych dobrych praktyk, między innymi</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obszarze zdrowia publicznego. UMW realizuje proces umiędzynarodowienia</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szczególności poprzez:</w:t>
      </w:r>
    </w:p>
    <w:p w14:paraId="31C03A25" w14:textId="7BC3558B" w:rsidR="0083013D" w:rsidRPr="0083013D" w:rsidRDefault="0083013D" w:rsidP="007F21AC">
      <w:pPr>
        <w:numPr>
          <w:ilvl w:val="0"/>
          <w:numId w:val="7"/>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udział</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międzynarodowych programach dydaktycznych:</w:t>
      </w:r>
    </w:p>
    <w:p w14:paraId="36835CE8" w14:textId="479A87C4" w:rsidR="0083013D" w:rsidRPr="0083013D" w:rsidRDefault="0083013D" w:rsidP="007F21AC">
      <w:pPr>
        <w:numPr>
          <w:ilvl w:val="0"/>
          <w:numId w:val="8"/>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Erasmus+ KA131,</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ramach którego średnio rocznie wyjeżdża 250 osób (studentów na studia</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praktyki, pracowników – na wyjazdy dydaktyczne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szkoleniowe)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przyjeżdża 100 studentów na studia na rok</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praktyki;</w:t>
      </w:r>
    </w:p>
    <w:p w14:paraId="68900459" w14:textId="47ABAB35" w:rsidR="0083013D" w:rsidRPr="0083013D" w:rsidRDefault="0083013D" w:rsidP="007F21AC">
      <w:pPr>
        <w:numPr>
          <w:ilvl w:val="0"/>
          <w:numId w:val="8"/>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Erasmus+ KA171 (wymiana studentów</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pracowników</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uczelniami partnerskimi</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innych regionów świata – 15 uczelni partnerskich),</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ramach którego średnio rocznie wyjeżdża 6 osób, przyjeżdża 7 osób;</w:t>
      </w:r>
    </w:p>
    <w:p w14:paraId="7803C2E3" w14:textId="1FEDCAB6" w:rsidR="0083013D" w:rsidRPr="0083013D" w:rsidRDefault="0083013D" w:rsidP="007F21AC">
      <w:pPr>
        <w:numPr>
          <w:ilvl w:val="0"/>
          <w:numId w:val="7"/>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współpracę na podstawie umów bilateralnych</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zagranicznymi uczelniami</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ośrodkami naukowymi. Obecnie Uczelnia posiada umowy bilateralne</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23 uniwersytetami lub instytutami</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takich krajów jak: Australia, Angola, Białoruś, Brazylia, Czechy, Japonia, Niemcy, Szwecja, Rumunia, Ukraina, USA, Korea Południowa. Liczba aktywnych umów</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ostatnich latach oscyluje między 20</w:t>
      </w:r>
      <w:r w:rsidR="00C11C50">
        <w:rPr>
          <w:rFonts w:ascii="Myriad Pro" w:eastAsia="Calibri" w:hAnsi="Myriad Pro" w:cs="Calibri"/>
          <w:kern w:val="2"/>
          <w:sz w:val="22"/>
          <w:szCs w:val="22"/>
          <w14:ligatures w14:val="standardContextual"/>
        </w:rPr>
        <w:t xml:space="preserve"> a </w:t>
      </w:r>
      <w:r w:rsidRPr="0083013D">
        <w:rPr>
          <w:rFonts w:ascii="Myriad Pro" w:eastAsia="Calibri" w:hAnsi="Myriad Pro" w:cs="Calibri"/>
          <w:kern w:val="2"/>
          <w:sz w:val="22"/>
          <w:szCs w:val="22"/>
          <w14:ligatures w14:val="standardContextual"/>
        </w:rPr>
        <w:t>25;</w:t>
      </w:r>
    </w:p>
    <w:p w14:paraId="435888A2" w14:textId="7770DAA5" w:rsidR="0083013D" w:rsidRPr="0083013D" w:rsidRDefault="0083013D" w:rsidP="007F21AC">
      <w:pPr>
        <w:numPr>
          <w:ilvl w:val="0"/>
          <w:numId w:val="7"/>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realizację programu NAWA Welcome to Poland, którego celem jest umiędzynarodowienie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 xml:space="preserve">podniesienie </w:t>
      </w:r>
      <w:r w:rsidRPr="0083013D">
        <w:rPr>
          <w:rFonts w:ascii="Myriad Pro" w:eastAsia="Calibri" w:hAnsi="Myriad Pro" w:cs="Calibri"/>
          <w:kern w:val="2"/>
          <w:sz w:val="22"/>
          <w:szCs w:val="22"/>
          <w14:ligatures w14:val="standardContextual"/>
        </w:rPr>
        <w:lastRenderedPageBreak/>
        <w:t>konkurencyjności polskich instytucji szkolnictwa wyższego</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nauki na rynku międzynarodowym poprzez wsparcie ich potencjału do przyjmowania</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obsługi osób</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zagranicy.</w:t>
      </w:r>
    </w:p>
    <w:p w14:paraId="367E8698" w14:textId="4CEDBBD9" w:rsidR="0083013D" w:rsidRPr="0083013D" w:rsidRDefault="0083013D" w:rsidP="007F21AC">
      <w:pPr>
        <w:numPr>
          <w:ilvl w:val="0"/>
          <w:numId w:val="7"/>
        </w:numPr>
        <w:shd w:val="clear" w:color="auto" w:fill="FFFFFF"/>
        <w:spacing w:before="0" w:after="0" w:line="360" w:lineRule="auto"/>
        <w:jc w:val="both"/>
        <w:rPr>
          <w:rFonts w:ascii="Myriad Pro" w:eastAsia="Times New Roman" w:hAnsi="Myriad Pro" w:cs="Calibri"/>
          <w:color w:val="2C363A"/>
          <w:sz w:val="22"/>
          <w:szCs w:val="22"/>
          <w:lang w:eastAsia="pl-PL"/>
        </w:rPr>
      </w:pPr>
      <w:r w:rsidRPr="0083013D">
        <w:rPr>
          <w:rFonts w:ascii="Myriad Pro" w:eastAsia="Times New Roman" w:hAnsi="Myriad Pro" w:cs="Calibri"/>
          <w:color w:val="2C363A"/>
          <w:sz w:val="22"/>
          <w:szCs w:val="22"/>
          <w:lang w:eastAsia="pl-PL"/>
        </w:rPr>
        <w:t>współpracę międzyuczelnianą</w:t>
      </w:r>
      <w:r w:rsidRPr="0083013D">
        <w:rPr>
          <w:rFonts w:ascii="Myriad Pro" w:eastAsia="Times New Roman" w:hAnsi="Myriad Pro" w:cs="Calibri"/>
          <w:b/>
          <w:bCs/>
          <w:color w:val="2C363A"/>
          <w:sz w:val="22"/>
          <w:szCs w:val="22"/>
          <w:lang w:eastAsia="pl-PL"/>
        </w:rPr>
        <w:t xml:space="preserve"> </w:t>
      </w:r>
      <w:r w:rsidRPr="00C677DF">
        <w:rPr>
          <w:rFonts w:ascii="Myriad Pro" w:eastAsia="Times New Roman" w:hAnsi="Myriad Pro" w:cs="Calibri"/>
          <w:color w:val="2C363A"/>
          <w:sz w:val="22"/>
          <w:szCs w:val="22"/>
          <w:lang w:eastAsia="pl-PL"/>
        </w:rPr>
        <w:t>-</w:t>
      </w:r>
      <w:r w:rsidR="00C11C50" w:rsidRPr="00C677DF">
        <w:rPr>
          <w:rFonts w:ascii="Myriad Pro" w:eastAsia="Times New Roman" w:hAnsi="Myriad Pro" w:cs="Calibri"/>
          <w:color w:val="2C363A"/>
          <w:sz w:val="22"/>
          <w:szCs w:val="22"/>
          <w:lang w:eastAsia="pl-PL"/>
        </w:rPr>
        <w:t xml:space="preserve"> w </w:t>
      </w:r>
      <w:r w:rsidRPr="00C677DF">
        <w:rPr>
          <w:rFonts w:ascii="Myriad Pro" w:eastAsia="Times New Roman" w:hAnsi="Myriad Pro" w:cs="Calibri"/>
          <w:color w:val="2C363A"/>
          <w:sz w:val="22"/>
          <w:szCs w:val="22"/>
          <w:lang w:eastAsia="pl-PL"/>
        </w:rPr>
        <w:t>ramach</w:t>
      </w:r>
      <w:r w:rsidRPr="0083013D">
        <w:rPr>
          <w:rFonts w:ascii="Myriad Pro" w:eastAsia="Times New Roman" w:hAnsi="Myriad Pro" w:cs="Calibri"/>
          <w:color w:val="2C363A"/>
          <w:sz w:val="22"/>
          <w:szCs w:val="22"/>
          <w:lang w:eastAsia="pl-PL"/>
        </w:rPr>
        <w:t xml:space="preserve"> współpracy międzyuczelnianej UMW należy do stowarzyszeń</w:t>
      </w:r>
      <w:r w:rsidR="00C11C50">
        <w:rPr>
          <w:rFonts w:ascii="Myriad Pro" w:eastAsia="Times New Roman" w:hAnsi="Myriad Pro" w:cs="Calibri"/>
          <w:color w:val="2C363A"/>
          <w:sz w:val="22"/>
          <w:szCs w:val="22"/>
          <w:lang w:eastAsia="pl-PL"/>
        </w:rPr>
        <w:t xml:space="preserve"> i </w:t>
      </w:r>
      <w:r w:rsidRPr="0083013D">
        <w:rPr>
          <w:rFonts w:ascii="Myriad Pro" w:eastAsia="Times New Roman" w:hAnsi="Myriad Pro" w:cs="Calibri"/>
          <w:color w:val="2C363A"/>
          <w:sz w:val="22"/>
          <w:szCs w:val="22"/>
          <w:lang w:eastAsia="pl-PL"/>
        </w:rPr>
        <w:t>sieci, tj.: European University Association (EUA), European University Alliance for Global Health (EUGLOH), IRO's Forum - Forum Działów Współpracy Międzynarodowej Polskich Uczelni. Uniwersytet Medyczny we Wrocławiu jest ponadto sygnatariuszem Magna Charta Universitatum.</w:t>
      </w:r>
    </w:p>
    <w:p w14:paraId="2E2B8BFC" w14:textId="06765DF6" w:rsidR="005C68DB" w:rsidRPr="00C677DF" w:rsidRDefault="0083013D" w:rsidP="0083013D">
      <w:pPr>
        <w:numPr>
          <w:ilvl w:val="0"/>
          <w:numId w:val="7"/>
        </w:numPr>
        <w:shd w:val="clear" w:color="auto" w:fill="FFFFFF"/>
        <w:spacing w:before="0" w:after="0" w:line="360" w:lineRule="auto"/>
        <w:jc w:val="both"/>
        <w:rPr>
          <w:rFonts w:ascii="Myriad Pro" w:eastAsia="Times New Roman" w:hAnsi="Myriad Pro" w:cs="Calibri"/>
          <w:color w:val="2C363A"/>
          <w:sz w:val="22"/>
          <w:szCs w:val="22"/>
          <w:lang w:eastAsia="pl-PL"/>
        </w:rPr>
      </w:pPr>
      <w:r w:rsidRPr="0083013D">
        <w:rPr>
          <w:rFonts w:ascii="Myriad Pro" w:eastAsia="Times New Roman" w:hAnsi="Myriad Pro" w:cs="Calibri"/>
          <w:color w:val="2C363A"/>
          <w:sz w:val="22"/>
          <w:szCs w:val="22"/>
          <w:lang w:eastAsia="pl-PL"/>
        </w:rPr>
        <w:t>pozyskiwanie</w:t>
      </w:r>
      <w:r w:rsidR="00C11C50">
        <w:rPr>
          <w:rFonts w:ascii="Myriad Pro" w:eastAsia="Times New Roman" w:hAnsi="Myriad Pro" w:cs="Calibri"/>
          <w:color w:val="2C363A"/>
          <w:sz w:val="22"/>
          <w:szCs w:val="22"/>
          <w:lang w:eastAsia="pl-PL"/>
        </w:rPr>
        <w:t xml:space="preserve"> i </w:t>
      </w:r>
      <w:r w:rsidRPr="0083013D">
        <w:rPr>
          <w:rFonts w:ascii="Myriad Pro" w:eastAsia="Times New Roman" w:hAnsi="Myriad Pro" w:cs="Calibri"/>
          <w:color w:val="2C363A"/>
          <w:sz w:val="22"/>
          <w:szCs w:val="22"/>
          <w:lang w:eastAsia="pl-PL"/>
        </w:rPr>
        <w:t>realizację międzynarodowych projektów badawczych</w:t>
      </w:r>
      <w:r w:rsidR="00C11C50">
        <w:rPr>
          <w:rFonts w:ascii="Myriad Pro" w:eastAsia="Times New Roman" w:hAnsi="Myriad Pro" w:cs="Calibri"/>
          <w:color w:val="2C363A"/>
          <w:sz w:val="22"/>
          <w:szCs w:val="22"/>
          <w:lang w:eastAsia="pl-PL"/>
        </w:rPr>
        <w:t xml:space="preserve"> i </w:t>
      </w:r>
      <w:r w:rsidRPr="0083013D">
        <w:rPr>
          <w:rFonts w:ascii="Myriad Pro" w:eastAsia="Times New Roman" w:hAnsi="Myriad Pro" w:cs="Calibri"/>
          <w:color w:val="2C363A"/>
          <w:sz w:val="22"/>
          <w:szCs w:val="22"/>
          <w:lang w:eastAsia="pl-PL"/>
        </w:rPr>
        <w:t>dydaktycznych</w:t>
      </w:r>
    </w:p>
    <w:p w14:paraId="5AFA6961" w14:textId="3E919026" w:rsidR="0083013D" w:rsidRPr="005C68DB" w:rsidRDefault="00E1452C" w:rsidP="0083013D">
      <w:pPr>
        <w:pStyle w:val="Nagwek2"/>
        <w:rPr>
          <w:rFonts w:eastAsia="Calibri"/>
          <w:sz w:val="22"/>
          <w:szCs w:val="22"/>
        </w:rPr>
      </w:pPr>
      <w:bookmarkStart w:id="10" w:name="_Toc183076879"/>
      <w:r w:rsidRPr="005C68DB">
        <w:rPr>
          <w:rFonts w:eastAsia="Calibri"/>
          <w:caps w:val="0"/>
          <w:sz w:val="22"/>
          <w:szCs w:val="22"/>
        </w:rPr>
        <w:t>Programy</w:t>
      </w:r>
      <w:r w:rsidR="00C11C50">
        <w:rPr>
          <w:rFonts w:eastAsia="Calibri"/>
          <w:caps w:val="0"/>
          <w:sz w:val="22"/>
          <w:szCs w:val="22"/>
        </w:rPr>
        <w:t xml:space="preserve"> i </w:t>
      </w:r>
      <w:r>
        <w:rPr>
          <w:rFonts w:eastAsia="Calibri"/>
          <w:caps w:val="0"/>
          <w:sz w:val="22"/>
          <w:szCs w:val="22"/>
        </w:rPr>
        <w:t>p</w:t>
      </w:r>
      <w:r w:rsidRPr="005C68DB">
        <w:rPr>
          <w:rFonts w:eastAsia="Calibri"/>
          <w:caps w:val="0"/>
          <w:sz w:val="22"/>
          <w:szCs w:val="22"/>
        </w:rPr>
        <w:t>rojekty</w:t>
      </w:r>
      <w:r w:rsidR="00C11C50">
        <w:rPr>
          <w:rFonts w:eastAsia="Calibri"/>
          <w:caps w:val="0"/>
          <w:sz w:val="22"/>
          <w:szCs w:val="22"/>
        </w:rPr>
        <w:t xml:space="preserve"> w </w:t>
      </w:r>
      <w:r w:rsidRPr="005C68DB">
        <w:rPr>
          <w:rFonts w:eastAsia="Calibri"/>
          <w:caps w:val="0"/>
          <w:sz w:val="22"/>
          <w:szCs w:val="22"/>
        </w:rPr>
        <w:t>U</w:t>
      </w:r>
      <w:r>
        <w:rPr>
          <w:rFonts w:eastAsia="Calibri"/>
          <w:caps w:val="0"/>
          <w:sz w:val="22"/>
          <w:szCs w:val="22"/>
        </w:rPr>
        <w:t>MW</w:t>
      </w:r>
      <w:bookmarkEnd w:id="10"/>
    </w:p>
    <w:p w14:paraId="53A98FDE" w14:textId="77777777" w:rsidR="0083013D" w:rsidRPr="0083013D" w:rsidRDefault="0083013D" w:rsidP="0083013D">
      <w:pPr>
        <w:spacing w:before="0" w:after="0" w:line="360" w:lineRule="auto"/>
        <w:ind w:left="720"/>
        <w:contextualSpacing/>
        <w:jc w:val="both"/>
        <w:rPr>
          <w:rFonts w:ascii="Myriad Pro" w:eastAsia="Calibri" w:hAnsi="Myriad Pro" w:cs="Calibri"/>
          <w:kern w:val="2"/>
          <w:sz w:val="22"/>
          <w:szCs w:val="22"/>
          <w14:ligatures w14:val="standardContextual"/>
        </w:rPr>
      </w:pPr>
    </w:p>
    <w:p w14:paraId="66EE2D34" w14:textId="05FF6396" w:rsidR="0083013D" w:rsidRPr="00C677DF" w:rsidRDefault="0083013D" w:rsidP="00C677DF">
      <w:pPr>
        <w:spacing w:before="0" w:after="0" w:line="360" w:lineRule="auto"/>
        <w:contextualSpacing/>
        <w:jc w:val="both"/>
        <w:rPr>
          <w:rFonts w:ascii="Myriad Pro" w:eastAsia="Calibri" w:hAnsi="Myriad Pro" w:cs="Calibri"/>
          <w:b/>
          <w:bCs/>
          <w:kern w:val="2"/>
          <w:sz w:val="22"/>
          <w:szCs w:val="22"/>
          <w14:ligatures w14:val="standardContextual"/>
        </w:rPr>
      </w:pPr>
      <w:r w:rsidRPr="0083013D">
        <w:rPr>
          <w:rFonts w:ascii="Myriad Pro" w:eastAsia="Calibri" w:hAnsi="Myriad Pro" w:cs="Calibri"/>
          <w:kern w:val="2"/>
          <w:sz w:val="22"/>
          <w:szCs w:val="22"/>
          <w14:ligatures w14:val="standardContextual"/>
        </w:rPr>
        <w:t>Uniwersytet Medyczny we Wrocławiu jako instytucja łącząca obszar dydaktyczny, badawczy</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kliniczny sukcesywnie realizuje liczne projekty badawcze, inwestycyjne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edukacyjne, współfinansowane ze źródeł zewnętrznych, krajowych</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zagranicznych. Projekty realizowane są zarówno samodzielnie, jak</w:t>
      </w:r>
      <w:r w:rsidR="00C11C50">
        <w:rPr>
          <w:rFonts w:ascii="Myriad Pro" w:eastAsia="Calibri" w:hAnsi="Myriad Pro" w:cs="Calibri"/>
          <w:kern w:val="2"/>
          <w:sz w:val="22"/>
          <w:szCs w:val="22"/>
          <w14:ligatures w14:val="standardContextual"/>
        </w:rPr>
        <w:t xml:space="preserve"> i w </w:t>
      </w:r>
      <w:r w:rsidRPr="0083013D">
        <w:rPr>
          <w:rFonts w:ascii="Myriad Pro" w:eastAsia="Calibri" w:hAnsi="Myriad Pro" w:cs="Calibri"/>
          <w:kern w:val="2"/>
          <w:sz w:val="22"/>
          <w:szCs w:val="22"/>
          <w14:ligatures w14:val="standardContextual"/>
        </w:rPr>
        <w:t>krajowych lub międzynarodowych konsorcjach. Przykładowe projekty pozyskane</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2023 r. zostały przedstawione</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tabeli 1.</w:t>
      </w:r>
    </w:p>
    <w:p w14:paraId="017B40FA" w14:textId="47F754E3" w:rsidR="0083013D" w:rsidRPr="00BA074D" w:rsidRDefault="0083013D" w:rsidP="0083013D">
      <w:pPr>
        <w:shd w:val="clear" w:color="auto" w:fill="FFFFFF"/>
        <w:spacing w:after="100" w:afterAutospacing="1" w:line="240" w:lineRule="auto"/>
        <w:rPr>
          <w:rFonts w:ascii="Myriad Pro" w:eastAsia="Times New Roman" w:hAnsi="Myriad Pro" w:cs="Calibri"/>
          <w:b/>
          <w:bCs/>
          <w:sz w:val="18"/>
          <w:szCs w:val="18"/>
          <w:lang w:eastAsia="pl-PL"/>
        </w:rPr>
      </w:pPr>
      <w:r w:rsidRPr="00BA074D">
        <w:rPr>
          <w:rFonts w:ascii="Myriad Pro" w:eastAsia="Times New Roman" w:hAnsi="Myriad Pro" w:cs="Calibri"/>
          <w:b/>
          <w:bCs/>
          <w:sz w:val="18"/>
          <w:szCs w:val="18"/>
          <w:lang w:eastAsia="pl-PL"/>
        </w:rPr>
        <w:t>Tabela 1. Wybrane projekty pozyskane</w:t>
      </w:r>
      <w:r w:rsidR="00C11C50">
        <w:rPr>
          <w:rFonts w:ascii="Myriad Pro" w:eastAsia="Times New Roman" w:hAnsi="Myriad Pro" w:cs="Calibri"/>
          <w:b/>
          <w:bCs/>
          <w:sz w:val="18"/>
          <w:szCs w:val="18"/>
          <w:lang w:eastAsia="pl-PL"/>
        </w:rPr>
        <w:t xml:space="preserve"> w </w:t>
      </w:r>
      <w:r w:rsidRPr="00BA074D">
        <w:rPr>
          <w:rFonts w:ascii="Myriad Pro" w:eastAsia="Times New Roman" w:hAnsi="Myriad Pro" w:cs="Calibri"/>
          <w:b/>
          <w:bCs/>
          <w:sz w:val="18"/>
          <w:szCs w:val="18"/>
          <w:lang w:eastAsia="pl-PL"/>
        </w:rPr>
        <w:t xml:space="preserve">2023 r. </w:t>
      </w:r>
    </w:p>
    <w:tbl>
      <w:tblPr>
        <w:tblStyle w:val="Tabelasiatki4akcent11"/>
        <w:tblW w:w="9209" w:type="dxa"/>
        <w:tblLook w:val="04A0" w:firstRow="1" w:lastRow="0" w:firstColumn="1" w:lastColumn="0" w:noHBand="0" w:noVBand="1"/>
      </w:tblPr>
      <w:tblGrid>
        <w:gridCol w:w="4390"/>
        <w:gridCol w:w="2976"/>
        <w:gridCol w:w="1843"/>
      </w:tblGrid>
      <w:tr w:rsidR="00C564CF" w:rsidRPr="00C677DF" w14:paraId="141720C6" w14:textId="77777777" w:rsidTr="00C677DF">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707854B7" w14:textId="5D168E85" w:rsidR="0083013D" w:rsidRPr="00C677DF" w:rsidRDefault="005C68DB" w:rsidP="00C677DF">
            <w:pPr>
              <w:spacing w:before="0"/>
              <w:jc w:val="center"/>
              <w:rPr>
                <w:rFonts w:ascii="Myriad Pro" w:eastAsia="Times New Roman" w:hAnsi="Myriad Pro" w:cs="Calibri"/>
                <w:sz w:val="18"/>
                <w:szCs w:val="18"/>
                <w:lang w:eastAsia="pl-PL"/>
              </w:rPr>
            </w:pPr>
            <w:r w:rsidRPr="00C677DF">
              <w:rPr>
                <w:rFonts w:ascii="Myriad Pro" w:eastAsia="Times New Roman" w:hAnsi="Myriad Pro" w:cs="Calibri"/>
                <w:sz w:val="18"/>
                <w:szCs w:val="18"/>
                <w:lang w:eastAsia="pl-PL"/>
              </w:rPr>
              <w:t>Przedmiot (tytuł) projektu</w:t>
            </w:r>
          </w:p>
        </w:tc>
        <w:tc>
          <w:tcPr>
            <w:tcW w:w="2976" w:type="dxa"/>
            <w:vAlign w:val="center"/>
            <w:hideMark/>
          </w:tcPr>
          <w:p w14:paraId="5356DC87" w14:textId="05FFD622" w:rsidR="0083013D" w:rsidRPr="00C677DF" w:rsidRDefault="005C68DB" w:rsidP="00C677DF">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Calibri"/>
                <w:sz w:val="18"/>
                <w:szCs w:val="18"/>
                <w:lang w:eastAsia="pl-PL"/>
              </w:rPr>
            </w:pPr>
            <w:r w:rsidRPr="00C677DF">
              <w:rPr>
                <w:rFonts w:ascii="Myriad Pro" w:eastAsia="Times New Roman" w:hAnsi="Myriad Pro" w:cs="Calibri"/>
                <w:sz w:val="18"/>
                <w:szCs w:val="18"/>
                <w:lang w:eastAsia="pl-PL"/>
              </w:rPr>
              <w:t>Podmiot finansujący</w:t>
            </w:r>
          </w:p>
        </w:tc>
        <w:tc>
          <w:tcPr>
            <w:tcW w:w="1843" w:type="dxa"/>
            <w:vAlign w:val="center"/>
            <w:hideMark/>
          </w:tcPr>
          <w:p w14:paraId="46570993" w14:textId="3761CF56" w:rsidR="0083013D" w:rsidRPr="00C677DF" w:rsidRDefault="005C68DB" w:rsidP="00C677DF">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Calibri"/>
                <w:sz w:val="18"/>
                <w:szCs w:val="18"/>
                <w:lang w:eastAsia="pl-PL"/>
              </w:rPr>
            </w:pPr>
            <w:r w:rsidRPr="00C677DF">
              <w:rPr>
                <w:rFonts w:ascii="Myriad Pro" w:eastAsia="Times New Roman" w:hAnsi="Myriad Pro" w:cs="Calibri"/>
                <w:sz w:val="18"/>
                <w:szCs w:val="18"/>
                <w:lang w:eastAsia="pl-PL"/>
              </w:rPr>
              <w:t>Rola UMW</w:t>
            </w:r>
            <w:r w:rsidR="00C11C50" w:rsidRPr="00C677DF">
              <w:rPr>
                <w:rFonts w:ascii="Myriad Pro" w:eastAsia="Times New Roman" w:hAnsi="Myriad Pro" w:cs="Calibri"/>
                <w:sz w:val="18"/>
                <w:szCs w:val="18"/>
                <w:lang w:eastAsia="pl-PL"/>
              </w:rPr>
              <w:t xml:space="preserve"> w </w:t>
            </w:r>
            <w:r w:rsidRPr="00C677DF">
              <w:rPr>
                <w:rFonts w:ascii="Myriad Pro" w:eastAsia="Times New Roman" w:hAnsi="Myriad Pro" w:cs="Calibri"/>
                <w:sz w:val="18"/>
                <w:szCs w:val="18"/>
                <w:lang w:eastAsia="pl-PL"/>
              </w:rPr>
              <w:t>projekcie</w:t>
            </w:r>
          </w:p>
        </w:tc>
      </w:tr>
      <w:tr w:rsidR="00C564CF" w:rsidRPr="00C677DF" w14:paraId="2A800F74" w14:textId="77777777" w:rsidTr="00C677D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390" w:type="dxa"/>
            <w:hideMark/>
          </w:tcPr>
          <w:p w14:paraId="565113A3" w14:textId="77777777" w:rsidR="0083013D" w:rsidRPr="00C677DF" w:rsidRDefault="0083013D" w:rsidP="00C677DF">
            <w:pPr>
              <w:jc w:val="center"/>
              <w:rPr>
                <w:rFonts w:ascii="Myriad Pro" w:eastAsia="Times New Roman" w:hAnsi="Myriad Pro" w:cs="Calibri"/>
                <w:b w:val="0"/>
                <w:bCs w:val="0"/>
                <w:color w:val="000000"/>
                <w:sz w:val="18"/>
                <w:szCs w:val="18"/>
                <w:lang w:val="en-GB" w:eastAsia="pl-PL"/>
              </w:rPr>
            </w:pPr>
            <w:r w:rsidRPr="00C677DF">
              <w:rPr>
                <w:rFonts w:ascii="Myriad Pro" w:eastAsia="Times New Roman" w:hAnsi="Myriad Pro" w:cs="Calibri"/>
                <w:b w:val="0"/>
                <w:bCs w:val="0"/>
                <w:color w:val="000000"/>
                <w:sz w:val="18"/>
                <w:szCs w:val="18"/>
                <w:lang w:val="en-GB" w:eastAsia="pl-PL"/>
              </w:rPr>
              <w:t>European Vaccination Beyond Covid (Euvabeco)</w:t>
            </w:r>
          </w:p>
        </w:tc>
        <w:tc>
          <w:tcPr>
            <w:tcW w:w="2976" w:type="dxa"/>
            <w:hideMark/>
          </w:tcPr>
          <w:p w14:paraId="7F6B2788"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Komisja Europejska  - Horyzont Europa</w:t>
            </w:r>
          </w:p>
        </w:tc>
        <w:tc>
          <w:tcPr>
            <w:tcW w:w="1843" w:type="dxa"/>
            <w:hideMark/>
          </w:tcPr>
          <w:p w14:paraId="4CD88C02"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Partner</w:t>
            </w:r>
          </w:p>
        </w:tc>
      </w:tr>
      <w:tr w:rsidR="0083013D" w:rsidRPr="00C677DF" w14:paraId="7A8F718A" w14:textId="77777777" w:rsidTr="00C677DF">
        <w:trPr>
          <w:trHeight w:val="632"/>
        </w:trPr>
        <w:tc>
          <w:tcPr>
            <w:cnfStyle w:val="001000000000" w:firstRow="0" w:lastRow="0" w:firstColumn="1" w:lastColumn="0" w:oddVBand="0" w:evenVBand="0" w:oddHBand="0" w:evenHBand="0" w:firstRowFirstColumn="0" w:firstRowLastColumn="0" w:lastRowFirstColumn="0" w:lastRowLastColumn="0"/>
            <w:tcW w:w="4390" w:type="dxa"/>
            <w:hideMark/>
          </w:tcPr>
          <w:p w14:paraId="0DDDB01B" w14:textId="4B081401" w:rsidR="0083013D" w:rsidRPr="00C677DF" w:rsidRDefault="0083013D" w:rsidP="00C677DF">
            <w:pPr>
              <w:jc w:val="center"/>
              <w:rPr>
                <w:rFonts w:ascii="Myriad Pro" w:eastAsia="Times New Roman" w:hAnsi="Myriad Pro" w:cs="Calibri"/>
                <w:b w:val="0"/>
                <w:bCs w:val="0"/>
                <w:color w:val="000000"/>
                <w:sz w:val="18"/>
                <w:szCs w:val="18"/>
                <w:lang w:val="en-GB" w:eastAsia="pl-PL"/>
              </w:rPr>
            </w:pPr>
            <w:r w:rsidRPr="00C677DF">
              <w:rPr>
                <w:rFonts w:ascii="Myriad Pro" w:eastAsia="Times New Roman" w:hAnsi="Myriad Pro" w:cs="Calibri"/>
                <w:b w:val="0"/>
                <w:bCs w:val="0"/>
                <w:color w:val="000000"/>
                <w:sz w:val="18"/>
                <w:szCs w:val="18"/>
                <w:lang w:val="en-GB" w:eastAsia="pl-PL"/>
              </w:rPr>
              <w:t>Raphael - Integrating</w:t>
            </w:r>
            <w:r w:rsidR="00C11C50" w:rsidRPr="00C677DF">
              <w:rPr>
                <w:rFonts w:ascii="Myriad Pro" w:eastAsia="Times New Roman" w:hAnsi="Myriad Pro" w:cs="Calibri"/>
                <w:b w:val="0"/>
                <w:bCs w:val="0"/>
                <w:color w:val="000000"/>
                <w:sz w:val="18"/>
                <w:szCs w:val="18"/>
                <w:lang w:val="en-GB" w:eastAsia="pl-PL"/>
              </w:rPr>
              <w:t xml:space="preserve"> a </w:t>
            </w:r>
            <w:r w:rsidRPr="00C677DF">
              <w:rPr>
                <w:rFonts w:ascii="Myriad Pro" w:eastAsia="Times New Roman" w:hAnsi="Myriad Pro" w:cs="Calibri"/>
                <w:b w:val="0"/>
                <w:bCs w:val="0"/>
                <w:color w:val="000000"/>
                <w:sz w:val="18"/>
                <w:szCs w:val="18"/>
                <w:lang w:val="en-GB" w:eastAsia="pl-PL"/>
              </w:rPr>
              <w:t>Palliative Care Approach For Patients With Heart Failure The Raphael Consortium</w:t>
            </w:r>
          </w:p>
        </w:tc>
        <w:tc>
          <w:tcPr>
            <w:tcW w:w="2976" w:type="dxa"/>
            <w:hideMark/>
          </w:tcPr>
          <w:p w14:paraId="0CB9C2EB"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Komisja Europejska  - Horyzont Europa</w:t>
            </w:r>
          </w:p>
        </w:tc>
        <w:tc>
          <w:tcPr>
            <w:tcW w:w="1843" w:type="dxa"/>
            <w:hideMark/>
          </w:tcPr>
          <w:p w14:paraId="4D77734F"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Partner</w:t>
            </w:r>
          </w:p>
        </w:tc>
      </w:tr>
      <w:tr w:rsidR="00C564CF" w:rsidRPr="00C677DF" w14:paraId="5919D27E" w14:textId="77777777" w:rsidTr="00C677DF">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4390" w:type="dxa"/>
            <w:hideMark/>
          </w:tcPr>
          <w:p w14:paraId="6C03C526" w14:textId="77777777" w:rsidR="0083013D" w:rsidRPr="00C677DF" w:rsidRDefault="0083013D" w:rsidP="00C677DF">
            <w:pPr>
              <w:jc w:val="center"/>
              <w:rPr>
                <w:rFonts w:ascii="Myriad Pro" w:eastAsia="Times New Roman" w:hAnsi="Myriad Pro" w:cs="Calibri"/>
                <w:b w:val="0"/>
                <w:bCs w:val="0"/>
                <w:color w:val="000000"/>
                <w:sz w:val="18"/>
                <w:szCs w:val="18"/>
                <w:lang w:val="en-GB" w:eastAsia="pl-PL"/>
              </w:rPr>
            </w:pPr>
            <w:r w:rsidRPr="00C677DF">
              <w:rPr>
                <w:rFonts w:ascii="Myriad Pro" w:eastAsia="Times New Roman" w:hAnsi="Myriad Pro" w:cs="Calibri"/>
                <w:b w:val="0"/>
                <w:bCs w:val="0"/>
                <w:color w:val="000000"/>
                <w:sz w:val="18"/>
                <w:szCs w:val="18"/>
                <w:lang w:val="en-GB" w:eastAsia="pl-PL"/>
              </w:rPr>
              <w:t>Supportive approaches for the management of pediatric lymphedema education: healthcare professionals</w:t>
            </w:r>
          </w:p>
        </w:tc>
        <w:tc>
          <w:tcPr>
            <w:tcW w:w="2976" w:type="dxa"/>
            <w:hideMark/>
          </w:tcPr>
          <w:p w14:paraId="67AF331F"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ERASMUS</w:t>
            </w:r>
          </w:p>
        </w:tc>
        <w:tc>
          <w:tcPr>
            <w:tcW w:w="1843" w:type="dxa"/>
            <w:hideMark/>
          </w:tcPr>
          <w:p w14:paraId="474910E4"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Lider</w:t>
            </w:r>
          </w:p>
        </w:tc>
      </w:tr>
      <w:tr w:rsidR="0083013D" w:rsidRPr="00C677DF" w14:paraId="75A35599" w14:textId="77777777" w:rsidTr="00C677DF">
        <w:trPr>
          <w:trHeight w:val="854"/>
        </w:trPr>
        <w:tc>
          <w:tcPr>
            <w:cnfStyle w:val="001000000000" w:firstRow="0" w:lastRow="0" w:firstColumn="1" w:lastColumn="0" w:oddVBand="0" w:evenVBand="0" w:oddHBand="0" w:evenHBand="0" w:firstRowFirstColumn="0" w:firstRowLastColumn="0" w:lastRowFirstColumn="0" w:lastRowLastColumn="0"/>
            <w:tcW w:w="4390" w:type="dxa"/>
            <w:hideMark/>
          </w:tcPr>
          <w:p w14:paraId="4EAD198B" w14:textId="5BF3FD95"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Ocena potencjału ekstruzji dwuślimakowej jako ciągłej</w:t>
            </w:r>
            <w:r w:rsidR="00C11C50" w:rsidRPr="00C677DF">
              <w:rPr>
                <w:rFonts w:ascii="Myriad Pro" w:eastAsia="Times New Roman" w:hAnsi="Myriad Pro" w:cs="Calibri"/>
                <w:b w:val="0"/>
                <w:bCs w:val="0"/>
                <w:color w:val="000000"/>
                <w:sz w:val="18"/>
                <w:szCs w:val="18"/>
                <w:lang w:eastAsia="pl-PL"/>
              </w:rPr>
              <w:t xml:space="preserve"> i </w:t>
            </w:r>
            <w:r w:rsidRPr="00C677DF">
              <w:rPr>
                <w:rFonts w:ascii="Myriad Pro" w:eastAsia="Times New Roman" w:hAnsi="Myriad Pro" w:cs="Calibri"/>
                <w:b w:val="0"/>
                <w:bCs w:val="0"/>
                <w:color w:val="000000"/>
                <w:sz w:val="18"/>
                <w:szCs w:val="18"/>
                <w:lang w:eastAsia="pl-PL"/>
              </w:rPr>
              <w:t>skalowanej metody syntezy mechanochemicznej substancji aktywnych farmaceutycznie</w:t>
            </w:r>
          </w:p>
        </w:tc>
        <w:tc>
          <w:tcPr>
            <w:tcW w:w="2976" w:type="dxa"/>
            <w:hideMark/>
          </w:tcPr>
          <w:p w14:paraId="61B9C74E"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Narodowe Centrum Nauki</w:t>
            </w:r>
          </w:p>
        </w:tc>
        <w:tc>
          <w:tcPr>
            <w:tcW w:w="1843" w:type="dxa"/>
            <w:hideMark/>
          </w:tcPr>
          <w:p w14:paraId="2F1FE510"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Lider</w:t>
            </w:r>
          </w:p>
        </w:tc>
      </w:tr>
      <w:tr w:rsidR="00C564CF" w:rsidRPr="00C677DF" w14:paraId="12ED2DB9" w14:textId="77777777" w:rsidTr="00C677DF">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390" w:type="dxa"/>
            <w:hideMark/>
          </w:tcPr>
          <w:p w14:paraId="1617D708" w14:textId="64FCCAFE"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lastRenderedPageBreak/>
              <w:t>Rozpoznanie szlaków biosyntezy alkaloidów izochinolinowych</w:t>
            </w:r>
            <w:r w:rsidR="00C11C50" w:rsidRPr="00C677DF">
              <w:rPr>
                <w:rFonts w:ascii="Myriad Pro" w:eastAsia="Times New Roman" w:hAnsi="Myriad Pro" w:cs="Calibri"/>
                <w:b w:val="0"/>
                <w:bCs w:val="0"/>
                <w:color w:val="000000"/>
                <w:sz w:val="18"/>
                <w:szCs w:val="18"/>
                <w:lang w:eastAsia="pl-PL"/>
              </w:rPr>
              <w:t xml:space="preserve"> w </w:t>
            </w:r>
            <w:r w:rsidRPr="00C677DF">
              <w:rPr>
                <w:rFonts w:ascii="Myriad Pro" w:eastAsia="Times New Roman" w:hAnsi="Myriad Pro" w:cs="Calibri"/>
                <w:b w:val="0"/>
                <w:bCs w:val="0"/>
                <w:color w:val="000000"/>
                <w:sz w:val="18"/>
                <w:szCs w:val="18"/>
                <w:lang w:eastAsia="pl-PL"/>
              </w:rPr>
              <w:t>Corydalis cheilanthifolia - rośliny leczniczej</w:t>
            </w:r>
            <w:r w:rsidR="00C11C50" w:rsidRPr="00C677DF">
              <w:rPr>
                <w:rFonts w:ascii="Myriad Pro" w:eastAsia="Times New Roman" w:hAnsi="Myriad Pro" w:cs="Calibri"/>
                <w:b w:val="0"/>
                <w:bCs w:val="0"/>
                <w:color w:val="000000"/>
                <w:sz w:val="18"/>
                <w:szCs w:val="18"/>
                <w:lang w:eastAsia="pl-PL"/>
              </w:rPr>
              <w:t xml:space="preserve"> z </w:t>
            </w:r>
            <w:r w:rsidRPr="00C677DF">
              <w:rPr>
                <w:rFonts w:ascii="Myriad Pro" w:eastAsia="Times New Roman" w:hAnsi="Myriad Pro" w:cs="Calibri"/>
                <w:b w:val="0"/>
                <w:bCs w:val="0"/>
                <w:color w:val="000000"/>
                <w:sz w:val="18"/>
                <w:szCs w:val="18"/>
                <w:lang w:eastAsia="pl-PL"/>
              </w:rPr>
              <w:t>rodziny makowatych (Papaveraceae)</w:t>
            </w:r>
          </w:p>
        </w:tc>
        <w:tc>
          <w:tcPr>
            <w:tcW w:w="2976" w:type="dxa"/>
            <w:hideMark/>
          </w:tcPr>
          <w:p w14:paraId="2BA0F88B"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Narodowa Agencja Wymiany Akademickiej</w:t>
            </w:r>
          </w:p>
        </w:tc>
        <w:tc>
          <w:tcPr>
            <w:tcW w:w="1843" w:type="dxa"/>
            <w:hideMark/>
          </w:tcPr>
          <w:p w14:paraId="596BAD88"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Lider</w:t>
            </w:r>
          </w:p>
        </w:tc>
      </w:tr>
      <w:tr w:rsidR="0083013D" w:rsidRPr="00C677DF" w14:paraId="54053897" w14:textId="77777777" w:rsidTr="00C677DF">
        <w:trPr>
          <w:trHeight w:val="868"/>
        </w:trPr>
        <w:tc>
          <w:tcPr>
            <w:cnfStyle w:val="001000000000" w:firstRow="0" w:lastRow="0" w:firstColumn="1" w:lastColumn="0" w:oddVBand="0" w:evenVBand="0" w:oddHBand="0" w:evenHBand="0" w:firstRowFirstColumn="0" w:firstRowLastColumn="0" w:lastRowFirstColumn="0" w:lastRowLastColumn="0"/>
            <w:tcW w:w="4390" w:type="dxa"/>
            <w:hideMark/>
          </w:tcPr>
          <w:p w14:paraId="2FFFDA97" w14:textId="21E59C60"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Liniowe</w:t>
            </w:r>
            <w:r w:rsidR="00C11C50" w:rsidRPr="00C677DF">
              <w:rPr>
                <w:rFonts w:ascii="Myriad Pro" w:eastAsia="Times New Roman" w:hAnsi="Myriad Pro" w:cs="Calibri"/>
                <w:b w:val="0"/>
                <w:bCs w:val="0"/>
                <w:color w:val="000000"/>
                <w:sz w:val="18"/>
                <w:szCs w:val="18"/>
                <w:lang w:eastAsia="pl-PL"/>
              </w:rPr>
              <w:t xml:space="preserve"> i </w:t>
            </w:r>
            <w:r w:rsidRPr="00C677DF">
              <w:rPr>
                <w:rFonts w:ascii="Myriad Pro" w:eastAsia="Times New Roman" w:hAnsi="Myriad Pro" w:cs="Calibri"/>
                <w:b w:val="0"/>
                <w:bCs w:val="0"/>
                <w:color w:val="000000"/>
                <w:sz w:val="18"/>
                <w:szCs w:val="18"/>
                <w:lang w:eastAsia="pl-PL"/>
              </w:rPr>
              <w:t>nieliniowe właściwości optyczne fluoroforów AIE</w:t>
            </w:r>
            <w:r w:rsidR="00C11C50" w:rsidRPr="00C677DF">
              <w:rPr>
                <w:rFonts w:ascii="Myriad Pro" w:eastAsia="Times New Roman" w:hAnsi="Myriad Pro" w:cs="Calibri"/>
                <w:b w:val="0"/>
                <w:bCs w:val="0"/>
                <w:color w:val="000000"/>
                <w:sz w:val="18"/>
                <w:szCs w:val="18"/>
                <w:lang w:eastAsia="pl-PL"/>
              </w:rPr>
              <w:t xml:space="preserve"> i </w:t>
            </w:r>
            <w:r w:rsidRPr="00C677DF">
              <w:rPr>
                <w:rFonts w:ascii="Myriad Pro" w:eastAsia="Times New Roman" w:hAnsi="Myriad Pro" w:cs="Calibri"/>
                <w:b w:val="0"/>
                <w:bCs w:val="0"/>
                <w:color w:val="000000"/>
                <w:sz w:val="18"/>
                <w:szCs w:val="18"/>
                <w:lang w:eastAsia="pl-PL"/>
              </w:rPr>
              <w:t>ich potencjalne zastosowanie</w:t>
            </w:r>
            <w:r w:rsidR="00C11C50" w:rsidRPr="00C677DF">
              <w:rPr>
                <w:rFonts w:ascii="Myriad Pro" w:eastAsia="Times New Roman" w:hAnsi="Myriad Pro" w:cs="Calibri"/>
                <w:b w:val="0"/>
                <w:bCs w:val="0"/>
                <w:color w:val="000000"/>
                <w:sz w:val="18"/>
                <w:szCs w:val="18"/>
                <w:lang w:eastAsia="pl-PL"/>
              </w:rPr>
              <w:t xml:space="preserve"> w </w:t>
            </w:r>
            <w:r w:rsidRPr="00C677DF">
              <w:rPr>
                <w:rFonts w:ascii="Myriad Pro" w:eastAsia="Times New Roman" w:hAnsi="Myriad Pro" w:cs="Calibri"/>
                <w:b w:val="0"/>
                <w:bCs w:val="0"/>
                <w:color w:val="000000"/>
                <w:sz w:val="18"/>
                <w:szCs w:val="18"/>
                <w:lang w:eastAsia="pl-PL"/>
              </w:rPr>
              <w:t>laserowej diagnostyce medycznej</w:t>
            </w:r>
          </w:p>
        </w:tc>
        <w:tc>
          <w:tcPr>
            <w:tcW w:w="2976" w:type="dxa"/>
            <w:hideMark/>
          </w:tcPr>
          <w:p w14:paraId="0571982B"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Narodowe Centrum Nauki</w:t>
            </w:r>
          </w:p>
        </w:tc>
        <w:tc>
          <w:tcPr>
            <w:tcW w:w="1843" w:type="dxa"/>
            <w:hideMark/>
          </w:tcPr>
          <w:p w14:paraId="71E75DC5"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Partner</w:t>
            </w:r>
          </w:p>
        </w:tc>
      </w:tr>
      <w:tr w:rsidR="00C564CF" w:rsidRPr="00C677DF" w14:paraId="67CE2B82" w14:textId="77777777" w:rsidTr="00C677DF">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390" w:type="dxa"/>
            <w:hideMark/>
          </w:tcPr>
          <w:p w14:paraId="6758D397" w14:textId="77777777"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Ogród Botaniczny Roślin Leczniczych Uniwersytetu Medycznego im. Piastów Śląskich we Wrocławiu</w:t>
            </w:r>
          </w:p>
        </w:tc>
        <w:tc>
          <w:tcPr>
            <w:tcW w:w="2976" w:type="dxa"/>
            <w:hideMark/>
          </w:tcPr>
          <w:p w14:paraId="55BA46C8" w14:textId="7E8C09A8"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Ministerstwo Nauki</w:t>
            </w:r>
            <w:r w:rsidR="00C11C50" w:rsidRPr="00C677DF">
              <w:rPr>
                <w:rFonts w:ascii="Myriad Pro" w:eastAsia="Times New Roman" w:hAnsi="Myriad Pro" w:cs="Calibri"/>
                <w:b/>
                <w:bCs/>
                <w:color w:val="000000"/>
                <w:sz w:val="18"/>
                <w:szCs w:val="18"/>
                <w:lang w:eastAsia="pl-PL"/>
              </w:rPr>
              <w:t xml:space="preserve"> i </w:t>
            </w:r>
            <w:r w:rsidRPr="00C677DF">
              <w:rPr>
                <w:rFonts w:ascii="Myriad Pro" w:eastAsia="Times New Roman" w:hAnsi="Myriad Pro" w:cs="Calibri"/>
                <w:b/>
                <w:bCs/>
                <w:color w:val="000000"/>
                <w:sz w:val="18"/>
                <w:szCs w:val="18"/>
                <w:lang w:eastAsia="pl-PL"/>
              </w:rPr>
              <w:t>Szkolnictwa Wyższego (poprzednio MEIN)</w:t>
            </w:r>
          </w:p>
        </w:tc>
        <w:tc>
          <w:tcPr>
            <w:tcW w:w="1843" w:type="dxa"/>
            <w:hideMark/>
          </w:tcPr>
          <w:p w14:paraId="663A5B51"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Lider</w:t>
            </w:r>
          </w:p>
        </w:tc>
      </w:tr>
      <w:tr w:rsidR="0083013D" w:rsidRPr="00C677DF" w14:paraId="1D003ED4" w14:textId="77777777" w:rsidTr="00C677DF">
        <w:trPr>
          <w:trHeight w:val="879"/>
        </w:trPr>
        <w:tc>
          <w:tcPr>
            <w:cnfStyle w:val="001000000000" w:firstRow="0" w:lastRow="0" w:firstColumn="1" w:lastColumn="0" w:oddVBand="0" w:evenVBand="0" w:oddHBand="0" w:evenHBand="0" w:firstRowFirstColumn="0" w:firstRowLastColumn="0" w:lastRowFirstColumn="0" w:lastRowLastColumn="0"/>
            <w:tcW w:w="4390" w:type="dxa"/>
            <w:hideMark/>
          </w:tcPr>
          <w:p w14:paraId="6B680872" w14:textId="7BBA7549"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Modyfikacja retro-inverso kompleksów cynku(II)</w:t>
            </w:r>
            <w:r w:rsidR="00C11C50" w:rsidRPr="00C677DF">
              <w:rPr>
                <w:rFonts w:ascii="Myriad Pro" w:eastAsia="Times New Roman" w:hAnsi="Myriad Pro" w:cs="Calibri"/>
                <w:b w:val="0"/>
                <w:bCs w:val="0"/>
                <w:color w:val="000000"/>
                <w:sz w:val="18"/>
                <w:szCs w:val="18"/>
                <w:lang w:eastAsia="pl-PL"/>
              </w:rPr>
              <w:t xml:space="preserve"> z </w:t>
            </w:r>
            <w:r w:rsidRPr="00C677DF">
              <w:rPr>
                <w:rFonts w:ascii="Myriad Pro" w:eastAsia="Times New Roman" w:hAnsi="Myriad Pro" w:cs="Calibri"/>
                <w:b w:val="0"/>
                <w:bCs w:val="0"/>
                <w:color w:val="000000"/>
                <w:sz w:val="18"/>
                <w:szCs w:val="18"/>
                <w:lang w:eastAsia="pl-PL"/>
              </w:rPr>
              <w:t>agonistami receptora GLP-1 – od chemii bionieorganicznej po badania na zwierzętach</w:t>
            </w:r>
          </w:p>
        </w:tc>
        <w:tc>
          <w:tcPr>
            <w:tcW w:w="2976" w:type="dxa"/>
            <w:hideMark/>
          </w:tcPr>
          <w:p w14:paraId="1118DEAD"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Narodowe Centrum Nauki</w:t>
            </w:r>
          </w:p>
        </w:tc>
        <w:tc>
          <w:tcPr>
            <w:tcW w:w="1843" w:type="dxa"/>
            <w:hideMark/>
          </w:tcPr>
          <w:p w14:paraId="02233DA3"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Partner</w:t>
            </w:r>
          </w:p>
        </w:tc>
      </w:tr>
      <w:tr w:rsidR="00C564CF" w:rsidRPr="00C677DF" w14:paraId="0F2DAF22" w14:textId="77777777" w:rsidTr="00C677DF">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4390" w:type="dxa"/>
            <w:hideMark/>
          </w:tcPr>
          <w:p w14:paraId="2D770FBB" w14:textId="189640F2"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Projektowanie</w:t>
            </w:r>
            <w:r w:rsidR="00C11C50" w:rsidRPr="00C677DF">
              <w:rPr>
                <w:rFonts w:ascii="Myriad Pro" w:eastAsia="Times New Roman" w:hAnsi="Myriad Pro" w:cs="Calibri"/>
                <w:b w:val="0"/>
                <w:bCs w:val="0"/>
                <w:color w:val="000000"/>
                <w:sz w:val="18"/>
                <w:szCs w:val="18"/>
                <w:lang w:eastAsia="pl-PL"/>
              </w:rPr>
              <w:t xml:space="preserve"> i </w:t>
            </w:r>
            <w:r w:rsidRPr="00C677DF">
              <w:rPr>
                <w:rFonts w:ascii="Myriad Pro" w:eastAsia="Times New Roman" w:hAnsi="Myriad Pro" w:cs="Calibri"/>
                <w:b w:val="0"/>
                <w:bCs w:val="0"/>
                <w:color w:val="000000"/>
                <w:sz w:val="18"/>
                <w:szCs w:val="18"/>
                <w:lang w:eastAsia="pl-PL"/>
              </w:rPr>
              <w:t>charakterystyka materiałów uszczelniających obturator protetyczny będących dodatkowo rezerwuarem leku cytostatycznego. Modelowanie CFD uwalniania leku</w:t>
            </w:r>
            <w:r w:rsidR="00C11C50" w:rsidRPr="00C677DF">
              <w:rPr>
                <w:rFonts w:ascii="Myriad Pro" w:eastAsia="Times New Roman" w:hAnsi="Myriad Pro" w:cs="Calibri"/>
                <w:b w:val="0"/>
                <w:bCs w:val="0"/>
                <w:color w:val="000000"/>
                <w:sz w:val="18"/>
                <w:szCs w:val="18"/>
                <w:lang w:eastAsia="pl-PL"/>
              </w:rPr>
              <w:t xml:space="preserve"> w </w:t>
            </w:r>
            <w:r w:rsidRPr="00C677DF">
              <w:rPr>
                <w:rFonts w:ascii="Myriad Pro" w:eastAsia="Times New Roman" w:hAnsi="Myriad Pro" w:cs="Calibri"/>
                <w:b w:val="0"/>
                <w:bCs w:val="0"/>
                <w:color w:val="000000"/>
                <w:sz w:val="18"/>
                <w:szCs w:val="18"/>
                <w:lang w:eastAsia="pl-PL"/>
              </w:rPr>
              <w:t>części podniebiennej.</w:t>
            </w:r>
          </w:p>
        </w:tc>
        <w:tc>
          <w:tcPr>
            <w:tcW w:w="2976" w:type="dxa"/>
            <w:hideMark/>
          </w:tcPr>
          <w:p w14:paraId="4BA332B4"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Narodowe Centrum Nauki</w:t>
            </w:r>
          </w:p>
        </w:tc>
        <w:tc>
          <w:tcPr>
            <w:tcW w:w="1843" w:type="dxa"/>
            <w:hideMark/>
          </w:tcPr>
          <w:p w14:paraId="4EDCFEF4"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Partner</w:t>
            </w:r>
          </w:p>
        </w:tc>
      </w:tr>
      <w:tr w:rsidR="0083013D" w:rsidRPr="00C677DF" w14:paraId="531EB17A" w14:textId="77777777" w:rsidTr="00C677DF">
        <w:trPr>
          <w:trHeight w:val="1043"/>
        </w:trPr>
        <w:tc>
          <w:tcPr>
            <w:cnfStyle w:val="001000000000" w:firstRow="0" w:lastRow="0" w:firstColumn="1" w:lastColumn="0" w:oddVBand="0" w:evenVBand="0" w:oddHBand="0" w:evenHBand="0" w:firstRowFirstColumn="0" w:firstRowLastColumn="0" w:lastRowFirstColumn="0" w:lastRowLastColumn="0"/>
            <w:tcW w:w="4390" w:type="dxa"/>
            <w:hideMark/>
          </w:tcPr>
          <w:p w14:paraId="66A472AE" w14:textId="77777777" w:rsidR="0083013D" w:rsidRPr="00C677DF" w:rsidRDefault="0083013D" w:rsidP="00C677DF">
            <w:pPr>
              <w:jc w:val="center"/>
              <w:rPr>
                <w:rFonts w:ascii="Myriad Pro" w:eastAsia="Times New Roman" w:hAnsi="Myriad Pro" w:cs="Calibri"/>
                <w:color w:val="000000"/>
                <w:sz w:val="18"/>
                <w:szCs w:val="18"/>
                <w:lang w:eastAsia="pl-PL"/>
              </w:rPr>
            </w:pPr>
            <w:r w:rsidRPr="00C677DF">
              <w:rPr>
                <w:rFonts w:ascii="Myriad Pro" w:eastAsia="Times New Roman" w:hAnsi="Myriad Pro" w:cs="Calibri"/>
                <w:b w:val="0"/>
                <w:bCs w:val="0"/>
                <w:color w:val="000000"/>
                <w:sz w:val="18"/>
                <w:szCs w:val="18"/>
                <w:lang w:eastAsia="pl-PL"/>
              </w:rPr>
              <w:t>Kontrolowane czasowo oraz przestrzennie uwalnianie czynników wzrostu z</w:t>
            </w:r>
          </w:p>
          <w:p w14:paraId="4DD07A6A" w14:textId="77777777" w:rsidR="0083013D" w:rsidRPr="00C677DF" w:rsidRDefault="0083013D" w:rsidP="00C677DF">
            <w:pPr>
              <w:spacing w:before="0"/>
              <w:jc w:val="center"/>
              <w:rPr>
                <w:rFonts w:ascii="Myriad Pro" w:eastAsia="Times New Roman" w:hAnsi="Myriad Pro" w:cs="Calibri"/>
                <w:color w:val="000000"/>
                <w:sz w:val="18"/>
                <w:szCs w:val="18"/>
                <w:lang w:eastAsia="pl-PL"/>
              </w:rPr>
            </w:pPr>
            <w:r w:rsidRPr="00C677DF">
              <w:rPr>
                <w:rFonts w:ascii="Myriad Pro" w:eastAsia="Times New Roman" w:hAnsi="Myriad Pro" w:cs="Calibri"/>
                <w:b w:val="0"/>
                <w:bCs w:val="0"/>
                <w:color w:val="000000"/>
                <w:sz w:val="18"/>
                <w:szCs w:val="18"/>
                <w:lang w:eastAsia="pl-PL"/>
              </w:rPr>
              <w:t>kompozytowych rusztowań porowatych przeznaczonych do leczenia ran</w:t>
            </w:r>
          </w:p>
          <w:p w14:paraId="51F5225A" w14:textId="77777777" w:rsidR="0083013D" w:rsidRPr="00C677DF" w:rsidRDefault="0083013D" w:rsidP="00C677DF">
            <w:pPr>
              <w:spacing w:before="0"/>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przewlekłych.</w:t>
            </w:r>
          </w:p>
        </w:tc>
        <w:tc>
          <w:tcPr>
            <w:tcW w:w="2976" w:type="dxa"/>
            <w:hideMark/>
          </w:tcPr>
          <w:p w14:paraId="4433BB79"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Narodowe Centrum Nauki</w:t>
            </w:r>
          </w:p>
        </w:tc>
        <w:tc>
          <w:tcPr>
            <w:tcW w:w="1843" w:type="dxa"/>
            <w:hideMark/>
          </w:tcPr>
          <w:p w14:paraId="0FABF690"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Lider</w:t>
            </w:r>
          </w:p>
        </w:tc>
      </w:tr>
    </w:tbl>
    <w:p w14:paraId="53133C28" w14:textId="77777777" w:rsidR="007E2A3C" w:rsidRPr="0083013D" w:rsidRDefault="007E2A3C" w:rsidP="00B21E1D">
      <w:pPr>
        <w:jc w:val="both"/>
        <w:rPr>
          <w:rFonts w:ascii="Myriad Pro" w:hAnsi="Myriad Pro"/>
        </w:rPr>
      </w:pPr>
    </w:p>
    <w:p w14:paraId="285B99F0" w14:textId="7A015401" w:rsidR="0083013D" w:rsidRPr="006E0CF3" w:rsidRDefault="00E1452C" w:rsidP="0083013D">
      <w:pPr>
        <w:pStyle w:val="Nagwek2"/>
        <w:rPr>
          <w:sz w:val="22"/>
          <w:szCs w:val="22"/>
        </w:rPr>
      </w:pPr>
      <w:bookmarkStart w:id="11" w:name="_Toc183076880"/>
      <w:r w:rsidRPr="006E0CF3">
        <w:rPr>
          <w:caps w:val="0"/>
          <w:sz w:val="22"/>
          <w:szCs w:val="22"/>
        </w:rPr>
        <w:t>Wybrane przykłady obrazujące rozwój uczelni</w:t>
      </w:r>
      <w:bookmarkEnd w:id="11"/>
    </w:p>
    <w:p w14:paraId="5D2D5611" w14:textId="77777777" w:rsidR="0083013D" w:rsidRPr="001C69D5" w:rsidRDefault="0083013D" w:rsidP="0083013D">
      <w:pPr>
        <w:spacing w:after="0" w:line="360" w:lineRule="auto"/>
        <w:jc w:val="both"/>
        <w:rPr>
          <w:rFonts w:ascii="Myriad Pro" w:hAnsi="Myriad Pro" w:cs="Calibri"/>
          <w:b/>
          <w:bCs/>
          <w:color w:val="292F36"/>
          <w:spacing w:val="-2"/>
          <w:sz w:val="21"/>
          <w:szCs w:val="21"/>
        </w:rPr>
      </w:pPr>
    </w:p>
    <w:p w14:paraId="65D21DD9" w14:textId="512AEB5A" w:rsidR="0083013D" w:rsidRPr="001C69D5" w:rsidRDefault="0083013D" w:rsidP="001C69D5">
      <w:pPr>
        <w:pStyle w:val="Podtytu"/>
        <w:spacing w:after="0" w:line="360" w:lineRule="auto"/>
        <w:rPr>
          <w:b/>
          <w:bCs/>
          <w:caps w:val="0"/>
        </w:rPr>
      </w:pPr>
      <w:r w:rsidRPr="001C69D5">
        <w:rPr>
          <w:b/>
          <w:bCs/>
          <w:caps w:val="0"/>
        </w:rPr>
        <w:t>Strategia „</w:t>
      </w:r>
      <w:bookmarkStart w:id="12" w:name="_Hlk181281163"/>
      <w:r w:rsidRPr="001C69D5">
        <w:rPr>
          <w:b/>
          <w:bCs/>
          <w:caps w:val="0"/>
        </w:rPr>
        <w:t>UMW</w:t>
      </w:r>
      <w:r w:rsidR="00C11C50">
        <w:rPr>
          <w:b/>
          <w:bCs/>
          <w:caps w:val="0"/>
        </w:rPr>
        <w:t xml:space="preserve"> w </w:t>
      </w:r>
      <w:r w:rsidRPr="001C69D5">
        <w:rPr>
          <w:b/>
          <w:bCs/>
          <w:caps w:val="0"/>
        </w:rPr>
        <w:t>Świetle Doskonałości Naukowej 2024-2026”</w:t>
      </w:r>
      <w:bookmarkEnd w:id="12"/>
    </w:p>
    <w:p w14:paraId="046FB8AA" w14:textId="20E78262" w:rsidR="0083013D" w:rsidRPr="0083013D" w:rsidRDefault="0083013D" w:rsidP="0083013D">
      <w:pPr>
        <w:spacing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UMW został zaproszony do udziału do aplikowania</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status uczelni badawczej</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projektu „Inicjatywa doskonałości - uczelnia badawcza” (program Ministerstwa Edukacji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Nauki – obecnie Ministerstwa Szkolnictwa Wyższego</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Nauki). Aby przygotować Uczelnię do aplikowania, stworzona została strategia „UMW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Świetle Doskonałości Naukowej 2024-2026”</w:t>
      </w:r>
      <w:r w:rsidRPr="0083013D">
        <w:rPr>
          <w:rFonts w:ascii="Myriad Pro" w:hAnsi="Myriad Pro" w:cs="Calibri"/>
          <w:b/>
          <w:bCs/>
          <w:color w:val="292F36"/>
          <w:spacing w:val="-2"/>
          <w:sz w:val="22"/>
          <w:szCs w:val="22"/>
        </w:rPr>
        <w:t xml:space="preserve">. </w:t>
      </w:r>
      <w:r w:rsidRPr="0083013D">
        <w:rPr>
          <w:rFonts w:ascii="Myriad Pro" w:hAnsi="Myriad Pro" w:cs="Calibri"/>
          <w:color w:val="292F36"/>
          <w:spacing w:val="-2"/>
          <w:sz w:val="22"/>
          <w:szCs w:val="22"/>
        </w:rPr>
        <w:t>Jej celem jest</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szczególności podniesienie jakości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umiędzynarodowienie prowadzonych badań naukowych, doskonalenie dydaktyki oraz zwiększenie rozpoznawalności UMW na świecie.  Strategia skupia się na 8 obszarach działań</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procesów naukowych, dydaktycznych oraz zarządzania Uczelnią:</w:t>
      </w:r>
    </w:p>
    <w:p w14:paraId="4D0BF68C" w14:textId="4031BE0D"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zainicjowanie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funkcjonowanie pilotażowych Wiodących Zespołów Badawczych,</w:t>
      </w:r>
    </w:p>
    <w:p w14:paraId="5EFE39D1" w14:textId="13EAEE23"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finansowanie pilotażowych mikrograntów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obszarze szerokiej tematyki związanej</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 xml:space="preserve">rozwijaniem medycyny </w:t>
      </w:r>
      <w:r w:rsidRPr="0083013D">
        <w:rPr>
          <w:rFonts w:ascii="Myriad Pro" w:hAnsi="Myriad Pro" w:cs="Calibri"/>
          <w:color w:val="292F36"/>
          <w:spacing w:val="-2"/>
          <w:sz w:val="22"/>
          <w:szCs w:val="22"/>
        </w:rPr>
        <w:lastRenderedPageBreak/>
        <w:t>translacyjnej oraz</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obszarach stanowiących wyzwanie współczesnej medycyny,</w:t>
      </w:r>
    </w:p>
    <w:p w14:paraId="59FCE269" w14:textId="77777777"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tworzenie interdyscyplinarnych zespołów gwarantujących przenoszenie rezultatów działalności badawczej do praktyki dydaktycznej,</w:t>
      </w:r>
    </w:p>
    <w:p w14:paraId="5586CE07" w14:textId="0A509944"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inicjowanie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wdrażanie nowoczesnych form kształcenia studentów</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doktorantów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polityki research oriented teaching,</w:t>
      </w:r>
    </w:p>
    <w:p w14:paraId="2F9AD45C" w14:textId="5683DABB"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intensyfikację działań szkoleniowych zwiększających kompetencje pracowników Uczelni,</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tym kadry administracyjnej,</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umożliwienia efektywnej współpracy międzynarodowej,</w:t>
      </w:r>
    </w:p>
    <w:p w14:paraId="61D1A3E3" w14:textId="1820BAE8"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wspieranie umiędzynarodowienia badań prowadzonych</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Uniwersytecie, otwarcie na współpracę</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doświadczonymi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młodymi naukowcami</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zagranicy,</w:t>
      </w:r>
    </w:p>
    <w:p w14:paraId="42892CD5" w14:textId="312DEAAF"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umiędzynarodowienie procesu kształcenia na studiach oraz</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szkołach doktorskich</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lepszego przygotowania absolwentów do życia zawodowego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warunkach globalizacji,</w:t>
      </w:r>
    </w:p>
    <w:p w14:paraId="2389BA67" w14:textId="60FA08F9" w:rsid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zwiększenie rozpoznawalności Uczelni</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świecie, poprzez otrzymanie wyróżnienia HR Excellence in Research.</w:t>
      </w:r>
    </w:p>
    <w:p w14:paraId="73373463" w14:textId="27E1A471" w:rsidR="00DE18F7" w:rsidRDefault="00DE18F7" w:rsidP="00DE18F7">
      <w:pPr>
        <w:spacing w:before="0" w:after="0" w:line="360" w:lineRule="auto"/>
        <w:jc w:val="both"/>
        <w:rPr>
          <w:rFonts w:ascii="Myriad Pro" w:hAnsi="Myriad Pro" w:cs="Calibri"/>
          <w:color w:val="292F36"/>
          <w:spacing w:val="-2"/>
          <w:sz w:val="22"/>
          <w:szCs w:val="22"/>
        </w:rPr>
      </w:pPr>
    </w:p>
    <w:p w14:paraId="166E3AE0" w14:textId="77777777" w:rsidR="00DE18F7" w:rsidRPr="0083013D" w:rsidRDefault="00DE18F7" w:rsidP="00DE18F7">
      <w:pPr>
        <w:spacing w:before="0" w:after="0" w:line="360" w:lineRule="auto"/>
        <w:jc w:val="both"/>
        <w:rPr>
          <w:rFonts w:ascii="Myriad Pro" w:hAnsi="Myriad Pro" w:cs="Calibri"/>
          <w:color w:val="292F36"/>
          <w:spacing w:val="-2"/>
          <w:sz w:val="22"/>
          <w:szCs w:val="22"/>
        </w:rPr>
      </w:pPr>
    </w:p>
    <w:p w14:paraId="75C0BEC8" w14:textId="77777777" w:rsidR="0083013D" w:rsidRPr="0083013D" w:rsidRDefault="0083013D" w:rsidP="0083013D">
      <w:pPr>
        <w:spacing w:after="0" w:line="360" w:lineRule="auto"/>
        <w:jc w:val="both"/>
        <w:rPr>
          <w:rFonts w:ascii="Myriad Pro" w:hAnsi="Myriad Pro" w:cs="Calibri"/>
          <w:b/>
          <w:bCs/>
          <w:color w:val="292F36"/>
          <w:spacing w:val="-2"/>
          <w:sz w:val="22"/>
          <w:szCs w:val="22"/>
        </w:rPr>
      </w:pPr>
    </w:p>
    <w:p w14:paraId="2C9225D4" w14:textId="7DC20AC2" w:rsidR="001C69D5" w:rsidRDefault="0083013D" w:rsidP="001C69D5">
      <w:pPr>
        <w:pStyle w:val="Podtytu"/>
        <w:spacing w:after="0" w:line="360" w:lineRule="auto"/>
        <w:rPr>
          <w:b/>
          <w:bCs/>
          <w:caps w:val="0"/>
        </w:rPr>
      </w:pPr>
      <w:r w:rsidRPr="0083013D">
        <w:rPr>
          <w:b/>
          <w:bCs/>
          <w:caps w:val="0"/>
        </w:rPr>
        <w:t>Utworzenie Centrum Omiczneg</w:t>
      </w:r>
      <w:r>
        <w:rPr>
          <w:b/>
          <w:bCs/>
          <w:caps w:val="0"/>
        </w:rPr>
        <w:t>o</w:t>
      </w:r>
    </w:p>
    <w:p w14:paraId="2797291D" w14:textId="77777777" w:rsidR="001C69D5" w:rsidRPr="001C69D5" w:rsidRDefault="001C69D5" w:rsidP="001C69D5">
      <w:pPr>
        <w:spacing w:before="0" w:after="0"/>
      </w:pPr>
    </w:p>
    <w:p w14:paraId="3861C6A8" w14:textId="45C9BF0A" w:rsidR="0083013D" w:rsidRPr="001C69D5" w:rsidRDefault="0083013D" w:rsidP="001C69D5">
      <w:pPr>
        <w:spacing w:before="0" w:after="0" w:line="360" w:lineRule="auto"/>
        <w:ind w:left="426"/>
        <w:jc w:val="both"/>
        <w:rPr>
          <w:rFonts w:ascii="Myriad Pro" w:hAnsi="Myriad Pro" w:cs="Calibri"/>
          <w:color w:val="292F36"/>
          <w:spacing w:val="-2"/>
          <w:sz w:val="21"/>
          <w:szCs w:val="21"/>
        </w:rPr>
      </w:pPr>
      <w:r w:rsidRPr="0083013D">
        <w:rPr>
          <w:rFonts w:ascii="Myriad Pro" w:hAnsi="Myriad Pro" w:cs="Calibri"/>
          <w:color w:val="292F36"/>
          <w:spacing w:val="-2"/>
          <w:sz w:val="22"/>
          <w:szCs w:val="22"/>
        </w:rPr>
        <w:lastRenderedPageBreak/>
        <w:t>Wychodząc</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założenia, że tylko połączenie nauk podstawowych</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naukami klinicznymi  pozwoli na szybszy</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bardziej efektywny rozwój badań oraz ze względu na bardzo dużą liczbę badań omicznych, realizowanych przez naukowców</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UMW, Uczelnia zdecydowała się zainwestować środki własne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utworzenie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2023 r. Centrum Badań Omicznych, które ma zapewnić pracownikom UMW dostęp do badań omicznych - od genomiki, poprzez proteomikę po metabolomikę -</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macierzystej uczelni. Centrum jest wyposażane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najlepszy sprzęt, służący zarówno do diagnostyki, jak</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prowadzenia badań naukowych. Dzięki współpracy</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Uniwersyteckim Szpitalem Klinicznym, naukowcy mają dostęp do ogromnej bazy pacjentów</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mogą prowadzić wieloaspektowe badania, bez konieczności wypożyczania specjalistycznego sprzętu czy czekania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kolejce do laboratoriów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innych ośrodkach. </w:t>
      </w:r>
      <w:r w:rsidRPr="001C69D5">
        <w:rPr>
          <w:rFonts w:ascii="Myriad Pro" w:hAnsi="Myriad Pro" w:cs="Calibri"/>
          <w:color w:val="292F36"/>
          <w:spacing w:val="-2"/>
          <w:sz w:val="22"/>
          <w:szCs w:val="22"/>
        </w:rPr>
        <w:t>Centrum Omiczne jest pierwszym etapem powstawania Centrum Medycyny Personalizowanej, która ma wpisać się</w:t>
      </w:r>
      <w:r w:rsidR="00C11C50">
        <w:rPr>
          <w:rFonts w:ascii="Myriad Pro" w:hAnsi="Myriad Pro" w:cs="Calibri"/>
          <w:color w:val="292F36"/>
          <w:spacing w:val="-2"/>
          <w:sz w:val="22"/>
          <w:szCs w:val="22"/>
        </w:rPr>
        <w:t xml:space="preserve"> w </w:t>
      </w:r>
      <w:r w:rsidRPr="001C69D5">
        <w:rPr>
          <w:rFonts w:ascii="Myriad Pro" w:hAnsi="Myriad Pro" w:cs="Calibri"/>
          <w:color w:val="292F36"/>
          <w:spacing w:val="-2"/>
          <w:sz w:val="22"/>
          <w:szCs w:val="22"/>
        </w:rPr>
        <w:t>kluczowy dziś sposób myślenia</w:t>
      </w:r>
      <w:r w:rsidR="00C11C50">
        <w:rPr>
          <w:rFonts w:ascii="Myriad Pro" w:hAnsi="Myriad Pro" w:cs="Calibri"/>
          <w:color w:val="292F36"/>
          <w:spacing w:val="-2"/>
          <w:sz w:val="22"/>
          <w:szCs w:val="22"/>
        </w:rPr>
        <w:t xml:space="preserve"> o </w:t>
      </w:r>
      <w:r w:rsidRPr="001C69D5">
        <w:rPr>
          <w:rFonts w:ascii="Myriad Pro" w:hAnsi="Myriad Pro" w:cs="Calibri"/>
          <w:color w:val="292F36"/>
          <w:spacing w:val="-2"/>
          <w:sz w:val="22"/>
          <w:szCs w:val="22"/>
        </w:rPr>
        <w:t>terapii przygotowywanej indywidualnie dla każdego pacjenta.</w:t>
      </w:r>
    </w:p>
    <w:p w14:paraId="1A0EE104" w14:textId="77777777" w:rsidR="0083013D" w:rsidRPr="001C69D5" w:rsidRDefault="0083013D" w:rsidP="0083013D">
      <w:pPr>
        <w:spacing w:after="0" w:line="360" w:lineRule="auto"/>
        <w:jc w:val="both"/>
        <w:rPr>
          <w:rFonts w:ascii="Myriad Pro" w:hAnsi="Myriad Pro" w:cs="Calibri"/>
          <w:color w:val="292F36"/>
          <w:spacing w:val="-2"/>
          <w:sz w:val="21"/>
          <w:szCs w:val="21"/>
        </w:rPr>
      </w:pPr>
    </w:p>
    <w:p w14:paraId="7249157C" w14:textId="0D4FBAFF" w:rsidR="001C69D5" w:rsidRPr="001C69D5" w:rsidRDefault="001C69D5" w:rsidP="001C69D5">
      <w:pPr>
        <w:pStyle w:val="Podtytu"/>
        <w:tabs>
          <w:tab w:val="left" w:pos="6080"/>
        </w:tabs>
        <w:spacing w:after="0"/>
        <w:rPr>
          <w:b/>
          <w:bCs/>
          <w:caps w:val="0"/>
        </w:rPr>
      </w:pPr>
      <w:r w:rsidRPr="001C69D5">
        <w:rPr>
          <w:b/>
          <w:bCs/>
          <w:caps w:val="0"/>
        </w:rPr>
        <w:t>Utworzenie Centrum Transferu Technologii (C</w:t>
      </w:r>
      <w:r>
        <w:rPr>
          <w:b/>
          <w:bCs/>
          <w:caps w:val="0"/>
        </w:rPr>
        <w:t>I</w:t>
      </w:r>
      <w:r w:rsidRPr="001C69D5">
        <w:rPr>
          <w:b/>
          <w:bCs/>
          <w:caps w:val="0"/>
        </w:rPr>
        <w:t>TT)</w:t>
      </w:r>
    </w:p>
    <w:p w14:paraId="5366FD70" w14:textId="5B65FA88" w:rsidR="001C69D5" w:rsidRPr="001C69D5" w:rsidRDefault="001C69D5" w:rsidP="001C69D5">
      <w:pPr>
        <w:pStyle w:val="Podtytu"/>
        <w:tabs>
          <w:tab w:val="left" w:pos="6080"/>
        </w:tabs>
        <w:spacing w:after="0"/>
        <w:rPr>
          <w:b/>
          <w:bCs/>
          <w:caps w:val="0"/>
          <w:sz w:val="22"/>
          <w:szCs w:val="22"/>
        </w:rPr>
      </w:pPr>
      <w:r>
        <w:rPr>
          <w:b/>
          <w:bCs/>
          <w:caps w:val="0"/>
          <w:sz w:val="22"/>
          <w:szCs w:val="22"/>
        </w:rPr>
        <w:tab/>
      </w:r>
    </w:p>
    <w:p w14:paraId="65943638" w14:textId="31FC0D77" w:rsidR="0083013D" w:rsidRPr="0083013D" w:rsidRDefault="0083013D" w:rsidP="001C69D5">
      <w:pPr>
        <w:spacing w:before="0"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Centrum Transferu Technologii powstało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2024 r. zarówno </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wsparcia naukowców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tworzeniu rozwiązań, które można skomercjalizować, jak</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wykreowania swoistego pomostu pomiędzy nauką</w:t>
      </w:r>
      <w:r w:rsidR="00C11C50">
        <w:rPr>
          <w:rFonts w:ascii="Myriad Pro" w:hAnsi="Myriad Pro" w:cs="Calibri"/>
          <w:color w:val="292F36"/>
          <w:spacing w:val="-2"/>
          <w:sz w:val="22"/>
          <w:szCs w:val="22"/>
        </w:rPr>
        <w:t xml:space="preserve"> a </w:t>
      </w:r>
      <w:r w:rsidRPr="0083013D">
        <w:rPr>
          <w:rFonts w:ascii="Myriad Pro" w:hAnsi="Myriad Pro" w:cs="Calibri"/>
          <w:color w:val="292F36"/>
          <w:spacing w:val="-2"/>
          <w:sz w:val="22"/>
          <w:szCs w:val="22"/>
        </w:rPr>
        <w:t>biznesem. Centrum zajmuje się realizacją zadań związanych ze współ</w:t>
      </w:r>
      <w:r w:rsidRPr="0083013D">
        <w:rPr>
          <w:rFonts w:ascii="Myriad Pro" w:hAnsi="Myriad Pro" w:cs="Calibri"/>
          <w:color w:val="292F36"/>
          <w:spacing w:val="-2"/>
          <w:sz w:val="22"/>
          <w:szCs w:val="22"/>
        </w:rPr>
        <w:lastRenderedPageBreak/>
        <w:t>pracą</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gospodarką, transferem technologii, zarządzaniem własnością intelektualną Uczelni, wspieraniem innowacyjności, rozwoju przedsiębiorczości akademickiej oraz upowszechniania wiedzy. Do zadań Centrum Transferu Technologii należy również zarządzanie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realizacja procesu sprzedaży usług</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charakterze badawczym</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rozwojowym. Realnym wymiarem działania CITT jest wprowadzenia wdrożeniowych prac magisterskich, dzięki czemu opracowywane przez studentów rozwiązania, badania od razu powstawać będą</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myślą</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rozwiązaniu konkretnego problemu konkretnej firmy. Na tej samej zasadzie działają realizowane przez Uczelnię doktoraty wdrożeniowe.</w:t>
      </w:r>
    </w:p>
    <w:p w14:paraId="15BF2940" w14:textId="1DD56337" w:rsidR="0083013D" w:rsidRDefault="0083013D" w:rsidP="0083013D">
      <w:pPr>
        <w:spacing w:after="0" w:line="360" w:lineRule="auto"/>
        <w:jc w:val="both"/>
        <w:rPr>
          <w:rFonts w:ascii="Myriad Pro" w:hAnsi="Myriad Pro" w:cs="Calibri"/>
          <w:b/>
          <w:bCs/>
          <w:color w:val="292F36"/>
          <w:spacing w:val="-2"/>
          <w:sz w:val="22"/>
          <w:szCs w:val="22"/>
        </w:rPr>
      </w:pPr>
    </w:p>
    <w:p w14:paraId="1E4C0588" w14:textId="657CEFFF" w:rsidR="00DE18F7" w:rsidRDefault="00DE18F7" w:rsidP="0083013D">
      <w:pPr>
        <w:spacing w:after="0" w:line="360" w:lineRule="auto"/>
        <w:jc w:val="both"/>
        <w:rPr>
          <w:rFonts w:ascii="Myriad Pro" w:hAnsi="Myriad Pro" w:cs="Calibri"/>
          <w:b/>
          <w:bCs/>
          <w:color w:val="292F36"/>
          <w:spacing w:val="-2"/>
          <w:sz w:val="22"/>
          <w:szCs w:val="22"/>
        </w:rPr>
      </w:pPr>
    </w:p>
    <w:p w14:paraId="050FEF51" w14:textId="77777777" w:rsidR="00DE18F7" w:rsidRPr="001C69D5" w:rsidRDefault="00DE18F7" w:rsidP="0083013D">
      <w:pPr>
        <w:spacing w:after="0" w:line="360" w:lineRule="auto"/>
        <w:jc w:val="both"/>
        <w:rPr>
          <w:rFonts w:ascii="Myriad Pro" w:hAnsi="Myriad Pro" w:cs="Calibri"/>
          <w:b/>
          <w:bCs/>
          <w:color w:val="292F36"/>
          <w:spacing w:val="-2"/>
          <w:sz w:val="22"/>
          <w:szCs w:val="22"/>
        </w:rPr>
      </w:pPr>
    </w:p>
    <w:p w14:paraId="24B52DFD" w14:textId="17415EA0" w:rsidR="001C69D5" w:rsidRPr="001C69D5" w:rsidRDefault="0083013D" w:rsidP="001C69D5">
      <w:pPr>
        <w:tabs>
          <w:tab w:val="left" w:pos="5930"/>
        </w:tabs>
        <w:spacing w:before="0" w:line="360" w:lineRule="auto"/>
        <w:jc w:val="both"/>
        <w:rPr>
          <w:rFonts w:asciiTheme="majorHAnsi" w:hAnsiTheme="majorHAnsi"/>
          <w:b/>
          <w:bCs/>
          <w:color w:val="595959" w:themeColor="text1" w:themeTint="A6"/>
          <w:spacing w:val="10"/>
          <w:sz w:val="21"/>
          <w:szCs w:val="21"/>
        </w:rPr>
      </w:pPr>
      <w:r w:rsidRPr="001C69D5">
        <w:rPr>
          <w:rFonts w:asciiTheme="majorHAnsi" w:hAnsiTheme="majorHAnsi" w:cs="Calibri"/>
          <w:b/>
          <w:bCs/>
          <w:color w:val="292F36"/>
          <w:spacing w:val="-2"/>
          <w:sz w:val="21"/>
          <w:szCs w:val="21"/>
        </w:rPr>
        <w:t>I</w:t>
      </w:r>
      <w:r w:rsidR="001C69D5" w:rsidRPr="001C69D5">
        <w:rPr>
          <w:rStyle w:val="PodtytuZnak"/>
          <w:rFonts w:asciiTheme="majorHAnsi" w:hAnsiTheme="majorHAnsi"/>
          <w:b/>
          <w:bCs/>
          <w:caps w:val="0"/>
        </w:rPr>
        <w:t>ntensywny Plan Umiędzynarodowienia (IPU)</w:t>
      </w:r>
      <w:r w:rsidR="001C69D5" w:rsidRPr="001C69D5">
        <w:rPr>
          <w:rStyle w:val="PodtytuZnak"/>
          <w:rFonts w:asciiTheme="majorHAnsi" w:hAnsiTheme="majorHAnsi"/>
          <w:b/>
          <w:bCs/>
          <w:caps w:val="0"/>
        </w:rPr>
        <w:tab/>
      </w:r>
    </w:p>
    <w:p w14:paraId="0E012B15" w14:textId="5E78DF20" w:rsidR="0083013D" w:rsidRPr="0083013D" w:rsidRDefault="0083013D" w:rsidP="001C69D5">
      <w:pPr>
        <w:pStyle w:val="Akapitzlist"/>
        <w:spacing w:before="0" w:after="0" w:line="360" w:lineRule="auto"/>
        <w:ind w:left="360"/>
        <w:jc w:val="both"/>
        <w:rPr>
          <w:rFonts w:ascii="Myriad Pro" w:eastAsia="Calibri" w:hAnsi="Myriad Pro" w:cs="Times New Roman"/>
          <w:sz w:val="22"/>
          <w:szCs w:val="22"/>
        </w:rPr>
      </w:pPr>
      <w:r w:rsidRPr="0083013D">
        <w:rPr>
          <w:rFonts w:ascii="Myriad Pro" w:eastAsia="Calibri" w:hAnsi="Myriad Pro" w:cs="Times New Roman"/>
          <w:sz w:val="22"/>
          <w:szCs w:val="22"/>
        </w:rPr>
        <w:t>Wprowadzenie</w:t>
      </w:r>
      <w:r w:rsidR="00C11C50">
        <w:rPr>
          <w:rFonts w:ascii="Myriad Pro" w:eastAsia="Calibri" w:hAnsi="Myriad Pro" w:cs="Times New Roman"/>
          <w:sz w:val="22"/>
          <w:szCs w:val="22"/>
        </w:rPr>
        <w:t xml:space="preserve"> w </w:t>
      </w:r>
      <w:r w:rsidRPr="0083013D">
        <w:rPr>
          <w:rFonts w:ascii="Myriad Pro" w:eastAsia="Calibri" w:hAnsi="Myriad Pro" w:cs="Times New Roman"/>
          <w:sz w:val="22"/>
          <w:szCs w:val="22"/>
        </w:rPr>
        <w:t>2023 r. Intensywnego Planu Umiędzynarodowienia miało na celu na wzmocnienie międzynarodowego wymiaru</w:t>
      </w:r>
      <w:r w:rsidRPr="0083013D">
        <w:rPr>
          <w:rFonts w:ascii="Myriad Pro" w:hAnsi="Myriad Pro"/>
          <w:sz w:val="22"/>
          <w:szCs w:val="22"/>
        </w:rPr>
        <w:t xml:space="preserve"> </w:t>
      </w:r>
      <w:r w:rsidRPr="0083013D">
        <w:rPr>
          <w:rFonts w:ascii="Myriad Pro" w:eastAsia="Calibri" w:hAnsi="Myriad Pro" w:cs="Times New Roman"/>
          <w:sz w:val="22"/>
          <w:szCs w:val="22"/>
        </w:rPr>
        <w:t>Uczelni, poprzez koncentrację działań promujących wielokulturowość oraz ponadnarodowość edukacji</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nauki</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zapewniającego studentom, pracownikom</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partnerom Uczelni nowe możliwości rozwoju</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współpracy na arenie międzynarodowej.</w:t>
      </w:r>
    </w:p>
    <w:p w14:paraId="5DDE848B" w14:textId="7CAB86CA" w:rsidR="0083013D" w:rsidRPr="0083013D" w:rsidRDefault="0083013D" w:rsidP="001C69D5">
      <w:pPr>
        <w:pStyle w:val="Akapitzlist"/>
        <w:spacing w:before="0" w:after="0" w:line="360" w:lineRule="auto"/>
        <w:ind w:left="360"/>
        <w:jc w:val="both"/>
        <w:rPr>
          <w:rFonts w:ascii="Myriad Pro" w:eastAsia="Calibri" w:hAnsi="Myriad Pro" w:cs="Times New Roman"/>
          <w:sz w:val="22"/>
          <w:szCs w:val="22"/>
        </w:rPr>
      </w:pPr>
      <w:r w:rsidRPr="0083013D">
        <w:rPr>
          <w:rFonts w:ascii="Myriad Pro" w:eastAsia="Calibri" w:hAnsi="Myriad Pro" w:cs="Times New Roman"/>
          <w:sz w:val="22"/>
          <w:szCs w:val="22"/>
        </w:rPr>
        <w:t>IPU zakłada realizację działań</w:t>
      </w:r>
      <w:r w:rsidR="00C11C50">
        <w:rPr>
          <w:rFonts w:ascii="Myriad Pro" w:eastAsia="Calibri" w:hAnsi="Myriad Pro" w:cs="Times New Roman"/>
          <w:sz w:val="22"/>
          <w:szCs w:val="22"/>
        </w:rPr>
        <w:t xml:space="preserve"> w </w:t>
      </w:r>
      <w:r w:rsidRPr="0083013D">
        <w:rPr>
          <w:rFonts w:ascii="Myriad Pro" w:eastAsia="Calibri" w:hAnsi="Myriad Pro" w:cs="Times New Roman"/>
          <w:sz w:val="22"/>
          <w:szCs w:val="22"/>
        </w:rPr>
        <w:t xml:space="preserve">sześciu kluczowych obszarach: </w:t>
      </w:r>
    </w:p>
    <w:p w14:paraId="3C8FA003"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Kształcenie,</w:t>
      </w:r>
    </w:p>
    <w:p w14:paraId="6CFA72EC"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Nauka,</w:t>
      </w:r>
    </w:p>
    <w:p w14:paraId="5F17ADC9"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Współpraca Instytucjonalna,</w:t>
      </w:r>
    </w:p>
    <w:p w14:paraId="2A72E125" w14:textId="5DF39C56"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lastRenderedPageBreak/>
        <w:t>Projekty</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Finansowanie,</w:t>
      </w:r>
    </w:p>
    <w:p w14:paraId="14341C37"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 xml:space="preserve">Kandydat – Student – Absolwent, </w:t>
      </w:r>
    </w:p>
    <w:p w14:paraId="2E2B204E" w14:textId="77777777" w:rsidR="0083013D" w:rsidRPr="0083013D" w:rsidRDefault="0083013D" w:rsidP="007F21AC">
      <w:pPr>
        <w:pStyle w:val="Akapitzlist"/>
        <w:numPr>
          <w:ilvl w:val="0"/>
          <w:numId w:val="9"/>
        </w:numPr>
        <w:spacing w:before="0" w:after="0" w:line="360" w:lineRule="auto"/>
        <w:jc w:val="both"/>
        <w:rPr>
          <w:rFonts w:ascii="Myriad Pro" w:hAnsi="Myriad Pro" w:cs="Calibri"/>
          <w:color w:val="292F36"/>
          <w:spacing w:val="-2"/>
          <w:sz w:val="22"/>
          <w:szCs w:val="22"/>
        </w:rPr>
      </w:pPr>
      <w:r w:rsidRPr="0083013D">
        <w:rPr>
          <w:rFonts w:ascii="Myriad Pro" w:eastAsia="Calibri" w:hAnsi="Myriad Pro" w:cs="Times New Roman"/>
          <w:sz w:val="22"/>
          <w:szCs w:val="22"/>
        </w:rPr>
        <w:t>Zarządzanie</w:t>
      </w:r>
    </w:p>
    <w:p w14:paraId="0C2CC696" w14:textId="6E457F97" w:rsidR="0083013D" w:rsidRDefault="0083013D" w:rsidP="006E0CF3">
      <w:pPr>
        <w:spacing w:before="0"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Jednym</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działań wpisujących się</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realizację IPU było powstanie Welcome Centre</w:t>
      </w:r>
      <w:r w:rsidRPr="0083013D">
        <w:rPr>
          <w:rFonts w:ascii="Myriad Pro" w:hAnsi="Myriad Pro" w:cs="Calibri"/>
          <w:b/>
          <w:bCs/>
          <w:color w:val="292F36"/>
          <w:spacing w:val="-2"/>
          <w:sz w:val="22"/>
          <w:szCs w:val="22"/>
        </w:rPr>
        <w:t xml:space="preserve"> - </w:t>
      </w:r>
      <w:r w:rsidRPr="0083013D">
        <w:rPr>
          <w:rFonts w:ascii="Myriad Pro" w:hAnsi="Myriad Pro" w:cs="Calibri"/>
          <w:color w:val="292F36"/>
          <w:spacing w:val="-2"/>
          <w:sz w:val="22"/>
          <w:szCs w:val="22"/>
        </w:rPr>
        <w:t>dzięki dofinansowaniu</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programu "Welcome to Poland", realizowanego przez Narodową Agencję Wymiany Akademickiej (NAWA). Uniwersytet Medyczny we Wrocławiu staje się coraz bardziej atrakcyjnym miejscem dla osób</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zagranicy. Według szacunków, co roku uczelnia gości około 1,7 tysiąca obcokrajowców,</w:t>
      </w:r>
      <w:r w:rsidR="00C11C50">
        <w:rPr>
          <w:rFonts w:ascii="Myriad Pro" w:hAnsi="Myriad Pro" w:cs="Calibri"/>
          <w:color w:val="292F36"/>
          <w:spacing w:val="-2"/>
          <w:sz w:val="22"/>
          <w:szCs w:val="22"/>
        </w:rPr>
        <w:t xml:space="preserve"> a </w:t>
      </w:r>
      <w:r w:rsidRPr="0083013D">
        <w:rPr>
          <w:rFonts w:ascii="Myriad Pro" w:hAnsi="Myriad Pro" w:cs="Calibri"/>
          <w:color w:val="292F36"/>
          <w:spacing w:val="-2"/>
          <w:sz w:val="22"/>
          <w:szCs w:val="22"/>
        </w:rPr>
        <w:t>liczba ta stale rośnie. Grupa odwiedzających obejmuje: studentów, stypendystów Erasmus+ oraz pracowników innych uczelni</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całego świata. Welcome Centre stanowi miejsce kompleksowego wsparcia dla obcokrajowców zlokalizowane na głównym kampusie Uczelni. Jest również uniwersyteckim centrum inicjatyw studenckich</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pracowniczych, wspierającym integrację</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otwartość na wielokulturowość społeczności akademickiej oraz odkrywającym jej potencjał. </w:t>
      </w:r>
    </w:p>
    <w:p w14:paraId="54D1105B" w14:textId="77777777" w:rsidR="006E0CF3" w:rsidRPr="006E0CF3" w:rsidRDefault="006E0CF3" w:rsidP="006E0CF3">
      <w:pPr>
        <w:spacing w:before="0" w:after="0" w:line="360" w:lineRule="auto"/>
        <w:ind w:left="360"/>
        <w:jc w:val="both"/>
        <w:rPr>
          <w:rFonts w:ascii="Myriad Pro" w:hAnsi="Myriad Pro" w:cs="Calibri"/>
          <w:color w:val="292F36"/>
          <w:spacing w:val="-2"/>
          <w:sz w:val="22"/>
          <w:szCs w:val="22"/>
        </w:rPr>
      </w:pPr>
    </w:p>
    <w:p w14:paraId="1E80BC47" w14:textId="5CBD4CE0" w:rsidR="009D19C5" w:rsidRPr="009D19C5" w:rsidRDefault="0083013D" w:rsidP="009D19C5">
      <w:pPr>
        <w:pStyle w:val="Podtytu"/>
        <w:rPr>
          <w:b/>
          <w:bCs/>
          <w:caps w:val="0"/>
        </w:rPr>
      </w:pPr>
      <w:r w:rsidRPr="009D19C5">
        <w:rPr>
          <w:b/>
          <w:bCs/>
        </w:rPr>
        <w:t>F</w:t>
      </w:r>
      <w:r w:rsidR="009D19C5" w:rsidRPr="009D19C5">
        <w:rPr>
          <w:b/>
          <w:bCs/>
          <w:caps w:val="0"/>
        </w:rPr>
        <w:t>ilia UMW</w:t>
      </w:r>
      <w:r w:rsidR="00C11C50">
        <w:rPr>
          <w:b/>
          <w:bCs/>
          <w:caps w:val="0"/>
        </w:rPr>
        <w:t xml:space="preserve"> w </w:t>
      </w:r>
      <w:r w:rsidR="009D19C5" w:rsidRPr="009D19C5">
        <w:rPr>
          <w:b/>
          <w:bCs/>
          <w:caps w:val="0"/>
        </w:rPr>
        <w:t>Wałbrzychu</w:t>
      </w:r>
    </w:p>
    <w:p w14:paraId="0761663E" w14:textId="259B8C13" w:rsidR="0083013D" w:rsidRPr="0083013D" w:rsidRDefault="0083013D" w:rsidP="009D19C5">
      <w:pPr>
        <w:spacing w:before="0"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W 2023 r.</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Wałbrzychu została otworzona Filia Uniwersytetu Medycznego we Wrocławiu, której zadaniem będzie kształcenie lekarzy. Jest to odpowiedź Uczelni na potrzeby społeczno- gospodarcze zarówno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skali kraju, jak</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regionu – zwiększanie liczby studentów kierunków medycznych ma szczególne znaczenie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zapewnieniu do</w:t>
      </w:r>
      <w:r w:rsidRPr="0083013D">
        <w:rPr>
          <w:rFonts w:ascii="Myriad Pro" w:hAnsi="Myriad Pro" w:cs="Calibri"/>
          <w:color w:val="292F36"/>
          <w:spacing w:val="-2"/>
          <w:sz w:val="22"/>
          <w:szCs w:val="22"/>
        </w:rPr>
        <w:lastRenderedPageBreak/>
        <w:t>stępności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jakości ochrony zdrowia dla polskiego społeczeństwa.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przypadku regionu</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kolei istotne jest to, że kadra medyczna znająca potrzeby</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specyfikę regionu, wspierając doświadczonych nauczycieli akademickich</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UMW, zyskuje realny wpływ na wykształcenie przyszłych pracowników zawodów medycznych – lekarzy, którzy</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przyszłości zasilą regionalne szpitale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przychodnie. </w:t>
      </w:r>
    </w:p>
    <w:p w14:paraId="3E9C14C4" w14:textId="77777777" w:rsidR="0083013D" w:rsidRPr="0083013D" w:rsidRDefault="0083013D" w:rsidP="0083013D">
      <w:pPr>
        <w:spacing w:after="0" w:line="360" w:lineRule="auto"/>
        <w:jc w:val="both"/>
        <w:rPr>
          <w:rFonts w:ascii="Myriad Pro" w:hAnsi="Myriad Pro" w:cs="Calibri"/>
          <w:color w:val="292F36"/>
          <w:spacing w:val="-2"/>
          <w:sz w:val="22"/>
          <w:szCs w:val="22"/>
        </w:rPr>
      </w:pPr>
    </w:p>
    <w:p w14:paraId="5E7A1F53" w14:textId="119E508D" w:rsidR="0083013D" w:rsidRPr="00B10811" w:rsidRDefault="00B10811" w:rsidP="00B10811">
      <w:pPr>
        <w:pStyle w:val="Podtytu"/>
        <w:rPr>
          <w:b/>
          <w:bCs/>
        </w:rPr>
      </w:pPr>
      <w:r w:rsidRPr="00B10811">
        <w:rPr>
          <w:b/>
          <w:bCs/>
          <w:caps w:val="0"/>
        </w:rPr>
        <w:t>Wprowadzenia Planu Równości Płci</w:t>
      </w:r>
      <w:r w:rsidR="00C11C50">
        <w:rPr>
          <w:b/>
          <w:bCs/>
          <w:caps w:val="0"/>
        </w:rPr>
        <w:t xml:space="preserve"> i </w:t>
      </w:r>
      <w:r>
        <w:rPr>
          <w:b/>
          <w:bCs/>
          <w:caps w:val="0"/>
        </w:rPr>
        <w:t>z</w:t>
      </w:r>
      <w:r w:rsidRPr="00B10811">
        <w:rPr>
          <w:b/>
          <w:bCs/>
          <w:caps w:val="0"/>
        </w:rPr>
        <w:t>miany</w:t>
      </w:r>
      <w:r w:rsidR="00C11C50">
        <w:rPr>
          <w:b/>
          <w:bCs/>
          <w:caps w:val="0"/>
        </w:rPr>
        <w:t xml:space="preserve"> w </w:t>
      </w:r>
      <w:r>
        <w:rPr>
          <w:b/>
          <w:bCs/>
          <w:caps w:val="0"/>
        </w:rPr>
        <w:t>p</w:t>
      </w:r>
      <w:r w:rsidRPr="00B10811">
        <w:rPr>
          <w:b/>
          <w:bCs/>
          <w:caps w:val="0"/>
        </w:rPr>
        <w:t xml:space="preserve">olityce </w:t>
      </w:r>
      <w:r>
        <w:rPr>
          <w:b/>
          <w:bCs/>
          <w:caps w:val="0"/>
        </w:rPr>
        <w:t>r</w:t>
      </w:r>
      <w:r w:rsidRPr="00B10811">
        <w:rPr>
          <w:b/>
          <w:bCs/>
          <w:caps w:val="0"/>
        </w:rPr>
        <w:t>ównościowej Uczelni</w:t>
      </w:r>
    </w:p>
    <w:p w14:paraId="0E1088E0" w14:textId="1D4CF1B9" w:rsidR="0083013D" w:rsidRDefault="0083013D" w:rsidP="00B10811">
      <w:pPr>
        <w:spacing w:before="0" w:after="0" w:line="360" w:lineRule="auto"/>
        <w:ind w:left="284"/>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Zgodnie</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wymogiem Dyrekcji Generalnej ds. Badań Naukowych</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Innowacji Komisji Europejskiej, Uniwersytet Medyczny we Wrocławiu wprowadził</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życie Plan Równości Płci, aby mieć możliwość występowania</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środki finansowe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Programu Ramowego UE na lata 2021-2027 „Horyzont Europa” (HE). Oprócz wspomnianej możliwości aplikowania</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granty europejskie, Plan Równości Płci Uniwersytetu Medycznego we Wrocławiu na lata 2022 -2024 ma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szczególności na celu promowanie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społeczności UMW równości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różnorodności. Ponadto,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drodze do zbudowania przyjaznego, bezpiecznego</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wolnego od uprzedzeń środowiska pracy</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nauki</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UMW powołani zostali Pełnomocnicy Rektora ds. Równego Traktowania, którzy we współpracy</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Zespołem ds. Równego Traktowania oraz władzami Uczelni sukcesywnie wprowadzają zmiany do polityki równościowej UMW, poprzez m.in. aktualizację wewnętrznych aktów prawnych, regulujących sprawy rów</w:t>
      </w:r>
      <w:r w:rsidRPr="0083013D">
        <w:rPr>
          <w:rFonts w:ascii="Myriad Pro" w:hAnsi="Myriad Pro" w:cs="Calibri"/>
          <w:color w:val="292F36"/>
          <w:spacing w:val="-2"/>
          <w:sz w:val="22"/>
          <w:szCs w:val="22"/>
        </w:rPr>
        <w:lastRenderedPageBreak/>
        <w:t>nościowe, uproszczanie procedur zgłaszania zjawisk niepożądanych, podnoszenie świadomości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wiedzy na temat mobbingu</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nierównego traktowania wśród społeczności akademickiej</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wsparcie dla osób </w:t>
      </w:r>
      <w:r w:rsidRPr="006379B6">
        <w:rPr>
          <w:rFonts w:ascii="Myriad Pro" w:hAnsi="Myriad Pro" w:cs="Calibri"/>
          <w:color w:val="292F36"/>
          <w:spacing w:val="-2"/>
          <w:sz w:val="22"/>
          <w:szCs w:val="22"/>
        </w:rPr>
        <w:t xml:space="preserve">poszkodowanych. </w:t>
      </w:r>
    </w:p>
    <w:p w14:paraId="5E204DD2" w14:textId="77777777" w:rsidR="00B96CB3" w:rsidRPr="006379B6" w:rsidRDefault="00B96CB3" w:rsidP="00B96CB3">
      <w:pPr>
        <w:spacing w:before="0" w:after="0" w:line="360" w:lineRule="auto"/>
        <w:jc w:val="both"/>
        <w:rPr>
          <w:rFonts w:ascii="Myriad Pro" w:hAnsi="Myriad Pro" w:cs="Calibri"/>
          <w:color w:val="292F36"/>
          <w:spacing w:val="-2"/>
          <w:sz w:val="22"/>
          <w:szCs w:val="22"/>
        </w:rPr>
      </w:pPr>
    </w:p>
    <w:p w14:paraId="0B7D397E" w14:textId="77777777" w:rsidR="00C305EF" w:rsidRPr="006379B6" w:rsidRDefault="00C305EF" w:rsidP="00C305EF">
      <w:pPr>
        <w:pStyle w:val="NormalnyWeb"/>
        <w:rPr>
          <w:rFonts w:asciiTheme="majorHAnsi" w:hAnsiTheme="majorHAnsi"/>
          <w:sz w:val="21"/>
          <w:szCs w:val="21"/>
        </w:rPr>
      </w:pPr>
      <w:r w:rsidRPr="006379B6">
        <w:rPr>
          <w:rFonts w:asciiTheme="majorHAnsi" w:hAnsiTheme="majorHAnsi"/>
          <w:b/>
          <w:bCs/>
          <w:sz w:val="21"/>
          <w:szCs w:val="21"/>
        </w:rPr>
        <w:t>Biobank UMW liderem w zakresie jakości</w:t>
      </w:r>
    </w:p>
    <w:p w14:paraId="0F4C0652" w14:textId="396EF518" w:rsidR="0083013D" w:rsidRDefault="00FB4245" w:rsidP="00B10811">
      <w:pPr>
        <w:spacing w:after="0" w:line="360" w:lineRule="auto"/>
        <w:ind w:left="284"/>
        <w:jc w:val="both"/>
        <w:rPr>
          <w:rFonts w:ascii="Myriad Pro" w:hAnsi="Myriad Pro" w:cs="Calibri"/>
          <w:color w:val="292F36"/>
          <w:spacing w:val="-2"/>
          <w:sz w:val="22"/>
          <w:szCs w:val="22"/>
        </w:rPr>
      </w:pPr>
      <w:r w:rsidRPr="00FB4245">
        <w:rPr>
          <w:rFonts w:ascii="Myriad Pro" w:hAnsi="Myriad Pro" w:cs="Calibri"/>
          <w:color w:val="292F36"/>
          <w:spacing w:val="-2"/>
          <w:sz w:val="22"/>
          <w:szCs w:val="22"/>
        </w:rPr>
        <w:t xml:space="preserve">Zaprojektowany i wdrożony w Biobanku UMW System Zapewnienia i Zarządzania Jakością (SZiZJ) obejmuje wszystkie aspekty organizacji i prowadzenia biobankowania w najwyższych międzynarodowo uznanych standardach. Biobank UMW jest obecnie niekwestionowanym Liderem na skalę europejską </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 xml:space="preserve">w obszarze biobankowania w zakresie spełnienia wszystkich wymagań jakościowych. Jako pierwszy </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w Polsce, w roku 2019 uzyskał certyfikat jakości na zgodność z ISO 9001:2015 w zakresie “Biobankowania do celów naukowych, badawczo-rozwojowych i dydaktycznych”, Działania związane</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 xml:space="preserve"> z sektorem 38 IAF-Zdrowie: opieka zdrowotna i pomoc społeczna. W 2019 roku Biobank zdobył nagrodę specjalną w 3. edycji konkursu LUMEN - Leaders in University Management za "Utworzenie pionierskiego w Polsce Zintegrowanego Biobanku, posiadającego jako pierwszy w kraju certyfikat jakości potwierdzający działanie w oparciu o System Zarządzania Jakością zgodny z wymaganiami ISO 9001:2015”. Kategoria ta dedykowana była projektom wdrażającym innowacje i efektywne metody zarządzania. Biobank UMW spełnia wymagania Standardów Jakości dla Biobanków Polskich i jest jedynym akredytowanym na zgodność z ISO 20387:2018 </w:t>
      </w:r>
      <w:r w:rsidRPr="00FB4245">
        <w:rPr>
          <w:rFonts w:ascii="Myriad Pro" w:hAnsi="Myriad Pro" w:cs="Calibri"/>
          <w:color w:val="292F36"/>
          <w:spacing w:val="-2"/>
          <w:sz w:val="22"/>
          <w:szCs w:val="22"/>
        </w:rPr>
        <w:lastRenderedPageBreak/>
        <w:t xml:space="preserve">biobankiem w Polsce oraz jednym z 7 na świecie posiadających międzynarodową akredytację dedykowaną biobankowaniu. W ocenie przeprowadzanej przez Polskie Centrum Akredytacji na zgodność z normą PN-EN ISO 20387:2021-01 Biobank UMW uzyskał akredytację dot. “Biobankowania ludzkiego materiału biologicznego i związanych z nim informacji i danych”. Jest to jedyna akredytacja w Europie z tak szerokim zakresem działalności. Jako pierwszy Biobank w strukturach europejskiej infrastruktury biobanków i zasobów biomolekularnych BBMRI-ERIC zrzeszającej 23 kraje i ponad 1000 biobanków, Biobank UMW uzyskał certyfikat </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 xml:space="preserve"> na zgodność z 20387:2018 w ramach oceny prowadzonej przez BBMRI-ERIC.</w:t>
      </w:r>
    </w:p>
    <w:p w14:paraId="23308034" w14:textId="77777777" w:rsidR="00B10811" w:rsidRPr="00B10811" w:rsidRDefault="00B10811" w:rsidP="00B10811">
      <w:pPr>
        <w:spacing w:after="0" w:line="360" w:lineRule="auto"/>
        <w:ind w:left="284"/>
        <w:jc w:val="both"/>
        <w:rPr>
          <w:rFonts w:ascii="Myriad Pro" w:hAnsi="Myriad Pro" w:cs="Calibri"/>
          <w:color w:val="292F36"/>
          <w:spacing w:val="-2"/>
          <w:sz w:val="22"/>
          <w:szCs w:val="22"/>
        </w:rPr>
      </w:pPr>
    </w:p>
    <w:p w14:paraId="232019A5" w14:textId="71128CBC" w:rsidR="00B10811" w:rsidRPr="00B10811" w:rsidRDefault="00B10811" w:rsidP="00B10811">
      <w:pPr>
        <w:pStyle w:val="Podtytu"/>
        <w:spacing w:after="0" w:line="360" w:lineRule="auto"/>
        <w:rPr>
          <w:b/>
          <w:bCs/>
          <w:caps w:val="0"/>
        </w:rPr>
      </w:pPr>
      <w:r w:rsidRPr="00B10811">
        <w:rPr>
          <w:b/>
          <w:bCs/>
          <w:caps w:val="0"/>
        </w:rPr>
        <w:t xml:space="preserve">Rozwój </w:t>
      </w:r>
      <w:r>
        <w:rPr>
          <w:b/>
          <w:bCs/>
          <w:caps w:val="0"/>
        </w:rPr>
        <w:t>b</w:t>
      </w:r>
      <w:r w:rsidRPr="00B10811">
        <w:rPr>
          <w:b/>
          <w:bCs/>
          <w:caps w:val="0"/>
        </w:rPr>
        <w:t xml:space="preserve">azy </w:t>
      </w:r>
      <w:r>
        <w:rPr>
          <w:b/>
          <w:bCs/>
          <w:caps w:val="0"/>
        </w:rPr>
        <w:t>k</w:t>
      </w:r>
      <w:r w:rsidRPr="00B10811">
        <w:rPr>
          <w:b/>
          <w:bCs/>
          <w:caps w:val="0"/>
        </w:rPr>
        <w:t>linicznej</w:t>
      </w:r>
    </w:p>
    <w:p w14:paraId="6EC80EF0" w14:textId="77777777" w:rsidR="00DE18F7" w:rsidRDefault="00155874" w:rsidP="00DE18F7">
      <w:pPr>
        <w:pStyle w:val="Akapitzlist"/>
        <w:spacing w:after="0" w:line="360" w:lineRule="auto"/>
        <w:ind w:left="284"/>
        <w:jc w:val="both"/>
        <w:rPr>
          <w:rFonts w:ascii="Myriad Pro" w:hAnsi="Myriad Pro" w:cs="Calibri"/>
          <w:color w:val="292F36"/>
          <w:spacing w:val="-2"/>
          <w:sz w:val="22"/>
          <w:szCs w:val="22"/>
        </w:rPr>
      </w:pPr>
      <w:r w:rsidRPr="00B10811">
        <w:rPr>
          <w:rFonts w:ascii="Myriad Pro" w:hAnsi="Myriad Pro" w:cs="Calibri"/>
          <w:color w:val="292F36"/>
          <w:spacing w:val="-2"/>
          <w:sz w:val="22"/>
          <w:szCs w:val="22"/>
        </w:rPr>
        <w:t>Uniwersyteckie Centrum Chirurgii Robotycznej</w:t>
      </w:r>
      <w:r>
        <w:rPr>
          <w:rFonts w:ascii="Myriad Pro" w:hAnsi="Myriad Pro" w:cs="Calibri"/>
          <w:color w:val="292F36"/>
          <w:spacing w:val="-2"/>
          <w:sz w:val="22"/>
          <w:szCs w:val="22"/>
        </w:rPr>
        <w:t>, uruchomione</w:t>
      </w:r>
      <w:r w:rsidR="00C11C50">
        <w:rPr>
          <w:rFonts w:ascii="Myriad Pro" w:hAnsi="Myriad Pro" w:cs="Calibri"/>
          <w:color w:val="292F36"/>
          <w:spacing w:val="-2"/>
          <w:sz w:val="22"/>
          <w:szCs w:val="22"/>
        </w:rPr>
        <w:t xml:space="preserve"> w </w:t>
      </w:r>
      <w:r>
        <w:rPr>
          <w:rFonts w:ascii="Myriad Pro" w:hAnsi="Myriad Pro" w:cs="Calibri"/>
          <w:color w:val="292F36"/>
          <w:spacing w:val="-2"/>
          <w:sz w:val="22"/>
          <w:szCs w:val="22"/>
        </w:rPr>
        <w:t xml:space="preserve">USK, </w:t>
      </w:r>
      <w:r w:rsidRPr="00B10811">
        <w:rPr>
          <w:rFonts w:ascii="Myriad Pro" w:hAnsi="Myriad Pro" w:cs="Calibri"/>
          <w:color w:val="292F36"/>
          <w:spacing w:val="-2"/>
          <w:sz w:val="22"/>
          <w:szCs w:val="22"/>
        </w:rPr>
        <w:t>będzie jednostką</w:t>
      </w:r>
      <w:r w:rsidR="00C11C50">
        <w:rPr>
          <w:rFonts w:ascii="Myriad Pro" w:hAnsi="Myriad Pro" w:cs="Calibri"/>
          <w:color w:val="292F36"/>
          <w:spacing w:val="-2"/>
          <w:sz w:val="22"/>
          <w:szCs w:val="22"/>
        </w:rPr>
        <w:t xml:space="preserve"> o </w:t>
      </w:r>
      <w:r w:rsidRPr="00B10811">
        <w:rPr>
          <w:rFonts w:ascii="Myriad Pro" w:hAnsi="Myriad Pro" w:cs="Calibri"/>
          <w:color w:val="292F36"/>
          <w:spacing w:val="-2"/>
          <w:sz w:val="22"/>
          <w:szCs w:val="22"/>
        </w:rPr>
        <w:t>charakterze międzywydziałowym</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interdyscyplinarnym. Poza leczeniem pacjentów,</w:t>
      </w:r>
      <w:r w:rsidR="00C11C50">
        <w:rPr>
          <w:rFonts w:ascii="Myriad Pro" w:hAnsi="Myriad Pro" w:cs="Calibri"/>
          <w:color w:val="292F36"/>
          <w:spacing w:val="-2"/>
          <w:sz w:val="22"/>
          <w:szCs w:val="22"/>
        </w:rPr>
        <w:t xml:space="preserve"> w </w:t>
      </w:r>
      <w:r w:rsidRPr="00B10811">
        <w:rPr>
          <w:rFonts w:ascii="Myriad Pro" w:hAnsi="Myriad Pro" w:cs="Calibri"/>
          <w:color w:val="292F36"/>
          <w:spacing w:val="-2"/>
          <w:sz w:val="22"/>
          <w:szCs w:val="22"/>
        </w:rPr>
        <w:t>Centrum będzie rozwijana dydaktyka – szkolenia teoretyczne</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praktyczne na różnych poziomach kształcenia kadr medycznych oraz nauka –</w:t>
      </w:r>
      <w:r w:rsidR="00C11C50">
        <w:rPr>
          <w:rFonts w:ascii="Myriad Pro" w:hAnsi="Myriad Pro" w:cs="Calibri"/>
          <w:color w:val="292F36"/>
          <w:spacing w:val="-2"/>
          <w:sz w:val="22"/>
          <w:szCs w:val="22"/>
        </w:rPr>
        <w:t xml:space="preserve"> w </w:t>
      </w:r>
      <w:r w:rsidRPr="00B10811">
        <w:rPr>
          <w:rFonts w:ascii="Myriad Pro" w:hAnsi="Myriad Pro" w:cs="Calibri"/>
          <w:color w:val="292F36"/>
          <w:spacing w:val="-2"/>
          <w:sz w:val="22"/>
          <w:szCs w:val="22"/>
        </w:rPr>
        <w:t>planach są innowacyjne badania</w:t>
      </w:r>
      <w:r w:rsidR="00C11C50">
        <w:rPr>
          <w:rFonts w:ascii="Myriad Pro" w:hAnsi="Myriad Pro" w:cs="Calibri"/>
          <w:color w:val="292F36"/>
          <w:spacing w:val="-2"/>
          <w:sz w:val="22"/>
          <w:szCs w:val="22"/>
        </w:rPr>
        <w:t xml:space="preserve"> z </w:t>
      </w:r>
      <w:r w:rsidRPr="00B10811">
        <w:rPr>
          <w:rFonts w:ascii="Myriad Pro" w:hAnsi="Myriad Pro" w:cs="Calibri"/>
          <w:color w:val="292F36"/>
          <w:spacing w:val="-2"/>
          <w:sz w:val="22"/>
          <w:szCs w:val="22"/>
        </w:rPr>
        <w:t>wykorzystaniem techniki robotycznej np. technik rozszerzonej rzeczywistości, których celem jest dalszy rozwój chirurgii robotycznej. Podobne role będą pełnić</w:t>
      </w:r>
      <w:r>
        <w:rPr>
          <w:rFonts w:ascii="Myriad Pro" w:hAnsi="Myriad Pro" w:cs="Calibri"/>
          <w:color w:val="292F36"/>
          <w:spacing w:val="-2"/>
          <w:sz w:val="22"/>
          <w:szCs w:val="22"/>
        </w:rPr>
        <w:t xml:space="preserve"> będą </w:t>
      </w:r>
      <w:r w:rsidRPr="004E359D">
        <w:rPr>
          <w:rFonts w:ascii="Myriad Pro" w:hAnsi="Myriad Pro" w:cs="Calibri"/>
          <w:color w:val="292F36"/>
          <w:spacing w:val="-2"/>
          <w:sz w:val="22"/>
          <w:szCs w:val="22"/>
        </w:rPr>
        <w:t xml:space="preserve">Zintegrowane Centrum Pediatryczne Uniwersyteckiego Szpitala Klinicznego </w:t>
      </w:r>
      <w:r>
        <w:rPr>
          <w:rFonts w:ascii="Myriad Pro" w:hAnsi="Myriad Pro" w:cs="Calibri"/>
          <w:color w:val="292F36"/>
          <w:spacing w:val="-2"/>
          <w:sz w:val="22"/>
          <w:szCs w:val="22"/>
        </w:rPr>
        <w:t xml:space="preserve">oraz Hematoonkologia </w:t>
      </w:r>
      <w:r w:rsidRPr="004E359D">
        <w:rPr>
          <w:rFonts w:ascii="Myriad Pro" w:hAnsi="Myriad Pro" w:cs="Calibri"/>
          <w:color w:val="292F36"/>
          <w:spacing w:val="-2"/>
          <w:sz w:val="22"/>
          <w:szCs w:val="22"/>
        </w:rPr>
        <w:t>konsolid</w:t>
      </w:r>
      <w:r>
        <w:rPr>
          <w:rFonts w:ascii="Myriad Pro" w:hAnsi="Myriad Pro" w:cs="Calibri"/>
          <w:color w:val="292F36"/>
          <w:spacing w:val="-2"/>
          <w:sz w:val="22"/>
          <w:szCs w:val="22"/>
        </w:rPr>
        <w:t>ująca</w:t>
      </w:r>
      <w:r w:rsidRPr="004E359D">
        <w:rPr>
          <w:rFonts w:ascii="Myriad Pro" w:hAnsi="Myriad Pro" w:cs="Calibri"/>
          <w:color w:val="292F36"/>
          <w:spacing w:val="-2"/>
          <w:sz w:val="22"/>
          <w:szCs w:val="22"/>
        </w:rPr>
        <w:t xml:space="preserve"> świadcze</w:t>
      </w:r>
      <w:r>
        <w:rPr>
          <w:rFonts w:ascii="Myriad Pro" w:hAnsi="Myriad Pro" w:cs="Calibri"/>
          <w:color w:val="292F36"/>
          <w:spacing w:val="-2"/>
          <w:sz w:val="22"/>
          <w:szCs w:val="22"/>
        </w:rPr>
        <w:t>nia</w:t>
      </w:r>
      <w:r w:rsidRPr="004E359D">
        <w:rPr>
          <w:rFonts w:ascii="Myriad Pro" w:hAnsi="Myriad Pro" w:cs="Calibri"/>
          <w:color w:val="292F36"/>
          <w:spacing w:val="-2"/>
          <w:sz w:val="22"/>
          <w:szCs w:val="22"/>
        </w:rPr>
        <w:t xml:space="preserve"> opieki zdrowotnej</w:t>
      </w:r>
      <w:r w:rsidR="00C11C50">
        <w:rPr>
          <w:rFonts w:ascii="Myriad Pro" w:hAnsi="Myriad Pro" w:cs="Calibri"/>
          <w:color w:val="292F36"/>
          <w:spacing w:val="-2"/>
          <w:sz w:val="22"/>
          <w:szCs w:val="22"/>
        </w:rPr>
        <w:t xml:space="preserve"> w </w:t>
      </w:r>
      <w:r w:rsidRPr="004E359D">
        <w:rPr>
          <w:rFonts w:ascii="Myriad Pro" w:hAnsi="Myriad Pro" w:cs="Calibri"/>
          <w:color w:val="292F36"/>
          <w:spacing w:val="-2"/>
          <w:sz w:val="22"/>
          <w:szCs w:val="22"/>
        </w:rPr>
        <w:t>zakresie onkologii</w:t>
      </w:r>
      <w:r>
        <w:rPr>
          <w:rFonts w:ascii="Myriad Pro" w:hAnsi="Myriad Pro" w:cs="Calibri"/>
          <w:color w:val="292F36"/>
          <w:spacing w:val="-2"/>
          <w:sz w:val="22"/>
          <w:szCs w:val="22"/>
        </w:rPr>
        <w:t>. O</w:t>
      </w:r>
      <w:r w:rsidRPr="00B10811">
        <w:rPr>
          <w:rFonts w:ascii="Myriad Pro" w:hAnsi="Myriad Pro" w:cs="Calibri"/>
          <w:color w:val="292F36"/>
          <w:spacing w:val="-2"/>
          <w:sz w:val="22"/>
          <w:szCs w:val="22"/>
        </w:rPr>
        <w:t xml:space="preserve">bydwa ośrodki pozwolą na szybszą diagnostykę </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 xml:space="preserve">większy dostęp do możliwości nowoczesnego leczenia pacjentów, jak </w:t>
      </w:r>
      <w:r w:rsidRPr="00B10811">
        <w:rPr>
          <w:rFonts w:ascii="Myriad Pro" w:hAnsi="Myriad Pro" w:cs="Calibri"/>
          <w:color w:val="292F36"/>
          <w:spacing w:val="-2"/>
          <w:sz w:val="22"/>
          <w:szCs w:val="22"/>
        </w:rPr>
        <w:lastRenderedPageBreak/>
        <w:t>również będą stanowić kompleksową bazę dydaktyczną</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badawczą dla studentów, doktorantów</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naukowców pracujących</w:t>
      </w:r>
      <w:r w:rsidR="00C11C50">
        <w:rPr>
          <w:rFonts w:ascii="Myriad Pro" w:hAnsi="Myriad Pro" w:cs="Calibri"/>
          <w:color w:val="292F36"/>
          <w:spacing w:val="-2"/>
          <w:sz w:val="22"/>
          <w:szCs w:val="22"/>
        </w:rPr>
        <w:t xml:space="preserve"> w </w:t>
      </w:r>
      <w:r w:rsidRPr="00B10811">
        <w:rPr>
          <w:rFonts w:ascii="Myriad Pro" w:hAnsi="Myriad Pro" w:cs="Calibri"/>
          <w:color w:val="292F36"/>
          <w:spacing w:val="-2"/>
          <w:sz w:val="22"/>
          <w:szCs w:val="22"/>
        </w:rPr>
        <w:t>UMW</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Uniwersyteckim Szpitalu Klinicznym we Wrocławiu</w:t>
      </w:r>
      <w:r>
        <w:rPr>
          <w:rFonts w:ascii="Myriad Pro" w:hAnsi="Myriad Pro" w:cs="Calibri"/>
          <w:color w:val="292F36"/>
          <w:spacing w:val="-2"/>
          <w:sz w:val="22"/>
          <w:szCs w:val="22"/>
        </w:rPr>
        <w:t>. Inwestycja</w:t>
      </w:r>
      <w:r w:rsidR="00C11C50">
        <w:rPr>
          <w:rFonts w:ascii="Myriad Pro" w:hAnsi="Myriad Pro" w:cs="Calibri"/>
          <w:color w:val="292F36"/>
          <w:spacing w:val="-2"/>
          <w:sz w:val="22"/>
          <w:szCs w:val="22"/>
        </w:rPr>
        <w:t xml:space="preserve"> w </w:t>
      </w:r>
      <w:r>
        <w:rPr>
          <w:rFonts w:ascii="Myriad Pro" w:hAnsi="Myriad Pro" w:cs="Calibri"/>
          <w:color w:val="292F36"/>
          <w:spacing w:val="-2"/>
          <w:sz w:val="22"/>
          <w:szCs w:val="22"/>
        </w:rPr>
        <w:t>zakresie budowy Zintegrowanego Centrum Pediatrycznego jest już na etapie realizacji</w:t>
      </w:r>
      <w:r w:rsidR="00C11C50">
        <w:rPr>
          <w:rFonts w:ascii="Myriad Pro" w:hAnsi="Myriad Pro" w:cs="Calibri"/>
          <w:color w:val="292F36"/>
          <w:spacing w:val="-2"/>
          <w:sz w:val="22"/>
          <w:szCs w:val="22"/>
        </w:rPr>
        <w:t xml:space="preserve"> i </w:t>
      </w:r>
      <w:r>
        <w:rPr>
          <w:rFonts w:ascii="Myriad Pro" w:hAnsi="Myriad Pro" w:cs="Calibri"/>
          <w:color w:val="292F36"/>
          <w:spacing w:val="-2"/>
          <w:sz w:val="22"/>
          <w:szCs w:val="22"/>
        </w:rPr>
        <w:t>USK pozyskał na nią środki</w:t>
      </w:r>
      <w:r w:rsidR="00C11C50">
        <w:rPr>
          <w:rFonts w:ascii="Myriad Pro" w:hAnsi="Myriad Pro" w:cs="Calibri"/>
          <w:color w:val="292F36"/>
          <w:spacing w:val="-2"/>
          <w:sz w:val="22"/>
          <w:szCs w:val="22"/>
        </w:rPr>
        <w:t xml:space="preserve"> z </w:t>
      </w:r>
      <w:r>
        <w:rPr>
          <w:rFonts w:ascii="Myriad Pro" w:hAnsi="Myriad Pro" w:cs="Calibri"/>
          <w:color w:val="292F36"/>
          <w:spacing w:val="-2"/>
          <w:sz w:val="22"/>
          <w:szCs w:val="22"/>
        </w:rPr>
        <w:t>Funduszu Medycznego.</w:t>
      </w:r>
      <w:r w:rsidR="00C11C50">
        <w:rPr>
          <w:rFonts w:ascii="Myriad Pro" w:hAnsi="Myriad Pro" w:cs="Calibri"/>
          <w:color w:val="292F36"/>
          <w:spacing w:val="-2"/>
          <w:sz w:val="22"/>
          <w:szCs w:val="22"/>
        </w:rPr>
        <w:t xml:space="preserve"> w </w:t>
      </w:r>
      <w:r w:rsidRPr="00DF353D">
        <w:rPr>
          <w:rFonts w:ascii="Myriad Pro" w:hAnsi="Myriad Pro" w:cs="Calibri"/>
          <w:color w:val="292F36"/>
          <w:spacing w:val="-2"/>
          <w:sz w:val="22"/>
          <w:szCs w:val="22"/>
        </w:rPr>
        <w:t>zakresie inwestycji dotyczącej onkologii, po ukazaniu się listy rankingowej Uniwersytecki Szpital Kliniczny przekazał Ministerstwu Zdrowia zaakceptowany program inwestycyjny</w:t>
      </w:r>
      <w:r>
        <w:rPr>
          <w:rFonts w:ascii="Myriad Pro" w:hAnsi="Myriad Pro" w:cs="Calibri"/>
          <w:color w:val="292F36"/>
          <w:spacing w:val="-2"/>
          <w:sz w:val="22"/>
          <w:szCs w:val="22"/>
        </w:rPr>
        <w:t>,</w:t>
      </w:r>
      <w:r w:rsidR="00C11C50">
        <w:rPr>
          <w:rFonts w:ascii="Myriad Pro" w:hAnsi="Myriad Pro" w:cs="Calibri"/>
          <w:color w:val="292F36"/>
          <w:spacing w:val="-2"/>
          <w:sz w:val="22"/>
          <w:szCs w:val="22"/>
        </w:rPr>
        <w:t xml:space="preserve"> a </w:t>
      </w:r>
      <w:r w:rsidRPr="008952D3">
        <w:rPr>
          <w:rFonts w:ascii="Myriad Pro" w:hAnsi="Myriad Pro" w:cs="Calibri"/>
          <w:color w:val="292F36"/>
          <w:spacing w:val="-2"/>
          <w:sz w:val="22"/>
          <w:szCs w:val="22"/>
        </w:rPr>
        <w:t>umowa na udzielenie dotacji planowana jest do zawarcia</w:t>
      </w:r>
      <w:r w:rsidR="00C11C50">
        <w:rPr>
          <w:rFonts w:ascii="Myriad Pro" w:hAnsi="Myriad Pro" w:cs="Calibri"/>
          <w:color w:val="292F36"/>
          <w:spacing w:val="-2"/>
          <w:sz w:val="22"/>
          <w:szCs w:val="22"/>
        </w:rPr>
        <w:t xml:space="preserve"> w </w:t>
      </w:r>
      <w:r w:rsidRPr="008952D3">
        <w:rPr>
          <w:rFonts w:ascii="Myriad Pro" w:hAnsi="Myriad Pro" w:cs="Calibri"/>
          <w:color w:val="292F36"/>
          <w:spacing w:val="-2"/>
          <w:sz w:val="22"/>
          <w:szCs w:val="22"/>
        </w:rPr>
        <w:t>grudniu 2024 roku.</w:t>
      </w:r>
    </w:p>
    <w:p w14:paraId="6603001F" w14:textId="31A05420" w:rsidR="006E0CF3" w:rsidRPr="00DE18F7" w:rsidRDefault="00B10811" w:rsidP="00DE18F7">
      <w:pPr>
        <w:pStyle w:val="Akapitzlist"/>
        <w:spacing w:after="0" w:line="360" w:lineRule="auto"/>
        <w:ind w:left="284"/>
        <w:jc w:val="both"/>
        <w:rPr>
          <w:rFonts w:ascii="Myriad Pro" w:hAnsi="Myriad Pro" w:cs="Calibri"/>
          <w:color w:val="292F36"/>
          <w:spacing w:val="-2"/>
          <w:sz w:val="22"/>
          <w:szCs w:val="22"/>
        </w:rPr>
      </w:pPr>
      <w:r w:rsidRPr="00B10811">
        <w:rPr>
          <w:b/>
          <w:bCs/>
        </w:rPr>
        <w:t xml:space="preserve">Utworzenie </w:t>
      </w:r>
      <w:r>
        <w:rPr>
          <w:b/>
          <w:bCs/>
        </w:rPr>
        <w:t>p</w:t>
      </w:r>
      <w:r w:rsidRPr="00B10811">
        <w:rPr>
          <w:b/>
          <w:bCs/>
        </w:rPr>
        <w:t>ierwszej</w:t>
      </w:r>
      <w:r w:rsidR="00C11C50">
        <w:rPr>
          <w:b/>
          <w:bCs/>
        </w:rPr>
        <w:t xml:space="preserve"> w </w:t>
      </w:r>
      <w:r w:rsidRPr="00B10811">
        <w:rPr>
          <w:b/>
          <w:bCs/>
        </w:rPr>
        <w:t>Polsce Grupy Afiliowanej J</w:t>
      </w:r>
      <w:r>
        <w:rPr>
          <w:b/>
          <w:bCs/>
        </w:rPr>
        <w:t>BI</w:t>
      </w:r>
      <w:r w:rsidRPr="00B10811">
        <w:rPr>
          <w:b/>
          <w:bCs/>
        </w:rPr>
        <w:t xml:space="preserve"> – Evidence-Based Healthcare </w:t>
      </w:r>
      <w:r>
        <w:rPr>
          <w:b/>
          <w:bCs/>
        </w:rPr>
        <w:t>i</w:t>
      </w:r>
      <w:r w:rsidRPr="00B10811">
        <w:rPr>
          <w:b/>
          <w:bCs/>
        </w:rPr>
        <w:t>n Wroclaw (E</w:t>
      </w:r>
      <w:r>
        <w:rPr>
          <w:b/>
          <w:bCs/>
        </w:rPr>
        <w:t>BHC</w:t>
      </w:r>
      <w:r w:rsidRPr="00B10811">
        <w:rPr>
          <w:b/>
          <w:bCs/>
        </w:rPr>
        <w:t>-W):</w:t>
      </w:r>
      <w:r w:rsidR="00C11C50">
        <w:rPr>
          <w:b/>
          <w:bCs/>
        </w:rPr>
        <w:t xml:space="preserve"> a </w:t>
      </w:r>
      <w:r w:rsidRPr="00B10811">
        <w:rPr>
          <w:b/>
          <w:bCs/>
        </w:rPr>
        <w:t>J</w:t>
      </w:r>
      <w:r>
        <w:rPr>
          <w:b/>
          <w:bCs/>
        </w:rPr>
        <w:t xml:space="preserve">BI </w:t>
      </w:r>
      <w:r w:rsidRPr="00B10811">
        <w:rPr>
          <w:b/>
          <w:bCs/>
        </w:rPr>
        <w:t>Affiliated Group.</w:t>
      </w:r>
    </w:p>
    <w:p w14:paraId="2498AC71" w14:textId="75D6042E" w:rsidR="00B10811" w:rsidRDefault="0083013D" w:rsidP="006E0CF3">
      <w:pPr>
        <w:spacing w:before="0" w:after="0" w:line="360" w:lineRule="auto"/>
        <w:ind w:left="284"/>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Na Uniwersytecie Medycznym im. Piastów Śląskich we Wrocławiu została utworzona pierwsza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Polsce grupa afiliowana JBI – Evidence-Based Healthcare in Wroclaw (EBHC-W):</w:t>
      </w:r>
      <w:r w:rsidR="00C11C50">
        <w:rPr>
          <w:rFonts w:ascii="Myriad Pro" w:hAnsi="Myriad Pro" w:cs="Calibri"/>
          <w:color w:val="292F36"/>
          <w:spacing w:val="-2"/>
          <w:sz w:val="22"/>
          <w:szCs w:val="22"/>
        </w:rPr>
        <w:t xml:space="preserve"> a </w:t>
      </w:r>
      <w:r w:rsidRPr="0083013D">
        <w:rPr>
          <w:rFonts w:ascii="Myriad Pro" w:hAnsi="Myriad Pro" w:cs="Calibri"/>
          <w:color w:val="292F36"/>
          <w:spacing w:val="-2"/>
          <w:sz w:val="22"/>
          <w:szCs w:val="22"/>
        </w:rPr>
        <w:t>JBI Affiliated Group. JBI jest jedną</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wiodących na świecie organizacji promujących</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wspierających decyzje oparte na dowodach</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poprawy zdrowia</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jakości świadczenia usług zdrowotnych. Zespół, złożony ze specjalistów</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różnych dziedzin, takich jak: fizjoterapia, kardiologia, psychiatria, psychologia, ortopedia, zdrowie publiczne, diagnostyka laboratoryjna oraz analityka danych. skupia się na syntezie, transferze oraz implementacji dowodów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poprawy opieki nad pacjentami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wyników ich leczenia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różnych dziedzinach związanych</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ochroną zdrowia. Warte podkreślenia jest to, że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zespole znajdują się osoby</w:t>
      </w:r>
      <w:r w:rsidR="00C11C50">
        <w:rPr>
          <w:rFonts w:ascii="Myriad Pro" w:hAnsi="Myriad Pro" w:cs="Calibri"/>
          <w:color w:val="292F36"/>
          <w:spacing w:val="-2"/>
          <w:sz w:val="22"/>
          <w:szCs w:val="22"/>
        </w:rPr>
        <w:t xml:space="preserve"> </w:t>
      </w:r>
      <w:r w:rsidR="00C11C50">
        <w:rPr>
          <w:rFonts w:ascii="Myriad Pro" w:hAnsi="Myriad Pro" w:cs="Calibri"/>
          <w:color w:val="292F36"/>
          <w:spacing w:val="-2"/>
          <w:sz w:val="22"/>
          <w:szCs w:val="22"/>
        </w:rPr>
        <w:lastRenderedPageBreak/>
        <w:t>o </w:t>
      </w:r>
      <w:r w:rsidRPr="0083013D">
        <w:rPr>
          <w:rFonts w:ascii="Myriad Pro" w:hAnsi="Myriad Pro" w:cs="Calibri"/>
          <w:color w:val="292F36"/>
          <w:spacing w:val="-2"/>
          <w:sz w:val="22"/>
          <w:szCs w:val="22"/>
        </w:rPr>
        <w:t>różnym poziomie doświadczenia zawodowego oraz naukowego. Wszyscy członkowie zespołu są ponadto nauczycielami akademickim.</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pierwszej kolejności współpraca - obejmująca także studentów</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doktorantów - dotyczyć będzie Uniwersyteckiego Szpitala Klinicznego.</w:t>
      </w:r>
      <w:r w:rsidRPr="0083013D">
        <w:rPr>
          <w:rFonts w:ascii="Myriad Pro" w:hAnsi="Myriad Pro"/>
          <w:sz w:val="22"/>
          <w:szCs w:val="22"/>
        </w:rPr>
        <w:t xml:space="preserve"> </w:t>
      </w:r>
    </w:p>
    <w:p w14:paraId="5299691F" w14:textId="77777777" w:rsidR="00B10811" w:rsidRDefault="00B10811" w:rsidP="00B10811">
      <w:pPr>
        <w:spacing w:before="0" w:after="0" w:line="360" w:lineRule="auto"/>
        <w:ind w:firstLine="708"/>
        <w:rPr>
          <w:rFonts w:ascii="Myriad Pro" w:hAnsi="Myriad Pro" w:cs="Calibri"/>
          <w:color w:val="292F36"/>
          <w:spacing w:val="-2"/>
          <w:sz w:val="22"/>
          <w:szCs w:val="22"/>
        </w:rPr>
      </w:pPr>
    </w:p>
    <w:p w14:paraId="340A19AE" w14:textId="703628D5" w:rsidR="0083013D" w:rsidRPr="00B10811" w:rsidRDefault="00B10811" w:rsidP="00155874">
      <w:pPr>
        <w:pStyle w:val="Podtytu"/>
        <w:spacing w:before="240" w:after="0" w:line="360" w:lineRule="auto"/>
        <w:rPr>
          <w:b/>
          <w:bCs/>
        </w:rPr>
      </w:pPr>
      <w:r w:rsidRPr="00B10811">
        <w:rPr>
          <w:b/>
          <w:bCs/>
          <w:caps w:val="0"/>
        </w:rPr>
        <w:t>P</w:t>
      </w:r>
      <w:r w:rsidR="00FB4245">
        <w:rPr>
          <w:b/>
          <w:bCs/>
          <w:caps w:val="0"/>
        </w:rPr>
        <w:t>rojekt utworzenia</w:t>
      </w:r>
      <w:r w:rsidRPr="00B10811">
        <w:rPr>
          <w:b/>
          <w:bCs/>
          <w:caps w:val="0"/>
        </w:rPr>
        <w:t xml:space="preserve"> Regionalnego Centrum Medycyny Cyfrowej</w:t>
      </w:r>
    </w:p>
    <w:p w14:paraId="4ADBFB74" w14:textId="5D048903" w:rsidR="00A46647" w:rsidRDefault="00FB4245" w:rsidP="00DE18F7">
      <w:pPr>
        <w:spacing w:before="240" w:after="0" w:line="360" w:lineRule="auto"/>
        <w:ind w:left="284"/>
        <w:jc w:val="both"/>
        <w:rPr>
          <w:rFonts w:ascii="Myriad Pro" w:hAnsi="Myriad Pro" w:cs="Calibri"/>
          <w:color w:val="292F36"/>
          <w:spacing w:val="-2"/>
          <w:sz w:val="22"/>
          <w:szCs w:val="22"/>
        </w:rPr>
      </w:pPr>
      <w:r w:rsidRPr="00FB4245">
        <w:rPr>
          <w:rFonts w:ascii="Myriad Pro" w:hAnsi="Myriad Pro" w:cs="Calibri"/>
          <w:color w:val="292F36"/>
          <w:spacing w:val="-2"/>
          <w:sz w:val="22"/>
          <w:szCs w:val="22"/>
        </w:rPr>
        <w:t xml:space="preserve">Celem projektu jest utworzenie Regionalnego Centrum Medycyny Cyfrowej (RCMC) w ramach Uniwersytetu Medycznego we Wrocławiu. Będzie to pierwszy krok w kierunku szerokiego zaimplementowania medycyny cyfrowej. W pierwszym kroku planowane są działania dla dwóch obszarów klinicznych, które charakteryzuje znaczna różnorodność w zakresie ilości i rodzaju generowanych danych; będą to choroby rzadkie oraz choroby sercowo-naczyniowe  ze szczególnym uwzględnieniem niewydolności serca. Te dwa, skrajnie różne modele zapewnią elastyczność względem kolejnych dziedzin medycyny i pozwolą zastosować zaimplementowane rozwiązania w każdym innym obszarze w USK i UMW. Gromadzenie danych obejmie systemy Uniwersyteckiego Centrum Wsparcia Badań Klinicznych, systemy szpitalne Uniwersyteckiego Szpitala Klinicznego, system Biobanku UMW oraz inne źródła tj. regionalne sieci współpracy naukowej w obszarze kardiologii, krajowe sieci chorób rzadkich, w tym wrodzonych chorób metabolicznych. Oba obszary będą wspierane przez obszar </w:t>
      </w:r>
      <w:r w:rsidRPr="00FB4245">
        <w:rPr>
          <w:rFonts w:ascii="Myriad Pro" w:hAnsi="Myriad Pro" w:cs="Calibri"/>
          <w:color w:val="292F36"/>
          <w:spacing w:val="-2"/>
          <w:sz w:val="22"/>
          <w:szCs w:val="22"/>
        </w:rPr>
        <w:lastRenderedPageBreak/>
        <w:t>patomorfologii, radiologii oraz biobankowania w standardzie omics grade (w tym sekwencjonowania/analiz omicznych) zarówno jako narzędzi, które będą również generatorami danychi informacji dla RCMC.  Zaplanowane prace w zakresie RCMC będą przede wszystkim niosły wartość naukową, ale także z praktycznego punktu widzenia będą w sposób rzeczywisty poprawiać realizację zadań klinicznych.</w:t>
      </w:r>
    </w:p>
    <w:p w14:paraId="12091B26" w14:textId="77777777" w:rsidR="00DE18F7" w:rsidRPr="00DE18F7" w:rsidRDefault="00DE18F7" w:rsidP="00DE18F7">
      <w:pPr>
        <w:spacing w:before="240" w:after="0" w:line="360" w:lineRule="auto"/>
        <w:ind w:left="284"/>
        <w:jc w:val="both"/>
        <w:rPr>
          <w:rFonts w:ascii="Myriad Pro" w:hAnsi="Myriad Pro" w:cs="Calibri"/>
          <w:color w:val="292F36"/>
          <w:spacing w:val="-2"/>
          <w:sz w:val="22"/>
          <w:szCs w:val="22"/>
        </w:rPr>
      </w:pPr>
    </w:p>
    <w:p w14:paraId="4422AFB9" w14:textId="6517728E" w:rsidR="00E175D4" w:rsidRPr="00E175D4" w:rsidRDefault="00E175D4" w:rsidP="005C68DB">
      <w:pPr>
        <w:pStyle w:val="Nagwek1"/>
      </w:pPr>
      <w:bookmarkStart w:id="13" w:name="_Toc183076881"/>
      <w:r w:rsidRPr="00E175D4">
        <w:t>METODOLOGIA WDRAŻANIA ZA</w:t>
      </w:r>
      <w:r w:rsidR="00C27863">
        <w:t xml:space="preserve">SAD EUROPEJSKIEJ KARTY NAUKOWCA </w:t>
      </w:r>
      <w:r w:rsidR="00C27863">
        <w:br/>
      </w:r>
      <w:r w:rsidRPr="00E175D4">
        <w:t xml:space="preserve">I KODEKSU POSTĘPOWANIA PRZY REKRUTACJI PRACOWNIKÓW </w:t>
      </w:r>
      <w:r w:rsidR="00C27863">
        <w:br/>
      </w:r>
      <w:r w:rsidRPr="00E175D4">
        <w:t>NAUKOWYCH</w:t>
      </w:r>
      <w:r w:rsidR="00C11C50">
        <w:t xml:space="preserve"> w </w:t>
      </w:r>
      <w:r w:rsidRPr="00E175D4">
        <w:t>UMW</w:t>
      </w:r>
      <w:bookmarkEnd w:id="13"/>
    </w:p>
    <w:p w14:paraId="01BC30C4" w14:textId="4AABFC2D" w:rsidR="00E175D4" w:rsidRDefault="00E175D4" w:rsidP="00E175D4">
      <w:pPr>
        <w:spacing w:before="0" w:after="0" w:line="360" w:lineRule="auto"/>
        <w:jc w:val="both"/>
        <w:rPr>
          <w:rFonts w:ascii="Myriad Pro" w:hAnsi="Myriad Pro" w:cs="Calibri"/>
          <w:b/>
          <w:bCs/>
          <w:sz w:val="22"/>
          <w:szCs w:val="22"/>
        </w:rPr>
      </w:pPr>
    </w:p>
    <w:p w14:paraId="42F62370" w14:textId="77777777" w:rsidR="008B3AB9" w:rsidRPr="00E175D4" w:rsidRDefault="008B3AB9" w:rsidP="00E175D4">
      <w:pPr>
        <w:spacing w:before="0" w:after="0" w:line="360" w:lineRule="auto"/>
        <w:jc w:val="both"/>
        <w:rPr>
          <w:rFonts w:ascii="Myriad Pro" w:hAnsi="Myriad Pro" w:cs="Calibri"/>
          <w:b/>
          <w:bCs/>
          <w:sz w:val="22"/>
          <w:szCs w:val="22"/>
        </w:rPr>
      </w:pPr>
    </w:p>
    <w:p w14:paraId="2BA7798A" w14:textId="57A185B0" w:rsidR="00E175D4" w:rsidRPr="00543DAF" w:rsidRDefault="00E1452C" w:rsidP="00543DAF">
      <w:pPr>
        <w:pStyle w:val="Nagwek2"/>
        <w:rPr>
          <w:sz w:val="22"/>
          <w:szCs w:val="22"/>
        </w:rPr>
      </w:pPr>
      <w:bookmarkStart w:id="14" w:name="_Toc183076882"/>
      <w:r w:rsidRPr="00543DAF">
        <w:rPr>
          <w:caps w:val="0"/>
          <w:sz w:val="22"/>
          <w:szCs w:val="22"/>
        </w:rPr>
        <w:t xml:space="preserve">Deklaracja Poparcia Uniwersytetu Medycznego </w:t>
      </w:r>
      <w:r>
        <w:rPr>
          <w:caps w:val="0"/>
          <w:sz w:val="22"/>
          <w:szCs w:val="22"/>
        </w:rPr>
        <w:t>i</w:t>
      </w:r>
      <w:r w:rsidRPr="00543DAF">
        <w:rPr>
          <w:caps w:val="0"/>
          <w:sz w:val="22"/>
          <w:szCs w:val="22"/>
        </w:rPr>
        <w:t xml:space="preserve">m. Piastów Śląskich </w:t>
      </w:r>
      <w:r>
        <w:rPr>
          <w:caps w:val="0"/>
          <w:sz w:val="22"/>
          <w:szCs w:val="22"/>
        </w:rPr>
        <w:t>w</w:t>
      </w:r>
      <w:r w:rsidRPr="00543DAF">
        <w:rPr>
          <w:caps w:val="0"/>
          <w:sz w:val="22"/>
          <w:szCs w:val="22"/>
        </w:rPr>
        <w:t xml:space="preserve">e Wrocławiu </w:t>
      </w:r>
      <w:r>
        <w:rPr>
          <w:caps w:val="0"/>
          <w:sz w:val="22"/>
          <w:szCs w:val="22"/>
        </w:rPr>
        <w:t>d</w:t>
      </w:r>
      <w:r w:rsidRPr="00543DAF">
        <w:rPr>
          <w:caps w:val="0"/>
          <w:sz w:val="22"/>
          <w:szCs w:val="22"/>
        </w:rPr>
        <w:t xml:space="preserve">la </w:t>
      </w:r>
      <w:r>
        <w:rPr>
          <w:caps w:val="0"/>
          <w:sz w:val="22"/>
          <w:szCs w:val="22"/>
        </w:rPr>
        <w:t>z</w:t>
      </w:r>
      <w:r w:rsidRPr="00543DAF">
        <w:rPr>
          <w:caps w:val="0"/>
          <w:sz w:val="22"/>
          <w:szCs w:val="22"/>
        </w:rPr>
        <w:t>asad Karty</w:t>
      </w:r>
      <w:r w:rsidR="00C11C50">
        <w:rPr>
          <w:caps w:val="0"/>
          <w:sz w:val="22"/>
          <w:szCs w:val="22"/>
        </w:rPr>
        <w:t xml:space="preserve"> i </w:t>
      </w:r>
      <w:r w:rsidRPr="00543DAF">
        <w:rPr>
          <w:caps w:val="0"/>
          <w:sz w:val="22"/>
          <w:szCs w:val="22"/>
        </w:rPr>
        <w:t>Kodeksu</w:t>
      </w:r>
      <w:bookmarkEnd w:id="14"/>
    </w:p>
    <w:p w14:paraId="52EE6EA9" w14:textId="77777777" w:rsidR="00E175D4" w:rsidRPr="00E175D4" w:rsidRDefault="00E175D4" w:rsidP="00E175D4">
      <w:pPr>
        <w:spacing w:before="0" w:after="0" w:line="360" w:lineRule="auto"/>
        <w:jc w:val="both"/>
        <w:rPr>
          <w:rFonts w:ascii="Myriad Pro" w:hAnsi="Myriad Pro" w:cs="Calibri"/>
          <w:b/>
          <w:bCs/>
          <w:sz w:val="22"/>
          <w:szCs w:val="22"/>
        </w:rPr>
      </w:pPr>
    </w:p>
    <w:p w14:paraId="20183DD6" w14:textId="6AD6B1F4" w:rsid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15 grudnia 2023 r. roku poprzez podpisanie deklaracji poparcia dla zasad Karty</w:t>
      </w:r>
      <w:r w:rsidR="00C11C50">
        <w:rPr>
          <w:rFonts w:ascii="Myriad Pro" w:hAnsi="Myriad Pro" w:cs="Calibri"/>
          <w:sz w:val="22"/>
          <w:szCs w:val="22"/>
        </w:rPr>
        <w:t xml:space="preserve"> i </w:t>
      </w:r>
      <w:r w:rsidRPr="00E175D4">
        <w:rPr>
          <w:rFonts w:ascii="Myriad Pro" w:hAnsi="Myriad Pro" w:cs="Calibri"/>
          <w:sz w:val="22"/>
          <w:szCs w:val="22"/>
        </w:rPr>
        <w:t>Kodeksu przez Rektora prof. Piotra Ponikowskiego, Uniwersytet Medyczny we Wrocławiu wyraził poparcie dla zasad zawartych</w:t>
      </w:r>
      <w:r w:rsidR="00C11C50">
        <w:rPr>
          <w:rFonts w:ascii="Myriad Pro" w:hAnsi="Myriad Pro" w:cs="Calibri"/>
          <w:sz w:val="22"/>
          <w:szCs w:val="22"/>
        </w:rPr>
        <w:t xml:space="preserve"> w </w:t>
      </w:r>
      <w:r w:rsidRPr="00E175D4">
        <w:rPr>
          <w:rFonts w:ascii="Myriad Pro" w:hAnsi="Myriad Pro" w:cs="Calibri"/>
          <w:sz w:val="22"/>
          <w:szCs w:val="22"/>
        </w:rPr>
        <w:t>Europejskiej Karcie Naukowca</w:t>
      </w:r>
      <w:r w:rsidR="00C11C50">
        <w:rPr>
          <w:rFonts w:ascii="Myriad Pro" w:hAnsi="Myriad Pro" w:cs="Calibri"/>
          <w:sz w:val="22"/>
          <w:szCs w:val="22"/>
        </w:rPr>
        <w:t xml:space="preserve"> i </w:t>
      </w:r>
      <w:r w:rsidRPr="00E175D4">
        <w:rPr>
          <w:rFonts w:ascii="Myriad Pro" w:hAnsi="Myriad Pro" w:cs="Calibri"/>
          <w:sz w:val="22"/>
          <w:szCs w:val="22"/>
        </w:rPr>
        <w:t>Kodeksie Postępowania przy rekrutacji pracowników naukowych.  Złożenie deklaracji, jako jeden</w:t>
      </w:r>
      <w:r w:rsidR="00C11C50">
        <w:rPr>
          <w:rFonts w:ascii="Myriad Pro" w:hAnsi="Myriad Pro" w:cs="Calibri"/>
          <w:sz w:val="22"/>
          <w:szCs w:val="22"/>
        </w:rPr>
        <w:t xml:space="preserve"> z </w:t>
      </w:r>
      <w:r w:rsidRPr="00E175D4">
        <w:rPr>
          <w:rFonts w:ascii="Myriad Pro" w:hAnsi="Myriad Pro" w:cs="Calibri"/>
          <w:sz w:val="22"/>
          <w:szCs w:val="22"/>
        </w:rPr>
        <w:t>pierwszych kroków</w:t>
      </w:r>
      <w:r w:rsidR="00C11C50">
        <w:rPr>
          <w:rFonts w:ascii="Myriad Pro" w:hAnsi="Myriad Pro" w:cs="Calibri"/>
          <w:sz w:val="22"/>
          <w:szCs w:val="22"/>
        </w:rPr>
        <w:t xml:space="preserve"> w </w:t>
      </w:r>
      <w:r w:rsidRPr="00E175D4">
        <w:rPr>
          <w:rFonts w:ascii="Myriad Pro" w:hAnsi="Myriad Pro" w:cs="Calibri"/>
          <w:sz w:val="22"/>
          <w:szCs w:val="22"/>
        </w:rPr>
        <w:t>realizacji założeń Strategii UMW na lata 2021 – 2028 r</w:t>
      </w:r>
      <w:r w:rsidR="00C11C50">
        <w:rPr>
          <w:rFonts w:ascii="Myriad Pro" w:hAnsi="Myriad Pro" w:cs="Calibri"/>
          <w:sz w:val="22"/>
          <w:szCs w:val="22"/>
        </w:rPr>
        <w:t xml:space="preserve"> w </w:t>
      </w:r>
      <w:r w:rsidRPr="00E175D4">
        <w:rPr>
          <w:rFonts w:ascii="Myriad Pro" w:hAnsi="Myriad Pro" w:cs="Calibri"/>
          <w:sz w:val="22"/>
          <w:szCs w:val="22"/>
        </w:rPr>
        <w:t>obszarze Zarządzanie, było następstwem kilkumiesięcznych konsultacji</w:t>
      </w:r>
      <w:r w:rsidR="00C11C50">
        <w:rPr>
          <w:rFonts w:ascii="Myriad Pro" w:hAnsi="Myriad Pro" w:cs="Calibri"/>
          <w:sz w:val="22"/>
          <w:szCs w:val="22"/>
        </w:rPr>
        <w:t xml:space="preserve"> i </w:t>
      </w:r>
      <w:r w:rsidRPr="00E175D4">
        <w:rPr>
          <w:rFonts w:ascii="Myriad Pro" w:hAnsi="Myriad Pro" w:cs="Calibri"/>
          <w:sz w:val="22"/>
          <w:szCs w:val="22"/>
        </w:rPr>
        <w:t>rozmów</w:t>
      </w:r>
      <w:r w:rsidR="00C11C50">
        <w:rPr>
          <w:rFonts w:ascii="Myriad Pro" w:hAnsi="Myriad Pro" w:cs="Calibri"/>
          <w:sz w:val="22"/>
          <w:szCs w:val="22"/>
        </w:rPr>
        <w:t xml:space="preserve"> z </w:t>
      </w:r>
      <w:r w:rsidRPr="00E175D4">
        <w:rPr>
          <w:rFonts w:ascii="Myriad Pro" w:hAnsi="Myriad Pro" w:cs="Calibri"/>
          <w:sz w:val="22"/>
          <w:szCs w:val="22"/>
        </w:rPr>
        <w:t>Władzami Uczelni</w:t>
      </w:r>
      <w:r w:rsidR="00C11C50">
        <w:rPr>
          <w:rFonts w:ascii="Myriad Pro" w:hAnsi="Myriad Pro" w:cs="Calibri"/>
          <w:sz w:val="22"/>
          <w:szCs w:val="22"/>
        </w:rPr>
        <w:t xml:space="preserve"> i </w:t>
      </w:r>
      <w:r w:rsidRPr="00E175D4">
        <w:rPr>
          <w:rFonts w:ascii="Myriad Pro" w:hAnsi="Myriad Pro" w:cs="Calibri"/>
          <w:sz w:val="22"/>
          <w:szCs w:val="22"/>
        </w:rPr>
        <w:t xml:space="preserve">przedstawicielami społeczności akademickiej. Deklaracja poparcia przez </w:t>
      </w:r>
      <w:r w:rsidRPr="00E175D4">
        <w:rPr>
          <w:rFonts w:ascii="Myriad Pro" w:hAnsi="Myriad Pro" w:cs="Calibri"/>
          <w:sz w:val="22"/>
          <w:szCs w:val="22"/>
        </w:rPr>
        <w:lastRenderedPageBreak/>
        <w:t>UMW zasad Karty</w:t>
      </w:r>
      <w:r w:rsidR="00C11C50">
        <w:rPr>
          <w:rFonts w:ascii="Myriad Pro" w:hAnsi="Myriad Pro" w:cs="Calibri"/>
          <w:sz w:val="22"/>
          <w:szCs w:val="22"/>
        </w:rPr>
        <w:t xml:space="preserve"> i </w:t>
      </w:r>
      <w:r w:rsidRPr="00E175D4">
        <w:rPr>
          <w:rFonts w:ascii="Myriad Pro" w:hAnsi="Myriad Pro" w:cs="Calibri"/>
          <w:sz w:val="22"/>
          <w:szCs w:val="22"/>
        </w:rPr>
        <w:t>Kodeksu została przyjęta przez Komisję Europejską 22 grudnia 2023 r.</w:t>
      </w:r>
    </w:p>
    <w:p w14:paraId="3C345A2B" w14:textId="77777777" w:rsidR="00E175D4" w:rsidRPr="00E175D4" w:rsidRDefault="00E175D4" w:rsidP="00E175D4">
      <w:pPr>
        <w:spacing w:before="0" w:after="0" w:line="360" w:lineRule="auto"/>
        <w:jc w:val="both"/>
        <w:rPr>
          <w:rFonts w:ascii="Myriad Pro" w:hAnsi="Myriad Pro" w:cs="Calibri"/>
          <w:b/>
          <w:bCs/>
          <w:sz w:val="22"/>
          <w:szCs w:val="22"/>
        </w:rPr>
      </w:pPr>
    </w:p>
    <w:p w14:paraId="3F7403C1" w14:textId="47F7EE38" w:rsidR="00E175D4" w:rsidRPr="00543DAF" w:rsidRDefault="00E1452C" w:rsidP="00543DAF">
      <w:pPr>
        <w:pStyle w:val="Nagwek2"/>
        <w:rPr>
          <w:sz w:val="22"/>
          <w:szCs w:val="22"/>
        </w:rPr>
      </w:pPr>
      <w:bookmarkStart w:id="15" w:name="_Toc183076883"/>
      <w:r w:rsidRPr="00543DAF">
        <w:rPr>
          <w:caps w:val="0"/>
          <w:sz w:val="22"/>
          <w:szCs w:val="22"/>
        </w:rPr>
        <w:t>Zespół Ds. Wdrożenia Zasad Europejskiej Karty Naukowca</w:t>
      </w:r>
      <w:r w:rsidR="00C11C50">
        <w:rPr>
          <w:caps w:val="0"/>
          <w:sz w:val="22"/>
          <w:szCs w:val="22"/>
        </w:rPr>
        <w:t xml:space="preserve"> i </w:t>
      </w:r>
      <w:r w:rsidRPr="00543DAF">
        <w:rPr>
          <w:caps w:val="0"/>
          <w:sz w:val="22"/>
          <w:szCs w:val="22"/>
        </w:rPr>
        <w:t xml:space="preserve">Kodeksu Postępowania </w:t>
      </w:r>
      <w:r>
        <w:rPr>
          <w:caps w:val="0"/>
          <w:sz w:val="22"/>
          <w:szCs w:val="22"/>
        </w:rPr>
        <w:t>p</w:t>
      </w:r>
      <w:r w:rsidRPr="00543DAF">
        <w:rPr>
          <w:caps w:val="0"/>
          <w:sz w:val="22"/>
          <w:szCs w:val="22"/>
        </w:rPr>
        <w:t xml:space="preserve">rzy </w:t>
      </w:r>
      <w:r>
        <w:rPr>
          <w:caps w:val="0"/>
          <w:sz w:val="22"/>
          <w:szCs w:val="22"/>
        </w:rPr>
        <w:t>r</w:t>
      </w:r>
      <w:r w:rsidRPr="00543DAF">
        <w:rPr>
          <w:caps w:val="0"/>
          <w:sz w:val="22"/>
          <w:szCs w:val="22"/>
        </w:rPr>
        <w:t xml:space="preserve">ekrutacji </w:t>
      </w:r>
      <w:r>
        <w:rPr>
          <w:caps w:val="0"/>
          <w:sz w:val="22"/>
          <w:szCs w:val="22"/>
        </w:rPr>
        <w:t>p</w:t>
      </w:r>
      <w:r w:rsidRPr="00543DAF">
        <w:rPr>
          <w:caps w:val="0"/>
          <w:sz w:val="22"/>
          <w:szCs w:val="22"/>
        </w:rPr>
        <w:t xml:space="preserve">racowników </w:t>
      </w:r>
      <w:r>
        <w:rPr>
          <w:caps w:val="0"/>
          <w:sz w:val="22"/>
          <w:szCs w:val="22"/>
        </w:rPr>
        <w:t>n</w:t>
      </w:r>
      <w:r w:rsidRPr="00543DAF">
        <w:rPr>
          <w:caps w:val="0"/>
          <w:sz w:val="22"/>
          <w:szCs w:val="22"/>
        </w:rPr>
        <w:t xml:space="preserve">aukowych </w:t>
      </w:r>
      <w:r w:rsidR="00C11C50">
        <w:rPr>
          <w:caps w:val="0"/>
          <w:sz w:val="22"/>
          <w:szCs w:val="22"/>
        </w:rPr>
        <w:t xml:space="preserve"> w </w:t>
      </w:r>
      <w:r w:rsidRPr="00543DAF">
        <w:rPr>
          <w:caps w:val="0"/>
          <w:sz w:val="22"/>
          <w:szCs w:val="22"/>
        </w:rPr>
        <w:t xml:space="preserve">Uniwersytecie Medycznym </w:t>
      </w:r>
      <w:r>
        <w:rPr>
          <w:caps w:val="0"/>
          <w:sz w:val="22"/>
          <w:szCs w:val="22"/>
        </w:rPr>
        <w:t>i</w:t>
      </w:r>
      <w:r w:rsidRPr="00543DAF">
        <w:rPr>
          <w:caps w:val="0"/>
          <w:sz w:val="22"/>
          <w:szCs w:val="22"/>
        </w:rPr>
        <w:t xml:space="preserve">m. Piastów Śląskich </w:t>
      </w:r>
      <w:r>
        <w:rPr>
          <w:caps w:val="0"/>
          <w:sz w:val="22"/>
          <w:szCs w:val="22"/>
        </w:rPr>
        <w:t>w</w:t>
      </w:r>
      <w:r w:rsidRPr="00543DAF">
        <w:rPr>
          <w:caps w:val="0"/>
          <w:sz w:val="22"/>
          <w:szCs w:val="22"/>
        </w:rPr>
        <w:t>e Wrocławiu</w:t>
      </w:r>
      <w:bookmarkEnd w:id="15"/>
    </w:p>
    <w:p w14:paraId="60C0DEAD" w14:textId="77777777" w:rsidR="00E175D4" w:rsidRPr="00E175D4" w:rsidRDefault="00E175D4" w:rsidP="00E175D4">
      <w:pPr>
        <w:spacing w:before="0" w:after="0" w:line="360" w:lineRule="auto"/>
        <w:jc w:val="both"/>
        <w:rPr>
          <w:rFonts w:ascii="Myriad Pro" w:hAnsi="Myriad Pro" w:cs="Calibri"/>
          <w:sz w:val="22"/>
          <w:szCs w:val="22"/>
        </w:rPr>
      </w:pPr>
    </w:p>
    <w:p w14:paraId="25584CB8" w14:textId="33FA4565" w:rsidR="00FB4245" w:rsidRDefault="00E175D4" w:rsidP="00DE18F7">
      <w:pPr>
        <w:spacing w:before="0" w:after="0" w:line="360" w:lineRule="auto"/>
        <w:jc w:val="both"/>
        <w:rPr>
          <w:rFonts w:ascii="Myriad Pro" w:hAnsi="Myriad Pro" w:cs="Calibri"/>
          <w:sz w:val="22"/>
          <w:szCs w:val="22"/>
        </w:rPr>
      </w:pPr>
      <w:r w:rsidRPr="00E175D4">
        <w:rPr>
          <w:rFonts w:ascii="Myriad Pro" w:hAnsi="Myriad Pro" w:cs="Calibri"/>
          <w:sz w:val="22"/>
          <w:szCs w:val="22"/>
        </w:rPr>
        <w:t>W celu opracowania</w:t>
      </w:r>
      <w:r w:rsidR="00C11C50">
        <w:rPr>
          <w:rFonts w:ascii="Myriad Pro" w:hAnsi="Myriad Pro" w:cs="Calibri"/>
          <w:sz w:val="22"/>
          <w:szCs w:val="22"/>
        </w:rPr>
        <w:t xml:space="preserve"> i </w:t>
      </w:r>
      <w:r w:rsidRPr="00E175D4">
        <w:rPr>
          <w:rFonts w:ascii="Myriad Pro" w:hAnsi="Myriad Pro" w:cs="Calibri"/>
          <w:sz w:val="22"/>
          <w:szCs w:val="22"/>
        </w:rPr>
        <w:t>przeprowadzenia</w:t>
      </w:r>
      <w:r w:rsidR="00C11C50">
        <w:rPr>
          <w:rFonts w:ascii="Myriad Pro" w:hAnsi="Myriad Pro" w:cs="Calibri"/>
          <w:sz w:val="22"/>
          <w:szCs w:val="22"/>
        </w:rPr>
        <w:t xml:space="preserve"> w </w:t>
      </w:r>
      <w:r w:rsidRPr="00E175D4">
        <w:rPr>
          <w:rFonts w:ascii="Myriad Pro" w:hAnsi="Myriad Pro" w:cs="Calibri"/>
          <w:sz w:val="22"/>
          <w:szCs w:val="22"/>
        </w:rPr>
        <w:t>Uczelni procesu wdrożenia zasad Karty</w:t>
      </w:r>
      <w:r w:rsidR="00C11C50">
        <w:rPr>
          <w:rFonts w:ascii="Myriad Pro" w:hAnsi="Myriad Pro" w:cs="Calibri"/>
          <w:sz w:val="22"/>
          <w:szCs w:val="22"/>
        </w:rPr>
        <w:t xml:space="preserve"> i </w:t>
      </w:r>
      <w:r w:rsidRPr="00E175D4">
        <w:rPr>
          <w:rFonts w:ascii="Myriad Pro" w:hAnsi="Myriad Pro" w:cs="Calibri"/>
          <w:sz w:val="22"/>
          <w:szCs w:val="22"/>
        </w:rPr>
        <w:t>Kodeksu rektor UMW zarządzeniem nr 208/XVI R/2023</w:t>
      </w:r>
      <w:r w:rsidR="00C11C50">
        <w:rPr>
          <w:rFonts w:ascii="Myriad Pro" w:hAnsi="Myriad Pro" w:cs="Calibri"/>
          <w:sz w:val="22"/>
          <w:szCs w:val="22"/>
        </w:rPr>
        <w:t xml:space="preserve"> z </w:t>
      </w:r>
      <w:r w:rsidRPr="00E175D4">
        <w:rPr>
          <w:rFonts w:ascii="Myriad Pro" w:hAnsi="Myriad Pro" w:cs="Calibri"/>
          <w:sz w:val="22"/>
          <w:szCs w:val="22"/>
        </w:rPr>
        <w:t xml:space="preserve">dnia 11 grudnia 2023 r. powołał </w:t>
      </w:r>
      <w:bookmarkStart w:id="16" w:name="_Hlk181269847"/>
      <w:r w:rsidRPr="00E175D4">
        <w:rPr>
          <w:rFonts w:ascii="Myriad Pro" w:hAnsi="Myriad Pro" w:cs="Calibri"/>
          <w:sz w:val="22"/>
          <w:szCs w:val="22"/>
        </w:rPr>
        <w:t>Zespół ds. Wdrożenia zasad Europejskiej Karty Naukowca</w:t>
      </w:r>
      <w:r w:rsidR="00C11C50">
        <w:rPr>
          <w:rFonts w:ascii="Myriad Pro" w:hAnsi="Myriad Pro" w:cs="Calibri"/>
          <w:sz w:val="22"/>
          <w:szCs w:val="22"/>
        </w:rPr>
        <w:t xml:space="preserve"> i </w:t>
      </w:r>
      <w:r w:rsidRPr="00E175D4">
        <w:rPr>
          <w:rFonts w:ascii="Myriad Pro" w:hAnsi="Myriad Pro" w:cs="Calibri"/>
          <w:sz w:val="22"/>
          <w:szCs w:val="22"/>
        </w:rPr>
        <w:t>Kodeksu Postępowania przy rekrutacji pracowników naukowych</w:t>
      </w:r>
      <w:r w:rsidR="00C11C50">
        <w:rPr>
          <w:rFonts w:ascii="Myriad Pro" w:hAnsi="Myriad Pro" w:cs="Calibri"/>
          <w:sz w:val="22"/>
          <w:szCs w:val="22"/>
        </w:rPr>
        <w:t xml:space="preserve"> w </w:t>
      </w:r>
      <w:r w:rsidRPr="00E175D4">
        <w:rPr>
          <w:rFonts w:ascii="Myriad Pro" w:hAnsi="Myriad Pro" w:cs="Calibri"/>
          <w:sz w:val="22"/>
          <w:szCs w:val="22"/>
        </w:rPr>
        <w:t xml:space="preserve">Uniwersytecie Medycznym im. Piastów Śląskich we Wrocławiu </w:t>
      </w:r>
      <w:bookmarkEnd w:id="16"/>
      <w:r w:rsidRPr="00E175D4">
        <w:rPr>
          <w:rFonts w:ascii="Myriad Pro" w:hAnsi="Myriad Pro" w:cs="Calibri"/>
          <w:sz w:val="22"/>
          <w:szCs w:val="22"/>
        </w:rPr>
        <w:t>(zwany dalej Zespołem ds. Wdrożenia) Patronat nad pracami zespołu objął Prorektor ds. Nauki.</w:t>
      </w:r>
      <w:r w:rsidR="00C11C50">
        <w:rPr>
          <w:rFonts w:ascii="Myriad Pro" w:hAnsi="Myriad Pro" w:cs="Calibri"/>
          <w:sz w:val="22"/>
          <w:szCs w:val="22"/>
        </w:rPr>
        <w:t xml:space="preserve"> w </w:t>
      </w:r>
      <w:r w:rsidRPr="00E175D4">
        <w:rPr>
          <w:rFonts w:ascii="Myriad Pro" w:hAnsi="Myriad Pro" w:cs="Calibri"/>
          <w:sz w:val="22"/>
          <w:szCs w:val="22"/>
        </w:rPr>
        <w:t>skład Zespołu ds. Wdrożenia weszli zarówno pracownicy naukowi</w:t>
      </w:r>
      <w:r w:rsidR="00C11C50">
        <w:rPr>
          <w:rFonts w:ascii="Myriad Pro" w:hAnsi="Myriad Pro" w:cs="Calibri"/>
          <w:sz w:val="22"/>
          <w:szCs w:val="22"/>
        </w:rPr>
        <w:t xml:space="preserve"> i </w:t>
      </w:r>
      <w:r w:rsidRPr="00E175D4">
        <w:rPr>
          <w:rFonts w:ascii="Myriad Pro" w:hAnsi="Myriad Pro" w:cs="Calibri"/>
          <w:sz w:val="22"/>
          <w:szCs w:val="22"/>
        </w:rPr>
        <w:t>doktoranci, będący na różnym etapie rozwoju kariery naukowej (R1/R2/R3/R4), jak</w:t>
      </w:r>
      <w:r w:rsidR="00C11C50">
        <w:rPr>
          <w:rFonts w:ascii="Myriad Pro" w:hAnsi="Myriad Pro" w:cs="Calibri"/>
          <w:sz w:val="22"/>
          <w:szCs w:val="22"/>
        </w:rPr>
        <w:t xml:space="preserve"> i </w:t>
      </w:r>
      <w:r w:rsidRPr="00E175D4">
        <w:rPr>
          <w:rFonts w:ascii="Myriad Pro" w:hAnsi="Myriad Pro" w:cs="Calibri"/>
          <w:sz w:val="22"/>
          <w:szCs w:val="22"/>
        </w:rPr>
        <w:t>przedstawiciele jednostek administracji Uczelni, bezpośrednio zaangażowanych</w:t>
      </w:r>
      <w:r w:rsidR="00C11C50">
        <w:rPr>
          <w:rFonts w:ascii="Myriad Pro" w:hAnsi="Myriad Pro" w:cs="Calibri"/>
          <w:sz w:val="22"/>
          <w:szCs w:val="22"/>
        </w:rPr>
        <w:t xml:space="preserve"> w </w:t>
      </w:r>
      <w:r w:rsidRPr="00E175D4">
        <w:rPr>
          <w:rFonts w:ascii="Myriad Pro" w:hAnsi="Myriad Pro" w:cs="Calibri"/>
          <w:sz w:val="22"/>
          <w:szCs w:val="22"/>
        </w:rPr>
        <w:t>proces wdrażania zasad Karty</w:t>
      </w:r>
      <w:r w:rsidR="00C11C50">
        <w:rPr>
          <w:rFonts w:ascii="Myriad Pro" w:hAnsi="Myriad Pro" w:cs="Calibri"/>
          <w:sz w:val="22"/>
          <w:szCs w:val="22"/>
        </w:rPr>
        <w:t xml:space="preserve"> i </w:t>
      </w:r>
      <w:r w:rsidRPr="00E175D4">
        <w:rPr>
          <w:rFonts w:ascii="Myriad Pro" w:hAnsi="Myriad Pro" w:cs="Calibri"/>
          <w:sz w:val="22"/>
          <w:szCs w:val="22"/>
        </w:rPr>
        <w:t xml:space="preserve">Kodeksu. Skład Zespołu przedstawia tabela 2 – zajmowane przez członków Zespołu stanowiska odzwierciedlają stan na dzień powołania Zespołu. </w:t>
      </w:r>
    </w:p>
    <w:p w14:paraId="2344F422" w14:textId="77777777" w:rsidR="00DE18F7" w:rsidRPr="00DE18F7" w:rsidRDefault="00DE18F7" w:rsidP="00DE18F7">
      <w:pPr>
        <w:spacing w:before="0" w:after="0" w:line="360" w:lineRule="auto"/>
        <w:jc w:val="both"/>
        <w:rPr>
          <w:rFonts w:ascii="Myriad Pro" w:hAnsi="Myriad Pro" w:cs="Calibri"/>
          <w:sz w:val="22"/>
          <w:szCs w:val="22"/>
        </w:rPr>
      </w:pPr>
    </w:p>
    <w:p w14:paraId="3FF6860E" w14:textId="72E0D93C" w:rsidR="00E175D4" w:rsidRDefault="00E175D4" w:rsidP="00BA074D">
      <w:pPr>
        <w:spacing w:before="0" w:after="0" w:line="360" w:lineRule="auto"/>
        <w:jc w:val="both"/>
        <w:rPr>
          <w:rFonts w:ascii="Myriad Pro" w:hAnsi="Myriad Pro" w:cs="Calibri"/>
          <w:b/>
          <w:bCs/>
          <w:color w:val="FFFFFF" w:themeColor="background1"/>
          <w:sz w:val="18"/>
          <w:szCs w:val="18"/>
        </w:rPr>
      </w:pPr>
      <w:r w:rsidRPr="00BA074D">
        <w:rPr>
          <w:rFonts w:ascii="Myriad Pro" w:hAnsi="Myriad Pro" w:cs="Calibri"/>
          <w:b/>
          <w:bCs/>
          <w:sz w:val="18"/>
          <w:szCs w:val="18"/>
        </w:rPr>
        <w:t>Tabela 2. Zespół ds. wdrożenia zasad Europejskiej Karty Naukowca</w:t>
      </w:r>
      <w:r w:rsidR="00C11C50">
        <w:rPr>
          <w:rFonts w:ascii="Myriad Pro" w:hAnsi="Myriad Pro" w:cs="Calibri"/>
          <w:b/>
          <w:bCs/>
          <w:sz w:val="18"/>
          <w:szCs w:val="18"/>
        </w:rPr>
        <w:t xml:space="preserve"> i </w:t>
      </w:r>
      <w:r w:rsidRPr="00BA074D">
        <w:rPr>
          <w:rFonts w:ascii="Myriad Pro" w:hAnsi="Myriad Pro" w:cs="Calibri"/>
          <w:b/>
          <w:bCs/>
          <w:sz w:val="18"/>
          <w:szCs w:val="18"/>
        </w:rPr>
        <w:t>Kodeksu Postępowania przy rekrutacji pracowników naukowych</w:t>
      </w:r>
      <w:r w:rsidR="00C11C50">
        <w:rPr>
          <w:rFonts w:ascii="Myriad Pro" w:hAnsi="Myriad Pro" w:cs="Calibri"/>
          <w:b/>
          <w:bCs/>
          <w:sz w:val="18"/>
          <w:szCs w:val="18"/>
        </w:rPr>
        <w:t xml:space="preserve"> w </w:t>
      </w:r>
      <w:r w:rsidRPr="00BA074D">
        <w:rPr>
          <w:rFonts w:ascii="Myriad Pro" w:hAnsi="Myriad Pro" w:cs="Calibri"/>
          <w:b/>
          <w:bCs/>
          <w:sz w:val="18"/>
          <w:szCs w:val="18"/>
        </w:rPr>
        <w:t>Uniwersytecie Medycznym im. Piastów Śląskich we Wrocławiu</w:t>
      </w:r>
    </w:p>
    <w:p w14:paraId="4207CBE4" w14:textId="77777777" w:rsidR="00BA074D" w:rsidRPr="00BA074D" w:rsidRDefault="00BA074D" w:rsidP="00BA074D">
      <w:pPr>
        <w:spacing w:before="0" w:after="0" w:line="360" w:lineRule="auto"/>
        <w:jc w:val="both"/>
        <w:rPr>
          <w:rFonts w:ascii="Myriad Pro" w:hAnsi="Myriad Pro" w:cs="Calibri"/>
          <w:b/>
          <w:bCs/>
          <w:color w:val="FFFFFF" w:themeColor="background1"/>
          <w:sz w:val="18"/>
          <w:szCs w:val="18"/>
        </w:rPr>
      </w:pPr>
    </w:p>
    <w:tbl>
      <w:tblPr>
        <w:tblStyle w:val="Tabelasiatki4akcent11"/>
        <w:tblW w:w="9351" w:type="dxa"/>
        <w:tblLook w:val="04A0" w:firstRow="1" w:lastRow="0" w:firstColumn="1" w:lastColumn="0" w:noHBand="0" w:noVBand="1"/>
      </w:tblPr>
      <w:tblGrid>
        <w:gridCol w:w="3256"/>
        <w:gridCol w:w="2835"/>
        <w:gridCol w:w="3260"/>
      </w:tblGrid>
      <w:tr w:rsidR="00BA074D" w:rsidRPr="00BA074D" w14:paraId="187D686A" w14:textId="77777777" w:rsidTr="00BA0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F81ACE9" w14:textId="4EB161DA" w:rsidR="00E175D4" w:rsidRPr="00BA074D" w:rsidRDefault="00E175D4" w:rsidP="00BA074D">
            <w:pPr>
              <w:spacing w:line="360" w:lineRule="auto"/>
              <w:jc w:val="center"/>
              <w:rPr>
                <w:rFonts w:ascii="Myriad Pro" w:hAnsi="Myriad Pro" w:cs="Calibri"/>
                <w:b w:val="0"/>
                <w:bCs w:val="0"/>
              </w:rPr>
            </w:pPr>
            <w:r w:rsidRPr="00BA074D">
              <w:rPr>
                <w:rFonts w:ascii="Myriad Pro" w:hAnsi="Myriad Pro" w:cs="Calibri"/>
              </w:rPr>
              <w:t>Imię</w:t>
            </w:r>
            <w:r w:rsidR="00C11C50">
              <w:rPr>
                <w:rFonts w:ascii="Myriad Pro" w:hAnsi="Myriad Pro" w:cs="Calibri"/>
              </w:rPr>
              <w:t xml:space="preserve"> i </w:t>
            </w:r>
            <w:r w:rsidRPr="00BA074D">
              <w:rPr>
                <w:rFonts w:ascii="Myriad Pro" w:hAnsi="Myriad Pro" w:cs="Calibri"/>
              </w:rPr>
              <w:t>nazwisko</w:t>
            </w:r>
          </w:p>
        </w:tc>
        <w:tc>
          <w:tcPr>
            <w:tcW w:w="2835" w:type="dxa"/>
          </w:tcPr>
          <w:p w14:paraId="5CD36113" w14:textId="77777777" w:rsidR="00E175D4" w:rsidRPr="00BA074D" w:rsidRDefault="00E175D4" w:rsidP="00BA074D">
            <w:pPr>
              <w:spacing w:line="360" w:lineRule="auto"/>
              <w:jc w:val="center"/>
              <w:cnfStyle w:val="100000000000" w:firstRow="1" w:lastRow="0" w:firstColumn="0" w:lastColumn="0" w:oddVBand="0" w:evenVBand="0" w:oddHBand="0" w:evenHBand="0" w:firstRowFirstColumn="0" w:firstRowLastColumn="0" w:lastRowFirstColumn="0" w:lastRowLastColumn="0"/>
              <w:rPr>
                <w:rFonts w:ascii="Myriad Pro" w:hAnsi="Myriad Pro" w:cs="Calibri"/>
                <w:b w:val="0"/>
                <w:bCs w:val="0"/>
              </w:rPr>
            </w:pPr>
            <w:r w:rsidRPr="00BA074D">
              <w:rPr>
                <w:rFonts w:ascii="Myriad Pro" w:hAnsi="Myriad Pro" w:cs="Calibri"/>
              </w:rPr>
              <w:t>Stanowisko</w:t>
            </w:r>
          </w:p>
        </w:tc>
        <w:tc>
          <w:tcPr>
            <w:tcW w:w="3260" w:type="dxa"/>
          </w:tcPr>
          <w:p w14:paraId="34400E9D" w14:textId="6C7ECD46" w:rsidR="00E175D4" w:rsidRPr="00BA074D" w:rsidRDefault="00E175D4" w:rsidP="00BA074D">
            <w:pPr>
              <w:spacing w:line="360" w:lineRule="auto"/>
              <w:jc w:val="center"/>
              <w:cnfStyle w:val="100000000000" w:firstRow="1" w:lastRow="0" w:firstColumn="0" w:lastColumn="0" w:oddVBand="0" w:evenVBand="0" w:oddHBand="0" w:evenHBand="0" w:firstRowFirstColumn="0" w:firstRowLastColumn="0" w:lastRowFirstColumn="0" w:lastRowLastColumn="0"/>
              <w:rPr>
                <w:rFonts w:ascii="Myriad Pro" w:hAnsi="Myriad Pro" w:cs="Calibri"/>
                <w:b w:val="0"/>
                <w:bCs w:val="0"/>
              </w:rPr>
            </w:pPr>
            <w:r w:rsidRPr="00BA074D">
              <w:rPr>
                <w:rFonts w:ascii="Myriad Pro" w:hAnsi="Myriad Pro" w:cs="Calibri"/>
              </w:rPr>
              <w:t>Rola</w:t>
            </w:r>
            <w:r w:rsidR="00C11C50">
              <w:rPr>
                <w:rFonts w:ascii="Myriad Pro" w:hAnsi="Myriad Pro" w:cs="Calibri"/>
              </w:rPr>
              <w:t xml:space="preserve"> w </w:t>
            </w:r>
            <w:r w:rsidRPr="00BA074D">
              <w:rPr>
                <w:rFonts w:ascii="Myriad Pro" w:hAnsi="Myriad Pro" w:cs="Calibri"/>
              </w:rPr>
              <w:t>Zespole</w:t>
            </w:r>
          </w:p>
        </w:tc>
      </w:tr>
      <w:tr w:rsidR="004074C8" w:rsidRPr="00E175D4" w14:paraId="66541D5B"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1B7A02"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Dominika Szachniewicz</w:t>
            </w:r>
          </w:p>
        </w:tc>
        <w:tc>
          <w:tcPr>
            <w:tcW w:w="2835" w:type="dxa"/>
          </w:tcPr>
          <w:p w14:paraId="1F246DDA"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p.o. Dyrektor Generalny</w:t>
            </w:r>
          </w:p>
        </w:tc>
        <w:tc>
          <w:tcPr>
            <w:tcW w:w="3260" w:type="dxa"/>
          </w:tcPr>
          <w:p w14:paraId="539716D7"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Przewodnicząca Zespołu</w:t>
            </w:r>
          </w:p>
        </w:tc>
      </w:tr>
      <w:tr w:rsidR="00E175D4" w:rsidRPr="00E175D4" w14:paraId="47164865"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43F71170"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hab. Aleksandra Królikowska</w:t>
            </w:r>
          </w:p>
        </w:tc>
        <w:tc>
          <w:tcPr>
            <w:tcW w:w="2835" w:type="dxa"/>
          </w:tcPr>
          <w:p w14:paraId="7864C64F"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4D18AF9F"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Z-ca przewodniczącej Zespołu</w:t>
            </w:r>
          </w:p>
        </w:tc>
      </w:tr>
      <w:tr w:rsidR="004074C8" w:rsidRPr="00E175D4" w14:paraId="1F1480CD"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E4182B"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lastRenderedPageBreak/>
              <w:t>dr hab. Kamila Środa-Pomianek</w:t>
            </w:r>
          </w:p>
        </w:tc>
        <w:tc>
          <w:tcPr>
            <w:tcW w:w="2835" w:type="dxa"/>
          </w:tcPr>
          <w:p w14:paraId="157FFC6B"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6A0363B2" w14:textId="46F209E8"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w:t>
            </w:r>
            <w:r w:rsidR="00F17B81" w:rsidRPr="00F17B81">
              <w:rPr>
                <w:rFonts w:ascii="Myriad Pro" w:hAnsi="Myriad Pro" w:cs="Calibri"/>
              </w:rPr>
              <w:t>ka</w:t>
            </w:r>
            <w:r w:rsidRPr="00F17B81">
              <w:rPr>
                <w:rFonts w:ascii="Myriad Pro" w:hAnsi="Myriad Pro" w:cs="Calibri"/>
              </w:rPr>
              <w:t xml:space="preserve"> grupy roboczej G1</w:t>
            </w:r>
          </w:p>
        </w:tc>
      </w:tr>
      <w:tr w:rsidR="00E175D4" w:rsidRPr="00E175D4" w14:paraId="6AD59031"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709E09D8"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Anna Palko-Łabuz</w:t>
            </w:r>
          </w:p>
        </w:tc>
        <w:tc>
          <w:tcPr>
            <w:tcW w:w="2835" w:type="dxa"/>
          </w:tcPr>
          <w:p w14:paraId="79EC8758"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0211401F" w14:textId="54F4E9F8"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G1</w:t>
            </w:r>
          </w:p>
        </w:tc>
      </w:tr>
      <w:tr w:rsidR="004074C8" w:rsidRPr="00E175D4" w14:paraId="30618A69"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09AB14"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Grzegorz Wiera</w:t>
            </w:r>
          </w:p>
        </w:tc>
        <w:tc>
          <w:tcPr>
            <w:tcW w:w="2835" w:type="dxa"/>
          </w:tcPr>
          <w:p w14:paraId="73F4F1CF"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adiunkt (R3)</w:t>
            </w:r>
          </w:p>
        </w:tc>
        <w:tc>
          <w:tcPr>
            <w:tcW w:w="3260" w:type="dxa"/>
          </w:tcPr>
          <w:p w14:paraId="16ED8059"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G1</w:t>
            </w:r>
          </w:p>
        </w:tc>
      </w:tr>
      <w:tr w:rsidR="00E175D4" w:rsidRPr="00E175D4" w14:paraId="1CCED4A6"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29079AD7" w14:textId="00E032A0"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Marek Misiak</w:t>
            </w:r>
          </w:p>
        </w:tc>
        <w:tc>
          <w:tcPr>
            <w:tcW w:w="2835" w:type="dxa"/>
          </w:tcPr>
          <w:p w14:paraId="23CBE287"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starszy specjalista (ADM)</w:t>
            </w:r>
          </w:p>
        </w:tc>
        <w:tc>
          <w:tcPr>
            <w:tcW w:w="3260" w:type="dxa"/>
          </w:tcPr>
          <w:p w14:paraId="5FBE2643"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Członek grupy roboczej G1</w:t>
            </w:r>
          </w:p>
        </w:tc>
      </w:tr>
      <w:tr w:rsidR="004074C8" w:rsidRPr="00E175D4" w14:paraId="648745FD"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C0A4E5"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inż. Anna Suska</w:t>
            </w:r>
          </w:p>
        </w:tc>
        <w:tc>
          <w:tcPr>
            <w:tcW w:w="2835" w:type="dxa"/>
          </w:tcPr>
          <w:p w14:paraId="0A82AEB3"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starszy specjalista (ADM)</w:t>
            </w:r>
          </w:p>
        </w:tc>
        <w:tc>
          <w:tcPr>
            <w:tcW w:w="3260" w:type="dxa"/>
          </w:tcPr>
          <w:p w14:paraId="5274C3C5"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Koordynatorka grupy roboczej G2</w:t>
            </w:r>
          </w:p>
        </w:tc>
      </w:tr>
      <w:tr w:rsidR="00E175D4" w:rsidRPr="00E175D4" w14:paraId="3D4A8E5B"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3494EA8E"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Natalia Marchut</w:t>
            </w:r>
          </w:p>
        </w:tc>
        <w:tc>
          <w:tcPr>
            <w:tcW w:w="2835" w:type="dxa"/>
          </w:tcPr>
          <w:p w14:paraId="4FF715CA"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Starszy specjalista  (ADM)</w:t>
            </w:r>
          </w:p>
        </w:tc>
        <w:tc>
          <w:tcPr>
            <w:tcW w:w="3260" w:type="dxa"/>
          </w:tcPr>
          <w:p w14:paraId="550BB5CE" w14:textId="7361012D"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G2</w:t>
            </w:r>
          </w:p>
        </w:tc>
      </w:tr>
      <w:tr w:rsidR="004074C8" w:rsidRPr="00E175D4" w14:paraId="0AA151BA"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0440FD3" w14:textId="77777777" w:rsidR="00E175D4" w:rsidRPr="00436A78" w:rsidRDefault="00E175D4" w:rsidP="004074C8">
            <w:pPr>
              <w:spacing w:before="0"/>
              <w:rPr>
                <w:rFonts w:ascii="Myriad Pro" w:hAnsi="Myriad Pro" w:cs="Calibri"/>
                <w:b w:val="0"/>
                <w:bCs w:val="0"/>
              </w:rPr>
            </w:pPr>
            <w:r w:rsidRPr="00436A78">
              <w:rPr>
                <w:rFonts w:ascii="Myriad Pro" w:hAnsi="Myriad Pro" w:cs="Calibri"/>
                <w:b w:val="0"/>
                <w:bCs w:val="0"/>
              </w:rPr>
              <w:t>mgr Michał Olczyk</w:t>
            </w:r>
          </w:p>
        </w:tc>
        <w:tc>
          <w:tcPr>
            <w:tcW w:w="2835" w:type="dxa"/>
          </w:tcPr>
          <w:p w14:paraId="7E1FF887" w14:textId="1FF9AEF3" w:rsidR="00E175D4" w:rsidRPr="00F17B81" w:rsidRDefault="00F17B81" w:rsidP="004074C8">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rPr>
            </w:pPr>
            <w:r>
              <w:rPr>
                <w:rFonts w:ascii="Myriad Pro" w:hAnsi="Myriad Pro" w:cs="Calibri"/>
              </w:rPr>
              <w:t>Z</w:t>
            </w:r>
            <w:r w:rsidR="00E175D4" w:rsidRPr="00F17B81">
              <w:rPr>
                <w:rFonts w:ascii="Myriad Pro" w:hAnsi="Myriad Pro" w:cs="Calibri"/>
              </w:rPr>
              <w:t>-ca Dyrektora Biblioteki Głównej/starszy bibliotekarz</w:t>
            </w:r>
          </w:p>
        </w:tc>
        <w:tc>
          <w:tcPr>
            <w:tcW w:w="3260" w:type="dxa"/>
          </w:tcPr>
          <w:p w14:paraId="2B8E3C05"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G2</w:t>
            </w:r>
          </w:p>
        </w:tc>
      </w:tr>
      <w:tr w:rsidR="00E175D4" w:rsidRPr="00E175D4" w14:paraId="23DF1CB4"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69C9121A"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Mateusz Olbromski</w:t>
            </w:r>
          </w:p>
        </w:tc>
        <w:tc>
          <w:tcPr>
            <w:tcW w:w="2835" w:type="dxa"/>
          </w:tcPr>
          <w:p w14:paraId="61C85EDD" w14:textId="77777777" w:rsidR="00E175D4" w:rsidRPr="00F17B81" w:rsidRDefault="00E175D4" w:rsidP="005E68FF">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adiunkt (R2)</w:t>
            </w:r>
          </w:p>
        </w:tc>
        <w:tc>
          <w:tcPr>
            <w:tcW w:w="3260" w:type="dxa"/>
          </w:tcPr>
          <w:p w14:paraId="5EEC21F2"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Członek grupy roboczej G2</w:t>
            </w:r>
          </w:p>
        </w:tc>
      </w:tr>
      <w:tr w:rsidR="004074C8" w:rsidRPr="00E175D4" w14:paraId="2A32ACDC"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15CEC6C"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Joanna Zawadzka</w:t>
            </w:r>
          </w:p>
        </w:tc>
        <w:tc>
          <w:tcPr>
            <w:tcW w:w="2835" w:type="dxa"/>
          </w:tcPr>
          <w:p w14:paraId="24E6CC91"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dyrektor (ADM)</w:t>
            </w:r>
          </w:p>
        </w:tc>
        <w:tc>
          <w:tcPr>
            <w:tcW w:w="3260" w:type="dxa"/>
          </w:tcPr>
          <w:p w14:paraId="4542AEA4"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Koordynatorka grupy roboczej G3</w:t>
            </w:r>
          </w:p>
        </w:tc>
      </w:tr>
      <w:tr w:rsidR="00E175D4" w:rsidRPr="00E175D4" w14:paraId="6178A66A"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751E413F"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Joanna Ciapała</w:t>
            </w:r>
          </w:p>
        </w:tc>
        <w:tc>
          <w:tcPr>
            <w:tcW w:w="2835" w:type="dxa"/>
          </w:tcPr>
          <w:p w14:paraId="24B9F91C"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główny specjalista (ADM)</w:t>
            </w:r>
          </w:p>
        </w:tc>
        <w:tc>
          <w:tcPr>
            <w:tcW w:w="3260" w:type="dxa"/>
          </w:tcPr>
          <w:p w14:paraId="0D967E51" w14:textId="0B4B483C"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G3</w:t>
            </w:r>
          </w:p>
        </w:tc>
      </w:tr>
      <w:tr w:rsidR="004074C8" w:rsidRPr="00E175D4" w14:paraId="3D183027"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C952B2A"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Tomasz Konopa</w:t>
            </w:r>
          </w:p>
        </w:tc>
        <w:tc>
          <w:tcPr>
            <w:tcW w:w="2835" w:type="dxa"/>
          </w:tcPr>
          <w:p w14:paraId="31A5D15C"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radca prawny (ADM)</w:t>
            </w:r>
          </w:p>
        </w:tc>
        <w:tc>
          <w:tcPr>
            <w:tcW w:w="3260" w:type="dxa"/>
          </w:tcPr>
          <w:p w14:paraId="415D8DDD"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G3</w:t>
            </w:r>
          </w:p>
        </w:tc>
      </w:tr>
      <w:tr w:rsidR="00E175D4" w:rsidRPr="00E175D4" w14:paraId="1AAD5A07"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63FC0BFA" w14:textId="001B4ECA" w:rsidR="00E175D4" w:rsidRPr="00436A78" w:rsidRDefault="00436A78" w:rsidP="004074C8">
            <w:pPr>
              <w:spacing w:before="0" w:line="360" w:lineRule="auto"/>
              <w:rPr>
                <w:rFonts w:ascii="Myriad Pro" w:hAnsi="Myriad Pro" w:cs="Calibri"/>
                <w:b w:val="0"/>
                <w:bCs w:val="0"/>
              </w:rPr>
            </w:pPr>
            <w:r w:rsidRPr="00436A78">
              <w:rPr>
                <w:rFonts w:ascii="Myriad Pro" w:hAnsi="Myriad Pro" w:cs="Calibri"/>
                <w:b w:val="0"/>
                <w:bCs w:val="0"/>
              </w:rPr>
              <w:t>dr hab. Irena Duś - Ilnicka</w:t>
            </w:r>
          </w:p>
        </w:tc>
        <w:tc>
          <w:tcPr>
            <w:tcW w:w="2835" w:type="dxa"/>
          </w:tcPr>
          <w:p w14:paraId="57645E6B" w14:textId="59950C15" w:rsidR="00E175D4" w:rsidRPr="00F17B81" w:rsidRDefault="00436A78"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40871E97" w14:textId="642007AC" w:rsidR="00E175D4" w:rsidRPr="00F17B81" w:rsidRDefault="00436A78"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Członek grupy roboczej G4</w:t>
            </w:r>
          </w:p>
        </w:tc>
      </w:tr>
      <w:tr w:rsidR="004074C8" w:rsidRPr="00E175D4" w14:paraId="7B1CFE2D"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6389DA" w14:textId="32AA4F16" w:rsidR="00E175D4" w:rsidRPr="00436A78" w:rsidRDefault="00436A78" w:rsidP="004074C8">
            <w:pPr>
              <w:spacing w:before="0" w:line="360" w:lineRule="auto"/>
              <w:rPr>
                <w:rFonts w:ascii="Myriad Pro" w:hAnsi="Myriad Pro" w:cs="Calibri"/>
                <w:b w:val="0"/>
                <w:bCs w:val="0"/>
              </w:rPr>
            </w:pPr>
            <w:r w:rsidRPr="00436A78">
              <w:rPr>
                <w:rFonts w:ascii="Myriad Pro" w:hAnsi="Myriad Pro" w:cs="Calibri"/>
                <w:b w:val="0"/>
                <w:bCs w:val="0"/>
              </w:rPr>
              <w:t>dr hab. Julita Kulbacka</w:t>
            </w:r>
          </w:p>
        </w:tc>
        <w:tc>
          <w:tcPr>
            <w:tcW w:w="2835" w:type="dxa"/>
          </w:tcPr>
          <w:p w14:paraId="10AC125E" w14:textId="45FD5C24" w:rsidR="00E175D4" w:rsidRPr="00F17B81" w:rsidRDefault="00436A78"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profesor uczelni (R4)</w:t>
            </w:r>
          </w:p>
        </w:tc>
        <w:tc>
          <w:tcPr>
            <w:tcW w:w="3260" w:type="dxa"/>
          </w:tcPr>
          <w:p w14:paraId="34494D08" w14:textId="7269E917" w:rsidR="00E175D4" w:rsidRPr="00F17B81" w:rsidRDefault="00436A78"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Koordynatorka grupy roboczej G4</w:t>
            </w:r>
          </w:p>
        </w:tc>
      </w:tr>
      <w:tr w:rsidR="00E175D4" w:rsidRPr="00E175D4" w14:paraId="20874A41"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224FEF1F"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Urszula Szwedowicz</w:t>
            </w:r>
          </w:p>
        </w:tc>
        <w:tc>
          <w:tcPr>
            <w:tcW w:w="2835" w:type="dxa"/>
          </w:tcPr>
          <w:p w14:paraId="6F954BF4"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doktorantka (R1)</w:t>
            </w:r>
          </w:p>
        </w:tc>
        <w:tc>
          <w:tcPr>
            <w:tcW w:w="3260" w:type="dxa"/>
          </w:tcPr>
          <w:p w14:paraId="4D8FCBB9" w14:textId="73140345"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G4</w:t>
            </w:r>
          </w:p>
        </w:tc>
      </w:tr>
      <w:tr w:rsidR="004074C8" w:rsidRPr="00E175D4" w14:paraId="56F9ABA8"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38757C" w14:textId="2E8903EA" w:rsidR="00E175D4" w:rsidRPr="00436A78" w:rsidRDefault="005E68FF" w:rsidP="004074C8">
            <w:pPr>
              <w:spacing w:before="0" w:line="360" w:lineRule="auto"/>
              <w:rPr>
                <w:rFonts w:ascii="Myriad Pro" w:hAnsi="Myriad Pro" w:cs="Calibri"/>
                <w:b w:val="0"/>
                <w:bCs w:val="0"/>
              </w:rPr>
            </w:pPr>
            <w:r>
              <w:rPr>
                <w:rFonts w:ascii="Myriad Pro" w:hAnsi="Myriad Pro" w:cs="Calibri"/>
                <w:b w:val="0"/>
                <w:bCs w:val="0"/>
              </w:rPr>
              <w:t>l</w:t>
            </w:r>
            <w:r w:rsidR="00E175D4" w:rsidRPr="00436A78">
              <w:rPr>
                <w:rFonts w:ascii="Myriad Pro" w:hAnsi="Myriad Pro" w:cs="Calibri"/>
                <w:b w:val="0"/>
                <w:bCs w:val="0"/>
              </w:rPr>
              <w:t>ek. Michał Tyliszczak</w:t>
            </w:r>
          </w:p>
        </w:tc>
        <w:tc>
          <w:tcPr>
            <w:tcW w:w="2835" w:type="dxa"/>
          </w:tcPr>
          <w:p w14:paraId="6DFFCFAA"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doktorant (R1)</w:t>
            </w:r>
          </w:p>
        </w:tc>
        <w:tc>
          <w:tcPr>
            <w:tcW w:w="3260" w:type="dxa"/>
          </w:tcPr>
          <w:p w14:paraId="09CEA0C0"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G4</w:t>
            </w:r>
          </w:p>
        </w:tc>
      </w:tr>
    </w:tbl>
    <w:p w14:paraId="433B37EE" w14:textId="77777777" w:rsidR="00E175D4" w:rsidRPr="00E175D4" w:rsidRDefault="00E175D4" w:rsidP="00E175D4">
      <w:pPr>
        <w:spacing w:before="0" w:after="0" w:line="360" w:lineRule="auto"/>
        <w:jc w:val="both"/>
        <w:rPr>
          <w:rFonts w:ascii="Myriad Pro" w:hAnsi="Myriad Pro" w:cs="Calibri"/>
          <w:sz w:val="22"/>
          <w:szCs w:val="22"/>
        </w:rPr>
      </w:pPr>
    </w:p>
    <w:p w14:paraId="51DD6E84" w14:textId="77777777" w:rsidR="00E175D4" w:rsidRPr="00E175D4" w:rsidRDefault="00E175D4" w:rsidP="00E175D4">
      <w:pPr>
        <w:spacing w:before="0" w:after="0" w:line="360" w:lineRule="auto"/>
        <w:jc w:val="both"/>
        <w:rPr>
          <w:rFonts w:ascii="Myriad Pro" w:hAnsi="Myriad Pro" w:cs="Calibri"/>
          <w:sz w:val="22"/>
          <w:szCs w:val="22"/>
        </w:rPr>
      </w:pPr>
    </w:p>
    <w:p w14:paraId="218FB1D3" w14:textId="2290DDF8" w:rsidR="00E175D4" w:rsidRPr="00543DAF" w:rsidRDefault="00543DAF" w:rsidP="00543DAF">
      <w:pPr>
        <w:pStyle w:val="Podtytu"/>
        <w:rPr>
          <w:b/>
          <w:bCs/>
        </w:rPr>
      </w:pPr>
      <w:r w:rsidRPr="00543DAF">
        <w:rPr>
          <w:b/>
          <w:bCs/>
          <w:caps w:val="0"/>
        </w:rPr>
        <w:t xml:space="preserve">Metodyka </w:t>
      </w:r>
      <w:r>
        <w:rPr>
          <w:b/>
          <w:bCs/>
          <w:caps w:val="0"/>
        </w:rPr>
        <w:t>p</w:t>
      </w:r>
      <w:r w:rsidRPr="00543DAF">
        <w:rPr>
          <w:b/>
          <w:bCs/>
          <w:caps w:val="0"/>
        </w:rPr>
        <w:t xml:space="preserve">racy Zespołu </w:t>
      </w:r>
      <w:r w:rsidR="00FF795A">
        <w:rPr>
          <w:b/>
          <w:bCs/>
          <w:caps w:val="0"/>
        </w:rPr>
        <w:t>d</w:t>
      </w:r>
      <w:r w:rsidRPr="00543DAF">
        <w:rPr>
          <w:b/>
          <w:bCs/>
          <w:caps w:val="0"/>
        </w:rPr>
        <w:t xml:space="preserve">s. </w:t>
      </w:r>
      <w:r w:rsidR="00FF795A">
        <w:rPr>
          <w:b/>
          <w:bCs/>
          <w:caps w:val="0"/>
        </w:rPr>
        <w:t>W</w:t>
      </w:r>
      <w:r w:rsidRPr="00543DAF">
        <w:rPr>
          <w:b/>
          <w:bCs/>
          <w:caps w:val="0"/>
        </w:rPr>
        <w:t>drożenia</w:t>
      </w:r>
    </w:p>
    <w:p w14:paraId="20A5B2B0" w14:textId="633F88CB"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Na etapie aplikowania</w:t>
      </w:r>
      <w:r w:rsidR="00C11C50">
        <w:rPr>
          <w:rFonts w:ascii="Myriad Pro" w:hAnsi="Myriad Pro" w:cs="Calibri"/>
          <w:sz w:val="22"/>
          <w:szCs w:val="22"/>
        </w:rPr>
        <w:t xml:space="preserve"> o </w:t>
      </w:r>
      <w:r w:rsidRPr="00E175D4">
        <w:rPr>
          <w:rFonts w:ascii="Myriad Pro" w:hAnsi="Myriad Pro" w:cs="Calibri"/>
          <w:sz w:val="22"/>
          <w:szCs w:val="22"/>
        </w:rPr>
        <w:t>wyróżnienie HR Excellence in Research, zwanym analizą luk, działania Zespołu skoncentrowały się na przeprowadzeniu procesu analizy</w:t>
      </w:r>
      <w:r w:rsidR="00C11C50">
        <w:rPr>
          <w:rFonts w:ascii="Myriad Pro" w:hAnsi="Myriad Pro" w:cs="Calibri"/>
          <w:sz w:val="22"/>
          <w:szCs w:val="22"/>
        </w:rPr>
        <w:t xml:space="preserve"> i </w:t>
      </w:r>
      <w:r w:rsidRPr="00E175D4">
        <w:rPr>
          <w:rFonts w:ascii="Myriad Pro" w:hAnsi="Myriad Pro" w:cs="Calibri"/>
          <w:sz w:val="22"/>
          <w:szCs w:val="22"/>
        </w:rPr>
        <w:t>stworzeniu wynikającego</w:t>
      </w:r>
      <w:r w:rsidR="00C11C50">
        <w:rPr>
          <w:rFonts w:ascii="Myriad Pro" w:hAnsi="Myriad Pro" w:cs="Calibri"/>
          <w:sz w:val="22"/>
          <w:szCs w:val="22"/>
        </w:rPr>
        <w:t xml:space="preserve"> z </w:t>
      </w:r>
      <w:r w:rsidRPr="00E175D4">
        <w:rPr>
          <w:rFonts w:ascii="Myriad Pro" w:hAnsi="Myriad Pro" w:cs="Calibri"/>
          <w:sz w:val="22"/>
          <w:szCs w:val="22"/>
        </w:rPr>
        <w:t>wyników analizy planu działań usprawniających</w:t>
      </w:r>
      <w:r w:rsidR="00C11C50">
        <w:rPr>
          <w:rFonts w:ascii="Myriad Pro" w:hAnsi="Myriad Pro" w:cs="Calibri"/>
          <w:sz w:val="22"/>
          <w:szCs w:val="22"/>
        </w:rPr>
        <w:t xml:space="preserve"> i </w:t>
      </w:r>
      <w:r w:rsidRPr="00E175D4">
        <w:rPr>
          <w:rFonts w:ascii="Myriad Pro" w:hAnsi="Myriad Pro" w:cs="Calibri"/>
          <w:sz w:val="22"/>
          <w:szCs w:val="22"/>
        </w:rPr>
        <w:t xml:space="preserve">naprawczych. </w:t>
      </w:r>
    </w:p>
    <w:p w14:paraId="5D1C3C49" w14:textId="0D6DB1A0" w:rsidR="00DE3190"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W pierwszej kolejności podjęte zostały wewnętrzne prace zmierzające do analizy warunków prawnych,</w:t>
      </w:r>
      <w:r w:rsidR="00C11C50">
        <w:rPr>
          <w:rFonts w:ascii="Myriad Pro" w:hAnsi="Myriad Pro" w:cs="Calibri"/>
          <w:sz w:val="22"/>
          <w:szCs w:val="22"/>
        </w:rPr>
        <w:t xml:space="preserve"> w </w:t>
      </w:r>
      <w:r w:rsidRPr="00E175D4">
        <w:rPr>
          <w:rFonts w:ascii="Myriad Pro" w:hAnsi="Myriad Pro" w:cs="Calibri"/>
          <w:sz w:val="22"/>
          <w:szCs w:val="22"/>
        </w:rPr>
        <w:t>jakich funkcjonuje Uczelnia</w:t>
      </w:r>
      <w:r w:rsidR="00C11C50">
        <w:rPr>
          <w:rFonts w:ascii="Myriad Pro" w:hAnsi="Myriad Pro" w:cs="Calibri"/>
          <w:sz w:val="22"/>
          <w:szCs w:val="22"/>
        </w:rPr>
        <w:t xml:space="preserve"> w </w:t>
      </w:r>
      <w:r w:rsidRPr="00E175D4">
        <w:rPr>
          <w:rFonts w:ascii="Myriad Pro" w:hAnsi="Myriad Pro" w:cs="Calibri"/>
          <w:sz w:val="22"/>
          <w:szCs w:val="22"/>
        </w:rPr>
        <w:t>kontekście zarówno zewnętrznych, jak</w:t>
      </w:r>
      <w:r w:rsidR="00C11C50">
        <w:rPr>
          <w:rFonts w:ascii="Myriad Pro" w:hAnsi="Myriad Pro" w:cs="Calibri"/>
          <w:sz w:val="22"/>
          <w:szCs w:val="22"/>
        </w:rPr>
        <w:t xml:space="preserve"> i </w:t>
      </w:r>
      <w:r w:rsidRPr="00E175D4">
        <w:rPr>
          <w:rFonts w:ascii="Myriad Pro" w:hAnsi="Myriad Pro" w:cs="Calibri"/>
          <w:sz w:val="22"/>
          <w:szCs w:val="22"/>
        </w:rPr>
        <w:t>wewnętrznych regulacji oraz stosowanych procedur</w:t>
      </w:r>
      <w:r w:rsidR="00C11C50">
        <w:rPr>
          <w:rFonts w:ascii="Myriad Pro" w:hAnsi="Myriad Pro" w:cs="Calibri"/>
          <w:sz w:val="22"/>
          <w:szCs w:val="22"/>
        </w:rPr>
        <w:t xml:space="preserve"> i </w:t>
      </w:r>
      <w:r w:rsidRPr="00E175D4">
        <w:rPr>
          <w:rFonts w:ascii="Myriad Pro" w:hAnsi="Myriad Pro" w:cs="Calibri"/>
          <w:sz w:val="22"/>
          <w:szCs w:val="22"/>
        </w:rPr>
        <w:t>dobrych praktyk, pod kątem implementacji zapisów Karty</w:t>
      </w:r>
      <w:r w:rsidR="00C11C50">
        <w:rPr>
          <w:rFonts w:ascii="Myriad Pro" w:hAnsi="Myriad Pro" w:cs="Calibri"/>
          <w:sz w:val="22"/>
          <w:szCs w:val="22"/>
        </w:rPr>
        <w:t xml:space="preserve"> i </w:t>
      </w:r>
      <w:r w:rsidRPr="00E175D4">
        <w:rPr>
          <w:rFonts w:ascii="Myriad Pro" w:hAnsi="Myriad Pro" w:cs="Calibri"/>
          <w:sz w:val="22"/>
          <w:szCs w:val="22"/>
        </w:rPr>
        <w:t>Kodeksu.</w:t>
      </w:r>
      <w:r w:rsidR="00DE3190">
        <w:rPr>
          <w:rFonts w:ascii="Myriad Pro" w:hAnsi="Myriad Pro" w:cs="Calibri"/>
          <w:sz w:val="22"/>
          <w:szCs w:val="22"/>
        </w:rPr>
        <w:t xml:space="preserve"> Wyniki tej części analizy luk zostały przedstawione</w:t>
      </w:r>
      <w:r w:rsidR="00C11C50">
        <w:rPr>
          <w:rFonts w:ascii="Myriad Pro" w:hAnsi="Myriad Pro" w:cs="Calibri"/>
          <w:sz w:val="22"/>
          <w:szCs w:val="22"/>
        </w:rPr>
        <w:t xml:space="preserve"> w </w:t>
      </w:r>
      <w:r w:rsidR="00DE3190">
        <w:rPr>
          <w:rFonts w:ascii="Myriad Pro" w:hAnsi="Myriad Pro" w:cs="Calibri"/>
          <w:sz w:val="22"/>
          <w:szCs w:val="22"/>
        </w:rPr>
        <w:t>tabeli 3.</w:t>
      </w:r>
      <w:r w:rsidRPr="00E175D4">
        <w:rPr>
          <w:rFonts w:ascii="Myriad Pro" w:hAnsi="Myriad Pro" w:cs="Calibri"/>
          <w:sz w:val="22"/>
          <w:szCs w:val="22"/>
        </w:rPr>
        <w:t xml:space="preserve"> </w:t>
      </w:r>
    </w:p>
    <w:p w14:paraId="0FC4C4E9" w14:textId="1AD46B9C"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Druga część procesu analizy luk obejmowała przygotowanie, przeprowadzenie</w:t>
      </w:r>
      <w:r w:rsidR="00C11C50">
        <w:rPr>
          <w:rFonts w:ascii="Myriad Pro" w:hAnsi="Myriad Pro" w:cs="Calibri"/>
          <w:sz w:val="22"/>
          <w:szCs w:val="22"/>
        </w:rPr>
        <w:t xml:space="preserve"> i </w:t>
      </w:r>
      <w:r w:rsidRPr="00E175D4">
        <w:rPr>
          <w:rFonts w:ascii="Myriad Pro" w:hAnsi="Myriad Pro" w:cs="Calibri"/>
          <w:sz w:val="22"/>
          <w:szCs w:val="22"/>
        </w:rPr>
        <w:t>opracowanie wyników badania ankietowego, mającego na celu zbadanie opinii pracowników prowadzących badania naukowe oraz doktorantów co do zgodności regulacji</w:t>
      </w:r>
      <w:r w:rsidR="00C11C50">
        <w:rPr>
          <w:rFonts w:ascii="Myriad Pro" w:hAnsi="Myriad Pro" w:cs="Calibri"/>
          <w:sz w:val="22"/>
          <w:szCs w:val="22"/>
        </w:rPr>
        <w:t xml:space="preserve"> i </w:t>
      </w:r>
      <w:r w:rsidRPr="00E175D4">
        <w:rPr>
          <w:rFonts w:ascii="Myriad Pro" w:hAnsi="Myriad Pro" w:cs="Calibri"/>
          <w:sz w:val="22"/>
          <w:szCs w:val="22"/>
        </w:rPr>
        <w:t>praktyk obowiązujących</w:t>
      </w:r>
      <w:r w:rsidR="00C11C50">
        <w:rPr>
          <w:rFonts w:ascii="Myriad Pro" w:hAnsi="Myriad Pro" w:cs="Calibri"/>
          <w:sz w:val="22"/>
          <w:szCs w:val="22"/>
        </w:rPr>
        <w:t xml:space="preserve"> w </w:t>
      </w:r>
      <w:r w:rsidRPr="00E175D4">
        <w:rPr>
          <w:rFonts w:ascii="Myriad Pro" w:hAnsi="Myriad Pro" w:cs="Calibri"/>
          <w:sz w:val="22"/>
          <w:szCs w:val="22"/>
        </w:rPr>
        <w:t>UMW</w:t>
      </w:r>
      <w:r w:rsidR="00C11C50">
        <w:rPr>
          <w:rFonts w:ascii="Myriad Pro" w:hAnsi="Myriad Pro" w:cs="Calibri"/>
          <w:sz w:val="22"/>
          <w:szCs w:val="22"/>
        </w:rPr>
        <w:t xml:space="preserve"> z </w:t>
      </w:r>
      <w:r w:rsidRPr="00E175D4">
        <w:rPr>
          <w:rFonts w:ascii="Myriad Pro" w:hAnsi="Myriad Pro" w:cs="Calibri"/>
          <w:sz w:val="22"/>
          <w:szCs w:val="22"/>
        </w:rPr>
        <w:t>regulacjami zawartymi</w:t>
      </w:r>
      <w:r w:rsidR="00C11C50">
        <w:rPr>
          <w:rFonts w:ascii="Myriad Pro" w:hAnsi="Myriad Pro" w:cs="Calibri"/>
          <w:sz w:val="22"/>
          <w:szCs w:val="22"/>
        </w:rPr>
        <w:t xml:space="preserve"> w </w:t>
      </w:r>
      <w:r w:rsidRPr="00E175D4">
        <w:rPr>
          <w:rFonts w:ascii="Myriad Pro" w:hAnsi="Myriad Pro" w:cs="Calibri"/>
          <w:sz w:val="22"/>
          <w:szCs w:val="22"/>
        </w:rPr>
        <w:t>Karcie</w:t>
      </w:r>
      <w:r w:rsidR="00C11C50">
        <w:rPr>
          <w:rFonts w:ascii="Myriad Pro" w:hAnsi="Myriad Pro" w:cs="Calibri"/>
          <w:sz w:val="22"/>
          <w:szCs w:val="22"/>
        </w:rPr>
        <w:t xml:space="preserve"> i </w:t>
      </w:r>
      <w:r w:rsidRPr="00E175D4">
        <w:rPr>
          <w:rFonts w:ascii="Myriad Pro" w:hAnsi="Myriad Pro" w:cs="Calibri"/>
          <w:sz w:val="22"/>
          <w:szCs w:val="22"/>
        </w:rPr>
        <w:t>Kodeksie.</w:t>
      </w:r>
    </w:p>
    <w:p w14:paraId="0AC2D040" w14:textId="34C1A9E1"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lastRenderedPageBreak/>
        <w:t>Na pierwszym spotkaniu Zespołu ustalono podział pracy oraz harmonogram poszczególnych zadań</w:t>
      </w:r>
      <w:r w:rsidR="00C11C50">
        <w:rPr>
          <w:rFonts w:ascii="Myriad Pro" w:hAnsi="Myriad Pro" w:cs="Calibri"/>
          <w:sz w:val="22"/>
          <w:szCs w:val="22"/>
        </w:rPr>
        <w:t xml:space="preserve"> w </w:t>
      </w:r>
      <w:r w:rsidRPr="00E175D4">
        <w:rPr>
          <w:rFonts w:ascii="Myriad Pro" w:hAnsi="Myriad Pro" w:cs="Calibri"/>
          <w:sz w:val="22"/>
          <w:szCs w:val="22"/>
        </w:rPr>
        <w:t>procesie analizy Luk. Został między innymi omówiony proces</w:t>
      </w:r>
      <w:r w:rsidR="00C11C50">
        <w:rPr>
          <w:rFonts w:ascii="Myriad Pro" w:hAnsi="Myriad Pro" w:cs="Calibri"/>
          <w:sz w:val="22"/>
          <w:szCs w:val="22"/>
        </w:rPr>
        <w:t xml:space="preserve"> i </w:t>
      </w:r>
      <w:r w:rsidRPr="00E175D4">
        <w:rPr>
          <w:rFonts w:ascii="Myriad Pro" w:hAnsi="Myriad Pro" w:cs="Calibri"/>
          <w:sz w:val="22"/>
          <w:szCs w:val="22"/>
        </w:rPr>
        <w:t>metodologia przeprowadzenia badania ankietowego, priorytety dotyczące kampanii informacyjnej oraz konieczność powołania Komitetu Sterującego</w:t>
      </w:r>
      <w:r w:rsidR="00C11C50">
        <w:rPr>
          <w:rFonts w:ascii="Myriad Pro" w:hAnsi="Myriad Pro" w:cs="Calibri"/>
          <w:sz w:val="22"/>
          <w:szCs w:val="22"/>
        </w:rPr>
        <w:t xml:space="preserve"> i </w:t>
      </w:r>
      <w:r w:rsidRPr="00E175D4">
        <w:rPr>
          <w:rFonts w:ascii="Myriad Pro" w:hAnsi="Myriad Pro" w:cs="Calibri"/>
          <w:sz w:val="22"/>
          <w:szCs w:val="22"/>
        </w:rPr>
        <w:t>Grupy Monitorującej na późniejszym etapie procesu aplikowania</w:t>
      </w:r>
      <w:r w:rsidR="00C11C50">
        <w:rPr>
          <w:rFonts w:ascii="Myriad Pro" w:hAnsi="Myriad Pro" w:cs="Calibri"/>
          <w:sz w:val="22"/>
          <w:szCs w:val="22"/>
        </w:rPr>
        <w:t xml:space="preserve"> o </w:t>
      </w:r>
      <w:r w:rsidRPr="00E175D4">
        <w:rPr>
          <w:rFonts w:ascii="Myriad Pro" w:hAnsi="Myriad Pro" w:cs="Calibri"/>
          <w:sz w:val="22"/>
          <w:szCs w:val="22"/>
        </w:rPr>
        <w:t>wyróżnienie. Członkowie Zespołu, zgodnie ze swoimi kompetencjami</w:t>
      </w:r>
      <w:r w:rsidR="00C11C50">
        <w:rPr>
          <w:rFonts w:ascii="Myriad Pro" w:hAnsi="Myriad Pro" w:cs="Calibri"/>
          <w:sz w:val="22"/>
          <w:szCs w:val="22"/>
        </w:rPr>
        <w:t xml:space="preserve"> i </w:t>
      </w:r>
      <w:r w:rsidRPr="00E175D4">
        <w:rPr>
          <w:rFonts w:ascii="Myriad Pro" w:hAnsi="Myriad Pro" w:cs="Calibri"/>
          <w:sz w:val="22"/>
          <w:szCs w:val="22"/>
        </w:rPr>
        <w:t xml:space="preserve">obszarami ekspertyzy, utworzyli 4 grupy robocze. </w:t>
      </w:r>
    </w:p>
    <w:p w14:paraId="6EBBE42A" w14:textId="3D514594"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Każda</w:t>
      </w:r>
      <w:r w:rsidR="00C11C50">
        <w:rPr>
          <w:rFonts w:ascii="Myriad Pro" w:hAnsi="Myriad Pro" w:cs="Calibri"/>
          <w:sz w:val="22"/>
          <w:szCs w:val="22"/>
        </w:rPr>
        <w:t xml:space="preserve"> z </w:t>
      </w:r>
      <w:r w:rsidRPr="00E175D4">
        <w:rPr>
          <w:rFonts w:ascii="Myriad Pro" w:hAnsi="Myriad Pro" w:cs="Calibri"/>
          <w:sz w:val="22"/>
          <w:szCs w:val="22"/>
        </w:rPr>
        <w:t>grup odpowiadała za realizację zadań</w:t>
      </w:r>
      <w:r w:rsidR="00C11C50">
        <w:rPr>
          <w:rFonts w:ascii="Myriad Pro" w:hAnsi="Myriad Pro" w:cs="Calibri"/>
          <w:sz w:val="22"/>
          <w:szCs w:val="22"/>
        </w:rPr>
        <w:t xml:space="preserve"> w </w:t>
      </w:r>
      <w:r w:rsidRPr="00E175D4">
        <w:rPr>
          <w:rFonts w:ascii="Myriad Pro" w:hAnsi="Myriad Pro" w:cs="Calibri"/>
          <w:sz w:val="22"/>
          <w:szCs w:val="22"/>
        </w:rPr>
        <w:t>ramach wyznaczonego obszaru Karty</w:t>
      </w:r>
      <w:r w:rsidR="00C11C50">
        <w:rPr>
          <w:rFonts w:ascii="Myriad Pro" w:hAnsi="Myriad Pro" w:cs="Calibri"/>
          <w:sz w:val="22"/>
          <w:szCs w:val="22"/>
        </w:rPr>
        <w:t xml:space="preserve"> i </w:t>
      </w:r>
      <w:r w:rsidRPr="00E175D4">
        <w:rPr>
          <w:rFonts w:ascii="Myriad Pro" w:hAnsi="Myriad Pro" w:cs="Calibri"/>
          <w:sz w:val="22"/>
          <w:szCs w:val="22"/>
        </w:rPr>
        <w:t>Kodeksu:</w:t>
      </w:r>
    </w:p>
    <w:p w14:paraId="392D12F3" w14:textId="72949ED8" w:rsidR="00E175D4" w:rsidRDefault="00543DAF" w:rsidP="00E175D4">
      <w:pPr>
        <w:spacing w:before="0" w:after="0" w:line="360" w:lineRule="auto"/>
        <w:jc w:val="both"/>
        <w:rPr>
          <w:rFonts w:ascii="Myriad Pro" w:hAnsi="Myriad Pro" w:cs="Calibri"/>
          <w:sz w:val="22"/>
          <w:szCs w:val="22"/>
        </w:rPr>
      </w:pPr>
      <w:r>
        <w:rPr>
          <w:rFonts w:ascii="Myriad Pro" w:hAnsi="Myriad Pro" w:cs="Calibri"/>
          <w:noProof/>
          <w:sz w:val="22"/>
          <w:szCs w:val="22"/>
          <w:lang w:eastAsia="pl-PL"/>
        </w:rPr>
        <w:drawing>
          <wp:anchor distT="0" distB="0" distL="114300" distR="114300" simplePos="0" relativeHeight="251880448" behindDoc="1" locked="0" layoutInCell="1" allowOverlap="1" wp14:anchorId="42C629A9" wp14:editId="1CCD48E0">
            <wp:simplePos x="0" y="0"/>
            <wp:positionH relativeFrom="column">
              <wp:posOffset>-15240</wp:posOffset>
            </wp:positionH>
            <wp:positionV relativeFrom="paragraph">
              <wp:posOffset>67945</wp:posOffset>
            </wp:positionV>
            <wp:extent cx="6045200" cy="3587750"/>
            <wp:effectExtent l="0" t="19050" r="0" b="162560"/>
            <wp:wrapTight wrapText="bothSides">
              <wp:wrapPolygon edited="0">
                <wp:start x="10454" y="-205"/>
                <wp:lineTo x="6199" y="1638"/>
                <wp:lineTo x="5227" y="2253"/>
                <wp:lineTo x="5227" y="6554"/>
                <wp:lineTo x="4497" y="9831"/>
                <wp:lineTo x="4011" y="10650"/>
                <wp:lineTo x="4133" y="10855"/>
                <wp:lineTo x="5105" y="13107"/>
                <wp:lineTo x="5227" y="16384"/>
                <wp:lineTo x="5470" y="19661"/>
                <wp:lineTo x="5591" y="19866"/>
                <wp:lineTo x="8873" y="22733"/>
                <wp:lineTo x="9238" y="23143"/>
                <wp:lineTo x="10454" y="23143"/>
                <wp:lineTo x="12642" y="22733"/>
                <wp:lineTo x="16167" y="20890"/>
                <wp:lineTo x="16045" y="19661"/>
                <wp:lineTo x="18233" y="19661"/>
                <wp:lineTo x="19327" y="18432"/>
                <wp:lineTo x="19327" y="15975"/>
                <wp:lineTo x="18598" y="14951"/>
                <wp:lineTo x="16531" y="13107"/>
                <wp:lineTo x="18719" y="10035"/>
                <wp:lineTo x="18841" y="8397"/>
                <wp:lineTo x="17382" y="6554"/>
                <wp:lineTo x="16288" y="6554"/>
                <wp:lineTo x="16531" y="2253"/>
                <wp:lineTo x="15437" y="1638"/>
                <wp:lineTo x="11061" y="-205"/>
                <wp:lineTo x="10454" y="-205"/>
              </wp:wrapPolygon>
            </wp:wrapTight>
            <wp:docPr id="1648484026"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176B195E" w14:textId="7B37C454" w:rsidR="00543DAF" w:rsidRDefault="00543DAF" w:rsidP="00E175D4">
      <w:pPr>
        <w:spacing w:before="0" w:after="0" w:line="360" w:lineRule="auto"/>
        <w:jc w:val="both"/>
        <w:rPr>
          <w:rFonts w:ascii="Myriad Pro" w:hAnsi="Myriad Pro" w:cs="Calibri"/>
          <w:sz w:val="22"/>
          <w:szCs w:val="22"/>
        </w:rPr>
      </w:pPr>
    </w:p>
    <w:p w14:paraId="095870C4" w14:textId="16EFE69F" w:rsidR="00543DAF" w:rsidRDefault="00543DAF" w:rsidP="00E175D4">
      <w:pPr>
        <w:spacing w:before="0" w:after="0" w:line="360" w:lineRule="auto"/>
        <w:jc w:val="both"/>
        <w:rPr>
          <w:rFonts w:ascii="Myriad Pro" w:hAnsi="Myriad Pro" w:cs="Calibri"/>
          <w:sz w:val="22"/>
          <w:szCs w:val="22"/>
        </w:rPr>
      </w:pPr>
    </w:p>
    <w:p w14:paraId="69F92D57" w14:textId="1ED3560F" w:rsidR="00543DAF" w:rsidRDefault="00543DAF" w:rsidP="00E175D4">
      <w:pPr>
        <w:spacing w:before="0" w:after="0" w:line="360" w:lineRule="auto"/>
        <w:jc w:val="both"/>
        <w:rPr>
          <w:rFonts w:ascii="Myriad Pro" w:hAnsi="Myriad Pro" w:cs="Calibri"/>
          <w:sz w:val="22"/>
          <w:szCs w:val="22"/>
        </w:rPr>
      </w:pPr>
    </w:p>
    <w:p w14:paraId="0A9A319A" w14:textId="77777777" w:rsidR="00543DAF" w:rsidRDefault="00543DAF" w:rsidP="00E175D4">
      <w:pPr>
        <w:spacing w:before="0" w:after="0" w:line="360" w:lineRule="auto"/>
        <w:jc w:val="both"/>
        <w:rPr>
          <w:rFonts w:ascii="Myriad Pro" w:hAnsi="Myriad Pro" w:cs="Calibri"/>
          <w:sz w:val="22"/>
          <w:szCs w:val="22"/>
        </w:rPr>
      </w:pPr>
    </w:p>
    <w:p w14:paraId="01E62240" w14:textId="77777777" w:rsidR="00543DAF" w:rsidRDefault="00543DAF" w:rsidP="00E175D4">
      <w:pPr>
        <w:spacing w:before="0" w:after="0" w:line="360" w:lineRule="auto"/>
        <w:jc w:val="both"/>
        <w:rPr>
          <w:rFonts w:ascii="Myriad Pro" w:hAnsi="Myriad Pro" w:cs="Calibri"/>
          <w:sz w:val="22"/>
          <w:szCs w:val="22"/>
        </w:rPr>
      </w:pPr>
    </w:p>
    <w:p w14:paraId="052D780F" w14:textId="77777777" w:rsidR="00543DAF" w:rsidRDefault="00543DAF" w:rsidP="00E175D4">
      <w:pPr>
        <w:spacing w:before="0" w:after="0" w:line="360" w:lineRule="auto"/>
        <w:jc w:val="both"/>
        <w:rPr>
          <w:rFonts w:ascii="Myriad Pro" w:hAnsi="Myriad Pro" w:cs="Calibri"/>
          <w:sz w:val="22"/>
          <w:szCs w:val="22"/>
        </w:rPr>
      </w:pPr>
    </w:p>
    <w:p w14:paraId="4FB91015" w14:textId="77777777" w:rsidR="00543DAF" w:rsidRDefault="00543DAF" w:rsidP="00E175D4">
      <w:pPr>
        <w:spacing w:before="0" w:after="0" w:line="360" w:lineRule="auto"/>
        <w:jc w:val="both"/>
        <w:rPr>
          <w:rFonts w:ascii="Myriad Pro" w:hAnsi="Myriad Pro" w:cs="Calibri"/>
          <w:sz w:val="22"/>
          <w:szCs w:val="22"/>
        </w:rPr>
      </w:pPr>
    </w:p>
    <w:p w14:paraId="79F4341B" w14:textId="77777777" w:rsidR="00543DAF" w:rsidRDefault="00543DAF" w:rsidP="00E175D4">
      <w:pPr>
        <w:spacing w:before="0" w:after="0" w:line="360" w:lineRule="auto"/>
        <w:jc w:val="both"/>
        <w:rPr>
          <w:rFonts w:ascii="Myriad Pro" w:hAnsi="Myriad Pro" w:cs="Calibri"/>
          <w:sz w:val="22"/>
          <w:szCs w:val="22"/>
        </w:rPr>
      </w:pPr>
    </w:p>
    <w:p w14:paraId="4E867C14" w14:textId="77777777" w:rsidR="00543DAF" w:rsidRDefault="00543DAF" w:rsidP="00E175D4">
      <w:pPr>
        <w:spacing w:before="0" w:after="0" w:line="360" w:lineRule="auto"/>
        <w:jc w:val="both"/>
        <w:rPr>
          <w:rFonts w:ascii="Myriad Pro" w:hAnsi="Myriad Pro" w:cs="Calibri"/>
          <w:sz w:val="22"/>
          <w:szCs w:val="22"/>
        </w:rPr>
      </w:pPr>
    </w:p>
    <w:p w14:paraId="403D2232" w14:textId="77777777" w:rsidR="00543DAF" w:rsidRDefault="00543DAF" w:rsidP="00E175D4">
      <w:pPr>
        <w:spacing w:before="0" w:after="0" w:line="360" w:lineRule="auto"/>
        <w:jc w:val="both"/>
        <w:rPr>
          <w:rFonts w:ascii="Myriad Pro" w:hAnsi="Myriad Pro" w:cs="Calibri"/>
          <w:sz w:val="22"/>
          <w:szCs w:val="22"/>
        </w:rPr>
      </w:pPr>
    </w:p>
    <w:p w14:paraId="655B9063" w14:textId="77777777" w:rsidR="00543DAF" w:rsidRDefault="00543DAF" w:rsidP="00E175D4">
      <w:pPr>
        <w:spacing w:before="0" w:after="0" w:line="360" w:lineRule="auto"/>
        <w:jc w:val="both"/>
        <w:rPr>
          <w:rFonts w:ascii="Myriad Pro" w:hAnsi="Myriad Pro" w:cs="Calibri"/>
          <w:sz w:val="22"/>
          <w:szCs w:val="22"/>
        </w:rPr>
      </w:pPr>
    </w:p>
    <w:p w14:paraId="33A6B71D" w14:textId="77777777" w:rsidR="00543DAF" w:rsidRDefault="00543DAF" w:rsidP="00E175D4">
      <w:pPr>
        <w:spacing w:before="0" w:after="0" w:line="360" w:lineRule="auto"/>
        <w:jc w:val="both"/>
        <w:rPr>
          <w:rFonts w:ascii="Myriad Pro" w:hAnsi="Myriad Pro" w:cs="Calibri"/>
          <w:sz w:val="22"/>
          <w:szCs w:val="22"/>
        </w:rPr>
      </w:pPr>
    </w:p>
    <w:p w14:paraId="28C17951" w14:textId="77777777" w:rsidR="00543DAF" w:rsidRDefault="00543DAF" w:rsidP="00E175D4">
      <w:pPr>
        <w:spacing w:before="0" w:after="0" w:line="360" w:lineRule="auto"/>
        <w:jc w:val="both"/>
        <w:rPr>
          <w:rFonts w:ascii="Myriad Pro" w:hAnsi="Myriad Pro" w:cs="Calibri"/>
          <w:sz w:val="22"/>
          <w:szCs w:val="22"/>
        </w:rPr>
      </w:pPr>
    </w:p>
    <w:p w14:paraId="449A1C06" w14:textId="77777777" w:rsidR="00543DAF" w:rsidRDefault="00543DAF" w:rsidP="00E175D4">
      <w:pPr>
        <w:spacing w:before="0" w:after="0" w:line="360" w:lineRule="auto"/>
        <w:jc w:val="both"/>
        <w:rPr>
          <w:rFonts w:ascii="Myriad Pro" w:hAnsi="Myriad Pro" w:cs="Calibri"/>
          <w:sz w:val="22"/>
          <w:szCs w:val="22"/>
        </w:rPr>
      </w:pPr>
    </w:p>
    <w:p w14:paraId="4B633566" w14:textId="77777777" w:rsidR="00E175D4" w:rsidRPr="00E175D4" w:rsidRDefault="00E175D4" w:rsidP="00E175D4">
      <w:pPr>
        <w:spacing w:before="0" w:after="0" w:line="360" w:lineRule="auto"/>
        <w:jc w:val="both"/>
        <w:rPr>
          <w:rFonts w:ascii="Myriad Pro" w:hAnsi="Myriad Pro" w:cs="Calibri"/>
          <w:sz w:val="22"/>
          <w:szCs w:val="22"/>
        </w:rPr>
      </w:pPr>
    </w:p>
    <w:p w14:paraId="38046967" w14:textId="6BE916DE"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Każda</w:t>
      </w:r>
      <w:r w:rsidR="00C11C50">
        <w:rPr>
          <w:rFonts w:ascii="Myriad Pro" w:hAnsi="Myriad Pro" w:cs="Calibri"/>
          <w:sz w:val="22"/>
          <w:szCs w:val="22"/>
        </w:rPr>
        <w:t xml:space="preserve"> z </w:t>
      </w:r>
      <w:r w:rsidRPr="00E175D4">
        <w:rPr>
          <w:rFonts w:ascii="Myriad Pro" w:hAnsi="Myriad Pro" w:cs="Calibri"/>
          <w:sz w:val="22"/>
          <w:szCs w:val="22"/>
        </w:rPr>
        <w:t xml:space="preserve">grup miała wyznaczonego spośród członków Zespołu koordynatora odpowiedzialnego za rozdzielenie </w:t>
      </w:r>
      <w:r w:rsidRPr="00E175D4">
        <w:rPr>
          <w:rFonts w:ascii="Myriad Pro" w:hAnsi="Myriad Pro" w:cs="Calibri"/>
          <w:sz w:val="22"/>
          <w:szCs w:val="22"/>
        </w:rPr>
        <w:lastRenderedPageBreak/>
        <w:t>szczegółowych zadań, organizację spotkań grupy</w:t>
      </w:r>
      <w:r w:rsidR="00C11C50">
        <w:rPr>
          <w:rFonts w:ascii="Myriad Pro" w:hAnsi="Myriad Pro" w:cs="Calibri"/>
          <w:sz w:val="22"/>
          <w:szCs w:val="22"/>
        </w:rPr>
        <w:t xml:space="preserve"> i </w:t>
      </w:r>
      <w:r w:rsidRPr="00E175D4">
        <w:rPr>
          <w:rFonts w:ascii="Myriad Pro" w:hAnsi="Myriad Pro" w:cs="Calibri"/>
          <w:sz w:val="22"/>
          <w:szCs w:val="22"/>
        </w:rPr>
        <w:t>innych działań podejmowanych przez grupę</w:t>
      </w:r>
      <w:r w:rsidR="00C11C50">
        <w:rPr>
          <w:rFonts w:ascii="Myriad Pro" w:hAnsi="Myriad Pro" w:cs="Calibri"/>
          <w:sz w:val="22"/>
          <w:szCs w:val="22"/>
        </w:rPr>
        <w:t xml:space="preserve"> w </w:t>
      </w:r>
      <w:r w:rsidRPr="00E175D4">
        <w:rPr>
          <w:rFonts w:ascii="Myriad Pro" w:hAnsi="Myriad Pro" w:cs="Calibri"/>
          <w:sz w:val="22"/>
          <w:szCs w:val="22"/>
        </w:rPr>
        <w:t>celu przeprowadzenia kompleksowej analizy (m.in. szereg konsultacji</w:t>
      </w:r>
      <w:r w:rsidR="00C11C50">
        <w:rPr>
          <w:rFonts w:ascii="Myriad Pro" w:hAnsi="Myriad Pro" w:cs="Calibri"/>
          <w:sz w:val="22"/>
          <w:szCs w:val="22"/>
        </w:rPr>
        <w:t xml:space="preserve"> z </w:t>
      </w:r>
      <w:r w:rsidRPr="00E175D4">
        <w:rPr>
          <w:rFonts w:ascii="Myriad Pro" w:hAnsi="Myriad Pro" w:cs="Calibri"/>
          <w:sz w:val="22"/>
          <w:szCs w:val="22"/>
        </w:rPr>
        <w:t>naukowcami, doktorantami</w:t>
      </w:r>
      <w:r w:rsidR="00C11C50">
        <w:rPr>
          <w:rFonts w:ascii="Myriad Pro" w:hAnsi="Myriad Pro" w:cs="Calibri"/>
          <w:sz w:val="22"/>
          <w:szCs w:val="22"/>
        </w:rPr>
        <w:t xml:space="preserve"> i </w:t>
      </w:r>
      <w:r w:rsidRPr="00E175D4">
        <w:rPr>
          <w:rFonts w:ascii="Myriad Pro" w:hAnsi="Myriad Pro" w:cs="Calibri"/>
          <w:sz w:val="22"/>
          <w:szCs w:val="22"/>
        </w:rPr>
        <w:t>pracownikami administracyjnymi</w:t>
      </w:r>
      <w:r w:rsidR="00C11C50">
        <w:rPr>
          <w:rFonts w:ascii="Myriad Pro" w:hAnsi="Myriad Pro" w:cs="Calibri"/>
          <w:sz w:val="22"/>
          <w:szCs w:val="22"/>
        </w:rPr>
        <w:t xml:space="preserve"> w </w:t>
      </w:r>
      <w:r w:rsidRPr="00E175D4">
        <w:rPr>
          <w:rFonts w:ascii="Myriad Pro" w:hAnsi="Myriad Pro" w:cs="Calibri"/>
          <w:sz w:val="22"/>
          <w:szCs w:val="22"/>
        </w:rPr>
        <w:t>celu lepszego poznania analizowanych procesów</w:t>
      </w:r>
      <w:r w:rsidR="00C11C50">
        <w:rPr>
          <w:rFonts w:ascii="Myriad Pro" w:hAnsi="Myriad Pro" w:cs="Calibri"/>
          <w:sz w:val="22"/>
          <w:szCs w:val="22"/>
        </w:rPr>
        <w:t xml:space="preserve"> i </w:t>
      </w:r>
      <w:r w:rsidRPr="00E175D4">
        <w:rPr>
          <w:rFonts w:ascii="Myriad Pro" w:hAnsi="Myriad Pro" w:cs="Calibri"/>
          <w:sz w:val="22"/>
          <w:szCs w:val="22"/>
        </w:rPr>
        <w:t>procedur oraz pozyskania opinii</w:t>
      </w:r>
      <w:r w:rsidR="00C11C50">
        <w:rPr>
          <w:rFonts w:ascii="Myriad Pro" w:hAnsi="Myriad Pro" w:cs="Calibri"/>
          <w:sz w:val="22"/>
          <w:szCs w:val="22"/>
        </w:rPr>
        <w:t xml:space="preserve"> i </w:t>
      </w:r>
      <w:r w:rsidRPr="00E175D4">
        <w:rPr>
          <w:rFonts w:ascii="Myriad Pro" w:hAnsi="Myriad Pro" w:cs="Calibri"/>
          <w:sz w:val="22"/>
          <w:szCs w:val="22"/>
        </w:rPr>
        <w:t>propozycji członków społeczności akademickiej dotyczących ewentualnych usprawnień czy konieczności zmian). Podczas spotkań roboczych dokonano szczegółowej analizy</w:t>
      </w:r>
      <w:r w:rsidR="00C11C50">
        <w:rPr>
          <w:rFonts w:ascii="Myriad Pro" w:hAnsi="Myriad Pro" w:cs="Calibri"/>
          <w:sz w:val="22"/>
          <w:szCs w:val="22"/>
        </w:rPr>
        <w:t xml:space="preserve"> i </w:t>
      </w:r>
      <w:r w:rsidRPr="00E175D4">
        <w:rPr>
          <w:rFonts w:ascii="Myriad Pro" w:hAnsi="Myriad Pro" w:cs="Calibri"/>
          <w:sz w:val="22"/>
          <w:szCs w:val="22"/>
        </w:rPr>
        <w:t>weryfikacji ogólnokrajowych aktów prawnych, wewnętrznych regulacji oraz praktyk obowiązujących na Uczelni</w:t>
      </w:r>
      <w:r w:rsidR="00C11C50">
        <w:rPr>
          <w:rFonts w:ascii="Myriad Pro" w:hAnsi="Myriad Pro" w:cs="Calibri"/>
          <w:sz w:val="22"/>
          <w:szCs w:val="22"/>
        </w:rPr>
        <w:t xml:space="preserve"> i </w:t>
      </w:r>
      <w:r w:rsidRPr="00E175D4">
        <w:rPr>
          <w:rFonts w:ascii="Myriad Pro" w:hAnsi="Myriad Pro" w:cs="Calibri"/>
          <w:sz w:val="22"/>
          <w:szCs w:val="22"/>
        </w:rPr>
        <w:t>porównano je</w:t>
      </w:r>
      <w:r w:rsidR="00C11C50">
        <w:rPr>
          <w:rFonts w:ascii="Myriad Pro" w:hAnsi="Myriad Pro" w:cs="Calibri"/>
          <w:sz w:val="22"/>
          <w:szCs w:val="22"/>
        </w:rPr>
        <w:t xml:space="preserve"> z </w:t>
      </w:r>
      <w:r w:rsidRPr="00E175D4">
        <w:rPr>
          <w:rFonts w:ascii="Myriad Pro" w:hAnsi="Myriad Pro" w:cs="Calibri"/>
          <w:sz w:val="22"/>
          <w:szCs w:val="22"/>
        </w:rPr>
        <w:t>wytycznymi zawartymi</w:t>
      </w:r>
      <w:r w:rsidR="00C11C50">
        <w:rPr>
          <w:rFonts w:ascii="Myriad Pro" w:hAnsi="Myriad Pro" w:cs="Calibri"/>
          <w:sz w:val="22"/>
          <w:szCs w:val="22"/>
        </w:rPr>
        <w:t xml:space="preserve"> w </w:t>
      </w:r>
      <w:r w:rsidRPr="00E175D4">
        <w:rPr>
          <w:rFonts w:ascii="Myriad Pro" w:hAnsi="Myriad Pro" w:cs="Calibri"/>
          <w:sz w:val="22"/>
          <w:szCs w:val="22"/>
        </w:rPr>
        <w:t>Karcie</w:t>
      </w:r>
      <w:r w:rsidR="00C11C50">
        <w:rPr>
          <w:rFonts w:ascii="Myriad Pro" w:hAnsi="Myriad Pro" w:cs="Calibri"/>
          <w:sz w:val="22"/>
          <w:szCs w:val="22"/>
        </w:rPr>
        <w:t xml:space="preserve"> i </w:t>
      </w:r>
      <w:r w:rsidRPr="00E175D4">
        <w:rPr>
          <w:rFonts w:ascii="Myriad Pro" w:hAnsi="Myriad Pro" w:cs="Calibri"/>
          <w:sz w:val="22"/>
          <w:szCs w:val="22"/>
        </w:rPr>
        <w:t>Kodeksie.</w:t>
      </w:r>
    </w:p>
    <w:p w14:paraId="1C4C6066" w14:textId="105A8DB5"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Koordynatorzy każdego</w:t>
      </w:r>
      <w:r w:rsidR="00C11C50">
        <w:rPr>
          <w:rFonts w:ascii="Myriad Pro" w:hAnsi="Myriad Pro" w:cs="Calibri"/>
          <w:sz w:val="22"/>
          <w:szCs w:val="22"/>
        </w:rPr>
        <w:t xml:space="preserve"> z </w:t>
      </w:r>
      <w:r w:rsidRPr="00E175D4">
        <w:rPr>
          <w:rFonts w:ascii="Myriad Pro" w:hAnsi="Myriad Pro" w:cs="Calibri"/>
          <w:sz w:val="22"/>
          <w:szCs w:val="22"/>
        </w:rPr>
        <w:t>obszarów na bieżąco raportowali postęp prac Przewodniczącej Zespołu ds. Wdrożenia.</w:t>
      </w:r>
      <w:r w:rsidR="00C11C50">
        <w:rPr>
          <w:rFonts w:ascii="Myriad Pro" w:hAnsi="Myriad Pro" w:cs="Calibri"/>
          <w:sz w:val="22"/>
          <w:szCs w:val="22"/>
        </w:rPr>
        <w:t xml:space="preserve"> w </w:t>
      </w:r>
      <w:r w:rsidRPr="00E175D4">
        <w:rPr>
          <w:rFonts w:ascii="Myriad Pro" w:hAnsi="Myriad Pro" w:cs="Calibri"/>
          <w:sz w:val="22"/>
          <w:szCs w:val="22"/>
        </w:rPr>
        <w:t>trakcie prac grup roboczych odbyło się również spotkanie koordynatorów, mające na celu omówienie postępu realizacji zadań oraz wymianę doświadczeń</w:t>
      </w:r>
      <w:r w:rsidR="00C11C50">
        <w:rPr>
          <w:rFonts w:ascii="Myriad Pro" w:hAnsi="Myriad Pro" w:cs="Calibri"/>
          <w:sz w:val="22"/>
          <w:szCs w:val="22"/>
        </w:rPr>
        <w:t xml:space="preserve"> w </w:t>
      </w:r>
      <w:r w:rsidRPr="00E175D4">
        <w:rPr>
          <w:rFonts w:ascii="Myriad Pro" w:hAnsi="Myriad Pro" w:cs="Calibri"/>
          <w:sz w:val="22"/>
          <w:szCs w:val="22"/>
        </w:rPr>
        <w:t>kontekście samej analizy dokumentacji</w:t>
      </w:r>
      <w:r w:rsidR="00C11C50">
        <w:rPr>
          <w:rFonts w:ascii="Myriad Pro" w:hAnsi="Myriad Pro" w:cs="Calibri"/>
          <w:sz w:val="22"/>
          <w:szCs w:val="22"/>
        </w:rPr>
        <w:t xml:space="preserve"> i </w:t>
      </w:r>
      <w:r w:rsidRPr="00E175D4">
        <w:rPr>
          <w:rFonts w:ascii="Myriad Pro" w:hAnsi="Myriad Pro" w:cs="Calibri"/>
          <w:sz w:val="22"/>
          <w:szCs w:val="22"/>
        </w:rPr>
        <w:t xml:space="preserve">procesów. </w:t>
      </w:r>
    </w:p>
    <w:p w14:paraId="391AE393" w14:textId="41E6A888"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Rezultaty działań grup roboczych zostały przedstawione całemu Zespołowi ds. Wdrożenia na spotkaniu podsumowującym</w:t>
      </w:r>
      <w:r w:rsidR="00C11C50">
        <w:rPr>
          <w:rFonts w:ascii="Myriad Pro" w:hAnsi="Myriad Pro" w:cs="Calibri"/>
          <w:sz w:val="22"/>
          <w:szCs w:val="22"/>
        </w:rPr>
        <w:t xml:space="preserve"> w </w:t>
      </w:r>
      <w:r w:rsidRPr="00E175D4">
        <w:rPr>
          <w:rFonts w:ascii="Myriad Pro" w:hAnsi="Myriad Pro" w:cs="Calibri"/>
          <w:sz w:val="22"/>
          <w:szCs w:val="22"/>
        </w:rPr>
        <w:t>dniu 29 maja 2024 r. Podczas tego spotkania zostały także przedstawione wyniki badania ankietowego oraz omówione proponowane przez poszczególne grupy robocze działania naprawcze</w:t>
      </w:r>
      <w:r w:rsidR="00C11C50">
        <w:rPr>
          <w:rFonts w:ascii="Myriad Pro" w:hAnsi="Myriad Pro" w:cs="Calibri"/>
          <w:sz w:val="22"/>
          <w:szCs w:val="22"/>
        </w:rPr>
        <w:t xml:space="preserve"> w </w:t>
      </w:r>
      <w:r w:rsidRPr="00E175D4">
        <w:rPr>
          <w:rFonts w:ascii="Myriad Pro" w:hAnsi="Myriad Pro" w:cs="Calibri"/>
          <w:sz w:val="22"/>
          <w:szCs w:val="22"/>
        </w:rPr>
        <w:t>każdym</w:t>
      </w:r>
      <w:r w:rsidR="00C11C50">
        <w:rPr>
          <w:rFonts w:ascii="Myriad Pro" w:hAnsi="Myriad Pro" w:cs="Calibri"/>
          <w:sz w:val="22"/>
          <w:szCs w:val="22"/>
        </w:rPr>
        <w:t xml:space="preserve"> z </w:t>
      </w:r>
      <w:r w:rsidRPr="00E175D4">
        <w:rPr>
          <w:rFonts w:ascii="Myriad Pro" w:hAnsi="Myriad Pro" w:cs="Calibri"/>
          <w:sz w:val="22"/>
          <w:szCs w:val="22"/>
        </w:rPr>
        <w:t>obszarów. Wyciągnięte wnioski posłużyły do stworzenia wstępnego Planu Działań.</w:t>
      </w:r>
      <w:r w:rsidR="00C11C50">
        <w:rPr>
          <w:rFonts w:ascii="Myriad Pro" w:hAnsi="Myriad Pro" w:cs="Calibri"/>
          <w:sz w:val="22"/>
          <w:szCs w:val="22"/>
        </w:rPr>
        <w:t xml:space="preserve"> z </w:t>
      </w:r>
      <w:r w:rsidRPr="00E175D4">
        <w:rPr>
          <w:rFonts w:ascii="Myriad Pro" w:hAnsi="Myriad Pro" w:cs="Calibri"/>
          <w:sz w:val="22"/>
          <w:szCs w:val="22"/>
        </w:rPr>
        <w:t>uwagi na kończącą się kadencję władz Uczelni</w:t>
      </w:r>
      <w:r w:rsidR="00C11C50">
        <w:rPr>
          <w:rFonts w:ascii="Myriad Pro" w:hAnsi="Myriad Pro" w:cs="Calibri"/>
          <w:sz w:val="22"/>
          <w:szCs w:val="22"/>
        </w:rPr>
        <w:t xml:space="preserve"> i </w:t>
      </w:r>
      <w:r w:rsidRPr="00E175D4">
        <w:rPr>
          <w:rFonts w:ascii="Myriad Pro" w:hAnsi="Myriad Pro" w:cs="Calibri"/>
          <w:sz w:val="22"/>
          <w:szCs w:val="22"/>
        </w:rPr>
        <w:t xml:space="preserve">zbliżające się wybory rektora na spotkaniu została podjęta decyzja, aby </w:t>
      </w:r>
      <w:r w:rsidRPr="00E175D4">
        <w:rPr>
          <w:rFonts w:ascii="Myriad Pro" w:hAnsi="Myriad Pro" w:cs="Calibri"/>
          <w:sz w:val="22"/>
          <w:szCs w:val="22"/>
        </w:rPr>
        <w:lastRenderedPageBreak/>
        <w:t>przygotowany Plan Działań oraz niniejszą Strategię przedstawić do konsultacji</w:t>
      </w:r>
      <w:r w:rsidR="00C11C50">
        <w:rPr>
          <w:rFonts w:ascii="Myriad Pro" w:hAnsi="Myriad Pro" w:cs="Calibri"/>
          <w:sz w:val="22"/>
          <w:szCs w:val="22"/>
        </w:rPr>
        <w:t xml:space="preserve"> i </w:t>
      </w:r>
      <w:r w:rsidRPr="00E175D4">
        <w:rPr>
          <w:rFonts w:ascii="Myriad Pro" w:hAnsi="Myriad Pro" w:cs="Calibri"/>
          <w:sz w:val="22"/>
          <w:szCs w:val="22"/>
        </w:rPr>
        <w:t>akceptacji Senatowi Uczelni</w:t>
      </w:r>
      <w:r w:rsidR="00C11C50">
        <w:rPr>
          <w:rFonts w:ascii="Myriad Pro" w:hAnsi="Myriad Pro" w:cs="Calibri"/>
          <w:sz w:val="22"/>
          <w:szCs w:val="22"/>
        </w:rPr>
        <w:t xml:space="preserve"> w </w:t>
      </w:r>
      <w:r w:rsidRPr="00E175D4">
        <w:rPr>
          <w:rFonts w:ascii="Myriad Pro" w:hAnsi="Myriad Pro" w:cs="Calibri"/>
          <w:sz w:val="22"/>
          <w:szCs w:val="22"/>
        </w:rPr>
        <w:t xml:space="preserve">nowym roku akademickich, po zakończonych wyborach rektora. </w:t>
      </w:r>
    </w:p>
    <w:p w14:paraId="3DC38C8F" w14:textId="5B97FE27" w:rsidR="00DE3190"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We wrześniu 2024 r. do prac Zespołu ds. Wdrożenia zaproszona została nowo powołana Prorektor ds. Rozwoju Kadry Akademickiej, która wraz</w:t>
      </w:r>
      <w:r w:rsidR="00C11C50">
        <w:rPr>
          <w:rFonts w:ascii="Myriad Pro" w:hAnsi="Myriad Pro" w:cs="Calibri"/>
          <w:sz w:val="22"/>
          <w:szCs w:val="22"/>
        </w:rPr>
        <w:t xml:space="preserve"> z </w:t>
      </w:r>
      <w:r w:rsidRPr="00E175D4">
        <w:rPr>
          <w:rFonts w:ascii="Myriad Pro" w:hAnsi="Myriad Pro" w:cs="Calibri"/>
          <w:sz w:val="22"/>
          <w:szCs w:val="22"/>
        </w:rPr>
        <w:t>Przewodniczącą</w:t>
      </w:r>
      <w:r w:rsidR="00C11C50">
        <w:rPr>
          <w:rFonts w:ascii="Myriad Pro" w:hAnsi="Myriad Pro" w:cs="Calibri"/>
          <w:sz w:val="22"/>
          <w:szCs w:val="22"/>
        </w:rPr>
        <w:t xml:space="preserve"> i </w:t>
      </w:r>
      <w:r w:rsidRPr="00E175D4">
        <w:rPr>
          <w:rFonts w:ascii="Myriad Pro" w:hAnsi="Myriad Pro" w:cs="Calibri"/>
          <w:sz w:val="22"/>
          <w:szCs w:val="22"/>
        </w:rPr>
        <w:t>Zastępcą Przewodniczącej Zespołu przeanalizowała Plan Działań</w:t>
      </w:r>
      <w:r w:rsidR="00C11C50">
        <w:rPr>
          <w:rFonts w:ascii="Myriad Pro" w:hAnsi="Myriad Pro" w:cs="Calibri"/>
          <w:sz w:val="22"/>
          <w:szCs w:val="22"/>
        </w:rPr>
        <w:t xml:space="preserve"> i </w:t>
      </w:r>
      <w:r w:rsidRPr="00E175D4">
        <w:rPr>
          <w:rFonts w:ascii="Myriad Pro" w:hAnsi="Myriad Pro" w:cs="Calibri"/>
          <w:sz w:val="22"/>
          <w:szCs w:val="22"/>
        </w:rPr>
        <w:t>wyraziła swoją akceptację co do założeń Planu. Zgodnie</w:t>
      </w:r>
      <w:r w:rsidR="00C11C50">
        <w:rPr>
          <w:rFonts w:ascii="Myriad Pro" w:hAnsi="Myriad Pro" w:cs="Calibri"/>
          <w:sz w:val="22"/>
          <w:szCs w:val="22"/>
        </w:rPr>
        <w:t xml:space="preserve"> z </w:t>
      </w:r>
      <w:r w:rsidRPr="00E175D4">
        <w:rPr>
          <w:rFonts w:ascii="Myriad Pro" w:hAnsi="Myriad Pro" w:cs="Calibri"/>
          <w:sz w:val="22"/>
          <w:szCs w:val="22"/>
        </w:rPr>
        <w:t>przyjętym harmonogramem działań, kolejnym krokiem, po uzyskaniu aprobaty rektora jest przedstawianie niniejszej Strategii HR</w:t>
      </w:r>
      <w:r w:rsidR="000D2FE5">
        <w:rPr>
          <w:rFonts w:ascii="Myriad Pro" w:hAnsi="Myriad Pro" w:cs="Calibri"/>
          <w:sz w:val="22"/>
          <w:szCs w:val="22"/>
        </w:rPr>
        <w:t xml:space="preserve"> dla pracowników naukowych</w:t>
      </w:r>
      <w:r w:rsidR="00C11C50">
        <w:rPr>
          <w:rFonts w:ascii="Myriad Pro" w:hAnsi="Myriad Pro" w:cs="Calibri"/>
          <w:sz w:val="22"/>
          <w:szCs w:val="22"/>
        </w:rPr>
        <w:t xml:space="preserve"> w </w:t>
      </w:r>
      <w:r w:rsidRPr="00E175D4">
        <w:rPr>
          <w:rFonts w:ascii="Myriad Pro" w:hAnsi="Myriad Pro" w:cs="Calibri"/>
          <w:sz w:val="22"/>
          <w:szCs w:val="22"/>
        </w:rPr>
        <w:t>UMW wraz</w:t>
      </w:r>
      <w:r w:rsidR="00C11C50">
        <w:rPr>
          <w:rFonts w:ascii="Myriad Pro" w:hAnsi="Myriad Pro" w:cs="Calibri"/>
          <w:sz w:val="22"/>
          <w:szCs w:val="22"/>
        </w:rPr>
        <w:t xml:space="preserve"> z </w:t>
      </w:r>
      <w:r w:rsidRPr="00E175D4">
        <w:rPr>
          <w:rFonts w:ascii="Myriad Pro" w:hAnsi="Myriad Pro" w:cs="Calibri"/>
          <w:sz w:val="22"/>
          <w:szCs w:val="22"/>
        </w:rPr>
        <w:t xml:space="preserve">zaplanowanymi działaniami na posiedzeniu Senatu Uczelni. </w:t>
      </w:r>
    </w:p>
    <w:p w14:paraId="20693A2E" w14:textId="3AA7FB06" w:rsidR="00FF795A" w:rsidRDefault="00E175D4" w:rsidP="00E175D4">
      <w:pPr>
        <w:spacing w:before="0" w:after="0" w:line="360" w:lineRule="auto"/>
        <w:jc w:val="both"/>
        <w:rPr>
          <w:rFonts w:ascii="Myriad Pro" w:hAnsi="Myriad Pro" w:cs="Calibri"/>
          <w:sz w:val="22"/>
          <w:szCs w:val="22"/>
        </w:rPr>
        <w:sectPr w:rsidR="00FF795A" w:rsidSect="00E1452C">
          <w:footerReference w:type="default" r:id="rId21"/>
          <w:pgSz w:w="11906" w:h="16838"/>
          <w:pgMar w:top="1417" w:right="1417" w:bottom="1134" w:left="1134" w:header="708" w:footer="708" w:gutter="0"/>
          <w:pgNumType w:start="1"/>
          <w:cols w:space="708"/>
          <w:titlePg/>
          <w:docGrid w:linePitch="360"/>
        </w:sectPr>
      </w:pPr>
      <w:r w:rsidRPr="00E175D4">
        <w:rPr>
          <w:rFonts w:ascii="Myriad Pro" w:hAnsi="Myriad Pro" w:cs="Calibri"/>
          <w:sz w:val="22"/>
          <w:szCs w:val="22"/>
        </w:rPr>
        <w:t>W celu ułatwienia zainteresowanym osobom uzyskania informacji na temat Karty</w:t>
      </w:r>
      <w:r w:rsidR="00C11C50">
        <w:rPr>
          <w:rFonts w:ascii="Myriad Pro" w:hAnsi="Myriad Pro" w:cs="Calibri"/>
          <w:sz w:val="22"/>
          <w:szCs w:val="22"/>
        </w:rPr>
        <w:t xml:space="preserve"> i </w:t>
      </w:r>
      <w:r w:rsidRPr="00E175D4">
        <w:rPr>
          <w:rFonts w:ascii="Myriad Pro" w:hAnsi="Myriad Pro" w:cs="Calibri"/>
          <w:sz w:val="22"/>
          <w:szCs w:val="22"/>
        </w:rPr>
        <w:t xml:space="preserve">Kodeksu została utworzona strona internetowa dostępna pod adresem </w:t>
      </w:r>
      <w:hyperlink r:id="rId22" w:history="1">
        <w:r w:rsidRPr="00E175D4">
          <w:rPr>
            <w:rStyle w:val="Hipercze"/>
            <w:rFonts w:ascii="Myriad Pro" w:hAnsi="Myriad Pro" w:cs="Calibri"/>
            <w:sz w:val="22"/>
            <w:szCs w:val="22"/>
          </w:rPr>
          <w:t>https://www.umw.edu.pl/pl/hr-excellence-research</w:t>
        </w:r>
      </w:hyperlink>
      <w:r w:rsidRPr="00E175D4">
        <w:rPr>
          <w:rFonts w:ascii="Myriad Pro" w:hAnsi="Myriad Pro" w:cs="Calibri"/>
          <w:sz w:val="22"/>
          <w:szCs w:val="22"/>
        </w:rPr>
        <w:t>. Strona zawiera m.in. informacje</w:t>
      </w:r>
      <w:r w:rsidR="00C11C50">
        <w:rPr>
          <w:rFonts w:ascii="Myriad Pro" w:hAnsi="Myriad Pro" w:cs="Calibri"/>
          <w:sz w:val="22"/>
          <w:szCs w:val="22"/>
        </w:rPr>
        <w:t xml:space="preserve"> o </w:t>
      </w:r>
      <w:r w:rsidRPr="00E175D4">
        <w:rPr>
          <w:rFonts w:ascii="Myriad Pro" w:hAnsi="Myriad Pro" w:cs="Calibri"/>
          <w:sz w:val="22"/>
          <w:szCs w:val="22"/>
        </w:rPr>
        <w:t>Karcie</w:t>
      </w:r>
      <w:r w:rsidR="00C11C50">
        <w:rPr>
          <w:rFonts w:ascii="Myriad Pro" w:hAnsi="Myriad Pro" w:cs="Calibri"/>
          <w:sz w:val="22"/>
          <w:szCs w:val="22"/>
        </w:rPr>
        <w:t xml:space="preserve"> i </w:t>
      </w:r>
      <w:r w:rsidRPr="00E175D4">
        <w:rPr>
          <w:rFonts w:ascii="Myriad Pro" w:hAnsi="Myriad Pro" w:cs="Calibri"/>
          <w:sz w:val="22"/>
          <w:szCs w:val="22"/>
        </w:rPr>
        <w:t>Kodeksie, korzyściach</w:t>
      </w:r>
      <w:r w:rsidR="00C11C50">
        <w:rPr>
          <w:rFonts w:ascii="Myriad Pro" w:hAnsi="Myriad Pro" w:cs="Calibri"/>
          <w:sz w:val="22"/>
          <w:szCs w:val="22"/>
        </w:rPr>
        <w:t xml:space="preserve"> z </w:t>
      </w:r>
      <w:r w:rsidRPr="00E175D4">
        <w:rPr>
          <w:rFonts w:ascii="Myriad Pro" w:hAnsi="Myriad Pro" w:cs="Calibri"/>
          <w:sz w:val="22"/>
          <w:szCs w:val="22"/>
        </w:rPr>
        <w:t>uzyskania logo „Human Resources Excellence in Research” oraz dotychczas podjętych działaniach dotyczących wdrożenia Karty</w:t>
      </w:r>
      <w:r w:rsidR="00C11C50">
        <w:rPr>
          <w:rFonts w:ascii="Myriad Pro" w:hAnsi="Myriad Pro" w:cs="Calibri"/>
          <w:sz w:val="22"/>
          <w:szCs w:val="22"/>
        </w:rPr>
        <w:t xml:space="preserve"> i </w:t>
      </w:r>
      <w:r w:rsidRPr="00E175D4">
        <w:rPr>
          <w:rFonts w:ascii="Myriad Pro" w:hAnsi="Myriad Pro" w:cs="Calibri"/>
          <w:sz w:val="22"/>
          <w:szCs w:val="22"/>
        </w:rPr>
        <w:t>Kodeksu. Na stronie można także znaleźć informacje</w:t>
      </w:r>
      <w:r w:rsidR="00C11C50">
        <w:rPr>
          <w:rFonts w:ascii="Myriad Pro" w:hAnsi="Myriad Pro" w:cs="Calibri"/>
          <w:sz w:val="22"/>
          <w:szCs w:val="22"/>
        </w:rPr>
        <w:t xml:space="preserve"> o </w:t>
      </w:r>
      <w:r w:rsidRPr="00E175D4">
        <w:rPr>
          <w:rFonts w:ascii="Myriad Pro" w:hAnsi="Myriad Pro" w:cs="Calibri"/>
          <w:sz w:val="22"/>
          <w:szCs w:val="22"/>
        </w:rPr>
        <w:t>osobie kontaktowej, która udziela zainteresowanym dogłębnych informacji związanych</w:t>
      </w:r>
      <w:r w:rsidR="00C11C50">
        <w:rPr>
          <w:rFonts w:ascii="Myriad Pro" w:hAnsi="Myriad Pro" w:cs="Calibri"/>
          <w:sz w:val="22"/>
          <w:szCs w:val="22"/>
        </w:rPr>
        <w:t xml:space="preserve"> z </w:t>
      </w:r>
      <w:r w:rsidRPr="00E175D4">
        <w:rPr>
          <w:rFonts w:ascii="Myriad Pro" w:hAnsi="Myriad Pro" w:cs="Calibri"/>
          <w:sz w:val="22"/>
          <w:szCs w:val="22"/>
        </w:rPr>
        <w:t>wdrożeniem na uczelni Karty Naukowca oraz Kodeksu Postępowania przy rekrutacji pracowników naukowych. Strona jest na bieżąco aktualizowana. Kampania informacyjna dotycząca wyróżnienia HR Excellence in Research rozpoczęła się jeszcze przed złożeniem deklaracji</w:t>
      </w:r>
      <w:r w:rsidR="00C11C50">
        <w:rPr>
          <w:rFonts w:ascii="Myriad Pro" w:hAnsi="Myriad Pro" w:cs="Calibri"/>
          <w:sz w:val="22"/>
          <w:szCs w:val="22"/>
        </w:rPr>
        <w:t xml:space="preserve"> o </w:t>
      </w:r>
      <w:r w:rsidRPr="00E175D4">
        <w:rPr>
          <w:rFonts w:ascii="Myriad Pro" w:hAnsi="Myriad Pro" w:cs="Calibri"/>
          <w:sz w:val="22"/>
          <w:szCs w:val="22"/>
        </w:rPr>
        <w:t>poparciu zasad Karty</w:t>
      </w:r>
      <w:r w:rsidR="00C11C50">
        <w:rPr>
          <w:rFonts w:ascii="Myriad Pro" w:hAnsi="Myriad Pro" w:cs="Calibri"/>
          <w:sz w:val="22"/>
          <w:szCs w:val="22"/>
        </w:rPr>
        <w:t xml:space="preserve"> i </w:t>
      </w:r>
      <w:r w:rsidRPr="00E175D4">
        <w:rPr>
          <w:rFonts w:ascii="Myriad Pro" w:hAnsi="Myriad Pro" w:cs="Calibri"/>
          <w:sz w:val="22"/>
          <w:szCs w:val="22"/>
        </w:rPr>
        <w:t>Kodeksu</w:t>
      </w:r>
      <w:r w:rsidR="00C11C50">
        <w:rPr>
          <w:rFonts w:ascii="Myriad Pro" w:hAnsi="Myriad Pro" w:cs="Calibri"/>
          <w:sz w:val="22"/>
          <w:szCs w:val="22"/>
        </w:rPr>
        <w:t xml:space="preserve"> w </w:t>
      </w:r>
      <w:r w:rsidRPr="00E175D4">
        <w:rPr>
          <w:rFonts w:ascii="Myriad Pro" w:hAnsi="Myriad Pro" w:cs="Calibri"/>
          <w:sz w:val="22"/>
          <w:szCs w:val="22"/>
        </w:rPr>
        <w:t>związku</w:t>
      </w:r>
      <w:r w:rsidR="00C11C50">
        <w:rPr>
          <w:rFonts w:ascii="Myriad Pro" w:hAnsi="Myriad Pro" w:cs="Calibri"/>
          <w:sz w:val="22"/>
          <w:szCs w:val="22"/>
        </w:rPr>
        <w:t xml:space="preserve"> z </w:t>
      </w:r>
      <w:r w:rsidRPr="00E175D4">
        <w:rPr>
          <w:rFonts w:ascii="Myriad Pro" w:hAnsi="Myriad Pro" w:cs="Calibri"/>
          <w:sz w:val="22"/>
          <w:szCs w:val="22"/>
        </w:rPr>
        <w:t xml:space="preserve">tym, że uzyskanie wyróżnienia Logo HR zostało wpisane jako </w:t>
      </w:r>
      <w:r w:rsidRPr="00E175D4">
        <w:rPr>
          <w:rFonts w:ascii="Myriad Pro" w:hAnsi="Myriad Pro" w:cs="Calibri"/>
          <w:sz w:val="22"/>
          <w:szCs w:val="22"/>
        </w:rPr>
        <w:lastRenderedPageBreak/>
        <w:t>jedno</w:t>
      </w:r>
      <w:r w:rsidR="00C11C50">
        <w:rPr>
          <w:rFonts w:ascii="Myriad Pro" w:hAnsi="Myriad Pro" w:cs="Calibri"/>
          <w:sz w:val="22"/>
          <w:szCs w:val="22"/>
        </w:rPr>
        <w:t xml:space="preserve"> z </w:t>
      </w:r>
      <w:r w:rsidRPr="00E175D4">
        <w:rPr>
          <w:rFonts w:ascii="Myriad Pro" w:hAnsi="Myriad Pro" w:cs="Calibri"/>
          <w:sz w:val="22"/>
          <w:szCs w:val="22"/>
        </w:rPr>
        <w:t>zadań</w:t>
      </w:r>
      <w:r w:rsidR="00C11C50">
        <w:rPr>
          <w:rFonts w:ascii="Myriad Pro" w:hAnsi="Myriad Pro" w:cs="Calibri"/>
          <w:sz w:val="22"/>
          <w:szCs w:val="22"/>
        </w:rPr>
        <w:t xml:space="preserve"> w </w:t>
      </w:r>
      <w:r w:rsidRPr="00E175D4">
        <w:rPr>
          <w:rFonts w:ascii="Myriad Pro" w:hAnsi="Myriad Pro" w:cs="Calibri"/>
          <w:sz w:val="22"/>
          <w:szCs w:val="22"/>
        </w:rPr>
        <w:t>strategii „UMW</w:t>
      </w:r>
      <w:r w:rsidR="00C11C50">
        <w:rPr>
          <w:rFonts w:ascii="Myriad Pro" w:hAnsi="Myriad Pro" w:cs="Calibri"/>
          <w:sz w:val="22"/>
          <w:szCs w:val="22"/>
        </w:rPr>
        <w:t xml:space="preserve"> w </w:t>
      </w:r>
      <w:r w:rsidRPr="00E175D4">
        <w:rPr>
          <w:rFonts w:ascii="Myriad Pro" w:hAnsi="Myriad Pro" w:cs="Calibri"/>
          <w:sz w:val="22"/>
          <w:szCs w:val="22"/>
        </w:rPr>
        <w:t>Świetle Doskonałości Naukowej 2024-2026”. Informacje dotyczące wyróżnienia HR Excellence in Research, proces aplikowania,</w:t>
      </w:r>
      <w:r w:rsidR="00DE3190">
        <w:rPr>
          <w:rFonts w:ascii="Myriad Pro" w:hAnsi="Myriad Pro" w:cs="Calibri"/>
          <w:sz w:val="22"/>
          <w:szCs w:val="22"/>
        </w:rPr>
        <w:t xml:space="preserve"> </w:t>
      </w:r>
      <w:r w:rsidR="00C11C50">
        <w:rPr>
          <w:rFonts w:ascii="Myriad Pro" w:hAnsi="Myriad Pro" w:cs="Calibri"/>
          <w:sz w:val="22"/>
          <w:szCs w:val="22"/>
        </w:rPr>
        <w:t xml:space="preserve"> a </w:t>
      </w:r>
      <w:r w:rsidRPr="00E175D4">
        <w:rPr>
          <w:rFonts w:ascii="Myriad Pro" w:hAnsi="Myriad Pro" w:cs="Calibri"/>
          <w:sz w:val="22"/>
          <w:szCs w:val="22"/>
        </w:rPr>
        <w:t>także korzyści</w:t>
      </w:r>
      <w:r w:rsidR="00C11C50">
        <w:rPr>
          <w:rFonts w:ascii="Myriad Pro" w:hAnsi="Myriad Pro" w:cs="Calibri"/>
          <w:sz w:val="22"/>
          <w:szCs w:val="22"/>
        </w:rPr>
        <w:t xml:space="preserve"> z </w:t>
      </w:r>
      <w:r w:rsidRPr="00E175D4">
        <w:rPr>
          <w:rFonts w:ascii="Myriad Pro" w:hAnsi="Myriad Pro" w:cs="Calibri"/>
          <w:sz w:val="22"/>
          <w:szCs w:val="22"/>
        </w:rPr>
        <w:t>posiadania tego wyróżnienia zostały przedstawione podczas otwartej debaty dotyczącej starania się UMW</w:t>
      </w:r>
      <w:r w:rsidR="00C11C50">
        <w:rPr>
          <w:rFonts w:ascii="Myriad Pro" w:hAnsi="Myriad Pro" w:cs="Calibri"/>
          <w:sz w:val="22"/>
          <w:szCs w:val="22"/>
        </w:rPr>
        <w:t xml:space="preserve"> o </w:t>
      </w:r>
      <w:r w:rsidRPr="00E175D4">
        <w:rPr>
          <w:rFonts w:ascii="Myriad Pro" w:hAnsi="Myriad Pro" w:cs="Calibri"/>
          <w:sz w:val="22"/>
          <w:szCs w:val="22"/>
        </w:rPr>
        <w:t>status uczelni badawczej. Akcja informacyjna została również przeprowadzona</w:t>
      </w:r>
      <w:r w:rsidR="00C11C50">
        <w:rPr>
          <w:rFonts w:ascii="Myriad Pro" w:hAnsi="Myriad Pro" w:cs="Calibri"/>
          <w:sz w:val="22"/>
          <w:szCs w:val="22"/>
        </w:rPr>
        <w:t xml:space="preserve"> w </w:t>
      </w:r>
      <w:r w:rsidRPr="00E175D4">
        <w:rPr>
          <w:rFonts w:ascii="Myriad Pro" w:hAnsi="Myriad Pro" w:cs="Calibri"/>
          <w:sz w:val="22"/>
          <w:szCs w:val="22"/>
        </w:rPr>
        <w:t>celu zachęcenia pracowników</w:t>
      </w:r>
      <w:r w:rsidR="00C11C50">
        <w:rPr>
          <w:rFonts w:ascii="Myriad Pro" w:hAnsi="Myriad Pro" w:cs="Calibri"/>
          <w:sz w:val="22"/>
          <w:szCs w:val="22"/>
        </w:rPr>
        <w:t xml:space="preserve"> i </w:t>
      </w:r>
      <w:r w:rsidRPr="00E175D4">
        <w:rPr>
          <w:rFonts w:ascii="Myriad Pro" w:hAnsi="Myriad Pro" w:cs="Calibri"/>
          <w:sz w:val="22"/>
          <w:szCs w:val="22"/>
        </w:rPr>
        <w:t>doktorantów do wzięcia udziału</w:t>
      </w:r>
      <w:r w:rsidR="00C11C50">
        <w:rPr>
          <w:rFonts w:ascii="Myriad Pro" w:hAnsi="Myriad Pro" w:cs="Calibri"/>
          <w:sz w:val="22"/>
          <w:szCs w:val="22"/>
        </w:rPr>
        <w:t xml:space="preserve"> w </w:t>
      </w:r>
      <w:r w:rsidRPr="00E175D4">
        <w:rPr>
          <w:rFonts w:ascii="Myriad Pro" w:hAnsi="Myriad Pro" w:cs="Calibri"/>
          <w:sz w:val="22"/>
          <w:szCs w:val="22"/>
        </w:rPr>
        <w:t>ankiecie badającej opinie dotyczące stopnia wdrożenia zasad Karty</w:t>
      </w:r>
      <w:r w:rsidR="00C11C50">
        <w:rPr>
          <w:rFonts w:ascii="Myriad Pro" w:hAnsi="Myriad Pro" w:cs="Calibri"/>
          <w:sz w:val="22"/>
          <w:szCs w:val="22"/>
        </w:rPr>
        <w:t xml:space="preserve"> i </w:t>
      </w:r>
      <w:r w:rsidRPr="00E175D4">
        <w:rPr>
          <w:rFonts w:ascii="Myriad Pro" w:hAnsi="Myriad Pro" w:cs="Calibri"/>
          <w:sz w:val="22"/>
          <w:szCs w:val="22"/>
        </w:rPr>
        <w:t>Kodeksu</w:t>
      </w:r>
      <w:r w:rsidR="00C11C50">
        <w:rPr>
          <w:rFonts w:ascii="Myriad Pro" w:hAnsi="Myriad Pro" w:cs="Calibri"/>
          <w:sz w:val="22"/>
          <w:szCs w:val="22"/>
        </w:rPr>
        <w:t xml:space="preserve"> w </w:t>
      </w:r>
      <w:r w:rsidRPr="00E175D4">
        <w:rPr>
          <w:rFonts w:ascii="Myriad Pro" w:hAnsi="Myriad Pro" w:cs="Calibri"/>
          <w:sz w:val="22"/>
          <w:szCs w:val="22"/>
        </w:rPr>
        <w:t>Uczelni. Szersza kampania informacyjna dla całej społeczności UMW na rzecz upowszechnienia działań została zaplanowana na początek 2025 roku.</w:t>
      </w:r>
    </w:p>
    <w:p w14:paraId="35844806" w14:textId="77777777" w:rsidR="00FF795A" w:rsidRPr="00E175D4" w:rsidRDefault="00FF795A" w:rsidP="00E175D4">
      <w:pPr>
        <w:spacing w:before="0" w:after="0" w:line="360" w:lineRule="auto"/>
        <w:jc w:val="both"/>
        <w:rPr>
          <w:rFonts w:ascii="Myriad Pro" w:hAnsi="Myriad Pro" w:cs="Calibri"/>
          <w:sz w:val="22"/>
          <w:szCs w:val="22"/>
        </w:rPr>
      </w:pPr>
    </w:p>
    <w:p w14:paraId="0916670B" w14:textId="3386E2C2" w:rsidR="00DE3190" w:rsidRPr="00DE3190" w:rsidRDefault="00E1452C" w:rsidP="00DE3190">
      <w:pPr>
        <w:pStyle w:val="Nagwek2"/>
        <w:rPr>
          <w:rFonts w:eastAsia="Aptos"/>
          <w:sz w:val="22"/>
          <w:szCs w:val="22"/>
        </w:rPr>
      </w:pPr>
      <w:bookmarkStart w:id="17" w:name="_Toc183076884"/>
      <w:r w:rsidRPr="00DE3190">
        <w:rPr>
          <w:rFonts w:eastAsia="Aptos"/>
          <w:caps w:val="0"/>
          <w:sz w:val="22"/>
          <w:szCs w:val="22"/>
        </w:rPr>
        <w:t>Analiza wewnętrzna dokumentacji</w:t>
      </w:r>
      <w:r>
        <w:rPr>
          <w:rFonts w:eastAsia="Aptos"/>
          <w:caps w:val="0"/>
          <w:sz w:val="22"/>
          <w:szCs w:val="22"/>
        </w:rPr>
        <w:t xml:space="preserve"> prawnej</w:t>
      </w:r>
      <w:r w:rsidRPr="00DE3190">
        <w:rPr>
          <w:rFonts w:eastAsia="Aptos"/>
          <w:caps w:val="0"/>
          <w:sz w:val="22"/>
          <w:szCs w:val="22"/>
        </w:rPr>
        <w:t>, procesów</w:t>
      </w:r>
      <w:r w:rsidR="00C11C50">
        <w:rPr>
          <w:rFonts w:eastAsia="Aptos"/>
          <w:caps w:val="0"/>
          <w:sz w:val="22"/>
          <w:szCs w:val="22"/>
        </w:rPr>
        <w:t xml:space="preserve"> i </w:t>
      </w:r>
      <w:r w:rsidRPr="00DE3190">
        <w:rPr>
          <w:rFonts w:eastAsia="Aptos"/>
          <w:caps w:val="0"/>
          <w:sz w:val="22"/>
          <w:szCs w:val="22"/>
        </w:rPr>
        <w:t>procedur</w:t>
      </w:r>
      <w:r w:rsidR="00C11C50">
        <w:rPr>
          <w:rFonts w:eastAsia="Aptos"/>
          <w:caps w:val="0"/>
          <w:sz w:val="22"/>
          <w:szCs w:val="22"/>
        </w:rPr>
        <w:t xml:space="preserve"> w </w:t>
      </w:r>
      <w:r>
        <w:rPr>
          <w:rFonts w:eastAsia="Aptos"/>
          <w:caps w:val="0"/>
          <w:sz w:val="22"/>
          <w:szCs w:val="22"/>
        </w:rPr>
        <w:t>U</w:t>
      </w:r>
      <w:r w:rsidRPr="00DE3190">
        <w:rPr>
          <w:rFonts w:eastAsia="Aptos"/>
          <w:caps w:val="0"/>
          <w:sz w:val="22"/>
          <w:szCs w:val="22"/>
        </w:rPr>
        <w:t xml:space="preserve">niwersytecie </w:t>
      </w:r>
      <w:r>
        <w:rPr>
          <w:rFonts w:eastAsia="Aptos"/>
          <w:caps w:val="0"/>
          <w:sz w:val="22"/>
          <w:szCs w:val="22"/>
        </w:rPr>
        <w:t>M</w:t>
      </w:r>
      <w:r w:rsidRPr="00DE3190">
        <w:rPr>
          <w:rFonts w:eastAsia="Aptos"/>
          <w:caps w:val="0"/>
          <w:sz w:val="22"/>
          <w:szCs w:val="22"/>
        </w:rPr>
        <w:t>edycznym we Wrocławiu</w:t>
      </w:r>
      <w:bookmarkEnd w:id="17"/>
      <w:r w:rsidRPr="00DE3190">
        <w:rPr>
          <w:rFonts w:eastAsia="Aptos"/>
          <w:caps w:val="0"/>
          <w:sz w:val="22"/>
          <w:szCs w:val="22"/>
        </w:rPr>
        <w:t xml:space="preserve"> </w:t>
      </w:r>
    </w:p>
    <w:p w14:paraId="22B5B17A" w14:textId="77777777" w:rsidR="00FF795A" w:rsidRDefault="00FF795A" w:rsidP="007E2A3C">
      <w:pPr>
        <w:spacing w:before="0" w:after="0" w:line="240" w:lineRule="auto"/>
        <w:jc w:val="both"/>
        <w:rPr>
          <w:rFonts w:ascii="Myriad Pro" w:hAnsi="Myriad Pro"/>
          <w:sz w:val="22"/>
          <w:szCs w:val="22"/>
        </w:rPr>
      </w:pPr>
    </w:p>
    <w:p w14:paraId="32053D65" w14:textId="6A037E48" w:rsidR="00C564CF" w:rsidRDefault="00FF795A" w:rsidP="007E2A3C">
      <w:pPr>
        <w:spacing w:before="0" w:after="0" w:line="240" w:lineRule="auto"/>
        <w:jc w:val="both"/>
        <w:rPr>
          <w:rFonts w:ascii="Myriad Pro" w:hAnsi="Myriad Pro" w:cs="Calibri"/>
          <w:b/>
          <w:bCs/>
        </w:rPr>
      </w:pPr>
      <w:r w:rsidRPr="00FF795A">
        <w:rPr>
          <w:rFonts w:ascii="Myriad Pro" w:hAnsi="Myriad Pro"/>
          <w:b/>
          <w:bCs/>
        </w:rPr>
        <w:t xml:space="preserve">Tabela 3.  </w:t>
      </w:r>
      <w:r w:rsidRPr="00FF795A">
        <w:rPr>
          <w:rFonts w:ascii="Myriad Pro" w:hAnsi="Myriad Pro" w:cs="Calibri"/>
          <w:b/>
          <w:bCs/>
        </w:rPr>
        <w:t>Wewnętrzna analiza prawodawstwa polskiego</w:t>
      </w:r>
      <w:r w:rsidR="00C11C50">
        <w:rPr>
          <w:rFonts w:ascii="Myriad Pro" w:hAnsi="Myriad Pro" w:cs="Calibri"/>
          <w:b/>
          <w:bCs/>
        </w:rPr>
        <w:t xml:space="preserve"> i </w:t>
      </w:r>
      <w:r w:rsidRPr="00FF795A">
        <w:rPr>
          <w:rFonts w:ascii="Myriad Pro" w:hAnsi="Myriad Pro" w:cs="Calibri"/>
          <w:b/>
          <w:bCs/>
        </w:rPr>
        <w:t>przepisów instytucjonalnych oraz praktyk</w:t>
      </w:r>
      <w:r w:rsidR="00C11C50">
        <w:rPr>
          <w:rFonts w:ascii="Myriad Pro" w:hAnsi="Myriad Pro" w:cs="Calibri"/>
          <w:b/>
          <w:bCs/>
        </w:rPr>
        <w:t xml:space="preserve"> w </w:t>
      </w:r>
      <w:r w:rsidRPr="00FF795A">
        <w:rPr>
          <w:rFonts w:ascii="Myriad Pro" w:hAnsi="Myriad Pro" w:cs="Calibri"/>
          <w:b/>
          <w:bCs/>
        </w:rPr>
        <w:t>AGH</w:t>
      </w:r>
      <w:r w:rsidR="00C11C50">
        <w:rPr>
          <w:rFonts w:ascii="Myriad Pro" w:hAnsi="Myriad Pro" w:cs="Calibri"/>
          <w:b/>
          <w:bCs/>
        </w:rPr>
        <w:t xml:space="preserve"> w </w:t>
      </w:r>
      <w:r w:rsidRPr="00FF795A">
        <w:rPr>
          <w:rFonts w:ascii="Myriad Pro" w:hAnsi="Myriad Pro" w:cs="Calibri"/>
          <w:b/>
          <w:bCs/>
        </w:rPr>
        <w:t>zakresie realizacji zapisów Europejskiej Karty Naukowca</w:t>
      </w:r>
      <w:r w:rsidR="00C11C50">
        <w:rPr>
          <w:rFonts w:ascii="Myriad Pro" w:hAnsi="Myriad Pro" w:cs="Calibri"/>
          <w:b/>
          <w:bCs/>
        </w:rPr>
        <w:t xml:space="preserve"> i </w:t>
      </w:r>
      <w:r w:rsidRPr="00FF795A">
        <w:rPr>
          <w:rFonts w:ascii="Myriad Pro" w:hAnsi="Myriad Pro" w:cs="Calibri"/>
          <w:b/>
          <w:bCs/>
        </w:rPr>
        <w:t>Kodeksu Postępowania przy rekrutacji pracowników naukowych</w:t>
      </w:r>
    </w:p>
    <w:p w14:paraId="23106DE5" w14:textId="77777777" w:rsidR="00BF5192" w:rsidRDefault="00BF5192" w:rsidP="007E2A3C">
      <w:pPr>
        <w:spacing w:before="0" w:after="0" w:line="240" w:lineRule="auto"/>
        <w:jc w:val="both"/>
        <w:rPr>
          <w:rFonts w:ascii="Myriad Pro" w:hAnsi="Myriad Pro" w:cs="Calibri"/>
          <w:b/>
          <w:bCs/>
        </w:rPr>
      </w:pPr>
    </w:p>
    <w:tbl>
      <w:tblPr>
        <w:tblStyle w:val="Tabela-Siatka"/>
        <w:tblW w:w="14454" w:type="dxa"/>
        <w:tblLayout w:type="fixed"/>
        <w:tblLook w:val="04A0" w:firstRow="1" w:lastRow="0" w:firstColumn="1" w:lastColumn="0" w:noHBand="0" w:noVBand="1"/>
      </w:tblPr>
      <w:tblGrid>
        <w:gridCol w:w="6799"/>
        <w:gridCol w:w="4820"/>
        <w:gridCol w:w="2835"/>
      </w:tblGrid>
      <w:tr w:rsidR="00C564CF" w:rsidRPr="00165F11" w14:paraId="043DB71F" w14:textId="77777777" w:rsidTr="00BF5192">
        <w:tc>
          <w:tcPr>
            <w:tcW w:w="14454" w:type="dxa"/>
            <w:gridSpan w:val="3"/>
            <w:shd w:val="clear" w:color="auto" w:fill="E84C22" w:themeFill="accent1"/>
            <w:vAlign w:val="center"/>
          </w:tcPr>
          <w:p w14:paraId="6637C2EC" w14:textId="56528662" w:rsidR="00BA074D" w:rsidRPr="00BA074D" w:rsidRDefault="00C564CF" w:rsidP="00BA074D">
            <w:pPr>
              <w:autoSpaceDE w:val="0"/>
              <w:autoSpaceDN w:val="0"/>
              <w:adjustRightInd w:val="0"/>
              <w:jc w:val="center"/>
              <w:rPr>
                <w:rFonts w:ascii="Myriad Pro" w:hAnsi="Myriad Pro" w:cs="Calibri"/>
                <w:b/>
                <w:bCs/>
                <w:color w:val="FFFFFF" w:themeColor="background1"/>
                <w:sz w:val="26"/>
                <w:szCs w:val="28"/>
              </w:rPr>
            </w:pPr>
            <w:r w:rsidRPr="00BA074D">
              <w:rPr>
                <w:rFonts w:ascii="Myriad Pro" w:hAnsi="Myriad Pro" w:cs="Calibri"/>
                <w:b/>
                <w:bCs/>
                <w:color w:val="FFFFFF" w:themeColor="background1"/>
                <w:sz w:val="26"/>
                <w:szCs w:val="28"/>
              </w:rPr>
              <w:t>ASPEKTY ETYCZNE</w:t>
            </w:r>
            <w:r w:rsidR="00C11C50">
              <w:rPr>
                <w:rFonts w:ascii="Myriad Pro" w:hAnsi="Myriad Pro" w:cs="Calibri"/>
                <w:b/>
                <w:bCs/>
                <w:color w:val="FFFFFF" w:themeColor="background1"/>
                <w:sz w:val="26"/>
                <w:szCs w:val="28"/>
              </w:rPr>
              <w:t xml:space="preserve"> i </w:t>
            </w:r>
            <w:r w:rsidRPr="00BA074D">
              <w:rPr>
                <w:rFonts w:ascii="Myriad Pro" w:hAnsi="Myriad Pro" w:cs="Calibri"/>
                <w:b/>
                <w:bCs/>
                <w:color w:val="FFFFFF" w:themeColor="background1"/>
                <w:sz w:val="26"/>
                <w:szCs w:val="28"/>
              </w:rPr>
              <w:t>ZAWODOWE</w:t>
            </w:r>
          </w:p>
        </w:tc>
      </w:tr>
      <w:tr w:rsidR="00C564CF" w:rsidRPr="00165F11" w14:paraId="504912AF" w14:textId="77777777" w:rsidTr="00BF5192">
        <w:tc>
          <w:tcPr>
            <w:tcW w:w="14454" w:type="dxa"/>
            <w:gridSpan w:val="3"/>
            <w:shd w:val="clear" w:color="auto" w:fill="FADAD2" w:themeFill="accent1" w:themeFillTint="33"/>
          </w:tcPr>
          <w:p w14:paraId="471040F2" w14:textId="77777777" w:rsidR="00C564CF" w:rsidRPr="00D963CA" w:rsidRDefault="00C564CF" w:rsidP="004E6C1E">
            <w:pPr>
              <w:autoSpaceDE w:val="0"/>
              <w:autoSpaceDN w:val="0"/>
              <w:adjustRightInd w:val="0"/>
              <w:rPr>
                <w:rFonts w:ascii="Myriad Pro" w:hAnsi="Myriad Pro" w:cs="Calibri"/>
                <w:b/>
                <w:bCs/>
              </w:rPr>
            </w:pPr>
            <w:bookmarkStart w:id="18" w:name="_Hlk181819172"/>
            <w:r w:rsidRPr="00D963CA">
              <w:rPr>
                <w:rFonts w:ascii="Myriad Pro" w:hAnsi="Myriad Pro" w:cs="Calibri"/>
                <w:b/>
                <w:bCs/>
              </w:rPr>
              <w:t>1. Wolność badań naukowych</w:t>
            </w:r>
          </w:p>
          <w:p w14:paraId="089239F2" w14:textId="04AB2FFC" w:rsidR="00C564CF" w:rsidRPr="00165F11" w:rsidRDefault="00C564CF" w:rsidP="004E6C1E">
            <w:pPr>
              <w:autoSpaceDE w:val="0"/>
              <w:autoSpaceDN w:val="0"/>
              <w:adjustRightInd w:val="0"/>
              <w:jc w:val="both"/>
              <w:rPr>
                <w:rFonts w:ascii="Myriad Pro" w:hAnsi="Myriad Pro" w:cs="Calibri"/>
                <w:i/>
                <w:iCs/>
                <w:sz w:val="18"/>
                <w:szCs w:val="18"/>
              </w:rPr>
            </w:pPr>
            <w:r w:rsidRPr="00165F11">
              <w:rPr>
                <w:rFonts w:ascii="Myriad Pro" w:hAnsi="Myriad Pro" w:cs="Calibri"/>
                <w:i/>
                <w:iCs/>
                <w:sz w:val="18"/>
                <w:szCs w:val="18"/>
              </w:rPr>
              <w:t>W swoich badaniach naukowcy powinni kierować się dobrem ludzkości oraz zmierzać do poszerzenia granic wiedzy naukowej, jednocześnie korzystając</w:t>
            </w:r>
            <w:r w:rsidR="00C11C50">
              <w:rPr>
                <w:rFonts w:ascii="Myriad Pro" w:hAnsi="Myriad Pro" w:cs="Calibri"/>
                <w:i/>
                <w:iCs/>
                <w:sz w:val="18"/>
                <w:szCs w:val="18"/>
              </w:rPr>
              <w:t xml:space="preserve"> z </w:t>
            </w:r>
            <w:r w:rsidRPr="00165F11">
              <w:rPr>
                <w:rFonts w:ascii="Myriad Pro" w:hAnsi="Myriad Pro" w:cs="Calibri"/>
                <w:i/>
                <w:iCs/>
                <w:sz w:val="18"/>
                <w:szCs w:val="18"/>
              </w:rPr>
              <w:t>wolności przekonań</w:t>
            </w:r>
            <w:r w:rsidR="00C11C50">
              <w:rPr>
                <w:rFonts w:ascii="Myriad Pro" w:hAnsi="Myriad Pro" w:cs="Calibri"/>
                <w:i/>
                <w:iCs/>
                <w:sz w:val="18"/>
                <w:szCs w:val="18"/>
              </w:rPr>
              <w:t xml:space="preserve"> i </w:t>
            </w:r>
            <w:r w:rsidRPr="00165F11">
              <w:rPr>
                <w:rFonts w:ascii="Myriad Pro" w:hAnsi="Myriad Pro" w:cs="Calibri"/>
                <w:i/>
                <w:iCs/>
                <w:sz w:val="18"/>
                <w:szCs w:val="18"/>
              </w:rPr>
              <w:t>wypowiedzi,</w:t>
            </w:r>
            <w:r w:rsidR="00C11C50">
              <w:rPr>
                <w:rFonts w:ascii="Myriad Pro" w:hAnsi="Myriad Pro" w:cs="Calibri"/>
                <w:i/>
                <w:iCs/>
                <w:sz w:val="18"/>
                <w:szCs w:val="18"/>
              </w:rPr>
              <w:t xml:space="preserve"> a </w:t>
            </w:r>
            <w:r w:rsidRPr="00165F11">
              <w:rPr>
                <w:rFonts w:ascii="Myriad Pro" w:hAnsi="Myriad Pro" w:cs="Calibri"/>
                <w:i/>
                <w:iCs/>
                <w:sz w:val="18"/>
                <w:szCs w:val="18"/>
              </w:rPr>
              <w:t>także wolności określania metod rozwiązywania problemów, zgodnie</w:t>
            </w:r>
            <w:r w:rsidR="00C11C50">
              <w:rPr>
                <w:rFonts w:ascii="Myriad Pro" w:hAnsi="Myriad Pro" w:cs="Calibri"/>
                <w:i/>
                <w:iCs/>
                <w:sz w:val="18"/>
                <w:szCs w:val="18"/>
              </w:rPr>
              <w:t xml:space="preserve"> z </w:t>
            </w:r>
            <w:r w:rsidRPr="00165F11">
              <w:rPr>
                <w:rFonts w:ascii="Myriad Pro" w:hAnsi="Myriad Pro" w:cs="Calibri"/>
                <w:i/>
                <w:iCs/>
                <w:sz w:val="18"/>
                <w:szCs w:val="18"/>
              </w:rPr>
              <w:t>uznanymi zasadami</w:t>
            </w:r>
            <w:r w:rsidR="00C11C50">
              <w:rPr>
                <w:rFonts w:ascii="Myriad Pro" w:hAnsi="Myriad Pro" w:cs="Calibri"/>
                <w:i/>
                <w:iCs/>
                <w:sz w:val="18"/>
                <w:szCs w:val="18"/>
              </w:rPr>
              <w:t xml:space="preserve"> i </w:t>
            </w:r>
            <w:r w:rsidRPr="00165F11">
              <w:rPr>
                <w:rFonts w:ascii="Myriad Pro" w:hAnsi="Myriad Pro" w:cs="Calibri"/>
                <w:i/>
                <w:iCs/>
                <w:sz w:val="18"/>
                <w:szCs w:val="18"/>
              </w:rPr>
              <w:t>praktykami etycznymi. Jednakże naukowcy powinni uznawać ograniczenia tych wolności, które mogą wynikać</w:t>
            </w:r>
            <w:r w:rsidR="00C11C50">
              <w:rPr>
                <w:rFonts w:ascii="Myriad Pro" w:hAnsi="Myriad Pro" w:cs="Calibri"/>
                <w:i/>
                <w:iCs/>
                <w:sz w:val="18"/>
                <w:szCs w:val="18"/>
              </w:rPr>
              <w:t xml:space="preserve"> z </w:t>
            </w:r>
            <w:r w:rsidRPr="00165F11">
              <w:rPr>
                <w:rFonts w:ascii="Myriad Pro" w:hAnsi="Myriad Pro" w:cs="Calibri"/>
                <w:i/>
                <w:iCs/>
                <w:sz w:val="18"/>
                <w:szCs w:val="18"/>
              </w:rPr>
              <w:t>określonych warunków badań naukowych (w tym opieka naukowa/doradztwo/zarządzanie) lub ograniczeń operacyjnych, np. ze względów budżetowych lub infrastrukturalnych lub też, szczególnie</w:t>
            </w:r>
            <w:r w:rsidR="00C11C50">
              <w:rPr>
                <w:rFonts w:ascii="Myriad Pro" w:hAnsi="Myriad Pro" w:cs="Calibri"/>
                <w:i/>
                <w:iCs/>
                <w:sz w:val="18"/>
                <w:szCs w:val="18"/>
              </w:rPr>
              <w:t xml:space="preserve"> w </w:t>
            </w:r>
            <w:r w:rsidRPr="00165F11">
              <w:rPr>
                <w:rFonts w:ascii="Myriad Pro" w:hAnsi="Myriad Pro" w:cs="Calibri"/>
                <w:i/>
                <w:iCs/>
                <w:sz w:val="18"/>
                <w:szCs w:val="18"/>
              </w:rPr>
              <w:t>sektorze przemysłu, ze względu na ochronę praw własności intelektualnej. Tego typu ograniczenia nie powinny jednak pozostawać</w:t>
            </w:r>
            <w:r w:rsidR="00C11C50">
              <w:rPr>
                <w:rFonts w:ascii="Myriad Pro" w:hAnsi="Myriad Pro" w:cs="Calibri"/>
                <w:i/>
                <w:iCs/>
                <w:sz w:val="18"/>
                <w:szCs w:val="18"/>
              </w:rPr>
              <w:t xml:space="preserve"> w </w:t>
            </w:r>
            <w:r w:rsidRPr="00165F11">
              <w:rPr>
                <w:rFonts w:ascii="Myriad Pro" w:hAnsi="Myriad Pro" w:cs="Calibri"/>
                <w:i/>
                <w:iCs/>
                <w:sz w:val="18"/>
                <w:szCs w:val="18"/>
              </w:rPr>
              <w:t>sprzeczności</w:t>
            </w:r>
            <w:r w:rsidR="00C11C50">
              <w:rPr>
                <w:rFonts w:ascii="Myriad Pro" w:hAnsi="Myriad Pro" w:cs="Calibri"/>
                <w:i/>
                <w:iCs/>
                <w:sz w:val="18"/>
                <w:szCs w:val="18"/>
              </w:rPr>
              <w:t xml:space="preserve"> z </w:t>
            </w:r>
            <w:r w:rsidRPr="00165F11">
              <w:rPr>
                <w:rFonts w:ascii="Myriad Pro" w:hAnsi="Myriad Pro" w:cs="Calibri"/>
                <w:i/>
                <w:iCs/>
                <w:sz w:val="18"/>
                <w:szCs w:val="18"/>
              </w:rPr>
              <w:t>uznanymi zasadami</w:t>
            </w:r>
            <w:r w:rsidR="00C11C50">
              <w:rPr>
                <w:rFonts w:ascii="Myriad Pro" w:hAnsi="Myriad Pro" w:cs="Calibri"/>
                <w:i/>
                <w:iCs/>
                <w:sz w:val="18"/>
                <w:szCs w:val="18"/>
              </w:rPr>
              <w:t xml:space="preserve"> i </w:t>
            </w:r>
            <w:r w:rsidRPr="00165F11">
              <w:rPr>
                <w:rFonts w:ascii="Myriad Pro" w:hAnsi="Myriad Pro" w:cs="Calibri"/>
                <w:i/>
                <w:iCs/>
                <w:sz w:val="18"/>
                <w:szCs w:val="18"/>
              </w:rPr>
              <w:t>praktykami etycznymi, których naukowcy muszą przestrzegać.</w:t>
            </w:r>
          </w:p>
          <w:p w14:paraId="559856DC" w14:textId="77777777" w:rsidR="00165F11" w:rsidRPr="00165F11" w:rsidRDefault="00165F11" w:rsidP="004E6C1E">
            <w:pPr>
              <w:autoSpaceDE w:val="0"/>
              <w:autoSpaceDN w:val="0"/>
              <w:adjustRightInd w:val="0"/>
              <w:jc w:val="both"/>
              <w:rPr>
                <w:rFonts w:ascii="Myriad Pro" w:hAnsi="Myriad Pro" w:cs="Calibri"/>
                <w:i/>
                <w:iCs/>
              </w:rPr>
            </w:pPr>
          </w:p>
        </w:tc>
      </w:tr>
      <w:tr w:rsidR="00C564CF" w:rsidRPr="00165F11" w14:paraId="19B0F1E3" w14:textId="77777777" w:rsidTr="008B3AB9">
        <w:tc>
          <w:tcPr>
            <w:tcW w:w="6799" w:type="dxa"/>
          </w:tcPr>
          <w:p w14:paraId="1E5E9878"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Odpowiednie prawodawstwo</w:t>
            </w:r>
          </w:p>
          <w:p w14:paraId="2E0C05B7"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(umożliwiające lub utrudniające realizację tej zasady)</w:t>
            </w:r>
          </w:p>
        </w:tc>
        <w:tc>
          <w:tcPr>
            <w:tcW w:w="4820" w:type="dxa"/>
          </w:tcPr>
          <w:p w14:paraId="1E441A52"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Aktualne przepisy instytucjonalne i/lub praktyki</w:t>
            </w:r>
          </w:p>
        </w:tc>
        <w:tc>
          <w:tcPr>
            <w:tcW w:w="2835" w:type="dxa"/>
          </w:tcPr>
          <w:p w14:paraId="35B2714A"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Wymagane działania doskonalące i/lub naprawcze</w:t>
            </w:r>
          </w:p>
        </w:tc>
      </w:tr>
      <w:tr w:rsidR="00C564CF" w:rsidRPr="00165F11" w14:paraId="5FF796A7" w14:textId="77777777" w:rsidTr="008B3AB9">
        <w:tc>
          <w:tcPr>
            <w:tcW w:w="6799" w:type="dxa"/>
          </w:tcPr>
          <w:p w14:paraId="343C4850" w14:textId="227A3898"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r w:rsidRPr="00165F11">
              <w:rPr>
                <w:rFonts w:ascii="Myriad Pro" w:hAnsi="Myriad Pro" w:cs="Calibri"/>
                <w:sz w:val="18"/>
                <w:szCs w:val="18"/>
              </w:rPr>
              <w:t>późn. zm.).</w:t>
            </w:r>
          </w:p>
          <w:p w14:paraId="07AEFD68" w14:textId="509746C9"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4 lutego 1994 r.</w:t>
            </w:r>
            <w:r w:rsidR="00C11C50">
              <w:rPr>
                <w:rFonts w:ascii="Myriad Pro" w:hAnsi="Myriad Pro" w:cs="Calibri"/>
                <w:sz w:val="18"/>
                <w:szCs w:val="18"/>
              </w:rPr>
              <w:t xml:space="preserve"> o </w:t>
            </w:r>
            <w:r w:rsidRPr="00165F11">
              <w:rPr>
                <w:rFonts w:ascii="Myriad Pro" w:hAnsi="Myriad Pro" w:cs="Calibri"/>
                <w:sz w:val="18"/>
                <w:szCs w:val="18"/>
              </w:rPr>
              <w:t>prawie autorskim</w:t>
            </w:r>
            <w:r w:rsidR="00C11C50">
              <w:rPr>
                <w:rFonts w:ascii="Myriad Pro" w:hAnsi="Myriad Pro" w:cs="Calibri"/>
                <w:sz w:val="18"/>
                <w:szCs w:val="18"/>
              </w:rPr>
              <w:t xml:space="preserve"> i </w:t>
            </w:r>
            <w:r w:rsidRPr="00165F11">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2509).</w:t>
            </w:r>
          </w:p>
          <w:p w14:paraId="5F3C382D" w14:textId="08532B83"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17 grudnia 2004 r.</w:t>
            </w:r>
            <w:r w:rsidR="00C11C50">
              <w:rPr>
                <w:rFonts w:ascii="Myriad Pro" w:hAnsi="Myriad Pro" w:cs="Calibri"/>
                <w:sz w:val="18"/>
                <w:szCs w:val="18"/>
              </w:rPr>
              <w:t xml:space="preserve"> o </w:t>
            </w:r>
            <w:r w:rsidRPr="00165F11">
              <w:rPr>
                <w:rFonts w:ascii="Myriad Pro" w:hAnsi="Myriad Pro" w:cs="Calibri"/>
                <w:sz w:val="18"/>
                <w:szCs w:val="18"/>
              </w:rPr>
              <w:t>odpowiedzialności za naruszenie dyscypliny finansów publicznych (</w:t>
            </w:r>
            <w:r w:rsidR="00672AA9" w:rsidRPr="00672AA9">
              <w:rPr>
                <w:rFonts w:ascii="Myriad Pro" w:hAnsi="Myriad Pro" w:cs="Calibri"/>
                <w:sz w:val="18"/>
                <w:szCs w:val="18"/>
              </w:rPr>
              <w:t>Dz.U.2024.104 t.j.</w:t>
            </w:r>
            <w:r w:rsidR="00672AA9">
              <w:rPr>
                <w:rFonts w:ascii="Myriad Pro" w:hAnsi="Myriad Pro" w:cs="Calibri"/>
                <w:sz w:val="18"/>
                <w:szCs w:val="18"/>
              </w:rPr>
              <w:t>)</w:t>
            </w:r>
          </w:p>
          <w:p w14:paraId="2443F56F" w14:textId="4A85DEAC"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16 kwietnia 1993 r.</w:t>
            </w:r>
            <w:r w:rsidR="00C11C50">
              <w:rPr>
                <w:rFonts w:ascii="Myriad Pro" w:hAnsi="Myriad Pro" w:cs="Calibri"/>
                <w:sz w:val="18"/>
                <w:szCs w:val="18"/>
              </w:rPr>
              <w:t xml:space="preserve"> o </w:t>
            </w:r>
            <w:r w:rsidRPr="00165F11">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1233).</w:t>
            </w:r>
          </w:p>
          <w:p w14:paraId="5E2B6A0E" w14:textId="2C953ED4"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lipca 2001 r.</w:t>
            </w:r>
            <w:r w:rsidR="00C11C50">
              <w:rPr>
                <w:rFonts w:ascii="Myriad Pro" w:hAnsi="Myriad Pro" w:cs="Calibri"/>
                <w:sz w:val="18"/>
                <w:szCs w:val="18"/>
              </w:rPr>
              <w:t xml:space="preserve"> o </w:t>
            </w:r>
            <w:r w:rsidRPr="00165F11">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386)</w:t>
            </w:r>
          </w:p>
          <w:p w14:paraId="429086E8" w14:textId="6D1923F0"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r w:rsidRPr="00165F11">
              <w:rPr>
                <w:rFonts w:ascii="Myriad Pro" w:hAnsi="Myriad Pro" w:cs="Calibri"/>
                <w:sz w:val="18"/>
                <w:szCs w:val="18"/>
              </w:rPr>
              <w:t>późn. zm.).</w:t>
            </w:r>
          </w:p>
          <w:p w14:paraId="3D945ABB" w14:textId="562DBEE5"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26 czerwca 1974 r. Kodeks pracy(tekst jednolity Dz.U.</w:t>
            </w:r>
            <w:r w:rsidR="00C11C50">
              <w:rPr>
                <w:rFonts w:ascii="Myriad Pro" w:hAnsi="Myriad Pro" w:cs="Calibri"/>
                <w:sz w:val="18"/>
                <w:szCs w:val="18"/>
              </w:rPr>
              <w:t xml:space="preserve"> z </w:t>
            </w:r>
            <w:r w:rsidRPr="00165F11">
              <w:rPr>
                <w:rFonts w:ascii="Myriad Pro" w:hAnsi="Myriad Pro" w:cs="Calibri"/>
                <w:sz w:val="18"/>
                <w:szCs w:val="18"/>
              </w:rPr>
              <w:t>2022 r. poz. 1510</w:t>
            </w:r>
            <w:r w:rsidR="00C11C50">
              <w:rPr>
                <w:rFonts w:ascii="Myriad Pro" w:hAnsi="Myriad Pro" w:cs="Calibri"/>
                <w:sz w:val="18"/>
                <w:szCs w:val="18"/>
              </w:rPr>
              <w:t xml:space="preserve"> z </w:t>
            </w:r>
            <w:r w:rsidRPr="00165F11">
              <w:rPr>
                <w:rFonts w:ascii="Myriad Pro" w:hAnsi="Myriad Pro" w:cs="Calibri"/>
                <w:sz w:val="18"/>
                <w:szCs w:val="18"/>
              </w:rPr>
              <w:t>późn. zm.).</w:t>
            </w:r>
          </w:p>
          <w:p w14:paraId="7F6999B6" w14:textId="08A01BB4"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sierpnia 2009 r.</w:t>
            </w:r>
            <w:r w:rsidR="00C11C50">
              <w:rPr>
                <w:rFonts w:ascii="Myriad Pro" w:hAnsi="Myriad Pro" w:cs="Calibri"/>
                <w:sz w:val="18"/>
                <w:szCs w:val="18"/>
              </w:rPr>
              <w:t xml:space="preserve"> o </w:t>
            </w:r>
            <w:r w:rsidRPr="00165F11">
              <w:rPr>
                <w:rFonts w:ascii="Myriad Pro" w:hAnsi="Myriad Pro" w:cs="Calibri"/>
                <w:sz w:val="18"/>
                <w:szCs w:val="18"/>
              </w:rPr>
              <w:t>finansach publicznych(tekst jednolity Dz.U.</w:t>
            </w:r>
            <w:r w:rsidR="00C11C50">
              <w:rPr>
                <w:rFonts w:ascii="Myriad Pro" w:hAnsi="Myriad Pro" w:cs="Calibri"/>
                <w:sz w:val="18"/>
                <w:szCs w:val="18"/>
              </w:rPr>
              <w:t xml:space="preserve"> z </w:t>
            </w:r>
            <w:r w:rsidRPr="00165F11">
              <w:rPr>
                <w:rFonts w:ascii="Myriad Pro" w:hAnsi="Myriad Pro" w:cs="Calibri"/>
                <w:sz w:val="18"/>
                <w:szCs w:val="18"/>
              </w:rPr>
              <w:t>2022 r. poz. 1634</w:t>
            </w:r>
            <w:r w:rsidR="00C11C50">
              <w:rPr>
                <w:rFonts w:ascii="Myriad Pro" w:hAnsi="Myriad Pro" w:cs="Calibri"/>
                <w:sz w:val="18"/>
                <w:szCs w:val="18"/>
              </w:rPr>
              <w:t xml:space="preserve"> z </w:t>
            </w:r>
            <w:r w:rsidRPr="00165F11">
              <w:rPr>
                <w:rFonts w:ascii="Myriad Pro" w:hAnsi="Myriad Pro" w:cs="Calibri"/>
                <w:sz w:val="18"/>
                <w:szCs w:val="18"/>
              </w:rPr>
              <w:t>późn. zm.).</w:t>
            </w:r>
          </w:p>
          <w:p w14:paraId="113ADCE5" w14:textId="74039E14"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22 lipca 2022 r. Prawo zamówień publicznych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1710</w:t>
            </w:r>
            <w:r w:rsidR="00C11C50">
              <w:rPr>
                <w:rFonts w:ascii="Myriad Pro" w:hAnsi="Myriad Pro" w:cs="Calibri"/>
                <w:sz w:val="18"/>
                <w:szCs w:val="18"/>
              </w:rPr>
              <w:t xml:space="preserve"> z </w:t>
            </w:r>
            <w:r w:rsidRPr="00165F11">
              <w:rPr>
                <w:rFonts w:ascii="Myriad Pro" w:hAnsi="Myriad Pro" w:cs="Calibri"/>
                <w:sz w:val="18"/>
                <w:szCs w:val="18"/>
              </w:rPr>
              <w:t>późn. zm.).</w:t>
            </w:r>
          </w:p>
          <w:p w14:paraId="1A3907BF" w14:textId="38FD0DD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324</w:t>
            </w:r>
            <w:r w:rsidR="00C11C50">
              <w:rPr>
                <w:rFonts w:ascii="Myriad Pro" w:hAnsi="Myriad Pro" w:cs="Calibri"/>
                <w:sz w:val="18"/>
                <w:szCs w:val="18"/>
              </w:rPr>
              <w:t xml:space="preserve"> z </w:t>
            </w:r>
            <w:r w:rsidRPr="00165F11">
              <w:rPr>
                <w:rFonts w:ascii="Myriad Pro" w:hAnsi="Myriad Pro" w:cs="Calibri"/>
                <w:sz w:val="18"/>
                <w:szCs w:val="18"/>
              </w:rPr>
              <w:t>późn. zm.).</w:t>
            </w:r>
          </w:p>
          <w:p w14:paraId="18EAF9F7" w14:textId="1826BEB9"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09842877" w14:textId="7C61B2B2"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Kodeks Narodowego Centrum Nauki dotyczący rzetelności badań naukowych</w:t>
            </w:r>
            <w:r w:rsidR="00C11C50">
              <w:rPr>
                <w:rFonts w:ascii="Myriad Pro" w:hAnsi="Myriad Pro" w:cs="Calibri"/>
                <w:sz w:val="18"/>
                <w:szCs w:val="18"/>
              </w:rPr>
              <w:t xml:space="preserve"> i </w:t>
            </w:r>
            <w:r w:rsidRPr="00165F11">
              <w:rPr>
                <w:rFonts w:ascii="Myriad Pro" w:hAnsi="Myriad Pro" w:cs="Calibri"/>
                <w:sz w:val="18"/>
                <w:szCs w:val="18"/>
              </w:rPr>
              <w:t>starania</w:t>
            </w:r>
            <w:r w:rsidR="00C11C50">
              <w:rPr>
                <w:rFonts w:ascii="Myriad Pro" w:hAnsi="Myriad Pro" w:cs="Calibri"/>
                <w:sz w:val="18"/>
                <w:szCs w:val="18"/>
              </w:rPr>
              <w:t xml:space="preserve"> o </w:t>
            </w:r>
            <w:r w:rsidRPr="00165F11">
              <w:rPr>
                <w:rFonts w:ascii="Myriad Pro" w:hAnsi="Myriad Pro" w:cs="Calibri"/>
                <w:sz w:val="18"/>
                <w:szCs w:val="18"/>
              </w:rPr>
              <w:t>fundusze na badania (Uchwała Rady Narodowego Centrum Nauki nr 39/2016</w:t>
            </w:r>
            <w:r w:rsidR="00C11C50">
              <w:rPr>
                <w:rFonts w:ascii="Myriad Pro" w:hAnsi="Myriad Pro" w:cs="Calibri"/>
                <w:sz w:val="18"/>
                <w:szCs w:val="18"/>
              </w:rPr>
              <w:t xml:space="preserve"> z </w:t>
            </w:r>
            <w:r w:rsidRPr="00165F11">
              <w:rPr>
                <w:rFonts w:ascii="Myriad Pro" w:hAnsi="Myriad Pro" w:cs="Calibri"/>
                <w:sz w:val="18"/>
                <w:szCs w:val="18"/>
              </w:rPr>
              <w:t>dnia 11 maja 2016 r.).</w:t>
            </w:r>
          </w:p>
          <w:p w14:paraId="2E110565" w14:textId="2EF7AC8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Zalecenia Rady Narodowego Centrum Nauki dotyczące badań</w:t>
            </w:r>
            <w:r w:rsidR="00C11C50">
              <w:rPr>
                <w:rFonts w:ascii="Myriad Pro" w:hAnsi="Myriad Pro" w:cs="Calibri"/>
                <w:sz w:val="18"/>
                <w:szCs w:val="18"/>
              </w:rPr>
              <w:t xml:space="preserve"> z </w:t>
            </w:r>
            <w:r w:rsidRPr="00165F11">
              <w:rPr>
                <w:rFonts w:ascii="Myriad Pro" w:hAnsi="Myriad Pro" w:cs="Calibri"/>
                <w:sz w:val="18"/>
                <w:szCs w:val="18"/>
              </w:rPr>
              <w:t>udziałem ludzi, 2016 r.</w:t>
            </w:r>
          </w:p>
          <w:p w14:paraId="5E08B4F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https://www.ncn.gov.pl/sites/default/files/pliki/2016_zalecenia_Rady_NCN_dot_etyki_badan.pdf</w:t>
            </w:r>
          </w:p>
          <w:p w14:paraId="0F12D680" w14:textId="3899596D"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 akademickie</w:t>
            </w:r>
            <w:r w:rsidR="00C11C50">
              <w:rPr>
                <w:rFonts w:ascii="Myriad Pro" w:hAnsi="Myriad Pro" w:cs="Calibri"/>
                <w:sz w:val="18"/>
                <w:szCs w:val="18"/>
              </w:rPr>
              <w:t xml:space="preserve"> w </w:t>
            </w:r>
            <w:r w:rsidRPr="00165F11">
              <w:rPr>
                <w:rFonts w:ascii="Myriad Pro" w:hAnsi="Myriad Pro" w:cs="Calibri"/>
                <w:sz w:val="18"/>
                <w:szCs w:val="18"/>
              </w:rPr>
              <w:t>zatrudnianiu</w:t>
            </w:r>
            <w:r w:rsidR="00C11C50">
              <w:rPr>
                <w:rFonts w:ascii="Myriad Pro" w:hAnsi="Myriad Pro" w:cs="Calibri"/>
                <w:sz w:val="18"/>
                <w:szCs w:val="18"/>
              </w:rPr>
              <w:t xml:space="preserve"> i w </w:t>
            </w:r>
            <w:r w:rsidRPr="00165F11">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2014 r.</w:t>
            </w:r>
          </w:p>
          <w:p w14:paraId="60BBA884" w14:textId="027B508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nr 2/2020</w:t>
            </w:r>
            <w:r w:rsidR="00C11C50">
              <w:rPr>
                <w:rFonts w:ascii="Myriad Pro" w:hAnsi="Myriad Pro" w:cs="Calibri"/>
                <w:sz w:val="18"/>
                <w:szCs w:val="18"/>
              </w:rPr>
              <w:t xml:space="preserve"> z </w:t>
            </w:r>
            <w:r w:rsidRPr="00165F11">
              <w:rPr>
                <w:rFonts w:ascii="Myriad Pro" w:hAnsi="Myriad Pro" w:cs="Calibri"/>
                <w:sz w:val="18"/>
                <w:szCs w:val="18"/>
              </w:rPr>
              <w:t>25 czerwca 2020 r. Zgromadzenia Ogólnego Polskiej Akademii Nauk</w:t>
            </w:r>
            <w:r w:rsidR="00C11C50">
              <w:rPr>
                <w:rFonts w:ascii="Myriad Pro" w:hAnsi="Myriad Pro" w:cs="Calibri"/>
                <w:sz w:val="18"/>
                <w:szCs w:val="18"/>
              </w:rPr>
              <w:t xml:space="preserve"> w </w:t>
            </w:r>
            <w:r w:rsidRPr="00165F11">
              <w:rPr>
                <w:rFonts w:ascii="Myriad Pro" w:hAnsi="Myriad Pro" w:cs="Calibri"/>
                <w:sz w:val="18"/>
                <w:szCs w:val="18"/>
              </w:rPr>
              <w:t>sprawie Kodeksu etyki pracownika naukowego.</w:t>
            </w:r>
          </w:p>
          <w:p w14:paraId="1A3CBCC0" w14:textId="56FBB7CD"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w:t>
            </w:r>
          </w:p>
          <w:p w14:paraId="2721E1B3" w14:textId="77777777" w:rsidR="00C564CF" w:rsidRPr="00165F11" w:rsidRDefault="004C515E" w:rsidP="00165F11">
            <w:pPr>
              <w:spacing w:before="0"/>
              <w:rPr>
                <w:rFonts w:ascii="Myriad Pro" w:hAnsi="Myriad Pro" w:cs="Calibri"/>
                <w:sz w:val="18"/>
                <w:szCs w:val="18"/>
              </w:rPr>
            </w:pPr>
            <w:hyperlink r:id="rId23" w:history="1">
              <w:r w:rsidR="00C564CF" w:rsidRPr="00165F11">
                <w:rPr>
                  <w:rStyle w:val="Hipercze"/>
                  <w:rFonts w:ascii="Myriad Pro" w:hAnsi="Myriad Pro" w:cs="Calibri"/>
                  <w:sz w:val="18"/>
                  <w:szCs w:val="18"/>
                </w:rPr>
                <w:t>https://ken.pan.pl/images/Rzetelnosc_broszura_fin_low-skompresowany.pdf</w:t>
              </w:r>
            </w:hyperlink>
          </w:p>
          <w:p w14:paraId="59DC6299" w14:textId="1B5F52DC"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procedurach recenzyjnych</w:t>
            </w:r>
            <w:r w:rsidR="00C11C50">
              <w:rPr>
                <w:rFonts w:ascii="Myriad Pro" w:hAnsi="Myriad Pro" w:cs="Calibri"/>
                <w:sz w:val="18"/>
                <w:szCs w:val="18"/>
              </w:rPr>
              <w:t xml:space="preserve"> w </w:t>
            </w:r>
            <w:r w:rsidRPr="00165F11">
              <w:rPr>
                <w:rFonts w:ascii="Myriad Pro" w:hAnsi="Myriad Pro" w:cs="Calibri"/>
                <w:sz w:val="18"/>
                <w:szCs w:val="18"/>
              </w:rPr>
              <w:t>nauce,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2011 r.</w:t>
            </w:r>
          </w:p>
          <w:p w14:paraId="76BF67DD"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http://awanse.uni.opole.pl/wp-content/uploads/Dobre-praktyki-w-procedurach-recenzyjnych-w-nauce.pdf</w:t>
            </w:r>
          </w:p>
          <w:p w14:paraId="280072C9" w14:textId="4EC40CB9"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Kodeks etyczny laureatów</w:t>
            </w:r>
            <w:r w:rsidR="00C11C50">
              <w:rPr>
                <w:rFonts w:ascii="Myriad Pro" w:hAnsi="Myriad Pro" w:cs="Calibri"/>
                <w:sz w:val="18"/>
                <w:szCs w:val="18"/>
              </w:rPr>
              <w:t xml:space="preserve"> i </w:t>
            </w:r>
            <w:r w:rsidRPr="00165F11">
              <w:rPr>
                <w:rFonts w:ascii="Myriad Pro" w:hAnsi="Myriad Pro" w:cs="Calibri"/>
                <w:sz w:val="18"/>
                <w:szCs w:val="18"/>
              </w:rPr>
              <w:t>beneficjentów FNP uchwalony przez Zarząd Fundacji 5 marca 2008 r. http://www.fnp.org.pl/o_fundacji/kodeksy-etyczne/</w:t>
            </w:r>
          </w:p>
          <w:p w14:paraId="34405945" w14:textId="0A6F8E1E"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szkołach wyższych, opracowany przez Fundację Rektorów Polskich</w:t>
            </w:r>
            <w:r w:rsidR="00C11C50">
              <w:rPr>
                <w:rFonts w:ascii="Myriad Pro" w:hAnsi="Myriad Pro" w:cs="Calibri"/>
                <w:sz w:val="18"/>
                <w:szCs w:val="18"/>
              </w:rPr>
              <w:t xml:space="preserve"> i </w:t>
            </w:r>
            <w:r w:rsidRPr="00165F11">
              <w:rPr>
                <w:rFonts w:ascii="Myriad Pro" w:hAnsi="Myriad Pro" w:cs="Calibri"/>
                <w:sz w:val="18"/>
                <w:szCs w:val="18"/>
              </w:rPr>
              <w:t>uchwalony przez Zgromadzenie Plenarne Konferencji Rektorów Akademickich Szkół Polskich 26 kwietnia 2007 r.</w:t>
            </w:r>
          </w:p>
          <w:p w14:paraId="47B67AFC" w14:textId="77777777" w:rsidR="00C564CF" w:rsidRDefault="004C515E" w:rsidP="00165F11">
            <w:pPr>
              <w:spacing w:before="0"/>
              <w:rPr>
                <w:rStyle w:val="Hipercze"/>
                <w:rFonts w:ascii="Myriad Pro" w:hAnsi="Myriad Pro" w:cs="Calibri"/>
                <w:sz w:val="18"/>
                <w:szCs w:val="18"/>
              </w:rPr>
            </w:pPr>
            <w:hyperlink r:id="rId24" w:history="1">
              <w:r w:rsidR="00C564CF" w:rsidRPr="00165F11">
                <w:rPr>
                  <w:rStyle w:val="Hipercze"/>
                  <w:rFonts w:ascii="Myriad Pro" w:hAnsi="Myriad Pro" w:cs="Calibri"/>
                  <w:sz w:val="18"/>
                  <w:szCs w:val="18"/>
                </w:rPr>
                <w:t>https://www.krasp.org.pl/resources/upload/dokumenty/kodeks_dobrych_praktyk.pdf</w:t>
              </w:r>
            </w:hyperlink>
          </w:p>
          <w:p w14:paraId="4ECE1ADC" w14:textId="77777777" w:rsidR="00165F11" w:rsidRDefault="00165F11" w:rsidP="00165F11">
            <w:pPr>
              <w:spacing w:before="0"/>
              <w:jc w:val="both"/>
              <w:rPr>
                <w:rFonts w:ascii="Myriad Pro" w:hAnsi="Myriad Pro" w:cs="Calibri"/>
                <w:sz w:val="18"/>
                <w:szCs w:val="18"/>
              </w:rPr>
            </w:pPr>
          </w:p>
          <w:p w14:paraId="3A239B9F" w14:textId="77777777" w:rsidR="004E3B33" w:rsidRDefault="004E3B33" w:rsidP="00165F11">
            <w:pPr>
              <w:spacing w:before="0"/>
              <w:jc w:val="both"/>
              <w:rPr>
                <w:rFonts w:ascii="Myriad Pro" w:hAnsi="Myriad Pro" w:cs="Calibri"/>
                <w:sz w:val="18"/>
                <w:szCs w:val="18"/>
              </w:rPr>
            </w:pPr>
          </w:p>
          <w:p w14:paraId="7ABCB1D1" w14:textId="77777777" w:rsidR="004E3B33" w:rsidRDefault="004E3B33" w:rsidP="00165F11">
            <w:pPr>
              <w:spacing w:before="0"/>
              <w:jc w:val="both"/>
              <w:rPr>
                <w:rFonts w:ascii="Myriad Pro" w:hAnsi="Myriad Pro" w:cs="Calibri"/>
                <w:sz w:val="18"/>
                <w:szCs w:val="18"/>
              </w:rPr>
            </w:pPr>
          </w:p>
          <w:p w14:paraId="48A78F32" w14:textId="77777777" w:rsidR="004E3B33" w:rsidRDefault="004E3B33" w:rsidP="00165F11">
            <w:pPr>
              <w:spacing w:before="0"/>
              <w:jc w:val="both"/>
              <w:rPr>
                <w:rFonts w:ascii="Myriad Pro" w:hAnsi="Myriad Pro" w:cs="Calibri"/>
                <w:sz w:val="18"/>
                <w:szCs w:val="18"/>
              </w:rPr>
            </w:pPr>
          </w:p>
          <w:p w14:paraId="6A243A31" w14:textId="77777777" w:rsidR="004E3B33" w:rsidRDefault="004E3B33" w:rsidP="00165F11">
            <w:pPr>
              <w:spacing w:before="0"/>
              <w:jc w:val="both"/>
              <w:rPr>
                <w:rFonts w:ascii="Myriad Pro" w:hAnsi="Myriad Pro" w:cs="Calibri"/>
                <w:sz w:val="18"/>
                <w:szCs w:val="18"/>
              </w:rPr>
            </w:pPr>
          </w:p>
          <w:p w14:paraId="504DA59A" w14:textId="5F2D5BB6" w:rsidR="004E3B33" w:rsidRPr="00165F11" w:rsidRDefault="004E3B33" w:rsidP="00165F11">
            <w:pPr>
              <w:spacing w:before="0"/>
              <w:jc w:val="both"/>
              <w:rPr>
                <w:rFonts w:ascii="Myriad Pro" w:hAnsi="Myriad Pro" w:cs="Calibri"/>
                <w:sz w:val="18"/>
                <w:szCs w:val="18"/>
              </w:rPr>
            </w:pPr>
          </w:p>
        </w:tc>
        <w:tc>
          <w:tcPr>
            <w:tcW w:w="4820" w:type="dxa"/>
          </w:tcPr>
          <w:p w14:paraId="4DD6EFF1" w14:textId="52AF7863"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165F11">
              <w:rPr>
                <w:rFonts w:ascii="Myriad Pro" w:hAnsi="Myriad Pro" w:cs="Calibri"/>
                <w:sz w:val="18"/>
                <w:szCs w:val="18"/>
              </w:rPr>
              <w:t>27 października 2021 r. ze zm.)</w:t>
            </w:r>
          </w:p>
        </w:tc>
        <w:tc>
          <w:tcPr>
            <w:tcW w:w="2835" w:type="dxa"/>
          </w:tcPr>
          <w:p w14:paraId="49BFD913" w14:textId="50AE168E" w:rsidR="00C564CF" w:rsidRPr="00165F11" w:rsidRDefault="008132D6" w:rsidP="00165F11">
            <w:pPr>
              <w:spacing w:before="0"/>
              <w:rPr>
                <w:rFonts w:ascii="Myriad Pro" w:hAnsi="Myriad Pro" w:cs="Calibri"/>
                <w:sz w:val="18"/>
                <w:szCs w:val="18"/>
              </w:rPr>
            </w:pPr>
            <w:r>
              <w:rPr>
                <w:rFonts w:ascii="Myriad Pro" w:hAnsi="Myriad Pro" w:cs="Calibri"/>
                <w:sz w:val="18"/>
                <w:szCs w:val="18"/>
              </w:rPr>
              <w:t>N</w:t>
            </w:r>
            <w:r w:rsidR="00C564CF" w:rsidRPr="00165F11">
              <w:rPr>
                <w:rFonts w:ascii="Myriad Pro" w:hAnsi="Myriad Pro" w:cs="Calibri"/>
                <w:sz w:val="18"/>
                <w:szCs w:val="18"/>
              </w:rPr>
              <w:t>iewymagane</w:t>
            </w:r>
          </w:p>
        </w:tc>
      </w:tr>
      <w:tr w:rsidR="00C564CF" w:rsidRPr="00165F11" w14:paraId="71FBAAA9" w14:textId="77777777" w:rsidTr="00BF5192">
        <w:tc>
          <w:tcPr>
            <w:tcW w:w="14454" w:type="dxa"/>
            <w:gridSpan w:val="3"/>
            <w:shd w:val="clear" w:color="auto" w:fill="FADAD2" w:themeFill="accent1" w:themeFillTint="33"/>
          </w:tcPr>
          <w:p w14:paraId="385B5BF6" w14:textId="77777777" w:rsidR="00C564CF" w:rsidRPr="00165F11" w:rsidRDefault="00C564CF" w:rsidP="00E400C8">
            <w:pPr>
              <w:jc w:val="both"/>
              <w:rPr>
                <w:rFonts w:ascii="Myriad Pro" w:hAnsi="Myriad Pro" w:cs="Calibri"/>
                <w:b/>
                <w:bCs/>
              </w:rPr>
            </w:pPr>
            <w:r w:rsidRPr="00165F11">
              <w:rPr>
                <w:rFonts w:ascii="Myriad Pro" w:hAnsi="Myriad Pro" w:cs="Calibri"/>
                <w:b/>
                <w:bCs/>
              </w:rPr>
              <w:t xml:space="preserve">2. Zasady etyczne </w:t>
            </w:r>
          </w:p>
          <w:p w14:paraId="38AC5FFD" w14:textId="7E4C2F66" w:rsidR="00C564CF" w:rsidRDefault="00C564CF" w:rsidP="00E400C8">
            <w:pPr>
              <w:jc w:val="both"/>
              <w:rPr>
                <w:rFonts w:ascii="Myriad Pro" w:hAnsi="Myriad Pro" w:cs="Calibri"/>
                <w:i/>
                <w:iCs/>
                <w:sz w:val="18"/>
                <w:szCs w:val="18"/>
              </w:rPr>
            </w:pPr>
            <w:r w:rsidRPr="00165F11">
              <w:rPr>
                <w:rFonts w:ascii="Myriad Pro" w:hAnsi="Myriad Pro" w:cs="Calibri"/>
                <w:i/>
                <w:iCs/>
                <w:sz w:val="18"/>
                <w:szCs w:val="18"/>
              </w:rPr>
              <w:t>Naukowcy powinni przestrzegać uznanych praktyk etycznych oraz fundamentalnych zasad etycznych odnoszących się do dyscyplin, którymi się zajmują,</w:t>
            </w:r>
            <w:r w:rsidR="00C11C50">
              <w:rPr>
                <w:rFonts w:ascii="Myriad Pro" w:hAnsi="Myriad Pro" w:cs="Calibri"/>
                <w:i/>
                <w:iCs/>
                <w:sz w:val="18"/>
                <w:szCs w:val="18"/>
              </w:rPr>
              <w:t xml:space="preserve"> a </w:t>
            </w:r>
            <w:r w:rsidRPr="00165F11">
              <w:rPr>
                <w:rFonts w:ascii="Myriad Pro" w:hAnsi="Myriad Pro" w:cs="Calibri"/>
                <w:i/>
                <w:iCs/>
                <w:sz w:val="18"/>
                <w:szCs w:val="18"/>
              </w:rPr>
              <w:t>także norm etycznych ujętych</w:t>
            </w:r>
            <w:r w:rsidR="00C11C50">
              <w:rPr>
                <w:rFonts w:ascii="Myriad Pro" w:hAnsi="Myriad Pro" w:cs="Calibri"/>
                <w:i/>
                <w:iCs/>
                <w:sz w:val="18"/>
                <w:szCs w:val="18"/>
              </w:rPr>
              <w:t xml:space="preserve"> w </w:t>
            </w:r>
            <w:r w:rsidRPr="00165F11">
              <w:rPr>
                <w:rFonts w:ascii="Myriad Pro" w:hAnsi="Myriad Pro" w:cs="Calibri"/>
                <w:i/>
                <w:iCs/>
                <w:sz w:val="18"/>
                <w:szCs w:val="18"/>
              </w:rPr>
              <w:t>krajowych, sektorowych lub instytucjonalnych kodeksach etyki.</w:t>
            </w:r>
          </w:p>
          <w:p w14:paraId="23E3B74C" w14:textId="77777777" w:rsidR="00165F11" w:rsidRPr="00165F11" w:rsidRDefault="00165F11" w:rsidP="00E400C8">
            <w:pPr>
              <w:jc w:val="both"/>
              <w:rPr>
                <w:rFonts w:ascii="Myriad Pro" w:hAnsi="Myriad Pro" w:cs="Calibri"/>
                <w:i/>
                <w:iCs/>
              </w:rPr>
            </w:pPr>
          </w:p>
        </w:tc>
      </w:tr>
      <w:tr w:rsidR="00C564CF" w:rsidRPr="00165F11" w14:paraId="4D1CB517" w14:textId="77777777" w:rsidTr="008B3AB9">
        <w:tc>
          <w:tcPr>
            <w:tcW w:w="6799" w:type="dxa"/>
          </w:tcPr>
          <w:p w14:paraId="5ECEFD3E"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Odpowiednie prawodawstwo</w:t>
            </w:r>
          </w:p>
          <w:p w14:paraId="45D62A6F"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(umożliwiające lub utrudniające realizację tej zasady)</w:t>
            </w:r>
          </w:p>
        </w:tc>
        <w:tc>
          <w:tcPr>
            <w:tcW w:w="4820" w:type="dxa"/>
          </w:tcPr>
          <w:p w14:paraId="4426C847"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Aktualne przepisy instytucjonalne i/lub praktyki</w:t>
            </w:r>
          </w:p>
        </w:tc>
        <w:tc>
          <w:tcPr>
            <w:tcW w:w="2835" w:type="dxa"/>
          </w:tcPr>
          <w:p w14:paraId="1EDE3179"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Wymagane działania doskonalące i/lub naprawcze</w:t>
            </w:r>
          </w:p>
        </w:tc>
      </w:tr>
      <w:tr w:rsidR="00C564CF" w:rsidRPr="00165F11" w14:paraId="7C1C0C2B" w14:textId="77777777" w:rsidTr="008B3AB9">
        <w:tc>
          <w:tcPr>
            <w:tcW w:w="6799" w:type="dxa"/>
          </w:tcPr>
          <w:p w14:paraId="615C0DCB" w14:textId="707B3FB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r w:rsidRPr="00165F11">
              <w:rPr>
                <w:rFonts w:ascii="Myriad Pro" w:hAnsi="Myriad Pro" w:cs="Calibri"/>
                <w:sz w:val="18"/>
                <w:szCs w:val="18"/>
              </w:rPr>
              <w:t>późn. zm.).</w:t>
            </w:r>
          </w:p>
          <w:p w14:paraId="238A07CE" w14:textId="73A8694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4 lutego 1994 r.</w:t>
            </w:r>
            <w:r w:rsidR="00C11C50">
              <w:rPr>
                <w:rFonts w:ascii="Myriad Pro" w:hAnsi="Myriad Pro" w:cs="Calibri"/>
                <w:sz w:val="18"/>
                <w:szCs w:val="18"/>
              </w:rPr>
              <w:t xml:space="preserve"> o </w:t>
            </w:r>
            <w:r w:rsidRPr="00165F11">
              <w:rPr>
                <w:rFonts w:ascii="Myriad Pro" w:hAnsi="Myriad Pro" w:cs="Calibri"/>
                <w:sz w:val="18"/>
                <w:szCs w:val="18"/>
              </w:rPr>
              <w:t>prawie autorskim</w:t>
            </w:r>
            <w:r w:rsidR="00C11C50">
              <w:rPr>
                <w:rFonts w:ascii="Myriad Pro" w:hAnsi="Myriad Pro" w:cs="Calibri"/>
                <w:sz w:val="18"/>
                <w:szCs w:val="18"/>
              </w:rPr>
              <w:t xml:space="preserve"> i </w:t>
            </w:r>
            <w:r w:rsidRPr="00165F11">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2509).</w:t>
            </w:r>
          </w:p>
          <w:p w14:paraId="015A2243" w14:textId="4EFF483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6 września 2001 r. Prawo farmaceutyczne</w:t>
            </w:r>
          </w:p>
          <w:p w14:paraId="79E10F32" w14:textId="462297A3"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(tekst jednolity Dz.U.</w:t>
            </w:r>
            <w:r w:rsidR="00C11C50">
              <w:rPr>
                <w:rFonts w:ascii="Myriad Pro" w:hAnsi="Myriad Pro" w:cs="Calibri"/>
                <w:sz w:val="18"/>
                <w:szCs w:val="18"/>
              </w:rPr>
              <w:t xml:space="preserve"> z </w:t>
            </w:r>
            <w:r w:rsidRPr="00165F11">
              <w:rPr>
                <w:rFonts w:ascii="Myriad Pro" w:hAnsi="Myriad Pro" w:cs="Calibri"/>
                <w:sz w:val="18"/>
                <w:szCs w:val="18"/>
              </w:rPr>
              <w:t>2022 r. poz. 2301).</w:t>
            </w:r>
          </w:p>
          <w:p w14:paraId="4A10ED79" w14:textId="758975D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0673072A" w14:textId="4EC357AB"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Kodeks Narodowego Centrum Nauki dotyczący rzetelności badań naukowych</w:t>
            </w:r>
            <w:r w:rsidR="00C11C50">
              <w:rPr>
                <w:rFonts w:ascii="Myriad Pro" w:hAnsi="Myriad Pro" w:cs="Calibri"/>
                <w:sz w:val="18"/>
                <w:szCs w:val="18"/>
              </w:rPr>
              <w:t xml:space="preserve"> i </w:t>
            </w:r>
            <w:r w:rsidRPr="00165F11">
              <w:rPr>
                <w:rFonts w:ascii="Myriad Pro" w:hAnsi="Myriad Pro" w:cs="Calibri"/>
                <w:sz w:val="18"/>
                <w:szCs w:val="18"/>
              </w:rPr>
              <w:t>starania</w:t>
            </w:r>
            <w:r w:rsidR="00C11C50">
              <w:rPr>
                <w:rFonts w:ascii="Myriad Pro" w:hAnsi="Myriad Pro" w:cs="Calibri"/>
                <w:sz w:val="18"/>
                <w:szCs w:val="18"/>
              </w:rPr>
              <w:t xml:space="preserve"> o </w:t>
            </w:r>
            <w:r w:rsidRPr="00165F11">
              <w:rPr>
                <w:rFonts w:ascii="Myriad Pro" w:hAnsi="Myriad Pro" w:cs="Calibri"/>
                <w:sz w:val="18"/>
                <w:szCs w:val="18"/>
              </w:rPr>
              <w:t>fundusze na badania</w:t>
            </w:r>
          </w:p>
          <w:p w14:paraId="05E67F53" w14:textId="25B9034C"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 nr 39/2016</w:t>
            </w:r>
            <w:r w:rsidR="00C11C50">
              <w:rPr>
                <w:rFonts w:ascii="Myriad Pro" w:hAnsi="Myriad Pro" w:cs="Calibri"/>
                <w:sz w:val="18"/>
                <w:szCs w:val="18"/>
              </w:rPr>
              <w:t xml:space="preserve"> z </w:t>
            </w:r>
            <w:r w:rsidRPr="00165F11">
              <w:rPr>
                <w:rFonts w:ascii="Myriad Pro" w:hAnsi="Myriad Pro" w:cs="Calibri"/>
                <w:sz w:val="18"/>
                <w:szCs w:val="18"/>
              </w:rPr>
              <w:t>dnia 11 maja 2016 r.).</w:t>
            </w:r>
          </w:p>
          <w:p w14:paraId="76AF34F1" w14:textId="791C4F0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Zalecenia Rady Narodowego Centrum Nauki dotyczące badań</w:t>
            </w:r>
            <w:r w:rsidR="00C11C50">
              <w:rPr>
                <w:rFonts w:ascii="Myriad Pro" w:hAnsi="Myriad Pro" w:cs="Calibri"/>
                <w:sz w:val="18"/>
                <w:szCs w:val="18"/>
              </w:rPr>
              <w:t xml:space="preserve"> z </w:t>
            </w:r>
            <w:r w:rsidRPr="00165F11">
              <w:rPr>
                <w:rFonts w:ascii="Myriad Pro" w:hAnsi="Myriad Pro" w:cs="Calibri"/>
                <w:sz w:val="18"/>
                <w:szCs w:val="18"/>
              </w:rPr>
              <w:t>udziałem ludzi, 2016 r.</w:t>
            </w:r>
          </w:p>
          <w:p w14:paraId="3A8EFEAF"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https://www.ncn.gov.pl/sites/default/files/pliki/2016_zalecenia_Rady_NCN_dot_etyki_badan.pdf</w:t>
            </w:r>
          </w:p>
          <w:p w14:paraId="1ACD403D" w14:textId="5B70C19E"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 akademickie</w:t>
            </w:r>
            <w:r w:rsidR="00C11C50">
              <w:rPr>
                <w:rFonts w:ascii="Myriad Pro" w:hAnsi="Myriad Pro" w:cs="Calibri"/>
                <w:sz w:val="18"/>
                <w:szCs w:val="18"/>
              </w:rPr>
              <w:t xml:space="preserve"> w </w:t>
            </w:r>
            <w:r w:rsidRPr="00165F11">
              <w:rPr>
                <w:rFonts w:ascii="Myriad Pro" w:hAnsi="Myriad Pro" w:cs="Calibri"/>
                <w:sz w:val="18"/>
                <w:szCs w:val="18"/>
              </w:rPr>
              <w:t>zatrudnianiu</w:t>
            </w:r>
            <w:r w:rsidR="00C11C50">
              <w:rPr>
                <w:rFonts w:ascii="Myriad Pro" w:hAnsi="Myriad Pro" w:cs="Calibri"/>
                <w:sz w:val="18"/>
                <w:szCs w:val="18"/>
              </w:rPr>
              <w:t xml:space="preserve"> i w </w:t>
            </w:r>
            <w:r w:rsidRPr="00165F11">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2014 r.</w:t>
            </w:r>
          </w:p>
          <w:p w14:paraId="4F2634A2"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http://ihuw.pl/sites/ihuw.pl/files/pictures/Wydarzenia/dobre_praktyki_akademickie.pdf</w:t>
            </w:r>
          </w:p>
          <w:p w14:paraId="07BE07D7" w14:textId="2800C65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nr 2/2020</w:t>
            </w:r>
            <w:r w:rsidR="00C11C50">
              <w:rPr>
                <w:rFonts w:ascii="Myriad Pro" w:hAnsi="Myriad Pro" w:cs="Calibri"/>
                <w:sz w:val="18"/>
                <w:szCs w:val="18"/>
              </w:rPr>
              <w:t xml:space="preserve"> z </w:t>
            </w:r>
            <w:r w:rsidRPr="00165F11">
              <w:rPr>
                <w:rFonts w:ascii="Myriad Pro" w:hAnsi="Myriad Pro" w:cs="Calibri"/>
                <w:sz w:val="18"/>
                <w:szCs w:val="18"/>
              </w:rPr>
              <w:t>25 czerwca 2020 r. Zgromadzenia Ogólnego Polskiej Akademii Nauk</w:t>
            </w:r>
            <w:r w:rsidR="00C11C50">
              <w:rPr>
                <w:rFonts w:ascii="Myriad Pro" w:hAnsi="Myriad Pro" w:cs="Calibri"/>
                <w:sz w:val="18"/>
                <w:szCs w:val="18"/>
              </w:rPr>
              <w:t xml:space="preserve"> w </w:t>
            </w:r>
            <w:r w:rsidRPr="00165F11">
              <w:rPr>
                <w:rFonts w:ascii="Myriad Pro" w:hAnsi="Myriad Pro" w:cs="Calibri"/>
                <w:sz w:val="18"/>
                <w:szCs w:val="18"/>
              </w:rPr>
              <w:t>sprawie Kodeksu etyki pracownika naukowego.</w:t>
            </w:r>
          </w:p>
          <w:p w14:paraId="203F868B" w14:textId="6EDC2DA3"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w:t>
            </w:r>
          </w:p>
          <w:p w14:paraId="40194841"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https://ken.pan.pl/images/Rzetelnosc_broszura_fin_low-skompresowany.pdf</w:t>
            </w:r>
          </w:p>
          <w:p w14:paraId="24F5C393" w14:textId="2E836512"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procedurach recenzyjnych</w:t>
            </w:r>
            <w:r w:rsidR="00C11C50">
              <w:rPr>
                <w:rFonts w:ascii="Myriad Pro" w:hAnsi="Myriad Pro" w:cs="Calibri"/>
                <w:sz w:val="18"/>
                <w:szCs w:val="18"/>
              </w:rPr>
              <w:t xml:space="preserve"> w </w:t>
            </w:r>
            <w:r w:rsidRPr="00165F11">
              <w:rPr>
                <w:rFonts w:ascii="Myriad Pro" w:hAnsi="Myriad Pro" w:cs="Calibri"/>
                <w:sz w:val="18"/>
                <w:szCs w:val="18"/>
              </w:rPr>
              <w:t>nauce,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2011 r.</w:t>
            </w:r>
          </w:p>
          <w:p w14:paraId="035CAFB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http://awanse.uni.opole.pl/wp-content/uploads/Dobre-praktyki-w-procedurach-recenzyjnych-w-nauce.pdf</w:t>
            </w:r>
          </w:p>
          <w:p w14:paraId="15CD42F1" w14:textId="1F2230F9"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Kodeks etyczny laureatów</w:t>
            </w:r>
            <w:r w:rsidR="00C11C50">
              <w:rPr>
                <w:rFonts w:ascii="Myriad Pro" w:hAnsi="Myriad Pro" w:cs="Calibri"/>
                <w:sz w:val="18"/>
                <w:szCs w:val="18"/>
              </w:rPr>
              <w:t xml:space="preserve"> i </w:t>
            </w:r>
            <w:r w:rsidRPr="00165F11">
              <w:rPr>
                <w:rFonts w:ascii="Myriad Pro" w:hAnsi="Myriad Pro" w:cs="Calibri"/>
                <w:sz w:val="18"/>
                <w:szCs w:val="18"/>
              </w:rPr>
              <w:t>beneficjentów FNP uchwalony przez Zarząd Fundacji 5 marca 2008 r.</w:t>
            </w:r>
          </w:p>
          <w:p w14:paraId="7E8DD40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http://www.fnp.org.pl/o_fundacji/kodeksy-etyczne/</w:t>
            </w:r>
          </w:p>
          <w:p w14:paraId="220B8DB3" w14:textId="6CE6A904"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szkołach wyższych, opracowany przez Fundację Rektorów Polskich</w:t>
            </w:r>
            <w:r w:rsidR="00C11C50">
              <w:rPr>
                <w:rFonts w:ascii="Myriad Pro" w:hAnsi="Myriad Pro" w:cs="Calibri"/>
                <w:sz w:val="18"/>
                <w:szCs w:val="18"/>
              </w:rPr>
              <w:t xml:space="preserve"> i </w:t>
            </w:r>
            <w:r w:rsidRPr="00165F11">
              <w:rPr>
                <w:rFonts w:ascii="Myriad Pro" w:hAnsi="Myriad Pro" w:cs="Calibri"/>
                <w:sz w:val="18"/>
                <w:szCs w:val="18"/>
              </w:rPr>
              <w:t>uchwalony przez Zgromadzenie Plenarne Konferencji Rektorów Akademickich Szkół Polskich 26 kwietnia 2007 r.</w:t>
            </w:r>
          </w:p>
          <w:p w14:paraId="3047C367"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https://www.krasp.org.pl/resources/upload/dokumenty/kodeks_dobrych_praktyk.pdf</w:t>
            </w:r>
          </w:p>
          <w:p w14:paraId="6DA42C74" w14:textId="25CC32A3" w:rsidR="00F664A4" w:rsidRDefault="00C564CF" w:rsidP="00C27863">
            <w:pPr>
              <w:spacing w:before="0"/>
              <w:rPr>
                <w:rFonts w:ascii="Myriad Pro" w:hAnsi="Myriad Pro" w:cs="Calibri"/>
                <w:sz w:val="18"/>
                <w:szCs w:val="18"/>
              </w:rPr>
            </w:pPr>
            <w:r w:rsidRPr="00165F11">
              <w:rPr>
                <w:rFonts w:ascii="Myriad Pro" w:hAnsi="Myriad Pro" w:cs="Calibri"/>
                <w:sz w:val="18"/>
                <w:szCs w:val="18"/>
              </w:rPr>
              <w:t>Kodeks dobrych obyczajów</w:t>
            </w:r>
            <w:r w:rsidR="00C11C50">
              <w:rPr>
                <w:rFonts w:ascii="Myriad Pro" w:hAnsi="Myriad Pro" w:cs="Calibri"/>
                <w:sz w:val="18"/>
                <w:szCs w:val="18"/>
              </w:rPr>
              <w:t xml:space="preserve"> w </w:t>
            </w:r>
            <w:r w:rsidRPr="00165F11">
              <w:rPr>
                <w:rFonts w:ascii="Myriad Pro" w:hAnsi="Myriad Pro" w:cs="Calibri"/>
                <w:sz w:val="18"/>
                <w:szCs w:val="18"/>
              </w:rPr>
              <w:t>publikacjach naukowych, SEN 2001,Tom 1, nr 1.</w:t>
            </w:r>
          </w:p>
          <w:p w14:paraId="4C2002CF" w14:textId="715F3D4E" w:rsidR="00F664A4" w:rsidRPr="00165F11" w:rsidRDefault="00F664A4" w:rsidP="00165F11">
            <w:pPr>
              <w:spacing w:before="0"/>
              <w:jc w:val="both"/>
              <w:rPr>
                <w:rFonts w:ascii="Myriad Pro" w:hAnsi="Myriad Pro" w:cs="Calibri"/>
                <w:sz w:val="18"/>
                <w:szCs w:val="18"/>
              </w:rPr>
            </w:pPr>
          </w:p>
        </w:tc>
        <w:tc>
          <w:tcPr>
            <w:tcW w:w="4820" w:type="dxa"/>
          </w:tcPr>
          <w:p w14:paraId="0318A87A" w14:textId="17BA99E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165F11">
              <w:rPr>
                <w:rFonts w:ascii="Myriad Pro" w:hAnsi="Myriad Pro" w:cs="Calibri"/>
                <w:sz w:val="18"/>
                <w:szCs w:val="18"/>
              </w:rPr>
              <w:t>27 października 2021 r. ze zm.)</w:t>
            </w:r>
          </w:p>
          <w:p w14:paraId="64040BA9" w14:textId="06C1E7D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Regulamin Komisji Etyki (Załącznik do uchwały nr 2350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27 października 2021 r.)</w:t>
            </w:r>
          </w:p>
          <w:p w14:paraId="0A404D35" w14:textId="4FC4468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Regulamin Komisji Bioetycznej (Załącznik nr 1 do zarządzenia nr 291 /XVI R/2020 Rektora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30 grudnia 2020 r. ze zm.)</w:t>
            </w:r>
          </w:p>
        </w:tc>
        <w:tc>
          <w:tcPr>
            <w:tcW w:w="2835" w:type="dxa"/>
          </w:tcPr>
          <w:p w14:paraId="5FDEA991" w14:textId="54C95A8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Stworzenie</w:t>
            </w:r>
            <w:r w:rsidR="00C11C50">
              <w:rPr>
                <w:rFonts w:ascii="Myriad Pro" w:hAnsi="Myriad Pro" w:cs="Calibri"/>
                <w:sz w:val="18"/>
                <w:szCs w:val="18"/>
              </w:rPr>
              <w:t xml:space="preserve"> i </w:t>
            </w:r>
            <w:r w:rsidRPr="00165F11">
              <w:rPr>
                <w:rFonts w:ascii="Myriad Pro" w:hAnsi="Myriad Pro" w:cs="Calibri"/>
                <w:sz w:val="18"/>
                <w:szCs w:val="18"/>
              </w:rPr>
              <w:t>wdrożenie Kodeksu Etyki dla pracowników UMW</w:t>
            </w:r>
          </w:p>
        </w:tc>
      </w:tr>
      <w:tr w:rsidR="00C564CF" w:rsidRPr="00165F11" w14:paraId="2AB11D8A" w14:textId="77777777" w:rsidTr="00BF5192">
        <w:tc>
          <w:tcPr>
            <w:tcW w:w="14454" w:type="dxa"/>
            <w:gridSpan w:val="3"/>
            <w:shd w:val="clear" w:color="auto" w:fill="FADAD2" w:themeFill="accent1" w:themeFillTint="33"/>
          </w:tcPr>
          <w:p w14:paraId="1C629E50" w14:textId="3A877FA2" w:rsidR="00F664A4" w:rsidRPr="00C27863" w:rsidRDefault="00C564CF" w:rsidP="00C27863">
            <w:pPr>
              <w:jc w:val="both"/>
              <w:rPr>
                <w:rFonts w:ascii="Myriad Pro" w:hAnsi="Myriad Pro" w:cs="Calibri"/>
                <w:b/>
                <w:bCs/>
              </w:rPr>
            </w:pPr>
            <w:r w:rsidRPr="00165F11">
              <w:rPr>
                <w:rFonts w:ascii="Myriad Pro" w:hAnsi="Myriad Pro" w:cs="Calibri"/>
                <w:b/>
                <w:bCs/>
              </w:rPr>
              <w:t>3. Odpowiedzialność zawodowa</w:t>
            </w:r>
          </w:p>
          <w:p w14:paraId="4DF144BD" w14:textId="15EC2E43" w:rsidR="00165F11" w:rsidRPr="00165F11" w:rsidRDefault="00C564CF" w:rsidP="00E400C8">
            <w:pPr>
              <w:jc w:val="both"/>
              <w:rPr>
                <w:rFonts w:ascii="Myriad Pro" w:hAnsi="Myriad Pro" w:cs="Calibri"/>
                <w:i/>
                <w:iCs/>
                <w:sz w:val="18"/>
                <w:szCs w:val="18"/>
              </w:rPr>
            </w:pPr>
            <w:r w:rsidRPr="00165F11">
              <w:rPr>
                <w:rFonts w:ascii="Myriad Pro" w:hAnsi="Myriad Pro" w:cs="Calibri"/>
                <w:i/>
                <w:iCs/>
                <w:sz w:val="18"/>
                <w:szCs w:val="18"/>
              </w:rPr>
              <w:t>Naukowcy powinni poczynić wszelkie możliwe starania, by zagwarantować, że ich badania mają znaczenie dla społeczeństwa</w:t>
            </w:r>
            <w:r w:rsidR="00C11C50">
              <w:rPr>
                <w:rFonts w:ascii="Myriad Pro" w:hAnsi="Myriad Pro" w:cs="Calibri"/>
                <w:i/>
                <w:iCs/>
                <w:sz w:val="18"/>
                <w:szCs w:val="18"/>
              </w:rPr>
              <w:t xml:space="preserve"> i </w:t>
            </w:r>
            <w:r w:rsidRPr="00165F11">
              <w:rPr>
                <w:rFonts w:ascii="Myriad Pro" w:hAnsi="Myriad Pro" w:cs="Calibri"/>
                <w:i/>
                <w:iCs/>
                <w:sz w:val="18"/>
                <w:szCs w:val="18"/>
              </w:rPr>
              <w:t>nie powielają przeprowadzonych wcześniej</w:t>
            </w:r>
            <w:r w:rsidR="00C11C50">
              <w:rPr>
                <w:rFonts w:ascii="Myriad Pro" w:hAnsi="Myriad Pro" w:cs="Calibri"/>
                <w:i/>
                <w:iCs/>
                <w:sz w:val="18"/>
                <w:szCs w:val="18"/>
              </w:rPr>
              <w:t xml:space="preserve"> i w </w:t>
            </w:r>
            <w:r w:rsidRPr="00165F11">
              <w:rPr>
                <w:rFonts w:ascii="Myriad Pro" w:hAnsi="Myriad Pro" w:cs="Calibri"/>
                <w:i/>
                <w:iCs/>
                <w:sz w:val="18"/>
                <w:szCs w:val="18"/>
              </w:rPr>
              <w:t>innym miejscu badań. Naukowcy nie mogą dopuścić się plagiatu</w:t>
            </w:r>
            <w:r w:rsidR="00C11C50">
              <w:rPr>
                <w:rFonts w:ascii="Myriad Pro" w:hAnsi="Myriad Pro" w:cs="Calibri"/>
                <w:i/>
                <w:iCs/>
                <w:sz w:val="18"/>
                <w:szCs w:val="18"/>
              </w:rPr>
              <w:t xml:space="preserve"> w </w:t>
            </w:r>
            <w:r w:rsidRPr="00165F11">
              <w:rPr>
                <w:rFonts w:ascii="Myriad Pro" w:hAnsi="Myriad Pro" w:cs="Calibri"/>
                <w:i/>
                <w:iCs/>
                <w:sz w:val="18"/>
                <w:szCs w:val="18"/>
              </w:rPr>
              <w:t>jakiejkolwiek formie</w:t>
            </w:r>
            <w:r w:rsidR="00C11C50">
              <w:rPr>
                <w:rFonts w:ascii="Myriad Pro" w:hAnsi="Myriad Pro" w:cs="Calibri"/>
                <w:i/>
                <w:iCs/>
                <w:sz w:val="18"/>
                <w:szCs w:val="18"/>
              </w:rPr>
              <w:t xml:space="preserve"> i </w:t>
            </w:r>
            <w:r w:rsidRPr="00165F11">
              <w:rPr>
                <w:rFonts w:ascii="Myriad Pro" w:hAnsi="Myriad Pro" w:cs="Calibri"/>
                <w:i/>
                <w:iCs/>
                <w:sz w:val="18"/>
                <w:szCs w:val="18"/>
              </w:rPr>
              <w:t>muszą przestrzegać zasady poszanowania praw własności intelektualnej oraz wspólnej własności danych</w:t>
            </w:r>
            <w:r w:rsidR="00C11C50">
              <w:rPr>
                <w:rFonts w:ascii="Myriad Pro" w:hAnsi="Myriad Pro" w:cs="Calibri"/>
                <w:i/>
                <w:iCs/>
                <w:sz w:val="18"/>
                <w:szCs w:val="18"/>
              </w:rPr>
              <w:t xml:space="preserve"> w </w:t>
            </w:r>
            <w:r w:rsidRPr="00165F11">
              <w:rPr>
                <w:rFonts w:ascii="Myriad Pro" w:hAnsi="Myriad Pro" w:cs="Calibri"/>
                <w:i/>
                <w:iCs/>
                <w:sz w:val="18"/>
                <w:szCs w:val="18"/>
              </w:rPr>
              <w:t>przypadku badań prowadzonych we współpracy</w:t>
            </w:r>
            <w:r w:rsidR="00C11C50">
              <w:rPr>
                <w:rFonts w:ascii="Myriad Pro" w:hAnsi="Myriad Pro" w:cs="Calibri"/>
                <w:i/>
                <w:iCs/>
                <w:sz w:val="18"/>
                <w:szCs w:val="18"/>
              </w:rPr>
              <w:t xml:space="preserve"> z </w:t>
            </w:r>
            <w:r w:rsidRPr="00165F11">
              <w:rPr>
                <w:rFonts w:ascii="Myriad Pro" w:hAnsi="Myriad Pro" w:cs="Calibri"/>
                <w:i/>
                <w:iCs/>
                <w:sz w:val="18"/>
                <w:szCs w:val="18"/>
              </w:rPr>
              <w:t>opiekunem/opiekunami i/lub innymi naukowcami. Konieczność potwierdzenia nowych obserwacji przez wykazanie, że eksperymenty są powtarzalne, nie będzie uznawana za plagiat pod warunkiem, że</w:t>
            </w:r>
            <w:r w:rsidR="00C11C50">
              <w:rPr>
                <w:rFonts w:ascii="Myriad Pro" w:hAnsi="Myriad Pro" w:cs="Calibri"/>
                <w:i/>
                <w:iCs/>
                <w:sz w:val="18"/>
                <w:szCs w:val="18"/>
              </w:rPr>
              <w:t xml:space="preserve"> w </w:t>
            </w:r>
            <w:r w:rsidRPr="00165F11">
              <w:rPr>
                <w:rFonts w:ascii="Myriad Pro" w:hAnsi="Myriad Pro" w:cs="Calibri"/>
                <w:i/>
                <w:iCs/>
                <w:sz w:val="18"/>
                <w:szCs w:val="18"/>
              </w:rPr>
              <w:t>sposób wyraźny przytoczono dane, które mają być potwierdzone.</w:t>
            </w:r>
            <w:r w:rsidR="00C11C50">
              <w:rPr>
                <w:rFonts w:ascii="Myriad Pro" w:hAnsi="Myriad Pro" w:cs="Calibri"/>
                <w:i/>
                <w:iCs/>
                <w:sz w:val="18"/>
                <w:szCs w:val="18"/>
              </w:rPr>
              <w:t xml:space="preserve"> w </w:t>
            </w:r>
            <w:r w:rsidRPr="00165F11">
              <w:rPr>
                <w:rFonts w:ascii="Myriad Pro" w:hAnsi="Myriad Pro" w:cs="Calibri"/>
                <w:i/>
                <w:iCs/>
                <w:sz w:val="18"/>
                <w:szCs w:val="18"/>
              </w:rPr>
              <w:t>przypadku przekazania innej osobie jakiegokolwiek aspektu pracy, naukowcy powinni się upewnić, że osoba, która została do tego zadania wyznaczona, posiada odpowiednie kwalifikacje do jego wykonania.</w:t>
            </w:r>
            <w:r w:rsidR="00165F11" w:rsidRPr="00165F11">
              <w:rPr>
                <w:rFonts w:ascii="Myriad Pro" w:hAnsi="Myriad Pro" w:cs="Calibri"/>
                <w:i/>
                <w:iCs/>
                <w:sz w:val="18"/>
                <w:szCs w:val="18"/>
              </w:rPr>
              <w:t xml:space="preserve"> </w:t>
            </w:r>
          </w:p>
          <w:p w14:paraId="6EFAE85D" w14:textId="656E047C" w:rsidR="00165F11" w:rsidRPr="00165F11" w:rsidRDefault="00165F11" w:rsidP="00E400C8">
            <w:pPr>
              <w:jc w:val="both"/>
              <w:rPr>
                <w:rFonts w:ascii="Myriad Pro" w:hAnsi="Myriad Pro" w:cs="Calibri"/>
                <w:i/>
                <w:iCs/>
              </w:rPr>
            </w:pPr>
          </w:p>
        </w:tc>
      </w:tr>
      <w:tr w:rsidR="00C564CF" w:rsidRPr="00165F11" w14:paraId="0BC002FF" w14:textId="77777777" w:rsidTr="008B3AB9">
        <w:tc>
          <w:tcPr>
            <w:tcW w:w="6799" w:type="dxa"/>
          </w:tcPr>
          <w:p w14:paraId="67C70462"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Odpowiednie prawodawstwo</w:t>
            </w:r>
          </w:p>
          <w:p w14:paraId="590007DB"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(umożliwiające lub utrudniające realizację tej zasady)</w:t>
            </w:r>
          </w:p>
        </w:tc>
        <w:tc>
          <w:tcPr>
            <w:tcW w:w="4820" w:type="dxa"/>
          </w:tcPr>
          <w:p w14:paraId="713A37BE"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Aktualne przepisy instytucjonalne i/lub praktyki</w:t>
            </w:r>
          </w:p>
        </w:tc>
        <w:tc>
          <w:tcPr>
            <w:tcW w:w="2835" w:type="dxa"/>
          </w:tcPr>
          <w:p w14:paraId="61797666"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Wymagane działania doskonalące i/lub naprawcze</w:t>
            </w:r>
          </w:p>
        </w:tc>
      </w:tr>
      <w:tr w:rsidR="00C564CF" w:rsidRPr="00165F11" w14:paraId="0DD79BB8" w14:textId="77777777" w:rsidTr="008B3AB9">
        <w:tc>
          <w:tcPr>
            <w:tcW w:w="6799" w:type="dxa"/>
          </w:tcPr>
          <w:p w14:paraId="603F9F3E" w14:textId="27797EF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r w:rsidRPr="00165F11">
              <w:rPr>
                <w:rFonts w:ascii="Myriad Pro" w:hAnsi="Myriad Pro" w:cs="Calibri"/>
                <w:sz w:val="18"/>
                <w:szCs w:val="18"/>
              </w:rPr>
              <w:t>późn. zm.).</w:t>
            </w:r>
          </w:p>
          <w:p w14:paraId="03CCE69E" w14:textId="604CC9FC"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1510</w:t>
            </w:r>
            <w:r w:rsidR="00C11C50">
              <w:rPr>
                <w:rFonts w:ascii="Myriad Pro" w:hAnsi="Myriad Pro" w:cs="Calibri"/>
                <w:sz w:val="18"/>
                <w:szCs w:val="18"/>
              </w:rPr>
              <w:t xml:space="preserve"> z </w:t>
            </w:r>
            <w:r w:rsidRPr="00165F11">
              <w:rPr>
                <w:rFonts w:ascii="Myriad Pro" w:hAnsi="Myriad Pro" w:cs="Calibri"/>
                <w:sz w:val="18"/>
                <w:szCs w:val="18"/>
              </w:rPr>
              <w:t>późn. zm.).</w:t>
            </w:r>
          </w:p>
          <w:p w14:paraId="66B7EDC0" w14:textId="6278AE3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6 czerwca 1997 r. - Kodeks karny (Dz.U.</w:t>
            </w:r>
            <w:r w:rsidR="00C11C50">
              <w:rPr>
                <w:rFonts w:ascii="Myriad Pro" w:hAnsi="Myriad Pro" w:cs="Calibri"/>
                <w:sz w:val="18"/>
                <w:szCs w:val="18"/>
              </w:rPr>
              <w:t xml:space="preserve"> z </w:t>
            </w:r>
            <w:r w:rsidRPr="00165F11">
              <w:rPr>
                <w:rFonts w:ascii="Myriad Pro" w:hAnsi="Myriad Pro" w:cs="Calibri"/>
                <w:sz w:val="18"/>
                <w:szCs w:val="18"/>
              </w:rPr>
              <w:t>2022 r. poz. 1138</w:t>
            </w:r>
            <w:r w:rsidR="00C11C50">
              <w:rPr>
                <w:rFonts w:ascii="Myriad Pro" w:hAnsi="Myriad Pro" w:cs="Calibri"/>
                <w:sz w:val="18"/>
                <w:szCs w:val="18"/>
              </w:rPr>
              <w:t xml:space="preserve"> z </w:t>
            </w:r>
            <w:r w:rsidRPr="00165F11">
              <w:rPr>
                <w:rFonts w:ascii="Myriad Pro" w:hAnsi="Myriad Pro" w:cs="Calibri"/>
                <w:sz w:val="18"/>
                <w:szCs w:val="18"/>
              </w:rPr>
              <w:t>późn. zm.).</w:t>
            </w:r>
          </w:p>
          <w:p w14:paraId="3928BAFD" w14:textId="3FA763D5"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4 lutego 1994 r.</w:t>
            </w:r>
            <w:r w:rsidR="00C11C50">
              <w:rPr>
                <w:rFonts w:ascii="Myriad Pro" w:hAnsi="Myriad Pro" w:cs="Calibri"/>
                <w:sz w:val="18"/>
                <w:szCs w:val="18"/>
              </w:rPr>
              <w:t xml:space="preserve"> o </w:t>
            </w:r>
            <w:r w:rsidRPr="00165F11">
              <w:rPr>
                <w:rFonts w:ascii="Myriad Pro" w:hAnsi="Myriad Pro" w:cs="Calibri"/>
                <w:sz w:val="18"/>
                <w:szCs w:val="18"/>
              </w:rPr>
              <w:t>prawie autorskim</w:t>
            </w:r>
            <w:r w:rsidR="00C11C50">
              <w:rPr>
                <w:rFonts w:ascii="Myriad Pro" w:hAnsi="Myriad Pro" w:cs="Calibri"/>
                <w:sz w:val="18"/>
                <w:szCs w:val="18"/>
              </w:rPr>
              <w:t xml:space="preserve"> i </w:t>
            </w:r>
            <w:r w:rsidRPr="00165F11">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2509).</w:t>
            </w:r>
          </w:p>
          <w:p w14:paraId="6A9A4663" w14:textId="0D70671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16 kwietnia 1993 r.</w:t>
            </w:r>
            <w:r w:rsidR="00C11C50">
              <w:rPr>
                <w:rFonts w:ascii="Myriad Pro" w:hAnsi="Myriad Pro" w:cs="Calibri"/>
                <w:sz w:val="18"/>
                <w:szCs w:val="18"/>
              </w:rPr>
              <w:t xml:space="preserve"> o </w:t>
            </w:r>
            <w:r w:rsidRPr="00165F11">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1233).</w:t>
            </w:r>
          </w:p>
          <w:p w14:paraId="3B8B32EF" w14:textId="6BF76CB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324</w:t>
            </w:r>
            <w:r w:rsidR="00C11C50">
              <w:rPr>
                <w:rFonts w:ascii="Myriad Pro" w:hAnsi="Myriad Pro" w:cs="Calibri"/>
                <w:sz w:val="18"/>
                <w:szCs w:val="18"/>
              </w:rPr>
              <w:t xml:space="preserve"> z </w:t>
            </w:r>
            <w:r w:rsidRPr="00165F11">
              <w:rPr>
                <w:rFonts w:ascii="Myriad Pro" w:hAnsi="Myriad Pro" w:cs="Calibri"/>
                <w:sz w:val="18"/>
                <w:szCs w:val="18"/>
              </w:rPr>
              <w:t>późn. zm.).</w:t>
            </w:r>
          </w:p>
          <w:p w14:paraId="662DD509" w14:textId="63C6D2DE"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lipca 2001 r.</w:t>
            </w:r>
            <w:r w:rsidR="00C11C50">
              <w:rPr>
                <w:rFonts w:ascii="Myriad Pro" w:hAnsi="Myriad Pro" w:cs="Calibri"/>
                <w:sz w:val="18"/>
                <w:szCs w:val="18"/>
              </w:rPr>
              <w:t xml:space="preserve"> o </w:t>
            </w:r>
            <w:r w:rsidRPr="00165F11">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386)</w:t>
            </w:r>
          </w:p>
          <w:p w14:paraId="0752AEC9" w14:textId="2CBBF502"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0A0819CF" w14:textId="0CBC6B9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szkołach wyższych, opracowany przez Fundację Rektorów Polskich</w:t>
            </w:r>
            <w:r w:rsidR="00C11C50">
              <w:rPr>
                <w:rFonts w:ascii="Myriad Pro" w:hAnsi="Myriad Pro" w:cs="Calibri"/>
                <w:sz w:val="18"/>
                <w:szCs w:val="18"/>
              </w:rPr>
              <w:t xml:space="preserve"> i </w:t>
            </w:r>
            <w:r w:rsidRPr="00165F11">
              <w:rPr>
                <w:rFonts w:ascii="Myriad Pro" w:hAnsi="Myriad Pro" w:cs="Calibri"/>
                <w:sz w:val="18"/>
                <w:szCs w:val="18"/>
              </w:rPr>
              <w:t xml:space="preserve">uchwalony przez Zgromadzenie Plenarne Konferencji Rektorów Akademickich </w:t>
            </w:r>
          </w:p>
          <w:p w14:paraId="73D2C3EE"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 xml:space="preserve">Szkół Polskich 26 kwietnia 2007 r. </w:t>
            </w:r>
          </w:p>
          <w:p w14:paraId="77B38854" w14:textId="77777777" w:rsidR="00C564CF" w:rsidRPr="00165F11" w:rsidRDefault="004C515E" w:rsidP="00165F11">
            <w:pPr>
              <w:spacing w:before="0"/>
              <w:rPr>
                <w:rFonts w:ascii="Myriad Pro" w:hAnsi="Myriad Pro" w:cs="Calibri"/>
                <w:sz w:val="18"/>
                <w:szCs w:val="18"/>
              </w:rPr>
            </w:pPr>
            <w:hyperlink r:id="rId25" w:history="1">
              <w:r w:rsidR="00C564CF" w:rsidRPr="00165F11">
                <w:rPr>
                  <w:rStyle w:val="Hipercze"/>
                  <w:rFonts w:ascii="Myriad Pro" w:hAnsi="Myriad Pro" w:cs="Calibri"/>
                  <w:sz w:val="18"/>
                  <w:szCs w:val="18"/>
                </w:rPr>
                <w:t>https://www.krasp.org.pl/resources/upload/dokumenty/kodeks_dobrych_praktyk.pdf</w:t>
              </w:r>
            </w:hyperlink>
          </w:p>
          <w:p w14:paraId="3D81FCEC" w14:textId="3C7EC8A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 akademickie</w:t>
            </w:r>
            <w:r w:rsidR="00C11C50">
              <w:rPr>
                <w:rFonts w:ascii="Myriad Pro" w:hAnsi="Myriad Pro" w:cs="Calibri"/>
                <w:sz w:val="18"/>
                <w:szCs w:val="18"/>
              </w:rPr>
              <w:t xml:space="preserve"> w </w:t>
            </w:r>
            <w:r w:rsidRPr="00165F11">
              <w:rPr>
                <w:rFonts w:ascii="Myriad Pro" w:hAnsi="Myriad Pro" w:cs="Calibri"/>
                <w:sz w:val="18"/>
                <w:szCs w:val="18"/>
              </w:rPr>
              <w:t>zatrudnianiu</w:t>
            </w:r>
            <w:r w:rsidR="00C11C50">
              <w:rPr>
                <w:rFonts w:ascii="Myriad Pro" w:hAnsi="Myriad Pro" w:cs="Calibri"/>
                <w:sz w:val="18"/>
                <w:szCs w:val="18"/>
              </w:rPr>
              <w:t xml:space="preserve"> i w </w:t>
            </w:r>
            <w:r w:rsidRPr="00165F11">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2014 r.</w:t>
            </w:r>
          </w:p>
          <w:p w14:paraId="3ED0ADB2"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http://ihuw.pl/sites/ihuw.pl/files/pictures/Wydarzenia/dobre_praktyki_akademickie.pdf</w:t>
            </w:r>
          </w:p>
          <w:p w14:paraId="66A455D6" w14:textId="451C6A98"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w:t>
            </w:r>
          </w:p>
          <w:p w14:paraId="337F6C5F" w14:textId="77777777" w:rsidR="00165F11" w:rsidRDefault="004C515E" w:rsidP="00165F11">
            <w:pPr>
              <w:spacing w:before="0"/>
              <w:rPr>
                <w:rStyle w:val="Hipercze"/>
                <w:rFonts w:ascii="Myriad Pro" w:hAnsi="Myriad Pro" w:cs="Calibri"/>
                <w:sz w:val="18"/>
                <w:szCs w:val="18"/>
              </w:rPr>
            </w:pPr>
            <w:hyperlink r:id="rId26" w:history="1">
              <w:r w:rsidR="00165F11" w:rsidRPr="00165F11">
                <w:rPr>
                  <w:rStyle w:val="Hipercze"/>
                  <w:rFonts w:ascii="Myriad Pro" w:hAnsi="Myriad Pro" w:cs="Calibri"/>
                  <w:sz w:val="18"/>
                  <w:szCs w:val="18"/>
                </w:rPr>
                <w:t>https://ken.pan.pl/images/Rzetelnosc_broszura_fin_low-skompresowany.pdf</w:t>
              </w:r>
            </w:hyperlink>
          </w:p>
          <w:p w14:paraId="497DDA38" w14:textId="70958796" w:rsidR="00D963CA" w:rsidRPr="00165F11" w:rsidRDefault="00D963CA" w:rsidP="00165F11">
            <w:pPr>
              <w:spacing w:before="0"/>
              <w:rPr>
                <w:rFonts w:ascii="Myriad Pro" w:hAnsi="Myriad Pro" w:cs="Calibri"/>
                <w:sz w:val="18"/>
                <w:szCs w:val="18"/>
              </w:rPr>
            </w:pPr>
          </w:p>
        </w:tc>
        <w:tc>
          <w:tcPr>
            <w:tcW w:w="4820" w:type="dxa"/>
          </w:tcPr>
          <w:p w14:paraId="7C296A43" w14:textId="5F87160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165F11">
              <w:rPr>
                <w:rFonts w:ascii="Myriad Pro" w:hAnsi="Myriad Pro" w:cs="Calibri"/>
                <w:sz w:val="18"/>
                <w:szCs w:val="18"/>
              </w:rPr>
              <w:t>27 października 2021 r. ze zm.):</w:t>
            </w:r>
          </w:p>
          <w:p w14:paraId="5BDE76F6"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Dział IV Rozdział - Odpowiedzialność dyscyplinarna nauczycieli akademickich</w:t>
            </w:r>
          </w:p>
          <w:p w14:paraId="0086A77E"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Dział IV Rozdział 5 - Obowiązki nauczyciela akademickiego</w:t>
            </w:r>
          </w:p>
          <w:p w14:paraId="48D4445F" w14:textId="144CAA10"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Dział V Rozdział 3 - Odpowiedzialność dyscyplinarna studentów</w:t>
            </w:r>
            <w:r w:rsidR="00C11C50">
              <w:rPr>
                <w:rFonts w:ascii="Myriad Pro" w:hAnsi="Myriad Pro" w:cs="Calibri"/>
                <w:sz w:val="18"/>
                <w:szCs w:val="18"/>
              </w:rPr>
              <w:t xml:space="preserve"> i </w:t>
            </w:r>
            <w:r w:rsidRPr="00165F11">
              <w:rPr>
                <w:rFonts w:ascii="Myriad Pro" w:hAnsi="Myriad Pro" w:cs="Calibri"/>
                <w:sz w:val="18"/>
                <w:szCs w:val="18"/>
              </w:rPr>
              <w:t>doktorantów</w:t>
            </w:r>
          </w:p>
          <w:p w14:paraId="124FC1D0"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Powołanie Rady Nadzorującej Centrum Transferu Technologii na kadencję 2024-2028 (Zarządzenie nr 109/XVI R/2024 Rektora Uniwersytetu Medycznego we Wrocławiu</w:t>
            </w:r>
          </w:p>
          <w:p w14:paraId="18CB0A9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z dnia 29 maja 2024 r.)</w:t>
            </w:r>
          </w:p>
          <w:p w14:paraId="40618437" w14:textId="6ABED3FB"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Regulamin zarządzania prawami własności intelektualnej oraz zasad komercjalizacji</w:t>
            </w:r>
            <w:r w:rsidR="00C11C50">
              <w:rPr>
                <w:rFonts w:ascii="Myriad Pro" w:hAnsi="Myriad Pro" w:cs="Calibri"/>
                <w:sz w:val="18"/>
                <w:szCs w:val="18"/>
              </w:rPr>
              <w:t xml:space="preserve"> w </w:t>
            </w:r>
            <w:r w:rsidRPr="00165F11">
              <w:rPr>
                <w:rFonts w:ascii="Myriad Pro" w:hAnsi="Myriad Pro" w:cs="Calibri"/>
                <w:sz w:val="18"/>
                <w:szCs w:val="18"/>
              </w:rPr>
              <w:t>UMW (Uchwała Nr 2459 Senatu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14 grudnia 2022 r.)</w:t>
            </w:r>
          </w:p>
          <w:p w14:paraId="781A1183" w14:textId="77777777" w:rsidR="00C564CF" w:rsidRPr="00165F11" w:rsidRDefault="00C564CF" w:rsidP="00165F11">
            <w:pPr>
              <w:spacing w:before="0"/>
              <w:jc w:val="both"/>
              <w:rPr>
                <w:rFonts w:ascii="Myriad Pro" w:hAnsi="Myriad Pro" w:cs="Calibri"/>
                <w:sz w:val="18"/>
                <w:szCs w:val="18"/>
              </w:rPr>
            </w:pPr>
          </w:p>
          <w:p w14:paraId="1B1EBF22" w14:textId="77777777"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 xml:space="preserve"> </w:t>
            </w:r>
          </w:p>
          <w:p w14:paraId="05974E9A" w14:textId="77777777" w:rsidR="00C564CF" w:rsidRPr="00165F11" w:rsidRDefault="00C564CF" w:rsidP="00165F11">
            <w:pPr>
              <w:spacing w:before="0"/>
              <w:jc w:val="both"/>
              <w:rPr>
                <w:rFonts w:ascii="Myriad Pro" w:hAnsi="Myriad Pro" w:cs="Calibri"/>
                <w:sz w:val="18"/>
                <w:szCs w:val="18"/>
              </w:rPr>
            </w:pPr>
          </w:p>
          <w:p w14:paraId="18AF15DB" w14:textId="77777777" w:rsidR="00C564CF" w:rsidRPr="00165F11" w:rsidRDefault="00C564CF" w:rsidP="00165F11">
            <w:pPr>
              <w:spacing w:before="0"/>
              <w:jc w:val="both"/>
              <w:rPr>
                <w:rFonts w:ascii="Myriad Pro" w:hAnsi="Myriad Pro" w:cs="Calibri"/>
                <w:sz w:val="18"/>
                <w:szCs w:val="18"/>
              </w:rPr>
            </w:pPr>
          </w:p>
        </w:tc>
        <w:tc>
          <w:tcPr>
            <w:tcW w:w="2835" w:type="dxa"/>
          </w:tcPr>
          <w:p w14:paraId="0FE636F9" w14:textId="2492B164"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Stworzenie</w:t>
            </w:r>
            <w:r w:rsidR="00165F11">
              <w:rPr>
                <w:rFonts w:ascii="Myriad Pro" w:hAnsi="Myriad Pro" w:cs="Calibri"/>
                <w:sz w:val="18"/>
                <w:szCs w:val="18"/>
              </w:rPr>
              <w:t xml:space="preserve"> </w:t>
            </w:r>
            <w:r w:rsidRPr="00165F11">
              <w:rPr>
                <w:rFonts w:ascii="Myriad Pro" w:hAnsi="Myriad Pro" w:cs="Calibri"/>
                <w:sz w:val="18"/>
                <w:szCs w:val="18"/>
              </w:rPr>
              <w:t>dwujęzycznego oświadczenia</w:t>
            </w:r>
            <w:r w:rsidR="00C11C50">
              <w:rPr>
                <w:rFonts w:ascii="Myriad Pro" w:hAnsi="Myriad Pro" w:cs="Calibri"/>
                <w:sz w:val="18"/>
                <w:szCs w:val="18"/>
              </w:rPr>
              <w:t xml:space="preserve"> o </w:t>
            </w:r>
            <w:r w:rsidRPr="00165F11">
              <w:rPr>
                <w:rFonts w:ascii="Myriad Pro" w:hAnsi="Myriad Pro" w:cs="Calibri"/>
                <w:sz w:val="18"/>
                <w:szCs w:val="18"/>
              </w:rPr>
              <w:t>zapoznaniu się ze Statutem oraz Regulaminem zarządzania prawami własności intelektualnej na etapie zatrudnienia</w:t>
            </w:r>
          </w:p>
        </w:tc>
      </w:tr>
      <w:tr w:rsidR="00C564CF" w:rsidRPr="00165F11" w14:paraId="2C251C71" w14:textId="77777777" w:rsidTr="00BF5192">
        <w:tc>
          <w:tcPr>
            <w:tcW w:w="14454" w:type="dxa"/>
            <w:gridSpan w:val="3"/>
            <w:shd w:val="clear" w:color="auto" w:fill="FADAD2" w:themeFill="accent1" w:themeFillTint="33"/>
          </w:tcPr>
          <w:p w14:paraId="237D8A3B" w14:textId="77777777" w:rsidR="00C564CF" w:rsidRPr="00165F11" w:rsidRDefault="00C564CF" w:rsidP="00E400C8">
            <w:pPr>
              <w:jc w:val="both"/>
              <w:rPr>
                <w:rFonts w:ascii="Myriad Pro" w:hAnsi="Myriad Pro" w:cs="Calibri"/>
                <w:b/>
                <w:bCs/>
              </w:rPr>
            </w:pPr>
            <w:r w:rsidRPr="00165F11">
              <w:rPr>
                <w:rFonts w:ascii="Myriad Pro" w:hAnsi="Myriad Pro" w:cs="Calibri"/>
                <w:b/>
                <w:bCs/>
              </w:rPr>
              <w:t>4. Profesjonalne podejście</w:t>
            </w:r>
          </w:p>
          <w:p w14:paraId="0180B331" w14:textId="1EEB366B" w:rsidR="00C564CF" w:rsidRDefault="00C564CF" w:rsidP="00E400C8">
            <w:pPr>
              <w:jc w:val="both"/>
              <w:rPr>
                <w:rFonts w:ascii="Myriad Pro" w:hAnsi="Myriad Pro" w:cs="Calibri"/>
                <w:i/>
                <w:iCs/>
                <w:sz w:val="18"/>
                <w:szCs w:val="18"/>
              </w:rPr>
            </w:pPr>
            <w:r w:rsidRPr="00165F11">
              <w:rPr>
                <w:rFonts w:ascii="Myriad Pro" w:hAnsi="Myriad Pro" w:cs="Calibri"/>
                <w:i/>
                <w:iCs/>
                <w:sz w:val="18"/>
                <w:szCs w:val="18"/>
              </w:rPr>
              <w:t>Naukowcy powinni znać strategiczne cele swojego środowiska naukowego oraz mechanizmy finansowania badań,</w:t>
            </w:r>
            <w:r w:rsidR="00C11C50">
              <w:rPr>
                <w:rFonts w:ascii="Myriad Pro" w:hAnsi="Myriad Pro" w:cs="Calibri"/>
                <w:i/>
                <w:iCs/>
                <w:sz w:val="18"/>
                <w:szCs w:val="18"/>
              </w:rPr>
              <w:t xml:space="preserve"> a </w:t>
            </w:r>
            <w:r w:rsidRPr="00165F11">
              <w:rPr>
                <w:rFonts w:ascii="Myriad Pro" w:hAnsi="Myriad Pro" w:cs="Calibri"/>
                <w:i/>
                <w:iCs/>
                <w:sz w:val="18"/>
                <w:szCs w:val="18"/>
              </w:rPr>
              <w:t>także powinni zdobyć wszelkie niezbędne pozwolenia przed rozpoczęciem badań naukowych lub uzyskaniem dostępu do zapewnionych środków. Naukowcy powinni powiadomić swoich pracodawców, grantodawców lub opiekuna</w:t>
            </w:r>
            <w:r w:rsidR="00C11C50">
              <w:rPr>
                <w:rFonts w:ascii="Myriad Pro" w:hAnsi="Myriad Pro" w:cs="Calibri"/>
                <w:i/>
                <w:iCs/>
                <w:sz w:val="18"/>
                <w:szCs w:val="18"/>
              </w:rPr>
              <w:t xml:space="preserve"> w </w:t>
            </w:r>
            <w:r w:rsidRPr="00165F11">
              <w:rPr>
                <w:rFonts w:ascii="Myriad Pro" w:hAnsi="Myriad Pro" w:cs="Calibri"/>
                <w:i/>
                <w:iCs/>
                <w:sz w:val="18"/>
                <w:szCs w:val="18"/>
              </w:rPr>
              <w:t>przypadku opóźnienia, przedefiniowania albo ukończenia swojego projektu badawczego, lub też, jeśli ma on zostać ukończony wcześniej lub zawieszony</w:t>
            </w:r>
            <w:r w:rsidR="00C11C50">
              <w:rPr>
                <w:rFonts w:ascii="Myriad Pro" w:hAnsi="Myriad Pro" w:cs="Calibri"/>
                <w:i/>
                <w:iCs/>
                <w:sz w:val="18"/>
                <w:szCs w:val="18"/>
              </w:rPr>
              <w:t xml:space="preserve"> z </w:t>
            </w:r>
            <w:r w:rsidRPr="00165F11">
              <w:rPr>
                <w:rFonts w:ascii="Myriad Pro" w:hAnsi="Myriad Pro" w:cs="Calibri"/>
                <w:i/>
                <w:iCs/>
                <w:sz w:val="18"/>
                <w:szCs w:val="18"/>
              </w:rPr>
              <w:t>określonego powodu.</w:t>
            </w:r>
          </w:p>
          <w:p w14:paraId="222CCF9A" w14:textId="77777777" w:rsidR="00165F11" w:rsidRPr="00165F11" w:rsidRDefault="00165F11" w:rsidP="00E400C8">
            <w:pPr>
              <w:jc w:val="both"/>
              <w:rPr>
                <w:rFonts w:ascii="Myriad Pro" w:hAnsi="Myriad Pro" w:cs="Calibri"/>
                <w:i/>
                <w:iCs/>
              </w:rPr>
            </w:pPr>
          </w:p>
        </w:tc>
      </w:tr>
      <w:tr w:rsidR="00C564CF" w:rsidRPr="00165F11" w14:paraId="6A41C283" w14:textId="77777777" w:rsidTr="008B3AB9">
        <w:tc>
          <w:tcPr>
            <w:tcW w:w="6799" w:type="dxa"/>
          </w:tcPr>
          <w:p w14:paraId="26C0D832"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Odpowiednie prawodawstwo</w:t>
            </w:r>
          </w:p>
          <w:p w14:paraId="4F32B208"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(umożliwiające lub utrudniające realizację tej zasady)</w:t>
            </w:r>
          </w:p>
        </w:tc>
        <w:tc>
          <w:tcPr>
            <w:tcW w:w="4820" w:type="dxa"/>
          </w:tcPr>
          <w:p w14:paraId="66E4BBC3"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Aktualne przepisy instytucjonalne i/lub praktyki</w:t>
            </w:r>
          </w:p>
        </w:tc>
        <w:tc>
          <w:tcPr>
            <w:tcW w:w="2835" w:type="dxa"/>
          </w:tcPr>
          <w:p w14:paraId="70042664"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Wymagane działania doskonalące i/lub naprawcze</w:t>
            </w:r>
          </w:p>
        </w:tc>
      </w:tr>
      <w:tr w:rsidR="00C564CF" w:rsidRPr="00165F11" w14:paraId="2D5D6A18" w14:textId="77777777" w:rsidTr="008B3AB9">
        <w:tc>
          <w:tcPr>
            <w:tcW w:w="6799" w:type="dxa"/>
          </w:tcPr>
          <w:p w14:paraId="77D002EA" w14:textId="25026602"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r w:rsidRPr="00165F11">
              <w:rPr>
                <w:rFonts w:ascii="Myriad Pro" w:hAnsi="Myriad Pro" w:cs="Calibri"/>
                <w:sz w:val="18"/>
                <w:szCs w:val="18"/>
              </w:rPr>
              <w:t>późn. zm.).</w:t>
            </w:r>
          </w:p>
          <w:p w14:paraId="020CB75C" w14:textId="4CB29EE8"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sierpnia 2009 r.</w:t>
            </w:r>
            <w:r w:rsidR="00C11C50">
              <w:rPr>
                <w:rFonts w:ascii="Myriad Pro" w:hAnsi="Myriad Pro" w:cs="Calibri"/>
                <w:sz w:val="18"/>
                <w:szCs w:val="18"/>
              </w:rPr>
              <w:t xml:space="preserve"> o </w:t>
            </w:r>
            <w:r w:rsidRPr="00165F11">
              <w:rPr>
                <w:rFonts w:ascii="Myriad Pro" w:hAnsi="Myriad Pro" w:cs="Calibri"/>
                <w:sz w:val="18"/>
                <w:szCs w:val="18"/>
              </w:rPr>
              <w:t>finansach publicznych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1634</w:t>
            </w:r>
            <w:r w:rsidR="00C11C50">
              <w:rPr>
                <w:rFonts w:ascii="Myriad Pro" w:hAnsi="Myriad Pro" w:cs="Calibri"/>
                <w:sz w:val="18"/>
                <w:szCs w:val="18"/>
              </w:rPr>
              <w:t xml:space="preserve"> z </w:t>
            </w:r>
            <w:r w:rsidRPr="00165F11">
              <w:rPr>
                <w:rFonts w:ascii="Myriad Pro" w:hAnsi="Myriad Pro" w:cs="Calibri"/>
                <w:sz w:val="18"/>
                <w:szCs w:val="18"/>
              </w:rPr>
              <w:t>późn. zm.).</w:t>
            </w:r>
          </w:p>
          <w:p w14:paraId="3A17A5FE" w14:textId="03C1C171" w:rsidR="00672AA9" w:rsidRPr="00165F11" w:rsidRDefault="00672AA9" w:rsidP="00672AA9">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17 grudnia 2004 r.</w:t>
            </w:r>
            <w:r w:rsidR="00C11C50">
              <w:rPr>
                <w:rFonts w:ascii="Myriad Pro" w:hAnsi="Myriad Pro" w:cs="Calibri"/>
                <w:sz w:val="18"/>
                <w:szCs w:val="18"/>
              </w:rPr>
              <w:t xml:space="preserve"> o </w:t>
            </w:r>
            <w:r w:rsidRPr="00165F11">
              <w:rPr>
                <w:rFonts w:ascii="Myriad Pro" w:hAnsi="Myriad Pro" w:cs="Calibri"/>
                <w:sz w:val="18"/>
                <w:szCs w:val="18"/>
              </w:rPr>
              <w:t>odpowiedzialności za naruszenie dyscypliny finansów publicznych (</w:t>
            </w:r>
            <w:r w:rsidRPr="00672AA9">
              <w:rPr>
                <w:rFonts w:ascii="Myriad Pro" w:hAnsi="Myriad Pro" w:cs="Calibri"/>
                <w:sz w:val="18"/>
                <w:szCs w:val="18"/>
              </w:rPr>
              <w:t>Dz.U.2024.104 t.j.</w:t>
            </w:r>
            <w:r>
              <w:rPr>
                <w:rFonts w:ascii="Myriad Pro" w:hAnsi="Myriad Pro" w:cs="Calibri"/>
                <w:sz w:val="18"/>
                <w:szCs w:val="18"/>
              </w:rPr>
              <w:t>)</w:t>
            </w:r>
          </w:p>
          <w:p w14:paraId="68531AFD" w14:textId="56B704EC"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30 kwietnia 2010 r.</w:t>
            </w:r>
            <w:r w:rsidR="00C11C50">
              <w:rPr>
                <w:rFonts w:ascii="Myriad Pro" w:hAnsi="Myriad Pro" w:cs="Calibri"/>
                <w:sz w:val="18"/>
                <w:szCs w:val="18"/>
              </w:rPr>
              <w:t xml:space="preserve"> o </w:t>
            </w:r>
            <w:r w:rsidRPr="00165F11">
              <w:rPr>
                <w:rFonts w:ascii="Myriad Pro" w:hAnsi="Myriad Pro" w:cs="Calibri"/>
                <w:sz w:val="18"/>
                <w:szCs w:val="18"/>
              </w:rPr>
              <w:t>Narodowym Centrum Badań</w:t>
            </w:r>
            <w:r w:rsidR="00C11C50">
              <w:rPr>
                <w:rFonts w:ascii="Myriad Pro" w:hAnsi="Myriad Pro" w:cs="Calibri"/>
                <w:sz w:val="18"/>
                <w:szCs w:val="18"/>
              </w:rPr>
              <w:t xml:space="preserve"> i </w:t>
            </w:r>
            <w:r w:rsidRPr="00165F11">
              <w:rPr>
                <w:rFonts w:ascii="Myriad Pro" w:hAnsi="Myriad Pro" w:cs="Calibri"/>
                <w:sz w:val="18"/>
                <w:szCs w:val="18"/>
              </w:rPr>
              <w:t>Rozwoju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2279).</w:t>
            </w:r>
          </w:p>
          <w:p w14:paraId="573F48B4" w14:textId="73425BA0"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6 września 2001 r. Prawo farmaceutyczne.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2301).</w:t>
            </w:r>
          </w:p>
          <w:p w14:paraId="31D517B4" w14:textId="028A906F"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56FB26F6" w14:textId="56F20FFB"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28 kwietnia 2022 r.</w:t>
            </w:r>
            <w:r w:rsidR="00C11C50">
              <w:rPr>
                <w:rFonts w:ascii="Myriad Pro" w:hAnsi="Myriad Pro" w:cs="Calibri"/>
                <w:sz w:val="18"/>
                <w:szCs w:val="18"/>
              </w:rPr>
              <w:t xml:space="preserve"> o </w:t>
            </w:r>
            <w:r w:rsidRPr="00165F11">
              <w:rPr>
                <w:rFonts w:ascii="Myriad Pro" w:hAnsi="Myriad Pro" w:cs="Calibri"/>
                <w:sz w:val="18"/>
                <w:szCs w:val="18"/>
              </w:rPr>
              <w:t>zasadach realizacji zadań finansowanych ze środków europejskich</w:t>
            </w:r>
            <w:r w:rsidR="00C11C50">
              <w:rPr>
                <w:rFonts w:ascii="Myriad Pro" w:hAnsi="Myriad Pro" w:cs="Calibri"/>
                <w:sz w:val="18"/>
                <w:szCs w:val="18"/>
              </w:rPr>
              <w:t xml:space="preserve"> w </w:t>
            </w:r>
            <w:r w:rsidRPr="00165F11">
              <w:rPr>
                <w:rFonts w:ascii="Myriad Pro" w:hAnsi="Myriad Pro" w:cs="Calibri"/>
                <w:sz w:val="18"/>
                <w:szCs w:val="18"/>
              </w:rPr>
              <w:t>perspektywie finansowej 2021-2027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1079).</w:t>
            </w:r>
          </w:p>
          <w:p w14:paraId="7C128BA6" w14:textId="2DD9CFB3"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procedurach recenzyjnych</w:t>
            </w:r>
            <w:r w:rsidR="00C11C50">
              <w:rPr>
                <w:rFonts w:ascii="Myriad Pro" w:hAnsi="Myriad Pro" w:cs="Calibri"/>
                <w:sz w:val="18"/>
                <w:szCs w:val="18"/>
              </w:rPr>
              <w:t xml:space="preserve"> w </w:t>
            </w:r>
            <w:r w:rsidRPr="00165F11">
              <w:rPr>
                <w:rFonts w:ascii="Myriad Pro" w:hAnsi="Myriad Pro" w:cs="Calibri"/>
                <w:sz w:val="18"/>
                <w:szCs w:val="18"/>
              </w:rPr>
              <w:t>nauce,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2011 r.</w:t>
            </w:r>
          </w:p>
          <w:p w14:paraId="6E8448CD" w14:textId="77777777"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http://awanse.uni.opole.pl/wp-content/uploads/Dobre-praktyki-w-procedurach-recenzyjnych-w-nauce.pdf</w:t>
            </w:r>
          </w:p>
          <w:p w14:paraId="63E9D715" w14:textId="167E0CCB"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 https://ken.pan.pl/images/Rzetelnosc_broszura_fin_low-skompresowany.pdf</w:t>
            </w:r>
          </w:p>
          <w:p w14:paraId="7C6B087F" w14:textId="77777777" w:rsidR="008132D6" w:rsidRDefault="00C564CF" w:rsidP="00165F11">
            <w:pPr>
              <w:spacing w:before="0"/>
              <w:jc w:val="both"/>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2 marca 2022 r. nr 27/2022</w:t>
            </w:r>
            <w:r w:rsidR="00C11C50">
              <w:rPr>
                <w:rFonts w:ascii="Myriad Pro" w:hAnsi="Myriad Pro" w:cs="Calibri"/>
                <w:sz w:val="18"/>
                <w:szCs w:val="18"/>
              </w:rPr>
              <w:t xml:space="preserve"> w </w:t>
            </w:r>
            <w:r w:rsidRPr="00165F11">
              <w:rPr>
                <w:rFonts w:ascii="Myriad Pro" w:hAnsi="Myriad Pro" w:cs="Calibri"/>
                <w:sz w:val="18"/>
                <w:szCs w:val="18"/>
              </w:rPr>
              <w:t>sprawie zmiany Regulaminu przyznawania środków na realizację zadań finansowanych przez Narodowe Centrum Nauki</w:t>
            </w:r>
            <w:r w:rsidR="00C11C50">
              <w:rPr>
                <w:rFonts w:ascii="Myriad Pro" w:hAnsi="Myriad Pro" w:cs="Calibri"/>
                <w:sz w:val="18"/>
                <w:szCs w:val="18"/>
              </w:rPr>
              <w:t xml:space="preserve"> w </w:t>
            </w:r>
            <w:r w:rsidRPr="00165F11">
              <w:rPr>
                <w:rFonts w:ascii="Myriad Pro" w:hAnsi="Myriad Pro" w:cs="Calibri"/>
                <w:sz w:val="18"/>
                <w:szCs w:val="18"/>
              </w:rPr>
              <w:t>zakresie projektów badawczych.</w:t>
            </w:r>
          </w:p>
          <w:p w14:paraId="52369B92" w14:textId="15586D6F" w:rsidR="00D963CA" w:rsidRPr="00165F11" w:rsidRDefault="00D963CA" w:rsidP="00165F11">
            <w:pPr>
              <w:spacing w:before="0"/>
              <w:jc w:val="both"/>
              <w:rPr>
                <w:rFonts w:ascii="Myriad Pro" w:hAnsi="Myriad Pro" w:cs="Calibri"/>
                <w:sz w:val="18"/>
                <w:szCs w:val="18"/>
              </w:rPr>
            </w:pPr>
          </w:p>
        </w:tc>
        <w:tc>
          <w:tcPr>
            <w:tcW w:w="4820" w:type="dxa"/>
          </w:tcPr>
          <w:p w14:paraId="13FB16EB" w14:textId="10715A3D"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Procedura dotycząca przygotowania</w:t>
            </w:r>
            <w:r w:rsidR="00C11C50">
              <w:rPr>
                <w:rFonts w:ascii="Myriad Pro" w:hAnsi="Myriad Pro" w:cs="Calibri"/>
                <w:sz w:val="18"/>
                <w:szCs w:val="18"/>
              </w:rPr>
              <w:t xml:space="preserve"> i </w:t>
            </w:r>
            <w:r w:rsidRPr="00165F11">
              <w:rPr>
                <w:rFonts w:ascii="Myriad Pro" w:hAnsi="Myriad Pro" w:cs="Calibri"/>
                <w:sz w:val="18"/>
                <w:szCs w:val="18"/>
              </w:rPr>
              <w:t>realizacji projektów finansowanych ze źródeł zewnętrznych (Zarządzenie nr 222/XVI R/2022 Rektora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22 grudnia 2022 r.)</w:t>
            </w:r>
          </w:p>
          <w:p w14:paraId="22AAF7E9" w14:textId="709B3F55"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Utworzenie Centrum Transferu Technologii (Zarządzenie nr 107/XVI R/2024 Rektora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27 maja 2024 r.)</w:t>
            </w:r>
          </w:p>
          <w:p w14:paraId="13F56483" w14:textId="6F6CF88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165F11">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165F11">
              <w:rPr>
                <w:rFonts w:ascii="Myriad Pro" w:hAnsi="Myriad Pro" w:cs="Calibri"/>
                <w:sz w:val="18"/>
                <w:szCs w:val="18"/>
              </w:rPr>
              <w:t xml:space="preserve">dnia  25 października 2023 r.)  </w:t>
            </w:r>
          </w:p>
          <w:p w14:paraId="481DB847" w14:textId="77777777" w:rsidR="00C564CF" w:rsidRPr="00165F11" w:rsidRDefault="00C564CF" w:rsidP="00165F11">
            <w:pPr>
              <w:spacing w:before="0"/>
              <w:rPr>
                <w:rFonts w:ascii="Myriad Pro" w:hAnsi="Myriad Pro" w:cs="Calibri"/>
                <w:sz w:val="18"/>
                <w:szCs w:val="18"/>
              </w:rPr>
            </w:pPr>
          </w:p>
          <w:p w14:paraId="37334898" w14:textId="77777777" w:rsidR="00C564CF" w:rsidRPr="00165F11" w:rsidRDefault="00C564CF" w:rsidP="00165F11">
            <w:pPr>
              <w:spacing w:before="0"/>
              <w:rPr>
                <w:rFonts w:ascii="Myriad Pro" w:hAnsi="Myriad Pro" w:cs="Calibri"/>
                <w:sz w:val="18"/>
                <w:szCs w:val="18"/>
              </w:rPr>
            </w:pPr>
          </w:p>
        </w:tc>
        <w:tc>
          <w:tcPr>
            <w:tcW w:w="2835" w:type="dxa"/>
          </w:tcPr>
          <w:p w14:paraId="4574D007" w14:textId="77777777"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Niewymagane</w:t>
            </w:r>
          </w:p>
        </w:tc>
      </w:tr>
      <w:tr w:rsidR="00C564CF" w:rsidRPr="00165F11" w14:paraId="4B5FBA56" w14:textId="77777777" w:rsidTr="00BF5192">
        <w:tc>
          <w:tcPr>
            <w:tcW w:w="14454" w:type="dxa"/>
            <w:gridSpan w:val="3"/>
            <w:shd w:val="clear" w:color="auto" w:fill="FADAD2" w:themeFill="accent1" w:themeFillTint="33"/>
          </w:tcPr>
          <w:p w14:paraId="73BBF47B" w14:textId="06969728" w:rsidR="00C564CF" w:rsidRPr="008132D6" w:rsidRDefault="00C564CF" w:rsidP="00E400C8">
            <w:pPr>
              <w:jc w:val="both"/>
              <w:rPr>
                <w:rFonts w:ascii="Myriad Pro" w:hAnsi="Myriad Pro" w:cs="Calibri"/>
                <w:b/>
                <w:bCs/>
              </w:rPr>
            </w:pPr>
            <w:r w:rsidRPr="008132D6">
              <w:rPr>
                <w:rFonts w:ascii="Myriad Pro" w:hAnsi="Myriad Pro" w:cs="Calibri"/>
                <w:b/>
                <w:bCs/>
              </w:rPr>
              <w:t>5. Zobowiązania wynikające</w:t>
            </w:r>
            <w:r w:rsidR="00C11C50">
              <w:rPr>
                <w:rFonts w:ascii="Myriad Pro" w:hAnsi="Myriad Pro" w:cs="Calibri"/>
                <w:b/>
                <w:bCs/>
              </w:rPr>
              <w:t xml:space="preserve"> z </w:t>
            </w:r>
            <w:r w:rsidRPr="008132D6">
              <w:rPr>
                <w:rFonts w:ascii="Myriad Pro" w:hAnsi="Myriad Pro" w:cs="Calibri"/>
                <w:b/>
                <w:bCs/>
              </w:rPr>
              <w:t xml:space="preserve">umowy lub przepisów </w:t>
            </w:r>
          </w:p>
          <w:p w14:paraId="78D32052" w14:textId="36597E91" w:rsidR="00C564CF" w:rsidRDefault="00C564CF" w:rsidP="00E400C8">
            <w:pPr>
              <w:jc w:val="both"/>
              <w:rPr>
                <w:rFonts w:ascii="Myriad Pro" w:hAnsi="Myriad Pro" w:cs="Calibri"/>
                <w:i/>
                <w:iCs/>
                <w:sz w:val="18"/>
                <w:szCs w:val="18"/>
              </w:rPr>
            </w:pPr>
            <w:r w:rsidRPr="008132D6">
              <w:rPr>
                <w:rFonts w:ascii="Myriad Pro" w:hAnsi="Myriad Pro" w:cs="Calibri"/>
                <w:i/>
                <w:iCs/>
                <w:sz w:val="18"/>
                <w:szCs w:val="18"/>
              </w:rPr>
              <w:t>Naukowcy znajdujący się na dowolnym etapie kariery zawodowej muszą znać krajowe, sektorowe</w:t>
            </w:r>
            <w:r w:rsidR="00C11C50">
              <w:rPr>
                <w:rFonts w:ascii="Myriad Pro" w:hAnsi="Myriad Pro" w:cs="Calibri"/>
                <w:i/>
                <w:iCs/>
                <w:sz w:val="18"/>
                <w:szCs w:val="18"/>
              </w:rPr>
              <w:t xml:space="preserve"> i </w:t>
            </w:r>
            <w:r w:rsidRPr="008132D6">
              <w:rPr>
                <w:rFonts w:ascii="Myriad Pro" w:hAnsi="Myriad Pro" w:cs="Calibri"/>
                <w:i/>
                <w:iCs/>
                <w:sz w:val="18"/>
                <w:szCs w:val="18"/>
              </w:rPr>
              <w:t>instytucjonalne przepisy regulujące warunki szkoleń i/lub pracy. Obejmują one przepisy dotyczące praw własności intelektualnej oraz wymagania</w:t>
            </w:r>
            <w:r w:rsidR="00C11C50">
              <w:rPr>
                <w:rFonts w:ascii="Myriad Pro" w:hAnsi="Myriad Pro" w:cs="Calibri"/>
                <w:i/>
                <w:iCs/>
                <w:sz w:val="18"/>
                <w:szCs w:val="18"/>
              </w:rPr>
              <w:t xml:space="preserve"> i </w:t>
            </w:r>
            <w:r w:rsidRPr="008132D6">
              <w:rPr>
                <w:rFonts w:ascii="Myriad Pro" w:hAnsi="Myriad Pro" w:cs="Calibri"/>
                <w:i/>
                <w:iCs/>
                <w:sz w:val="18"/>
                <w:szCs w:val="18"/>
              </w:rPr>
              <w:t>warunki ze strony wszelkich sponsorów lub grantodawców, niezależnie od charakteru umowy. Naukowcy powinni przestrzegać tego typu przepisów dostarczając wymaganych wyników badań (np. praca doktorska/habilitacyjna, publikacje, patenty, sprawozdania, opracowanie nowych produktów itp.), które określone są</w:t>
            </w:r>
            <w:r w:rsidR="00C11C50">
              <w:rPr>
                <w:rFonts w:ascii="Myriad Pro" w:hAnsi="Myriad Pro" w:cs="Calibri"/>
                <w:i/>
                <w:iCs/>
                <w:sz w:val="18"/>
                <w:szCs w:val="18"/>
              </w:rPr>
              <w:t xml:space="preserve"> w </w:t>
            </w:r>
            <w:r w:rsidRPr="008132D6">
              <w:rPr>
                <w:rFonts w:ascii="Myriad Pro" w:hAnsi="Myriad Pro" w:cs="Calibri"/>
                <w:i/>
                <w:iCs/>
                <w:sz w:val="18"/>
                <w:szCs w:val="18"/>
              </w:rPr>
              <w:t>warunkach umowy lub równoważnym dokumencie.</w:t>
            </w:r>
          </w:p>
          <w:p w14:paraId="0C9F03C1" w14:textId="77777777" w:rsidR="008132D6" w:rsidRPr="008132D6" w:rsidRDefault="008132D6" w:rsidP="00E400C8">
            <w:pPr>
              <w:jc w:val="both"/>
              <w:rPr>
                <w:rFonts w:ascii="Myriad Pro" w:hAnsi="Myriad Pro" w:cs="Calibri"/>
                <w:i/>
                <w:iCs/>
              </w:rPr>
            </w:pPr>
          </w:p>
        </w:tc>
      </w:tr>
      <w:tr w:rsidR="00C564CF" w:rsidRPr="00165F11" w14:paraId="04A9F420" w14:textId="77777777" w:rsidTr="008B3AB9">
        <w:tc>
          <w:tcPr>
            <w:tcW w:w="6799" w:type="dxa"/>
          </w:tcPr>
          <w:p w14:paraId="327C4A10"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Odpowiednie prawodawstwo</w:t>
            </w:r>
          </w:p>
          <w:p w14:paraId="653212F7"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(umożliwiające lub utrudniające realizację tej zasady)</w:t>
            </w:r>
          </w:p>
        </w:tc>
        <w:tc>
          <w:tcPr>
            <w:tcW w:w="4820" w:type="dxa"/>
          </w:tcPr>
          <w:p w14:paraId="4D0E6EB0"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Aktualne przepisy instytucjonalne i/lub praktyki</w:t>
            </w:r>
          </w:p>
        </w:tc>
        <w:tc>
          <w:tcPr>
            <w:tcW w:w="2835" w:type="dxa"/>
          </w:tcPr>
          <w:p w14:paraId="3DB9316D"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Wymagane działania doskonalące i/lub naprawcze</w:t>
            </w:r>
          </w:p>
        </w:tc>
      </w:tr>
      <w:tr w:rsidR="00C564CF" w:rsidRPr="00165F11" w14:paraId="36D8F6EF" w14:textId="77777777" w:rsidTr="008B3AB9">
        <w:tc>
          <w:tcPr>
            <w:tcW w:w="6799" w:type="dxa"/>
          </w:tcPr>
          <w:p w14:paraId="070714B8" w14:textId="09A0348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8132D6">
              <w:rPr>
                <w:rFonts w:ascii="Myriad Pro" w:hAnsi="Myriad Pro" w:cs="Calibri"/>
                <w:sz w:val="18"/>
                <w:szCs w:val="18"/>
              </w:rPr>
              <w:t>2021 r. poz. 324</w:t>
            </w:r>
            <w:r w:rsidR="00C11C50">
              <w:rPr>
                <w:rFonts w:ascii="Myriad Pro" w:hAnsi="Myriad Pro" w:cs="Calibri"/>
                <w:sz w:val="18"/>
                <w:szCs w:val="18"/>
              </w:rPr>
              <w:t xml:space="preserve"> z </w:t>
            </w:r>
            <w:r w:rsidRPr="008132D6">
              <w:rPr>
                <w:rFonts w:ascii="Myriad Pro" w:hAnsi="Myriad Pro" w:cs="Calibri"/>
                <w:sz w:val="18"/>
                <w:szCs w:val="18"/>
              </w:rPr>
              <w:t>późn. zm.).</w:t>
            </w:r>
          </w:p>
          <w:p w14:paraId="35B286F3" w14:textId="28218C5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4 lutego 1994 r.</w:t>
            </w:r>
            <w:r w:rsidR="00C11C50">
              <w:rPr>
                <w:rFonts w:ascii="Myriad Pro" w:hAnsi="Myriad Pro" w:cs="Calibri"/>
                <w:sz w:val="18"/>
                <w:szCs w:val="18"/>
              </w:rPr>
              <w:t xml:space="preserve"> o </w:t>
            </w:r>
            <w:r w:rsidRPr="008132D6">
              <w:rPr>
                <w:rFonts w:ascii="Myriad Pro" w:hAnsi="Myriad Pro" w:cs="Calibri"/>
                <w:sz w:val="18"/>
                <w:szCs w:val="18"/>
              </w:rPr>
              <w:t>prawie autorskim</w:t>
            </w:r>
            <w:r w:rsidR="00C11C50">
              <w:rPr>
                <w:rFonts w:ascii="Myriad Pro" w:hAnsi="Myriad Pro" w:cs="Calibri"/>
                <w:sz w:val="18"/>
                <w:szCs w:val="18"/>
              </w:rPr>
              <w:t xml:space="preserve"> i </w:t>
            </w:r>
            <w:r w:rsidRPr="008132D6">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8132D6">
              <w:rPr>
                <w:rFonts w:ascii="Myriad Pro" w:hAnsi="Myriad Pro" w:cs="Calibri"/>
                <w:sz w:val="18"/>
                <w:szCs w:val="18"/>
              </w:rPr>
              <w:t>2022 r. poz. 2509).</w:t>
            </w:r>
          </w:p>
          <w:p w14:paraId="1CEFE348" w14:textId="75ADC51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27 lipca 2001 r.</w:t>
            </w:r>
            <w:r w:rsidR="00C11C50">
              <w:rPr>
                <w:rFonts w:ascii="Myriad Pro" w:hAnsi="Myriad Pro" w:cs="Calibri"/>
                <w:sz w:val="18"/>
                <w:szCs w:val="18"/>
              </w:rPr>
              <w:t xml:space="preserve"> o </w:t>
            </w:r>
            <w:r w:rsidRPr="008132D6">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8132D6">
              <w:rPr>
                <w:rFonts w:ascii="Myriad Pro" w:hAnsi="Myriad Pro" w:cs="Calibri"/>
                <w:sz w:val="18"/>
                <w:szCs w:val="18"/>
              </w:rPr>
              <w:t>2021 r. poz. 386)</w:t>
            </w:r>
          </w:p>
          <w:p w14:paraId="39EF142D" w14:textId="080003B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20 lipca 2018 r. Prawo</w:t>
            </w:r>
            <w:r w:rsidR="00C11C50">
              <w:rPr>
                <w:rFonts w:ascii="Myriad Pro" w:hAnsi="Myriad Pro" w:cs="Calibri"/>
                <w:sz w:val="18"/>
                <w:szCs w:val="18"/>
              </w:rPr>
              <w:t xml:space="preserve"> o </w:t>
            </w:r>
            <w:r w:rsidRPr="008132D6">
              <w:rPr>
                <w:rFonts w:ascii="Myriad Pro" w:hAnsi="Myriad Pro" w:cs="Calibri"/>
                <w:sz w:val="18"/>
                <w:szCs w:val="18"/>
              </w:rPr>
              <w:t>Szkolnictwie Wyższym</w:t>
            </w:r>
            <w:r w:rsidR="00C11C50">
              <w:rPr>
                <w:rFonts w:ascii="Myriad Pro" w:hAnsi="Myriad Pro" w:cs="Calibri"/>
                <w:sz w:val="18"/>
                <w:szCs w:val="18"/>
              </w:rPr>
              <w:t xml:space="preserve"> i </w:t>
            </w:r>
            <w:r w:rsidRPr="008132D6">
              <w:rPr>
                <w:rFonts w:ascii="Myriad Pro" w:hAnsi="Myriad Pro" w:cs="Calibri"/>
                <w:sz w:val="18"/>
                <w:szCs w:val="18"/>
              </w:rPr>
              <w:t>Nauce (tekst jednolity Dz.U.</w:t>
            </w:r>
            <w:r w:rsidR="00C11C50">
              <w:rPr>
                <w:rFonts w:ascii="Myriad Pro" w:hAnsi="Myriad Pro" w:cs="Calibri"/>
                <w:sz w:val="18"/>
                <w:szCs w:val="18"/>
              </w:rPr>
              <w:t xml:space="preserve"> z </w:t>
            </w:r>
            <w:r w:rsidRPr="008132D6">
              <w:rPr>
                <w:rFonts w:ascii="Myriad Pro" w:hAnsi="Myriad Pro" w:cs="Calibri"/>
                <w:sz w:val="18"/>
                <w:szCs w:val="18"/>
              </w:rPr>
              <w:t>2023 r. poz. 742</w:t>
            </w:r>
            <w:r w:rsidR="00C11C50">
              <w:rPr>
                <w:rFonts w:ascii="Myriad Pro" w:hAnsi="Myriad Pro" w:cs="Calibri"/>
                <w:sz w:val="18"/>
                <w:szCs w:val="18"/>
              </w:rPr>
              <w:t xml:space="preserve"> z </w:t>
            </w:r>
            <w:r w:rsidRPr="008132D6">
              <w:rPr>
                <w:rFonts w:ascii="Myriad Pro" w:hAnsi="Myriad Pro" w:cs="Calibri"/>
                <w:sz w:val="18"/>
                <w:szCs w:val="18"/>
              </w:rPr>
              <w:t>późn. zm.).</w:t>
            </w:r>
          </w:p>
          <w:p w14:paraId="23E5E614" w14:textId="668668B8"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16 kwietnia 1993 r.</w:t>
            </w:r>
            <w:r w:rsidR="00C11C50">
              <w:rPr>
                <w:rFonts w:ascii="Myriad Pro" w:hAnsi="Myriad Pro" w:cs="Calibri"/>
                <w:sz w:val="18"/>
                <w:szCs w:val="18"/>
              </w:rPr>
              <w:t xml:space="preserve"> o </w:t>
            </w:r>
            <w:r w:rsidRPr="008132D6">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8132D6">
              <w:rPr>
                <w:rFonts w:ascii="Myriad Pro" w:hAnsi="Myriad Pro" w:cs="Calibri"/>
                <w:sz w:val="18"/>
                <w:szCs w:val="18"/>
              </w:rPr>
              <w:t>2022 r. poz. 1233).</w:t>
            </w:r>
          </w:p>
          <w:p w14:paraId="4CFC7821" w14:textId="51F557D6" w:rsidR="00D963CA"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r w:rsidRPr="008132D6">
              <w:rPr>
                <w:rFonts w:ascii="Myriad Pro" w:hAnsi="Myriad Pro" w:cs="Calibri"/>
                <w:sz w:val="18"/>
                <w:szCs w:val="18"/>
              </w:rPr>
              <w:t>późn. zm.)</w:t>
            </w:r>
          </w:p>
        </w:tc>
        <w:tc>
          <w:tcPr>
            <w:tcW w:w="4820" w:type="dxa"/>
          </w:tcPr>
          <w:p w14:paraId="0C99634E" w14:textId="53B9B1A2"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8132D6">
              <w:rPr>
                <w:rFonts w:ascii="Myriad Pro" w:hAnsi="Myriad Pro" w:cs="Calibri"/>
                <w:sz w:val="18"/>
                <w:szCs w:val="18"/>
              </w:rPr>
              <w:t>27 października 2021 r. ze zm.)</w:t>
            </w:r>
          </w:p>
          <w:p w14:paraId="73836E97" w14:textId="4A69BD88"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Procedura dotycząca przygotowania</w:t>
            </w:r>
            <w:r w:rsidR="00C11C50">
              <w:rPr>
                <w:rFonts w:ascii="Myriad Pro" w:hAnsi="Myriad Pro" w:cs="Calibri"/>
                <w:sz w:val="18"/>
                <w:szCs w:val="18"/>
              </w:rPr>
              <w:t xml:space="preserve"> i </w:t>
            </w:r>
            <w:r w:rsidRPr="008132D6">
              <w:rPr>
                <w:rFonts w:ascii="Myriad Pro" w:hAnsi="Myriad Pro" w:cs="Calibri"/>
                <w:sz w:val="18"/>
                <w:szCs w:val="18"/>
              </w:rPr>
              <w:t>realizacji projektów finansowanych ze źródeł zewnętrznych (Zarządzenie nr 222/XVI R/2022 Rektora Uniwersytetu Medycznego we Wrocławiu</w:t>
            </w:r>
            <w:r w:rsidR="00C11C50">
              <w:rPr>
                <w:rFonts w:ascii="Myriad Pro" w:hAnsi="Myriad Pro" w:cs="Calibri"/>
                <w:sz w:val="18"/>
                <w:szCs w:val="18"/>
              </w:rPr>
              <w:t xml:space="preserve"> z </w:t>
            </w:r>
            <w:r w:rsidRPr="008132D6">
              <w:rPr>
                <w:rFonts w:ascii="Myriad Pro" w:hAnsi="Myriad Pro" w:cs="Calibri"/>
                <w:sz w:val="18"/>
                <w:szCs w:val="18"/>
              </w:rPr>
              <w:t>dnia  22 grudnia 2022 r.)</w:t>
            </w:r>
          </w:p>
          <w:p w14:paraId="3444C878" w14:textId="77777777" w:rsidR="007E2A3C" w:rsidRDefault="00C564CF" w:rsidP="008132D6">
            <w:pPr>
              <w:spacing w:before="0"/>
              <w:rPr>
                <w:rFonts w:ascii="Myriad Pro" w:hAnsi="Myriad Pro" w:cs="Calibri"/>
                <w:sz w:val="18"/>
                <w:szCs w:val="18"/>
              </w:rPr>
            </w:pPr>
            <w:r w:rsidRPr="008132D6">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8132D6">
              <w:rPr>
                <w:rFonts w:ascii="Myriad Pro" w:hAnsi="Myriad Pro" w:cs="Calibri"/>
                <w:sz w:val="18"/>
                <w:szCs w:val="18"/>
              </w:rPr>
              <w:t>dnia 13 września 2019 r. ze zm.)</w:t>
            </w:r>
          </w:p>
          <w:p w14:paraId="215050CD" w14:textId="77777777" w:rsidR="00C949A3" w:rsidRDefault="00C949A3" w:rsidP="008132D6">
            <w:pPr>
              <w:spacing w:before="0"/>
              <w:rPr>
                <w:rFonts w:ascii="Myriad Pro" w:hAnsi="Myriad Pro" w:cs="Calibri"/>
                <w:sz w:val="18"/>
                <w:szCs w:val="18"/>
              </w:rPr>
            </w:pPr>
          </w:p>
          <w:p w14:paraId="14368D18" w14:textId="13A3CE50" w:rsidR="00C949A3" w:rsidRPr="008132D6" w:rsidRDefault="00C949A3" w:rsidP="008132D6">
            <w:pPr>
              <w:spacing w:before="0"/>
              <w:rPr>
                <w:rFonts w:ascii="Myriad Pro" w:hAnsi="Myriad Pro" w:cs="Calibri"/>
                <w:sz w:val="18"/>
                <w:szCs w:val="18"/>
              </w:rPr>
            </w:pPr>
          </w:p>
        </w:tc>
        <w:tc>
          <w:tcPr>
            <w:tcW w:w="2835" w:type="dxa"/>
          </w:tcPr>
          <w:p w14:paraId="0BCF9D7A"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Niewymagane</w:t>
            </w:r>
          </w:p>
        </w:tc>
      </w:tr>
      <w:tr w:rsidR="00C564CF" w:rsidRPr="00165F11" w14:paraId="1627BE13" w14:textId="77777777" w:rsidTr="00BF5192">
        <w:tc>
          <w:tcPr>
            <w:tcW w:w="14454" w:type="dxa"/>
            <w:gridSpan w:val="3"/>
            <w:shd w:val="clear" w:color="auto" w:fill="FADAD2" w:themeFill="accent1" w:themeFillTint="33"/>
          </w:tcPr>
          <w:p w14:paraId="3C860FB5" w14:textId="77777777" w:rsidR="00C564CF" w:rsidRPr="008132D6" w:rsidRDefault="00C564CF" w:rsidP="00E400C8">
            <w:pPr>
              <w:jc w:val="both"/>
              <w:rPr>
                <w:rFonts w:ascii="Myriad Pro" w:hAnsi="Myriad Pro" w:cs="Calibri"/>
                <w:b/>
                <w:bCs/>
              </w:rPr>
            </w:pPr>
            <w:r w:rsidRPr="008132D6">
              <w:rPr>
                <w:rFonts w:ascii="Myriad Pro" w:hAnsi="Myriad Pro" w:cs="Calibri"/>
                <w:b/>
                <w:bCs/>
              </w:rPr>
              <w:t xml:space="preserve">6. Odpowiedzialność </w:t>
            </w:r>
          </w:p>
          <w:p w14:paraId="224DBCAE" w14:textId="4E8F2852" w:rsidR="00C564CF" w:rsidRDefault="00C564CF" w:rsidP="00E400C8">
            <w:pPr>
              <w:jc w:val="both"/>
              <w:rPr>
                <w:rFonts w:ascii="Myriad Pro" w:hAnsi="Myriad Pro" w:cs="Calibri"/>
                <w:i/>
                <w:iCs/>
                <w:sz w:val="18"/>
                <w:szCs w:val="18"/>
              </w:rPr>
            </w:pPr>
            <w:r w:rsidRPr="008132D6">
              <w:rPr>
                <w:rFonts w:ascii="Myriad Pro" w:hAnsi="Myriad Pro" w:cs="Calibri"/>
                <w:i/>
                <w:iCs/>
                <w:sz w:val="18"/>
                <w:szCs w:val="18"/>
              </w:rPr>
              <w:t>Naukowcy powinni być świadomi tego, że są odpowiedzialni wobec swoich pracodawców, grantodawców</w:t>
            </w:r>
            <w:r w:rsidR="00C11C50">
              <w:rPr>
                <w:rFonts w:ascii="Myriad Pro" w:hAnsi="Myriad Pro" w:cs="Calibri"/>
                <w:i/>
                <w:iCs/>
                <w:sz w:val="18"/>
                <w:szCs w:val="18"/>
              </w:rPr>
              <w:t xml:space="preserve"> i </w:t>
            </w:r>
            <w:r w:rsidRPr="008132D6">
              <w:rPr>
                <w:rFonts w:ascii="Myriad Pro" w:hAnsi="Myriad Pro" w:cs="Calibri"/>
                <w:i/>
                <w:iCs/>
                <w:sz w:val="18"/>
                <w:szCs w:val="18"/>
              </w:rPr>
              <w:t>innych odnośnych organów publicznych lub prywatnych,</w:t>
            </w:r>
            <w:r w:rsidR="00C11C50">
              <w:rPr>
                <w:rFonts w:ascii="Myriad Pro" w:hAnsi="Myriad Pro" w:cs="Calibri"/>
                <w:i/>
                <w:iCs/>
                <w:sz w:val="18"/>
                <w:szCs w:val="18"/>
              </w:rPr>
              <w:t xml:space="preserve"> a </w:t>
            </w:r>
            <w:r w:rsidRPr="008132D6">
              <w:rPr>
                <w:rFonts w:ascii="Myriad Pro" w:hAnsi="Myriad Pro" w:cs="Calibri"/>
                <w:i/>
                <w:iCs/>
                <w:sz w:val="18"/>
                <w:szCs w:val="18"/>
              </w:rPr>
              <w:t>także,</w:t>
            </w:r>
            <w:r w:rsidR="00C11C50">
              <w:rPr>
                <w:rFonts w:ascii="Myriad Pro" w:hAnsi="Myriad Pro" w:cs="Calibri"/>
                <w:i/>
                <w:iCs/>
                <w:sz w:val="18"/>
                <w:szCs w:val="18"/>
              </w:rPr>
              <w:t xml:space="preserve"> z </w:t>
            </w:r>
            <w:r w:rsidRPr="008132D6">
              <w:rPr>
                <w:rFonts w:ascii="Myriad Pro" w:hAnsi="Myriad Pro" w:cs="Calibri"/>
                <w:i/>
                <w:iCs/>
                <w:sz w:val="18"/>
                <w:szCs w:val="18"/>
              </w:rPr>
              <w:t>przyczyn etycznych, wobec ogółu społeczeństwa.</w:t>
            </w:r>
            <w:r w:rsidR="00C11C50">
              <w:rPr>
                <w:rFonts w:ascii="Myriad Pro" w:hAnsi="Myriad Pro" w:cs="Calibri"/>
                <w:i/>
                <w:iCs/>
                <w:sz w:val="18"/>
                <w:szCs w:val="18"/>
              </w:rPr>
              <w:t xml:space="preserve"> w </w:t>
            </w:r>
            <w:r w:rsidRPr="008132D6">
              <w:rPr>
                <w:rFonts w:ascii="Myriad Pro" w:hAnsi="Myriad Pro" w:cs="Calibri"/>
                <w:i/>
                <w:iCs/>
                <w:sz w:val="18"/>
                <w:szCs w:val="18"/>
              </w:rPr>
              <w:t>szczególności, naukowcy, których badania finansowane są</w:t>
            </w:r>
            <w:r w:rsidR="00C11C50">
              <w:rPr>
                <w:rFonts w:ascii="Myriad Pro" w:hAnsi="Myriad Pro" w:cs="Calibri"/>
                <w:i/>
                <w:iCs/>
                <w:sz w:val="18"/>
                <w:szCs w:val="18"/>
              </w:rPr>
              <w:t xml:space="preserve"> z </w:t>
            </w:r>
            <w:r w:rsidRPr="008132D6">
              <w:rPr>
                <w:rFonts w:ascii="Myriad Pro" w:hAnsi="Myriad Pro" w:cs="Calibri"/>
                <w:i/>
                <w:iCs/>
                <w:sz w:val="18"/>
                <w:szCs w:val="18"/>
              </w:rPr>
              <w:t>funduszy państwowych, są również odpowiedzialni za efektywne wykorzystanie pieniędzy podatników.</w:t>
            </w:r>
            <w:r w:rsidR="00C11C50">
              <w:rPr>
                <w:rFonts w:ascii="Myriad Pro" w:hAnsi="Myriad Pro" w:cs="Calibri"/>
                <w:i/>
                <w:iCs/>
                <w:sz w:val="18"/>
                <w:szCs w:val="18"/>
              </w:rPr>
              <w:t xml:space="preserve"> w </w:t>
            </w:r>
            <w:r w:rsidRPr="008132D6">
              <w:rPr>
                <w:rFonts w:ascii="Myriad Pro" w:hAnsi="Myriad Pro" w:cs="Calibri"/>
                <w:i/>
                <w:iCs/>
                <w:sz w:val="18"/>
                <w:szCs w:val="18"/>
              </w:rPr>
              <w:t>związku</w:t>
            </w:r>
            <w:r w:rsidR="00C11C50">
              <w:rPr>
                <w:rFonts w:ascii="Myriad Pro" w:hAnsi="Myriad Pro" w:cs="Calibri"/>
                <w:i/>
                <w:iCs/>
                <w:sz w:val="18"/>
                <w:szCs w:val="18"/>
              </w:rPr>
              <w:t xml:space="preserve"> z </w:t>
            </w:r>
            <w:r w:rsidRPr="008132D6">
              <w:rPr>
                <w:rFonts w:ascii="Myriad Pro" w:hAnsi="Myriad Pro" w:cs="Calibri"/>
                <w:i/>
                <w:iCs/>
                <w:sz w:val="18"/>
                <w:szCs w:val="18"/>
              </w:rPr>
              <w:t>tym naukowcy powinni przestrzegać zasad starannego, przejrzystego</w:t>
            </w:r>
            <w:r w:rsidR="00C11C50">
              <w:rPr>
                <w:rFonts w:ascii="Myriad Pro" w:hAnsi="Myriad Pro" w:cs="Calibri"/>
                <w:i/>
                <w:iCs/>
                <w:sz w:val="18"/>
                <w:szCs w:val="18"/>
              </w:rPr>
              <w:t xml:space="preserve"> i </w:t>
            </w:r>
            <w:r w:rsidRPr="008132D6">
              <w:rPr>
                <w:rFonts w:ascii="Myriad Pro" w:hAnsi="Myriad Pro" w:cs="Calibri"/>
                <w:i/>
                <w:iCs/>
                <w:sz w:val="18"/>
                <w:szCs w:val="18"/>
              </w:rPr>
              <w:t>efektywnego zarządzania finansami oraz współpracować</w:t>
            </w:r>
            <w:r w:rsidR="00C11C50">
              <w:rPr>
                <w:rFonts w:ascii="Myriad Pro" w:hAnsi="Myriad Pro" w:cs="Calibri"/>
                <w:i/>
                <w:iCs/>
                <w:sz w:val="18"/>
                <w:szCs w:val="18"/>
              </w:rPr>
              <w:t xml:space="preserve"> z </w:t>
            </w:r>
            <w:r w:rsidRPr="008132D6">
              <w:rPr>
                <w:rFonts w:ascii="Myriad Pro" w:hAnsi="Myriad Pro" w:cs="Calibri"/>
                <w:i/>
                <w:iCs/>
                <w:sz w:val="18"/>
                <w:szCs w:val="18"/>
              </w:rPr>
              <w:t>wszelkimi organami upoważnionymi do kontroli ich badań naukowych, niezależnie od tego, czy kontrola została podjęta</w:t>
            </w:r>
            <w:r w:rsidR="00C11C50">
              <w:rPr>
                <w:rFonts w:ascii="Myriad Pro" w:hAnsi="Myriad Pro" w:cs="Calibri"/>
                <w:i/>
                <w:iCs/>
                <w:sz w:val="18"/>
                <w:szCs w:val="18"/>
              </w:rPr>
              <w:t xml:space="preserve"> z </w:t>
            </w:r>
            <w:r w:rsidRPr="008132D6">
              <w:rPr>
                <w:rFonts w:ascii="Myriad Pro" w:hAnsi="Myriad Pro" w:cs="Calibri"/>
                <w:i/>
                <w:iCs/>
                <w:sz w:val="18"/>
                <w:szCs w:val="18"/>
              </w:rPr>
              <w:t>inicjatywy pracodawców/grantodawców czy przez komisje etyczne. Metody gromadzenia danych</w:t>
            </w:r>
            <w:r w:rsidR="00C11C50">
              <w:rPr>
                <w:rFonts w:ascii="Myriad Pro" w:hAnsi="Myriad Pro" w:cs="Calibri"/>
                <w:i/>
                <w:iCs/>
                <w:sz w:val="18"/>
                <w:szCs w:val="18"/>
              </w:rPr>
              <w:t xml:space="preserve"> i </w:t>
            </w:r>
            <w:r w:rsidRPr="008132D6">
              <w:rPr>
                <w:rFonts w:ascii="Myriad Pro" w:hAnsi="Myriad Pro" w:cs="Calibri"/>
                <w:i/>
                <w:iCs/>
                <w:sz w:val="18"/>
                <w:szCs w:val="18"/>
              </w:rPr>
              <w:t>analizy, wyniki oraz,</w:t>
            </w:r>
            <w:r w:rsidR="00C11C50">
              <w:rPr>
                <w:rFonts w:ascii="Myriad Pro" w:hAnsi="Myriad Pro" w:cs="Calibri"/>
                <w:i/>
                <w:iCs/>
                <w:sz w:val="18"/>
                <w:szCs w:val="18"/>
              </w:rPr>
              <w:t xml:space="preserve"> w </w:t>
            </w:r>
            <w:r w:rsidRPr="008132D6">
              <w:rPr>
                <w:rFonts w:ascii="Myriad Pro" w:hAnsi="Myriad Pro" w:cs="Calibri"/>
                <w:i/>
                <w:iCs/>
                <w:sz w:val="18"/>
                <w:szCs w:val="18"/>
              </w:rPr>
              <w:t>razie potrzeby, szczegółowe dane powinny być udostępnione dla celów kontroli wewnętrznej</w:t>
            </w:r>
            <w:r w:rsidR="00C11C50">
              <w:rPr>
                <w:rFonts w:ascii="Myriad Pro" w:hAnsi="Myriad Pro" w:cs="Calibri"/>
                <w:i/>
                <w:iCs/>
                <w:sz w:val="18"/>
                <w:szCs w:val="18"/>
              </w:rPr>
              <w:t xml:space="preserve"> i </w:t>
            </w:r>
            <w:r w:rsidRPr="008132D6">
              <w:rPr>
                <w:rFonts w:ascii="Myriad Pro" w:hAnsi="Myriad Pro" w:cs="Calibri"/>
                <w:i/>
                <w:iCs/>
                <w:sz w:val="18"/>
                <w:szCs w:val="18"/>
              </w:rPr>
              <w:t>zewnętrznej,</w:t>
            </w:r>
            <w:r w:rsidR="00C11C50">
              <w:rPr>
                <w:rFonts w:ascii="Myriad Pro" w:hAnsi="Myriad Pro" w:cs="Calibri"/>
                <w:i/>
                <w:iCs/>
                <w:sz w:val="18"/>
                <w:szCs w:val="18"/>
              </w:rPr>
              <w:t xml:space="preserve"> o </w:t>
            </w:r>
            <w:r w:rsidRPr="008132D6">
              <w:rPr>
                <w:rFonts w:ascii="Myriad Pro" w:hAnsi="Myriad Pro" w:cs="Calibri"/>
                <w:i/>
                <w:iCs/>
                <w:sz w:val="18"/>
                <w:szCs w:val="18"/>
              </w:rPr>
              <w:t>ile jest to konieczne</w:t>
            </w:r>
            <w:r w:rsidR="00C11C50">
              <w:rPr>
                <w:rFonts w:ascii="Myriad Pro" w:hAnsi="Myriad Pro" w:cs="Calibri"/>
                <w:i/>
                <w:iCs/>
                <w:sz w:val="18"/>
                <w:szCs w:val="18"/>
              </w:rPr>
              <w:t xml:space="preserve"> i </w:t>
            </w:r>
            <w:r w:rsidRPr="008132D6">
              <w:rPr>
                <w:rFonts w:ascii="Myriad Pro" w:hAnsi="Myriad Pro" w:cs="Calibri"/>
                <w:i/>
                <w:iCs/>
                <w:sz w:val="18"/>
                <w:szCs w:val="18"/>
              </w:rPr>
              <w:t>zgodnie</w:t>
            </w:r>
            <w:r w:rsidR="00C11C50">
              <w:rPr>
                <w:rFonts w:ascii="Myriad Pro" w:hAnsi="Myriad Pro" w:cs="Calibri"/>
                <w:i/>
                <w:iCs/>
                <w:sz w:val="18"/>
                <w:szCs w:val="18"/>
              </w:rPr>
              <w:t xml:space="preserve"> z </w:t>
            </w:r>
            <w:r w:rsidRPr="008132D6">
              <w:rPr>
                <w:rFonts w:ascii="Myriad Pro" w:hAnsi="Myriad Pro" w:cs="Calibri"/>
                <w:i/>
                <w:iCs/>
                <w:sz w:val="18"/>
                <w:szCs w:val="18"/>
              </w:rPr>
              <w:t>żądaniem właściwych władz.</w:t>
            </w:r>
          </w:p>
          <w:p w14:paraId="7E156745" w14:textId="77777777" w:rsidR="008132D6" w:rsidRPr="008132D6" w:rsidRDefault="008132D6" w:rsidP="00E400C8">
            <w:pPr>
              <w:jc w:val="both"/>
              <w:rPr>
                <w:rFonts w:ascii="Myriad Pro" w:hAnsi="Myriad Pro" w:cs="Calibri"/>
                <w:i/>
                <w:iCs/>
              </w:rPr>
            </w:pPr>
          </w:p>
        </w:tc>
      </w:tr>
      <w:tr w:rsidR="00C564CF" w:rsidRPr="00165F11" w14:paraId="52FDAF7E" w14:textId="77777777" w:rsidTr="008B3AB9">
        <w:tc>
          <w:tcPr>
            <w:tcW w:w="6799" w:type="dxa"/>
          </w:tcPr>
          <w:p w14:paraId="0DB3AA0F"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Odpowiednie prawodawstwo</w:t>
            </w:r>
          </w:p>
          <w:p w14:paraId="408FBC0B"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(umożliwiające lub utrudniające realizację tej zasady)</w:t>
            </w:r>
          </w:p>
        </w:tc>
        <w:tc>
          <w:tcPr>
            <w:tcW w:w="4820" w:type="dxa"/>
          </w:tcPr>
          <w:p w14:paraId="652DCD7B"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Aktualne przepisy instytucjonalne i/lub praktyki</w:t>
            </w:r>
          </w:p>
        </w:tc>
        <w:tc>
          <w:tcPr>
            <w:tcW w:w="2835" w:type="dxa"/>
          </w:tcPr>
          <w:p w14:paraId="2930DF92"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Wymagane działania doskonalące i/lub naprawcze</w:t>
            </w:r>
          </w:p>
        </w:tc>
      </w:tr>
      <w:tr w:rsidR="00C564CF" w:rsidRPr="00165F11" w14:paraId="2999BEC0" w14:textId="77777777" w:rsidTr="008B3AB9">
        <w:tc>
          <w:tcPr>
            <w:tcW w:w="6799" w:type="dxa"/>
          </w:tcPr>
          <w:p w14:paraId="69424B3D" w14:textId="636A480D"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20 lipca 2018 r. Prawo</w:t>
            </w:r>
            <w:r w:rsidR="00C11C50">
              <w:rPr>
                <w:rFonts w:ascii="Myriad Pro" w:hAnsi="Myriad Pro" w:cs="Calibri"/>
                <w:sz w:val="18"/>
                <w:szCs w:val="18"/>
              </w:rPr>
              <w:t xml:space="preserve"> o </w:t>
            </w:r>
            <w:r w:rsidRPr="008132D6">
              <w:rPr>
                <w:rFonts w:ascii="Myriad Pro" w:hAnsi="Myriad Pro" w:cs="Calibri"/>
                <w:sz w:val="18"/>
                <w:szCs w:val="18"/>
              </w:rPr>
              <w:t>Szkolnictwie Wyższym</w:t>
            </w:r>
            <w:r w:rsidR="00C11C50">
              <w:rPr>
                <w:rFonts w:ascii="Myriad Pro" w:hAnsi="Myriad Pro" w:cs="Calibri"/>
                <w:sz w:val="18"/>
                <w:szCs w:val="18"/>
              </w:rPr>
              <w:t xml:space="preserve"> i </w:t>
            </w:r>
            <w:r w:rsidRPr="008132D6">
              <w:rPr>
                <w:rFonts w:ascii="Myriad Pro" w:hAnsi="Myriad Pro" w:cs="Calibri"/>
                <w:sz w:val="18"/>
                <w:szCs w:val="18"/>
              </w:rPr>
              <w:t>Nauce (tekst jednolity Dz.U.</w:t>
            </w:r>
            <w:r w:rsidR="00C11C50">
              <w:rPr>
                <w:rFonts w:ascii="Myriad Pro" w:hAnsi="Myriad Pro" w:cs="Calibri"/>
                <w:sz w:val="18"/>
                <w:szCs w:val="18"/>
              </w:rPr>
              <w:t xml:space="preserve"> z </w:t>
            </w:r>
            <w:r w:rsidRPr="008132D6">
              <w:rPr>
                <w:rFonts w:ascii="Myriad Pro" w:hAnsi="Myriad Pro" w:cs="Calibri"/>
                <w:sz w:val="18"/>
                <w:szCs w:val="18"/>
              </w:rPr>
              <w:t>2023 r. poz. 742</w:t>
            </w:r>
            <w:r w:rsidR="00C11C50">
              <w:rPr>
                <w:rFonts w:ascii="Myriad Pro" w:hAnsi="Myriad Pro" w:cs="Calibri"/>
                <w:sz w:val="18"/>
                <w:szCs w:val="18"/>
              </w:rPr>
              <w:t xml:space="preserve"> z </w:t>
            </w:r>
            <w:r w:rsidRPr="008132D6">
              <w:rPr>
                <w:rFonts w:ascii="Myriad Pro" w:hAnsi="Myriad Pro" w:cs="Calibri"/>
                <w:sz w:val="18"/>
                <w:szCs w:val="18"/>
              </w:rPr>
              <w:t>późn. zm.).</w:t>
            </w:r>
          </w:p>
          <w:p w14:paraId="2F4D5487" w14:textId="5F67E9DA"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27 sierpnia 2009 r.</w:t>
            </w:r>
            <w:r w:rsidR="00C11C50">
              <w:rPr>
                <w:rFonts w:ascii="Myriad Pro" w:hAnsi="Myriad Pro" w:cs="Calibri"/>
                <w:sz w:val="18"/>
                <w:szCs w:val="18"/>
              </w:rPr>
              <w:t xml:space="preserve"> o </w:t>
            </w:r>
            <w:r w:rsidRPr="008132D6">
              <w:rPr>
                <w:rFonts w:ascii="Myriad Pro" w:hAnsi="Myriad Pro" w:cs="Calibri"/>
                <w:sz w:val="18"/>
                <w:szCs w:val="18"/>
              </w:rPr>
              <w:t>finansach publicznych (tekst jednolity Dz.U.</w:t>
            </w:r>
            <w:r w:rsidR="00C11C50">
              <w:rPr>
                <w:rFonts w:ascii="Myriad Pro" w:hAnsi="Myriad Pro" w:cs="Calibri"/>
                <w:sz w:val="18"/>
                <w:szCs w:val="18"/>
              </w:rPr>
              <w:t xml:space="preserve"> z </w:t>
            </w:r>
            <w:r w:rsidRPr="008132D6">
              <w:rPr>
                <w:rFonts w:ascii="Myriad Pro" w:hAnsi="Myriad Pro" w:cs="Calibri"/>
                <w:sz w:val="18"/>
                <w:szCs w:val="18"/>
              </w:rPr>
              <w:t>2022 r. poz. 1634</w:t>
            </w:r>
            <w:r w:rsidR="00C11C50">
              <w:rPr>
                <w:rFonts w:ascii="Myriad Pro" w:hAnsi="Myriad Pro" w:cs="Calibri"/>
                <w:sz w:val="18"/>
                <w:szCs w:val="18"/>
              </w:rPr>
              <w:t xml:space="preserve"> z </w:t>
            </w:r>
            <w:r w:rsidRPr="008132D6">
              <w:rPr>
                <w:rFonts w:ascii="Myriad Pro" w:hAnsi="Myriad Pro" w:cs="Calibri"/>
                <w:sz w:val="18"/>
                <w:szCs w:val="18"/>
              </w:rPr>
              <w:t>późn. zm.).</w:t>
            </w:r>
          </w:p>
          <w:p w14:paraId="6B5EA51C" w14:textId="3803B27D" w:rsidR="00672AA9" w:rsidRDefault="00672AA9" w:rsidP="008132D6">
            <w:pPr>
              <w:spacing w:before="0"/>
              <w:rPr>
                <w:rFonts w:ascii="Myriad Pro" w:hAnsi="Myriad Pro" w:cs="Calibri"/>
                <w:sz w:val="18"/>
                <w:szCs w:val="18"/>
              </w:rPr>
            </w:pPr>
            <w:r w:rsidRPr="00672AA9">
              <w:rPr>
                <w:rFonts w:ascii="Myriad Pro" w:hAnsi="Myriad Pro" w:cs="Calibri"/>
                <w:sz w:val="18"/>
                <w:szCs w:val="18"/>
              </w:rPr>
              <w:t>Ustawa</w:t>
            </w:r>
            <w:r w:rsidR="00C11C50">
              <w:rPr>
                <w:rFonts w:ascii="Myriad Pro" w:hAnsi="Myriad Pro" w:cs="Calibri"/>
                <w:sz w:val="18"/>
                <w:szCs w:val="18"/>
              </w:rPr>
              <w:t xml:space="preserve"> z </w:t>
            </w:r>
            <w:r w:rsidRPr="00672AA9">
              <w:rPr>
                <w:rFonts w:ascii="Myriad Pro" w:hAnsi="Myriad Pro" w:cs="Calibri"/>
                <w:sz w:val="18"/>
                <w:szCs w:val="18"/>
              </w:rPr>
              <w:t>17 grudnia 2004 r.</w:t>
            </w:r>
            <w:r w:rsidR="00C11C50">
              <w:rPr>
                <w:rFonts w:ascii="Myriad Pro" w:hAnsi="Myriad Pro" w:cs="Calibri"/>
                <w:sz w:val="18"/>
                <w:szCs w:val="18"/>
              </w:rPr>
              <w:t xml:space="preserve"> o </w:t>
            </w:r>
            <w:r w:rsidRPr="00672AA9">
              <w:rPr>
                <w:rFonts w:ascii="Myriad Pro" w:hAnsi="Myriad Pro" w:cs="Calibri"/>
                <w:sz w:val="18"/>
                <w:szCs w:val="18"/>
              </w:rPr>
              <w:t>odpowiedzialności za naruszenie dyscypliny finansów publicznych (Dz.U.2024.104 t.j.)</w:t>
            </w:r>
          </w:p>
          <w:p w14:paraId="44E0538B" w14:textId="25BCB16E"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28 kwietnia 2022 r.</w:t>
            </w:r>
            <w:r w:rsidR="00C11C50">
              <w:rPr>
                <w:rFonts w:ascii="Myriad Pro" w:hAnsi="Myriad Pro" w:cs="Calibri"/>
                <w:sz w:val="18"/>
                <w:szCs w:val="18"/>
              </w:rPr>
              <w:t xml:space="preserve"> o </w:t>
            </w:r>
            <w:r w:rsidRPr="008132D6">
              <w:rPr>
                <w:rFonts w:ascii="Myriad Pro" w:hAnsi="Myriad Pro" w:cs="Calibri"/>
                <w:sz w:val="18"/>
                <w:szCs w:val="18"/>
              </w:rPr>
              <w:t>zasadach realizacji zadań finansowanych ze środków europejskich</w:t>
            </w:r>
            <w:r w:rsidR="00C11C50">
              <w:rPr>
                <w:rFonts w:ascii="Myriad Pro" w:hAnsi="Myriad Pro" w:cs="Calibri"/>
                <w:sz w:val="18"/>
                <w:szCs w:val="18"/>
              </w:rPr>
              <w:t xml:space="preserve"> w </w:t>
            </w:r>
            <w:r w:rsidRPr="008132D6">
              <w:rPr>
                <w:rFonts w:ascii="Myriad Pro" w:hAnsi="Myriad Pro" w:cs="Calibri"/>
                <w:sz w:val="18"/>
                <w:szCs w:val="18"/>
              </w:rPr>
              <w:t>perspektywie finansowej 2021-2027 (tekst jednolity Dz.U.</w:t>
            </w:r>
            <w:r w:rsidR="00C11C50">
              <w:rPr>
                <w:rFonts w:ascii="Myriad Pro" w:hAnsi="Myriad Pro" w:cs="Calibri"/>
                <w:sz w:val="18"/>
                <w:szCs w:val="18"/>
              </w:rPr>
              <w:t xml:space="preserve"> z </w:t>
            </w:r>
            <w:r w:rsidRPr="008132D6">
              <w:rPr>
                <w:rFonts w:ascii="Myriad Pro" w:hAnsi="Myriad Pro" w:cs="Calibri"/>
                <w:sz w:val="18"/>
                <w:szCs w:val="18"/>
              </w:rPr>
              <w:t>2022 r. poz. 1079).</w:t>
            </w:r>
          </w:p>
          <w:p w14:paraId="6CF1CC44" w14:textId="4CEFB8A1"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Rozporządzenie Parlamentu Europejskiego</w:t>
            </w:r>
            <w:r w:rsidR="00C11C50">
              <w:rPr>
                <w:rFonts w:ascii="Myriad Pro" w:hAnsi="Myriad Pro" w:cs="Calibri"/>
                <w:sz w:val="18"/>
                <w:szCs w:val="18"/>
              </w:rPr>
              <w:t xml:space="preserve"> i </w:t>
            </w:r>
            <w:r w:rsidRPr="008132D6">
              <w:rPr>
                <w:rFonts w:ascii="Myriad Pro" w:hAnsi="Myriad Pro" w:cs="Calibri"/>
                <w:sz w:val="18"/>
                <w:szCs w:val="18"/>
              </w:rPr>
              <w:t>Rady Unii Europejskiej nr 1303/2013</w:t>
            </w:r>
            <w:r w:rsidR="00C11C50">
              <w:rPr>
                <w:rFonts w:ascii="Myriad Pro" w:hAnsi="Myriad Pro" w:cs="Calibri"/>
                <w:sz w:val="18"/>
                <w:szCs w:val="18"/>
              </w:rPr>
              <w:t xml:space="preserve"> z </w:t>
            </w:r>
            <w:r w:rsidRPr="008132D6">
              <w:rPr>
                <w:rFonts w:ascii="Myriad Pro" w:hAnsi="Myriad Pro" w:cs="Calibri"/>
                <w:sz w:val="18"/>
                <w:szCs w:val="18"/>
              </w:rPr>
              <w:t>13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C11C50">
              <w:rPr>
                <w:rFonts w:ascii="Myriad Pro" w:hAnsi="Myriad Pro" w:cs="Calibri"/>
                <w:sz w:val="18"/>
                <w:szCs w:val="18"/>
              </w:rPr>
              <w:t xml:space="preserve"> i </w:t>
            </w:r>
            <w:r w:rsidRPr="008132D6">
              <w:rPr>
                <w:rFonts w:ascii="Myriad Pro" w:hAnsi="Myriad Pro" w:cs="Calibri"/>
                <w:sz w:val="18"/>
                <w:szCs w:val="18"/>
              </w:rPr>
              <w:t>Rybackiego oraz ustanawiające wspólne przepisy dotyczące Europejskiego Funduszu Rozwoju Regionalnego, Europejskiego Funduszu Społecznego, Funduszu Spójności, Europejskiego Funduszu Rolnego na rzecz Rozwoju Obszarów Wiejskich oraz europejskiego Funduszu Morskiego</w:t>
            </w:r>
            <w:r w:rsidR="00C11C50">
              <w:rPr>
                <w:rFonts w:ascii="Myriad Pro" w:hAnsi="Myriad Pro" w:cs="Calibri"/>
                <w:sz w:val="18"/>
                <w:szCs w:val="18"/>
              </w:rPr>
              <w:t xml:space="preserve"> i </w:t>
            </w:r>
            <w:r w:rsidRPr="008132D6">
              <w:rPr>
                <w:rFonts w:ascii="Myriad Pro" w:hAnsi="Myriad Pro" w:cs="Calibri"/>
                <w:sz w:val="18"/>
                <w:szCs w:val="18"/>
              </w:rPr>
              <w:t>Rybackiego.</w:t>
            </w:r>
          </w:p>
          <w:p w14:paraId="4E525EFE" w14:textId="7B06AA2D" w:rsidR="008B3AB9" w:rsidRDefault="00C564CF" w:rsidP="008132D6">
            <w:pPr>
              <w:spacing w:before="0"/>
            </w:pPr>
            <w:r w:rsidRPr="008132D6">
              <w:rPr>
                <w:rFonts w:ascii="Myriad Pro" w:hAnsi="Myriad Pro" w:cs="Calibri"/>
                <w:sz w:val="18"/>
                <w:szCs w:val="18"/>
              </w:rPr>
              <w:t>Wytyczne Ministra Funduszy</w:t>
            </w:r>
            <w:r w:rsidR="00C11C50">
              <w:rPr>
                <w:rFonts w:ascii="Myriad Pro" w:hAnsi="Myriad Pro" w:cs="Calibri"/>
                <w:sz w:val="18"/>
                <w:szCs w:val="18"/>
              </w:rPr>
              <w:t xml:space="preserve"> i </w:t>
            </w:r>
            <w:r w:rsidRPr="008132D6">
              <w:rPr>
                <w:rFonts w:ascii="Myriad Pro" w:hAnsi="Myriad Pro" w:cs="Calibri"/>
                <w:sz w:val="18"/>
                <w:szCs w:val="18"/>
              </w:rPr>
              <w:t>Polityki Regionalnej</w:t>
            </w:r>
            <w:r w:rsidR="00C11C50">
              <w:rPr>
                <w:rFonts w:ascii="Myriad Pro" w:hAnsi="Myriad Pro" w:cs="Calibri"/>
                <w:sz w:val="18"/>
                <w:szCs w:val="18"/>
              </w:rPr>
              <w:t xml:space="preserve"> z </w:t>
            </w:r>
            <w:r w:rsidRPr="008132D6">
              <w:rPr>
                <w:rFonts w:ascii="Myriad Pro" w:hAnsi="Myriad Pro" w:cs="Calibri"/>
                <w:sz w:val="18"/>
                <w:szCs w:val="18"/>
              </w:rPr>
              <w:t>18 listopada 2022 r.</w:t>
            </w:r>
            <w:r w:rsidR="00C11C50">
              <w:rPr>
                <w:rFonts w:ascii="Myriad Pro" w:hAnsi="Myriad Pro" w:cs="Calibri"/>
                <w:sz w:val="18"/>
                <w:szCs w:val="18"/>
              </w:rPr>
              <w:t xml:space="preserve"> w </w:t>
            </w:r>
            <w:r w:rsidRPr="008132D6">
              <w:rPr>
                <w:rFonts w:ascii="Myriad Pro" w:hAnsi="Myriad Pro" w:cs="Calibri"/>
                <w:sz w:val="18"/>
                <w:szCs w:val="18"/>
              </w:rPr>
              <w:t xml:space="preserve">zakresie kwalifikowalności wydatków na lata 2021-2027. </w:t>
            </w:r>
            <w:hyperlink r:id="rId27" w:history="1">
              <w:r w:rsidR="00C27863" w:rsidRPr="00EF5F45">
                <w:rPr>
                  <w:rStyle w:val="Hipercze"/>
                  <w:rFonts w:ascii="Myriad Pro" w:hAnsi="Myriad Pro" w:cs="Calibri"/>
                  <w:sz w:val="18"/>
                  <w:szCs w:val="18"/>
                </w:rPr>
                <w:t>https://www.funduszeeuropejskie.gov.pl/media/112343/Wytyczne_ dotyczace_kwalifikowalnosci_2021_2027.pdf</w:t>
              </w:r>
            </w:hyperlink>
          </w:p>
          <w:p w14:paraId="49BB89B1" w14:textId="77777777" w:rsidR="004E3B33" w:rsidRDefault="004E3B33" w:rsidP="008132D6">
            <w:pPr>
              <w:spacing w:before="0"/>
              <w:rPr>
                <w:rFonts w:ascii="Myriad Pro" w:hAnsi="Myriad Pro" w:cs="Calibri"/>
                <w:sz w:val="18"/>
                <w:szCs w:val="18"/>
              </w:rPr>
            </w:pPr>
          </w:p>
          <w:p w14:paraId="13364591" w14:textId="5A92CA9B" w:rsidR="00D963CA" w:rsidRPr="008132D6" w:rsidRDefault="00D963CA" w:rsidP="008132D6">
            <w:pPr>
              <w:spacing w:before="0"/>
              <w:rPr>
                <w:rFonts w:ascii="Myriad Pro" w:hAnsi="Myriad Pro" w:cs="Calibri"/>
                <w:sz w:val="18"/>
                <w:szCs w:val="18"/>
              </w:rPr>
            </w:pPr>
          </w:p>
        </w:tc>
        <w:tc>
          <w:tcPr>
            <w:tcW w:w="4820" w:type="dxa"/>
          </w:tcPr>
          <w:p w14:paraId="24177EB4" w14:textId="2EB66B00"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Regulamin Korzystania</w:t>
            </w:r>
            <w:r w:rsidR="00C11C50">
              <w:rPr>
                <w:rFonts w:ascii="Myriad Pro" w:hAnsi="Myriad Pro" w:cs="Calibri"/>
                <w:sz w:val="18"/>
                <w:szCs w:val="18"/>
              </w:rPr>
              <w:t xml:space="preserve"> z </w:t>
            </w:r>
            <w:r w:rsidRPr="008132D6">
              <w:rPr>
                <w:rFonts w:ascii="Myriad Pro" w:hAnsi="Myriad Pro" w:cs="Calibri"/>
                <w:sz w:val="18"/>
                <w:szCs w:val="18"/>
              </w:rPr>
              <w:t>Infrastruktury Badawczej Uczelni (Uchwała Nr 1508</w:t>
            </w:r>
          </w:p>
          <w:p w14:paraId="34648D9E"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Senatu Uniwersytetu Medycznego we Wrocławiu</w:t>
            </w:r>
          </w:p>
          <w:p w14:paraId="1099B227"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z dnia 25 marca 2015 r. ze zm.)</w:t>
            </w:r>
          </w:p>
          <w:p w14:paraId="73544E24" w14:textId="7B9967D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Zasady finansowania</w:t>
            </w:r>
            <w:r w:rsidR="00C11C50">
              <w:rPr>
                <w:rFonts w:ascii="Myriad Pro" w:hAnsi="Myriad Pro" w:cs="Calibri"/>
                <w:sz w:val="18"/>
                <w:szCs w:val="18"/>
              </w:rPr>
              <w:t xml:space="preserve"> i </w:t>
            </w:r>
            <w:r w:rsidRPr="008132D6">
              <w:rPr>
                <w:rFonts w:ascii="Myriad Pro" w:hAnsi="Myriad Pro" w:cs="Calibri"/>
                <w:sz w:val="18"/>
                <w:szCs w:val="18"/>
              </w:rPr>
              <w:t>realizacji zadań</w:t>
            </w:r>
            <w:r w:rsidR="00C11C50">
              <w:rPr>
                <w:rFonts w:ascii="Myriad Pro" w:hAnsi="Myriad Pro" w:cs="Calibri"/>
                <w:sz w:val="18"/>
                <w:szCs w:val="18"/>
              </w:rPr>
              <w:t xml:space="preserve"> i </w:t>
            </w:r>
            <w:r w:rsidRPr="008132D6">
              <w:rPr>
                <w:rFonts w:ascii="Myriad Pro" w:hAnsi="Myriad Pro" w:cs="Calibri"/>
                <w:sz w:val="18"/>
                <w:szCs w:val="18"/>
              </w:rPr>
              <w:t>projektów</w:t>
            </w:r>
            <w:r w:rsidR="00C11C50">
              <w:rPr>
                <w:rFonts w:ascii="Myriad Pro" w:hAnsi="Myriad Pro" w:cs="Calibri"/>
                <w:sz w:val="18"/>
                <w:szCs w:val="18"/>
              </w:rPr>
              <w:t xml:space="preserve"> z </w:t>
            </w:r>
            <w:r w:rsidRPr="008132D6">
              <w:rPr>
                <w:rFonts w:ascii="Myriad Pro" w:hAnsi="Myriad Pro" w:cs="Calibri"/>
                <w:sz w:val="18"/>
                <w:szCs w:val="18"/>
              </w:rPr>
              <w:t>subwencji na utrzymanie</w:t>
            </w:r>
            <w:r w:rsidR="00C11C50">
              <w:rPr>
                <w:rFonts w:ascii="Myriad Pro" w:hAnsi="Myriad Pro" w:cs="Calibri"/>
                <w:sz w:val="18"/>
                <w:szCs w:val="18"/>
              </w:rPr>
              <w:t xml:space="preserve"> i </w:t>
            </w:r>
            <w:r w:rsidRPr="008132D6">
              <w:rPr>
                <w:rFonts w:ascii="Myriad Pro" w:hAnsi="Myriad Pro" w:cs="Calibri"/>
                <w:sz w:val="18"/>
                <w:szCs w:val="18"/>
              </w:rPr>
              <w:t>rozwój potencjału badawczego</w:t>
            </w:r>
            <w:r w:rsidR="00C11C50">
              <w:rPr>
                <w:rFonts w:ascii="Myriad Pro" w:hAnsi="Myriad Pro" w:cs="Calibri"/>
                <w:sz w:val="18"/>
                <w:szCs w:val="18"/>
              </w:rPr>
              <w:t xml:space="preserve"> w </w:t>
            </w:r>
            <w:r w:rsidRPr="008132D6">
              <w:rPr>
                <w:rFonts w:ascii="Myriad Pro" w:hAnsi="Myriad Pro" w:cs="Calibri"/>
                <w:sz w:val="18"/>
                <w:szCs w:val="18"/>
              </w:rPr>
              <w:t>2024 r. (Zarządzenie nr 162/XVI R/2023 Rektora Uniwersytetu Medycznego we Wrocławiu</w:t>
            </w:r>
            <w:r w:rsidR="00C11C50">
              <w:rPr>
                <w:rFonts w:ascii="Myriad Pro" w:hAnsi="Myriad Pro" w:cs="Calibri"/>
                <w:sz w:val="18"/>
                <w:szCs w:val="18"/>
              </w:rPr>
              <w:t xml:space="preserve"> z </w:t>
            </w:r>
            <w:r w:rsidRPr="008132D6">
              <w:rPr>
                <w:rFonts w:ascii="Myriad Pro" w:hAnsi="Myriad Pro" w:cs="Calibri"/>
                <w:sz w:val="18"/>
                <w:szCs w:val="18"/>
              </w:rPr>
              <w:t>dnia 28 września 2023 r.)</w:t>
            </w:r>
          </w:p>
        </w:tc>
        <w:tc>
          <w:tcPr>
            <w:tcW w:w="2835" w:type="dxa"/>
          </w:tcPr>
          <w:p w14:paraId="0446C254"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Niewymagane</w:t>
            </w:r>
          </w:p>
        </w:tc>
      </w:tr>
      <w:tr w:rsidR="00C564CF" w:rsidRPr="00165F11" w14:paraId="52C8915E" w14:textId="77777777" w:rsidTr="00BF5192">
        <w:tc>
          <w:tcPr>
            <w:tcW w:w="14454" w:type="dxa"/>
            <w:gridSpan w:val="3"/>
            <w:shd w:val="clear" w:color="auto" w:fill="FADAD2" w:themeFill="accent1" w:themeFillTint="33"/>
          </w:tcPr>
          <w:p w14:paraId="0A378200" w14:textId="152D3376" w:rsidR="00C564CF" w:rsidRPr="0057642D" w:rsidRDefault="00C564CF" w:rsidP="00E400C8">
            <w:pPr>
              <w:jc w:val="both"/>
              <w:rPr>
                <w:rFonts w:ascii="Myriad Pro" w:hAnsi="Myriad Pro" w:cs="Calibri"/>
                <w:b/>
                <w:bCs/>
              </w:rPr>
            </w:pPr>
            <w:r w:rsidRPr="0057642D">
              <w:rPr>
                <w:rFonts w:ascii="Myriad Pro" w:hAnsi="Myriad Pro" w:cs="Calibri"/>
                <w:b/>
                <w:bCs/>
              </w:rPr>
              <w:t>7.Zasady dobrej praktyki</w:t>
            </w:r>
            <w:r w:rsidR="00C11C50">
              <w:rPr>
                <w:rFonts w:ascii="Myriad Pro" w:hAnsi="Myriad Pro" w:cs="Calibri"/>
                <w:b/>
                <w:bCs/>
              </w:rPr>
              <w:t xml:space="preserve"> w </w:t>
            </w:r>
            <w:r w:rsidRPr="0057642D">
              <w:rPr>
                <w:rFonts w:ascii="Myriad Pro" w:hAnsi="Myriad Pro" w:cs="Calibri"/>
                <w:b/>
                <w:bCs/>
              </w:rPr>
              <w:t xml:space="preserve">badaniach naukowych </w:t>
            </w:r>
          </w:p>
          <w:p w14:paraId="0E8300F6" w14:textId="14E2074A" w:rsidR="00C564CF" w:rsidRPr="0057642D" w:rsidRDefault="00C564CF" w:rsidP="00E400C8">
            <w:pPr>
              <w:jc w:val="both"/>
              <w:rPr>
                <w:rFonts w:ascii="Myriad Pro" w:hAnsi="Myriad Pro" w:cs="Calibri"/>
                <w:i/>
                <w:iCs/>
                <w:sz w:val="18"/>
                <w:szCs w:val="18"/>
              </w:rPr>
            </w:pPr>
            <w:r w:rsidRPr="0057642D">
              <w:rPr>
                <w:rFonts w:ascii="Myriad Pro" w:hAnsi="Myriad Pro" w:cs="Calibri"/>
                <w:i/>
                <w:iCs/>
                <w:sz w:val="18"/>
                <w:szCs w:val="18"/>
              </w:rPr>
              <w:t>Naukowcy powinni zawsze stosować bezpieczne sposoby wykonywania pracy zgodnie</w:t>
            </w:r>
            <w:r w:rsidR="00C11C50">
              <w:rPr>
                <w:rFonts w:ascii="Myriad Pro" w:hAnsi="Myriad Pro" w:cs="Calibri"/>
                <w:i/>
                <w:iCs/>
                <w:sz w:val="18"/>
                <w:szCs w:val="18"/>
              </w:rPr>
              <w:t xml:space="preserve"> z </w:t>
            </w:r>
            <w:r w:rsidRPr="0057642D">
              <w:rPr>
                <w:rFonts w:ascii="Myriad Pro" w:hAnsi="Myriad Pro" w:cs="Calibri"/>
                <w:i/>
                <w:iCs/>
                <w:sz w:val="18"/>
                <w:szCs w:val="18"/>
              </w:rPr>
              <w:t>krajowymi przepisami, czyli m.in. podejmować niezbędne środki ostrożności</w:t>
            </w:r>
            <w:r w:rsidR="00C11C50">
              <w:rPr>
                <w:rFonts w:ascii="Myriad Pro" w:hAnsi="Myriad Pro" w:cs="Calibri"/>
                <w:i/>
                <w:iCs/>
                <w:sz w:val="18"/>
                <w:szCs w:val="18"/>
              </w:rPr>
              <w:t xml:space="preserve"> w </w:t>
            </w:r>
            <w:r w:rsidRPr="0057642D">
              <w:rPr>
                <w:rFonts w:ascii="Myriad Pro" w:hAnsi="Myriad Pro" w:cs="Calibri"/>
                <w:i/>
                <w:iCs/>
                <w:sz w:val="18"/>
                <w:szCs w:val="18"/>
              </w:rPr>
              <w:t>zakresie zdrowia</w:t>
            </w:r>
            <w:r w:rsidR="00C11C50">
              <w:rPr>
                <w:rFonts w:ascii="Myriad Pro" w:hAnsi="Myriad Pro" w:cs="Calibri"/>
                <w:i/>
                <w:iCs/>
                <w:sz w:val="18"/>
                <w:szCs w:val="18"/>
              </w:rPr>
              <w:t xml:space="preserve"> i </w:t>
            </w:r>
            <w:r w:rsidRPr="0057642D">
              <w:rPr>
                <w:rFonts w:ascii="Myriad Pro" w:hAnsi="Myriad Pro" w:cs="Calibri"/>
                <w:i/>
                <w:iCs/>
                <w:sz w:val="18"/>
                <w:szCs w:val="18"/>
              </w:rPr>
              <w:t>bezpieczeństwa pracy oraz odzyskiwania danych utraconych</w:t>
            </w:r>
            <w:r w:rsidR="00C11C50">
              <w:rPr>
                <w:rFonts w:ascii="Myriad Pro" w:hAnsi="Myriad Pro" w:cs="Calibri"/>
                <w:i/>
                <w:iCs/>
                <w:sz w:val="18"/>
                <w:szCs w:val="18"/>
              </w:rPr>
              <w:t xml:space="preserve"> w </w:t>
            </w:r>
            <w:r w:rsidRPr="0057642D">
              <w:rPr>
                <w:rFonts w:ascii="Myriad Pro" w:hAnsi="Myriad Pro" w:cs="Calibri"/>
                <w:i/>
                <w:iCs/>
                <w:sz w:val="18"/>
                <w:szCs w:val="18"/>
              </w:rPr>
              <w:t>skutek awarii technologii informatycznych, np. poprzez przygotowanie odpowiednich strategii tworzenia kopii zapasowych. Powinni również znać obowiązujące przepisy prawa krajowego dotyczące wymagań</w:t>
            </w:r>
            <w:r w:rsidR="00C11C50">
              <w:rPr>
                <w:rFonts w:ascii="Myriad Pro" w:hAnsi="Myriad Pro" w:cs="Calibri"/>
                <w:i/>
                <w:iCs/>
                <w:sz w:val="18"/>
                <w:szCs w:val="18"/>
              </w:rPr>
              <w:t xml:space="preserve"> w </w:t>
            </w:r>
            <w:r w:rsidRPr="0057642D">
              <w:rPr>
                <w:rFonts w:ascii="Myriad Pro" w:hAnsi="Myriad Pro" w:cs="Calibri"/>
                <w:i/>
                <w:iCs/>
                <w:sz w:val="18"/>
                <w:szCs w:val="18"/>
              </w:rPr>
              <w:t>zakresie ochrony danych</w:t>
            </w:r>
            <w:r w:rsidR="00C11C50">
              <w:rPr>
                <w:rFonts w:ascii="Myriad Pro" w:hAnsi="Myriad Pro" w:cs="Calibri"/>
                <w:i/>
                <w:iCs/>
                <w:sz w:val="18"/>
                <w:szCs w:val="18"/>
              </w:rPr>
              <w:t xml:space="preserve"> i </w:t>
            </w:r>
            <w:r w:rsidRPr="0057642D">
              <w:rPr>
                <w:rFonts w:ascii="Myriad Pro" w:hAnsi="Myriad Pro" w:cs="Calibri"/>
                <w:i/>
                <w:iCs/>
                <w:sz w:val="18"/>
                <w:szCs w:val="18"/>
              </w:rPr>
              <w:t>poufności oraz podejmować niezbędne kroki</w:t>
            </w:r>
            <w:r w:rsidR="00C11C50">
              <w:rPr>
                <w:rFonts w:ascii="Myriad Pro" w:hAnsi="Myriad Pro" w:cs="Calibri"/>
                <w:i/>
                <w:iCs/>
                <w:sz w:val="18"/>
                <w:szCs w:val="18"/>
              </w:rPr>
              <w:t xml:space="preserve"> w </w:t>
            </w:r>
            <w:r w:rsidRPr="0057642D">
              <w:rPr>
                <w:rFonts w:ascii="Myriad Pro" w:hAnsi="Myriad Pro" w:cs="Calibri"/>
                <w:i/>
                <w:iCs/>
                <w:sz w:val="18"/>
                <w:szCs w:val="18"/>
              </w:rPr>
              <w:t>celu stałego stosowania się do nich.</w:t>
            </w:r>
          </w:p>
        </w:tc>
      </w:tr>
      <w:tr w:rsidR="00C564CF" w:rsidRPr="00165F11" w14:paraId="11048152" w14:textId="77777777" w:rsidTr="008B3AB9">
        <w:tc>
          <w:tcPr>
            <w:tcW w:w="6799" w:type="dxa"/>
          </w:tcPr>
          <w:p w14:paraId="737D9F3C"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Odpowiednie prawodawstwo</w:t>
            </w:r>
          </w:p>
          <w:p w14:paraId="3552A3B4"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(umożliwiające lub utrudniające realizację tej zasady)</w:t>
            </w:r>
          </w:p>
        </w:tc>
        <w:tc>
          <w:tcPr>
            <w:tcW w:w="4820" w:type="dxa"/>
          </w:tcPr>
          <w:p w14:paraId="3E5F013D"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Aktualne przepisy instytucjonalne i/lub praktyki</w:t>
            </w:r>
          </w:p>
        </w:tc>
        <w:tc>
          <w:tcPr>
            <w:tcW w:w="2835" w:type="dxa"/>
          </w:tcPr>
          <w:p w14:paraId="5DBF5AA0"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Wymagane działania doskonalące i/lub naprawcze</w:t>
            </w:r>
          </w:p>
        </w:tc>
      </w:tr>
      <w:tr w:rsidR="00C564CF" w:rsidRPr="00165F11" w14:paraId="44AC6E7E" w14:textId="77777777" w:rsidTr="008B3AB9">
        <w:tc>
          <w:tcPr>
            <w:tcW w:w="6799" w:type="dxa"/>
          </w:tcPr>
          <w:p w14:paraId="74E1EE6B" w14:textId="4954A88D"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10 maja 2018 r.</w:t>
            </w:r>
            <w:r w:rsidR="00C11C50">
              <w:rPr>
                <w:rFonts w:ascii="Myriad Pro" w:hAnsi="Myriad Pro" w:cs="Calibri"/>
                <w:sz w:val="18"/>
                <w:szCs w:val="18"/>
              </w:rPr>
              <w:t xml:space="preserve"> o </w:t>
            </w:r>
            <w:r w:rsidRPr="004B7972">
              <w:rPr>
                <w:rFonts w:ascii="Myriad Pro" w:hAnsi="Myriad Pro" w:cs="Calibri"/>
                <w:sz w:val="18"/>
                <w:szCs w:val="18"/>
              </w:rPr>
              <w:t>ochronie danych osobowych (tekst jednolity (Dz.U.</w:t>
            </w:r>
            <w:r w:rsidR="00C11C50">
              <w:rPr>
                <w:rFonts w:ascii="Myriad Pro" w:hAnsi="Myriad Pro" w:cs="Calibri"/>
                <w:sz w:val="18"/>
                <w:szCs w:val="18"/>
              </w:rPr>
              <w:t xml:space="preserve"> z </w:t>
            </w:r>
            <w:r w:rsidRPr="004B7972">
              <w:rPr>
                <w:rFonts w:ascii="Myriad Pro" w:hAnsi="Myriad Pro" w:cs="Calibri"/>
                <w:sz w:val="18"/>
                <w:szCs w:val="18"/>
              </w:rPr>
              <w:t>2019 r. poz. 1781).</w:t>
            </w:r>
          </w:p>
          <w:p w14:paraId="1A847197" w14:textId="1A975811"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4B7972">
              <w:rPr>
                <w:rFonts w:ascii="Myriad Pro" w:hAnsi="Myriad Pro" w:cs="Calibri"/>
                <w:sz w:val="18"/>
                <w:szCs w:val="18"/>
              </w:rPr>
              <w:t>2022 r. poz. 1510</w:t>
            </w:r>
            <w:r w:rsidR="00C11C50">
              <w:rPr>
                <w:rFonts w:ascii="Myriad Pro" w:hAnsi="Myriad Pro" w:cs="Calibri"/>
                <w:sz w:val="18"/>
                <w:szCs w:val="18"/>
              </w:rPr>
              <w:t xml:space="preserve"> z </w:t>
            </w:r>
            <w:r w:rsidRPr="004B7972">
              <w:rPr>
                <w:rFonts w:ascii="Myriad Pro" w:hAnsi="Myriad Pro" w:cs="Calibri"/>
                <w:sz w:val="18"/>
                <w:szCs w:val="18"/>
              </w:rPr>
              <w:t>późn. zm.).</w:t>
            </w:r>
          </w:p>
          <w:p w14:paraId="660664ED" w14:textId="6B0FC6AA"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24 sierpnia 1991 r.</w:t>
            </w:r>
            <w:r w:rsidR="00C11C50">
              <w:rPr>
                <w:rFonts w:ascii="Myriad Pro" w:hAnsi="Myriad Pro" w:cs="Calibri"/>
                <w:sz w:val="18"/>
                <w:szCs w:val="18"/>
              </w:rPr>
              <w:t xml:space="preserve"> o </w:t>
            </w:r>
            <w:r w:rsidRPr="004B7972">
              <w:rPr>
                <w:rFonts w:ascii="Myriad Pro" w:hAnsi="Myriad Pro" w:cs="Calibri"/>
                <w:sz w:val="18"/>
                <w:szCs w:val="18"/>
              </w:rPr>
              <w:t>ochronie przeciwpożarowej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2057).</w:t>
            </w:r>
          </w:p>
          <w:p w14:paraId="1E5AC558" w14:textId="1D22352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25 lutego 2011 r.</w:t>
            </w:r>
            <w:r w:rsidR="00C11C50">
              <w:rPr>
                <w:rFonts w:ascii="Myriad Pro" w:hAnsi="Myriad Pro" w:cs="Calibri"/>
                <w:sz w:val="18"/>
                <w:szCs w:val="18"/>
              </w:rPr>
              <w:t xml:space="preserve"> o </w:t>
            </w:r>
            <w:r w:rsidRPr="004B7972">
              <w:rPr>
                <w:rFonts w:ascii="Myriad Pro" w:hAnsi="Myriad Pro" w:cs="Calibri"/>
                <w:sz w:val="18"/>
                <w:szCs w:val="18"/>
              </w:rPr>
              <w:t>substancjach chemicznych</w:t>
            </w:r>
            <w:r w:rsidR="00C11C50">
              <w:rPr>
                <w:rFonts w:ascii="Myriad Pro" w:hAnsi="Myriad Pro" w:cs="Calibri"/>
                <w:sz w:val="18"/>
                <w:szCs w:val="18"/>
              </w:rPr>
              <w:t xml:space="preserve"> i </w:t>
            </w:r>
            <w:r w:rsidRPr="004B7972">
              <w:rPr>
                <w:rFonts w:ascii="Myriad Pro" w:hAnsi="Myriad Pro" w:cs="Calibri"/>
                <w:sz w:val="18"/>
                <w:szCs w:val="18"/>
              </w:rPr>
              <w:t>ich mieszaninach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1816).</w:t>
            </w:r>
          </w:p>
          <w:p w14:paraId="1B51945E" w14:textId="58AF7F1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5 sierpnia 2010 r.</w:t>
            </w:r>
            <w:r w:rsidR="00C11C50">
              <w:rPr>
                <w:rFonts w:ascii="Myriad Pro" w:hAnsi="Myriad Pro" w:cs="Calibri"/>
                <w:sz w:val="18"/>
                <w:szCs w:val="18"/>
              </w:rPr>
              <w:t xml:space="preserve"> o </w:t>
            </w:r>
            <w:r w:rsidRPr="004B7972">
              <w:rPr>
                <w:rFonts w:ascii="Myriad Pro" w:hAnsi="Myriad Pro" w:cs="Calibri"/>
                <w:sz w:val="18"/>
                <w:szCs w:val="18"/>
              </w:rPr>
              <w:t>ochronie informacji niejawnych (tekst jednolity Dz.U.</w:t>
            </w:r>
            <w:r w:rsidR="00C11C50">
              <w:rPr>
                <w:rFonts w:ascii="Myriad Pro" w:hAnsi="Myriad Pro" w:cs="Calibri"/>
                <w:sz w:val="18"/>
                <w:szCs w:val="18"/>
              </w:rPr>
              <w:t xml:space="preserve"> z </w:t>
            </w:r>
            <w:r w:rsidRPr="004B7972">
              <w:rPr>
                <w:rFonts w:ascii="Myriad Pro" w:hAnsi="Myriad Pro" w:cs="Calibri"/>
                <w:sz w:val="18"/>
                <w:szCs w:val="18"/>
              </w:rPr>
              <w:t>2019 r. poz. 742</w:t>
            </w:r>
            <w:r w:rsidR="00C11C50">
              <w:rPr>
                <w:rFonts w:ascii="Myriad Pro" w:hAnsi="Myriad Pro" w:cs="Calibri"/>
                <w:sz w:val="18"/>
                <w:szCs w:val="18"/>
              </w:rPr>
              <w:t xml:space="preserve"> z </w:t>
            </w:r>
            <w:r w:rsidRPr="004B7972">
              <w:rPr>
                <w:rFonts w:ascii="Myriad Pro" w:hAnsi="Myriad Pro" w:cs="Calibri"/>
                <w:sz w:val="18"/>
                <w:szCs w:val="18"/>
              </w:rPr>
              <w:t>późn. zm.).</w:t>
            </w:r>
          </w:p>
          <w:p w14:paraId="23B593FF" w14:textId="54FFBBD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27 lipca 2001 r.</w:t>
            </w:r>
            <w:r w:rsidR="00C11C50">
              <w:rPr>
                <w:rFonts w:ascii="Myriad Pro" w:hAnsi="Myriad Pro" w:cs="Calibri"/>
                <w:sz w:val="18"/>
                <w:szCs w:val="18"/>
              </w:rPr>
              <w:t xml:space="preserve"> o </w:t>
            </w:r>
            <w:r w:rsidRPr="004B7972">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4B7972">
              <w:rPr>
                <w:rFonts w:ascii="Myriad Pro" w:hAnsi="Myriad Pro" w:cs="Calibri"/>
                <w:sz w:val="18"/>
                <w:szCs w:val="18"/>
              </w:rPr>
              <w:t>2021 r. poz. 386)</w:t>
            </w:r>
          </w:p>
          <w:p w14:paraId="07FB59CF" w14:textId="344376E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4 lutego 1994 r.</w:t>
            </w:r>
            <w:r w:rsidR="00C11C50">
              <w:rPr>
                <w:rFonts w:ascii="Myriad Pro" w:hAnsi="Myriad Pro" w:cs="Calibri"/>
                <w:sz w:val="18"/>
                <w:szCs w:val="18"/>
              </w:rPr>
              <w:t xml:space="preserve"> o </w:t>
            </w:r>
            <w:r w:rsidRPr="004B7972">
              <w:rPr>
                <w:rFonts w:ascii="Myriad Pro" w:hAnsi="Myriad Pro" w:cs="Calibri"/>
                <w:sz w:val="18"/>
                <w:szCs w:val="18"/>
              </w:rPr>
              <w:t>prawie autorskim</w:t>
            </w:r>
            <w:r w:rsidR="00C11C50">
              <w:rPr>
                <w:rFonts w:ascii="Myriad Pro" w:hAnsi="Myriad Pro" w:cs="Calibri"/>
                <w:sz w:val="18"/>
                <w:szCs w:val="18"/>
              </w:rPr>
              <w:t xml:space="preserve"> i </w:t>
            </w:r>
            <w:r w:rsidRPr="004B7972">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2509).</w:t>
            </w:r>
          </w:p>
          <w:p w14:paraId="50B10834" w14:textId="5E06F9CC"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6 września 2001 r.</w:t>
            </w:r>
            <w:r w:rsidR="00C11C50">
              <w:rPr>
                <w:rFonts w:ascii="Myriad Pro" w:hAnsi="Myriad Pro" w:cs="Calibri"/>
                <w:sz w:val="18"/>
                <w:szCs w:val="18"/>
              </w:rPr>
              <w:t xml:space="preserve"> o </w:t>
            </w:r>
            <w:r w:rsidRPr="004B7972">
              <w:rPr>
                <w:rFonts w:ascii="Myriad Pro" w:hAnsi="Myriad Pro" w:cs="Calibri"/>
                <w:sz w:val="18"/>
                <w:szCs w:val="18"/>
              </w:rPr>
              <w:t>dostępie do informacji publicznej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902).</w:t>
            </w:r>
          </w:p>
          <w:p w14:paraId="3294A0F6" w14:textId="7E085E7A"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12 kwietnia 2012 r.</w:t>
            </w:r>
            <w:r w:rsidR="00C11C50">
              <w:rPr>
                <w:rFonts w:ascii="Myriad Pro" w:hAnsi="Myriad Pro" w:cs="Calibri"/>
                <w:sz w:val="18"/>
                <w:szCs w:val="18"/>
              </w:rPr>
              <w:t xml:space="preserve"> w </w:t>
            </w:r>
            <w:r w:rsidRPr="004B7972">
              <w:rPr>
                <w:rFonts w:ascii="Myriad Pro" w:hAnsi="Myriad Pro" w:cs="Calibri"/>
                <w:sz w:val="18"/>
                <w:szCs w:val="18"/>
              </w:rPr>
              <w:t>sprawie Krajowych Ram Interoperacyjności, minimalnych wymagań dla rejestrów publicznych</w:t>
            </w:r>
          </w:p>
          <w:p w14:paraId="0AEFD0B1" w14:textId="5E28BC3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i wymiany informacji</w:t>
            </w:r>
            <w:r w:rsidR="00C11C50">
              <w:rPr>
                <w:rFonts w:ascii="Myriad Pro" w:hAnsi="Myriad Pro" w:cs="Calibri"/>
                <w:sz w:val="18"/>
                <w:szCs w:val="18"/>
              </w:rPr>
              <w:t xml:space="preserve"> w </w:t>
            </w:r>
            <w:r w:rsidRPr="004B7972">
              <w:rPr>
                <w:rFonts w:ascii="Myriad Pro" w:hAnsi="Myriad Pro" w:cs="Calibri"/>
                <w:sz w:val="18"/>
                <w:szCs w:val="18"/>
              </w:rPr>
              <w:t>postaci elektronicznej oraz minimalnych wymagań dla systemów teleinformatycznych(tekst jednolity Dz.U.</w:t>
            </w:r>
            <w:r w:rsidR="00C11C50">
              <w:rPr>
                <w:rFonts w:ascii="Myriad Pro" w:hAnsi="Myriad Pro" w:cs="Calibri"/>
                <w:sz w:val="18"/>
                <w:szCs w:val="18"/>
              </w:rPr>
              <w:t xml:space="preserve"> z </w:t>
            </w:r>
            <w:r w:rsidRPr="004B7972">
              <w:rPr>
                <w:rFonts w:ascii="Myriad Pro" w:hAnsi="Myriad Pro" w:cs="Calibri"/>
                <w:sz w:val="18"/>
                <w:szCs w:val="18"/>
              </w:rPr>
              <w:t>2017 r. poz. 2247).</w:t>
            </w:r>
          </w:p>
          <w:p w14:paraId="2D25C92E" w14:textId="3240EB0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Socjalnej</w:t>
            </w:r>
            <w:r w:rsidR="00C11C50">
              <w:rPr>
                <w:rFonts w:ascii="Myriad Pro" w:hAnsi="Myriad Pro" w:cs="Calibri"/>
                <w:sz w:val="18"/>
                <w:szCs w:val="18"/>
              </w:rPr>
              <w:t xml:space="preserve"> z </w:t>
            </w:r>
            <w:r w:rsidRPr="004B7972">
              <w:rPr>
                <w:rFonts w:ascii="Myriad Pro" w:hAnsi="Myriad Pro" w:cs="Calibri"/>
                <w:sz w:val="18"/>
                <w:szCs w:val="18"/>
              </w:rPr>
              <w:t>26 września 1997 r.</w:t>
            </w:r>
          </w:p>
          <w:p w14:paraId="1DA3AA00" w14:textId="3BC5989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w sprawie ogólnych przepisów bezpieczeństwa</w:t>
            </w:r>
            <w:r w:rsidR="00C11C50">
              <w:rPr>
                <w:rFonts w:ascii="Myriad Pro" w:hAnsi="Myriad Pro" w:cs="Calibri"/>
                <w:sz w:val="18"/>
                <w:szCs w:val="18"/>
              </w:rPr>
              <w:t xml:space="preserve"> i </w:t>
            </w:r>
            <w:r w:rsidRPr="004B7972">
              <w:rPr>
                <w:rFonts w:ascii="Myriad Pro" w:hAnsi="Myriad Pro" w:cs="Calibri"/>
                <w:sz w:val="18"/>
                <w:szCs w:val="18"/>
              </w:rPr>
              <w:t>higieny pracy (tekst jednolity Dz. U. 2003 r. nr 169 poz. 1650</w:t>
            </w:r>
            <w:r w:rsidR="00C11C50">
              <w:rPr>
                <w:rFonts w:ascii="Myriad Pro" w:hAnsi="Myriad Pro" w:cs="Calibri"/>
                <w:sz w:val="18"/>
                <w:szCs w:val="18"/>
              </w:rPr>
              <w:t xml:space="preserve"> z </w:t>
            </w:r>
            <w:r w:rsidRPr="004B7972">
              <w:rPr>
                <w:rFonts w:ascii="Myriad Pro" w:hAnsi="Myriad Pro" w:cs="Calibri"/>
                <w:sz w:val="18"/>
                <w:szCs w:val="18"/>
              </w:rPr>
              <w:t>późn. zm.).</w:t>
            </w:r>
          </w:p>
          <w:p w14:paraId="2ABD95FF" w14:textId="06E0A9FD"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Nauki</w:t>
            </w:r>
            <w:r w:rsidR="00C11C50">
              <w:rPr>
                <w:rFonts w:ascii="Myriad Pro" w:hAnsi="Myriad Pro" w:cs="Calibri"/>
                <w:sz w:val="18"/>
                <w:szCs w:val="18"/>
              </w:rPr>
              <w:t xml:space="preserve"> i </w:t>
            </w:r>
            <w:r w:rsidRPr="004B7972">
              <w:rPr>
                <w:rFonts w:ascii="Myriad Pro" w:hAnsi="Myriad Pro" w:cs="Calibri"/>
                <w:sz w:val="18"/>
                <w:szCs w:val="18"/>
              </w:rPr>
              <w:t>Szkolnictwa Wyższego</w:t>
            </w:r>
            <w:r w:rsidR="00C11C50">
              <w:rPr>
                <w:rFonts w:ascii="Myriad Pro" w:hAnsi="Myriad Pro" w:cs="Calibri"/>
                <w:sz w:val="18"/>
                <w:szCs w:val="18"/>
              </w:rPr>
              <w:t xml:space="preserve"> z </w:t>
            </w:r>
            <w:r w:rsidRPr="004B7972">
              <w:rPr>
                <w:rFonts w:ascii="Myriad Pro" w:hAnsi="Myriad Pro" w:cs="Calibri"/>
                <w:sz w:val="18"/>
                <w:szCs w:val="18"/>
              </w:rPr>
              <w:t>30 października 2018 r.</w:t>
            </w:r>
            <w:r w:rsidR="00C11C50">
              <w:rPr>
                <w:rFonts w:ascii="Myriad Pro" w:hAnsi="Myriad Pro" w:cs="Calibri"/>
                <w:sz w:val="18"/>
                <w:szCs w:val="18"/>
              </w:rPr>
              <w:t xml:space="preserve"> w </w:t>
            </w:r>
            <w:r w:rsidRPr="004B7972">
              <w:rPr>
                <w:rFonts w:ascii="Myriad Pro" w:hAnsi="Myriad Pro" w:cs="Calibri"/>
                <w:sz w:val="18"/>
                <w:szCs w:val="18"/>
              </w:rPr>
              <w:t>sprawie sposobu zapewnienia</w:t>
            </w:r>
            <w:r w:rsidR="00C11C50">
              <w:rPr>
                <w:rFonts w:ascii="Myriad Pro" w:hAnsi="Myriad Pro" w:cs="Calibri"/>
                <w:sz w:val="18"/>
                <w:szCs w:val="18"/>
              </w:rPr>
              <w:t xml:space="preserve"> w </w:t>
            </w:r>
            <w:r w:rsidRPr="004B7972">
              <w:rPr>
                <w:rFonts w:ascii="Myriad Pro" w:hAnsi="Myriad Pro" w:cs="Calibri"/>
                <w:sz w:val="18"/>
                <w:szCs w:val="18"/>
              </w:rPr>
              <w:t>uczelni bezpiecznych</w:t>
            </w:r>
            <w:r w:rsidR="00C11C50">
              <w:rPr>
                <w:rFonts w:ascii="Myriad Pro" w:hAnsi="Myriad Pro" w:cs="Calibri"/>
                <w:sz w:val="18"/>
                <w:szCs w:val="18"/>
              </w:rPr>
              <w:t xml:space="preserve"> i </w:t>
            </w:r>
            <w:r w:rsidRPr="004B7972">
              <w:rPr>
                <w:rFonts w:ascii="Myriad Pro" w:hAnsi="Myriad Pro" w:cs="Calibri"/>
                <w:sz w:val="18"/>
                <w:szCs w:val="18"/>
              </w:rPr>
              <w:t>higienicznych warunków pracy</w:t>
            </w:r>
            <w:r w:rsidR="00C11C50">
              <w:rPr>
                <w:rFonts w:ascii="Myriad Pro" w:hAnsi="Myriad Pro" w:cs="Calibri"/>
                <w:sz w:val="18"/>
                <w:szCs w:val="18"/>
              </w:rPr>
              <w:t xml:space="preserve"> i </w:t>
            </w:r>
            <w:r w:rsidRPr="004B7972">
              <w:rPr>
                <w:rFonts w:ascii="Myriad Pro" w:hAnsi="Myriad Pro" w:cs="Calibri"/>
                <w:sz w:val="18"/>
                <w:szCs w:val="18"/>
              </w:rPr>
              <w:t>kształcenia (Dz.U.</w:t>
            </w:r>
            <w:r w:rsidR="00C11C50">
              <w:rPr>
                <w:rFonts w:ascii="Myriad Pro" w:hAnsi="Myriad Pro" w:cs="Calibri"/>
                <w:sz w:val="18"/>
                <w:szCs w:val="18"/>
              </w:rPr>
              <w:t xml:space="preserve"> z </w:t>
            </w:r>
            <w:r w:rsidRPr="004B7972">
              <w:rPr>
                <w:rFonts w:ascii="Myriad Pro" w:hAnsi="Myriad Pro" w:cs="Calibri"/>
                <w:sz w:val="18"/>
                <w:szCs w:val="18"/>
              </w:rPr>
              <w:t>2018 r. poz. 2090).</w:t>
            </w:r>
          </w:p>
          <w:p w14:paraId="463022DD" w14:textId="5B3E12E4"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Dobre praktyki</w:t>
            </w:r>
            <w:r w:rsidR="00C11C50">
              <w:rPr>
                <w:rFonts w:ascii="Myriad Pro" w:hAnsi="Myriad Pro" w:cs="Calibri"/>
                <w:sz w:val="18"/>
                <w:szCs w:val="18"/>
              </w:rPr>
              <w:t xml:space="preserve"> w </w:t>
            </w:r>
            <w:r w:rsidRPr="004B7972">
              <w:rPr>
                <w:rFonts w:ascii="Myriad Pro" w:hAnsi="Myriad Pro" w:cs="Calibri"/>
                <w:sz w:val="18"/>
                <w:szCs w:val="18"/>
              </w:rPr>
              <w:t>procedurach recenzyjnych</w:t>
            </w:r>
            <w:r w:rsidR="00C11C50">
              <w:rPr>
                <w:rFonts w:ascii="Myriad Pro" w:hAnsi="Myriad Pro" w:cs="Calibri"/>
                <w:sz w:val="18"/>
                <w:szCs w:val="18"/>
              </w:rPr>
              <w:t xml:space="preserve"> w </w:t>
            </w:r>
            <w:r w:rsidRPr="004B7972">
              <w:rPr>
                <w:rFonts w:ascii="Myriad Pro" w:hAnsi="Myriad Pro" w:cs="Calibri"/>
                <w:sz w:val="18"/>
                <w:szCs w:val="18"/>
              </w:rPr>
              <w:t>nauce, Ministerstwo Nauki</w:t>
            </w:r>
            <w:r w:rsidR="00C11C50">
              <w:rPr>
                <w:rFonts w:ascii="Myriad Pro" w:hAnsi="Myriad Pro" w:cs="Calibri"/>
                <w:sz w:val="18"/>
                <w:szCs w:val="18"/>
              </w:rPr>
              <w:t xml:space="preserve"> i </w:t>
            </w:r>
            <w:r w:rsidRPr="004B7972">
              <w:rPr>
                <w:rFonts w:ascii="Myriad Pro" w:hAnsi="Myriad Pro" w:cs="Calibri"/>
                <w:sz w:val="18"/>
                <w:szCs w:val="18"/>
              </w:rPr>
              <w:t>Szkolnictwa Wyższego, Dobre praktyki akademickie 2011 r.</w:t>
            </w:r>
          </w:p>
          <w:p w14:paraId="3FB66036" w14:textId="77777777"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http://awanse.uni.opole.pl/wp-content/uploads/Dobre-praktyki-w-procedurach-recenzyjnych-w-nauce.pdf</w:t>
            </w:r>
          </w:p>
          <w:p w14:paraId="5295CEFC" w14:textId="313AE17F"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27 czerwca 1997 r.</w:t>
            </w:r>
            <w:r w:rsidR="00C11C50">
              <w:rPr>
                <w:rFonts w:ascii="Myriad Pro" w:hAnsi="Myriad Pro" w:cs="Calibri"/>
                <w:sz w:val="18"/>
                <w:szCs w:val="18"/>
              </w:rPr>
              <w:t xml:space="preserve"> o </w:t>
            </w:r>
            <w:r w:rsidRPr="004B7972">
              <w:rPr>
                <w:rFonts w:ascii="Myriad Pro" w:hAnsi="Myriad Pro" w:cs="Calibri"/>
                <w:sz w:val="18"/>
                <w:szCs w:val="18"/>
              </w:rPr>
              <w:t>służbie medycyny pracy (tekst jednolity Dz.U.</w:t>
            </w:r>
            <w:r w:rsidR="00C11C50">
              <w:rPr>
                <w:rFonts w:ascii="Myriad Pro" w:hAnsi="Myriad Pro" w:cs="Calibri"/>
                <w:sz w:val="18"/>
                <w:szCs w:val="18"/>
              </w:rPr>
              <w:t xml:space="preserve"> z </w:t>
            </w:r>
            <w:r w:rsidRPr="004B7972">
              <w:rPr>
                <w:rFonts w:ascii="Myriad Pro" w:hAnsi="Myriad Pro" w:cs="Calibri"/>
                <w:sz w:val="18"/>
                <w:szCs w:val="18"/>
              </w:rPr>
              <w:t>2022 r. poz. 437).</w:t>
            </w:r>
          </w:p>
          <w:p w14:paraId="58326B71" w14:textId="2C431400"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24 lipca 2012 r.</w:t>
            </w:r>
            <w:r w:rsidR="00C11C50">
              <w:rPr>
                <w:rFonts w:ascii="Myriad Pro" w:hAnsi="Myriad Pro" w:cs="Calibri"/>
                <w:sz w:val="18"/>
                <w:szCs w:val="18"/>
              </w:rPr>
              <w:t xml:space="preserve"> w </w:t>
            </w:r>
            <w:r w:rsidRPr="004B7972">
              <w:rPr>
                <w:rFonts w:ascii="Myriad Pro" w:hAnsi="Myriad Pro" w:cs="Calibri"/>
                <w:sz w:val="18"/>
                <w:szCs w:val="18"/>
              </w:rPr>
              <w:t>sprawie substancji chemicznych, ich mieszanin, czynników lub procesów technologicznych</w:t>
            </w:r>
            <w:r w:rsidR="00C11C50">
              <w:rPr>
                <w:rFonts w:ascii="Myriad Pro" w:hAnsi="Myriad Pro" w:cs="Calibri"/>
                <w:sz w:val="18"/>
                <w:szCs w:val="18"/>
              </w:rPr>
              <w:t xml:space="preserve"> o </w:t>
            </w:r>
            <w:r w:rsidRPr="004B7972">
              <w:rPr>
                <w:rFonts w:ascii="Myriad Pro" w:hAnsi="Myriad Pro" w:cs="Calibri"/>
                <w:sz w:val="18"/>
                <w:szCs w:val="18"/>
              </w:rPr>
              <w:t>działaniu rakotwórczym lub mutagennym</w:t>
            </w:r>
            <w:r w:rsidR="00C11C50">
              <w:rPr>
                <w:rFonts w:ascii="Myriad Pro" w:hAnsi="Myriad Pro" w:cs="Calibri"/>
                <w:sz w:val="18"/>
                <w:szCs w:val="18"/>
              </w:rPr>
              <w:t xml:space="preserve"> w </w:t>
            </w:r>
            <w:r w:rsidRPr="004B7972">
              <w:rPr>
                <w:rFonts w:ascii="Myriad Pro" w:hAnsi="Myriad Pro" w:cs="Calibri"/>
                <w:sz w:val="18"/>
                <w:szCs w:val="18"/>
              </w:rPr>
              <w:t>środowisku pracy (tekst jednolity Dz.U.</w:t>
            </w:r>
            <w:r w:rsidR="00C11C50">
              <w:rPr>
                <w:rFonts w:ascii="Myriad Pro" w:hAnsi="Myriad Pro" w:cs="Calibri"/>
                <w:sz w:val="18"/>
                <w:szCs w:val="18"/>
              </w:rPr>
              <w:t xml:space="preserve"> z </w:t>
            </w:r>
            <w:r w:rsidRPr="004B7972">
              <w:rPr>
                <w:rFonts w:ascii="Myriad Pro" w:hAnsi="Myriad Pro" w:cs="Calibri"/>
                <w:sz w:val="18"/>
                <w:szCs w:val="18"/>
              </w:rPr>
              <w:t>2021 r. poz. 2235).</w:t>
            </w:r>
          </w:p>
          <w:p w14:paraId="2150BC59" w14:textId="12E669BC"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lastRenderedPageBreak/>
              <w:t>Rozporządzenie Ministra Rodziny,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29 czerwca 2016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4B7972">
              <w:rPr>
                <w:rFonts w:ascii="Myriad Pro" w:hAnsi="Myriad Pro" w:cs="Calibri"/>
                <w:sz w:val="18"/>
                <w:szCs w:val="18"/>
              </w:rPr>
              <w:t>narażeniem na pole elektromagnetyczne (tekst jednolity Dz.U.</w:t>
            </w:r>
            <w:r w:rsidR="00C11C50">
              <w:rPr>
                <w:rFonts w:ascii="Myriad Pro" w:hAnsi="Myriad Pro" w:cs="Calibri"/>
                <w:sz w:val="18"/>
                <w:szCs w:val="18"/>
              </w:rPr>
              <w:t xml:space="preserve"> z </w:t>
            </w:r>
            <w:r w:rsidRPr="004B7972">
              <w:rPr>
                <w:rFonts w:ascii="Myriad Pro" w:hAnsi="Myriad Pro" w:cs="Calibri"/>
                <w:sz w:val="18"/>
                <w:szCs w:val="18"/>
              </w:rPr>
              <w:t>2018 r. poz. 331).</w:t>
            </w:r>
          </w:p>
          <w:p w14:paraId="31566432" w14:textId="4F06DB0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27 maja 2010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4B7972">
              <w:rPr>
                <w:rFonts w:ascii="Myriad Pro" w:hAnsi="Myriad Pro" w:cs="Calibri"/>
                <w:sz w:val="18"/>
                <w:szCs w:val="18"/>
              </w:rPr>
              <w:t>ekspozycją na promieniowanie optyczne (tekst jednolity Dz. U. 2013 r. poz 1619).</w:t>
            </w:r>
          </w:p>
          <w:p w14:paraId="5A4E9F0A" w14:textId="6D9FC0A7"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i </w:t>
            </w:r>
            <w:r w:rsidRPr="004B7972">
              <w:rPr>
                <w:rFonts w:ascii="Myriad Pro" w:hAnsi="Myriad Pro" w:cs="Calibri"/>
                <w:sz w:val="18"/>
                <w:szCs w:val="18"/>
              </w:rPr>
              <w:t>Pracy</w:t>
            </w:r>
            <w:r w:rsidR="00C11C50">
              <w:rPr>
                <w:rFonts w:ascii="Myriad Pro" w:hAnsi="Myriad Pro" w:cs="Calibri"/>
                <w:sz w:val="18"/>
                <w:szCs w:val="18"/>
              </w:rPr>
              <w:t xml:space="preserve"> z </w:t>
            </w:r>
            <w:r w:rsidRPr="004B7972">
              <w:rPr>
                <w:rFonts w:ascii="Myriad Pro" w:hAnsi="Myriad Pro" w:cs="Calibri"/>
                <w:sz w:val="18"/>
                <w:szCs w:val="18"/>
              </w:rPr>
              <w:t>5 sierpnia 2005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4B7972">
              <w:rPr>
                <w:rFonts w:ascii="Myriad Pro" w:hAnsi="Myriad Pro" w:cs="Calibri"/>
                <w:sz w:val="18"/>
                <w:szCs w:val="18"/>
              </w:rPr>
              <w:t>narażeniem na hałas lub drgania mechaniczne (Dz. U. 2005 r. nr 157 poz. 1318).</w:t>
            </w:r>
          </w:p>
          <w:p w14:paraId="15382A69" w14:textId="382C647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22 kwietnia 2005 r.</w:t>
            </w:r>
            <w:r w:rsidR="00C11C50">
              <w:rPr>
                <w:rFonts w:ascii="Myriad Pro" w:hAnsi="Myriad Pro" w:cs="Calibri"/>
                <w:sz w:val="18"/>
                <w:szCs w:val="18"/>
              </w:rPr>
              <w:t xml:space="preserve"> w </w:t>
            </w:r>
            <w:r w:rsidRPr="004B7972">
              <w:rPr>
                <w:rFonts w:ascii="Myriad Pro" w:hAnsi="Myriad Pro" w:cs="Calibri"/>
                <w:sz w:val="18"/>
                <w:szCs w:val="18"/>
              </w:rPr>
              <w:t>sprawie szkodliwych czynników biologicznych dla zdrowia</w:t>
            </w:r>
            <w:r w:rsidR="00C11C50">
              <w:rPr>
                <w:rFonts w:ascii="Myriad Pro" w:hAnsi="Myriad Pro" w:cs="Calibri"/>
                <w:sz w:val="18"/>
                <w:szCs w:val="18"/>
              </w:rPr>
              <w:t xml:space="preserve"> w </w:t>
            </w:r>
            <w:r w:rsidRPr="004B7972">
              <w:rPr>
                <w:rFonts w:ascii="Myriad Pro" w:hAnsi="Myriad Pro" w:cs="Calibri"/>
                <w:sz w:val="18"/>
                <w:szCs w:val="18"/>
              </w:rPr>
              <w:t>środowisku pracy oraz ochrony zdrowia pracowników zawodowo narażonych na te czynniki (Dz. U. 2005 r.nr 81 poz. 716</w:t>
            </w:r>
            <w:r w:rsidR="00C11C50">
              <w:rPr>
                <w:rFonts w:ascii="Myriad Pro" w:hAnsi="Myriad Pro" w:cs="Calibri"/>
                <w:sz w:val="18"/>
                <w:szCs w:val="18"/>
              </w:rPr>
              <w:t xml:space="preserve"> z </w:t>
            </w:r>
            <w:r w:rsidRPr="004B7972">
              <w:rPr>
                <w:rFonts w:ascii="Myriad Pro" w:hAnsi="Myriad Pro" w:cs="Calibri"/>
                <w:sz w:val="18"/>
                <w:szCs w:val="18"/>
              </w:rPr>
              <w:t>późn. zm.).</w:t>
            </w:r>
          </w:p>
          <w:p w14:paraId="26BFC793" w14:textId="053E7D45"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z </w:t>
            </w:r>
            <w:r w:rsidRPr="004B7972">
              <w:rPr>
                <w:rFonts w:ascii="Myriad Pro" w:hAnsi="Myriad Pro" w:cs="Calibri"/>
                <w:sz w:val="18"/>
                <w:szCs w:val="18"/>
              </w:rPr>
              <w:t>21 października 2008 r.</w:t>
            </w:r>
            <w:r w:rsidR="00C11C50">
              <w:rPr>
                <w:rFonts w:ascii="Myriad Pro" w:hAnsi="Myriad Pro" w:cs="Calibri"/>
                <w:sz w:val="18"/>
                <w:szCs w:val="18"/>
              </w:rPr>
              <w:t xml:space="preserve"> w </w:t>
            </w:r>
            <w:r w:rsidRPr="004B7972">
              <w:rPr>
                <w:rFonts w:ascii="Myriad Pro" w:hAnsi="Myriad Pro" w:cs="Calibri"/>
                <w:sz w:val="18"/>
                <w:szCs w:val="18"/>
              </w:rPr>
              <w:t>sprawie zasadniczych wymagań dla maszyn (Dz. U. 2008 r., nr 199 poz. 1228</w:t>
            </w:r>
            <w:r w:rsidR="00C11C50">
              <w:rPr>
                <w:rFonts w:ascii="Myriad Pro" w:hAnsi="Myriad Pro" w:cs="Calibri"/>
                <w:sz w:val="18"/>
                <w:szCs w:val="18"/>
              </w:rPr>
              <w:t xml:space="preserve"> z </w:t>
            </w:r>
            <w:r w:rsidRPr="004B7972">
              <w:rPr>
                <w:rFonts w:ascii="Myriad Pro" w:hAnsi="Myriad Pro" w:cs="Calibri"/>
                <w:sz w:val="18"/>
                <w:szCs w:val="18"/>
              </w:rPr>
              <w:t>późn. zm.).</w:t>
            </w:r>
          </w:p>
          <w:p w14:paraId="26582C8B" w14:textId="5EA66C13"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Spraw Wewnętrznych</w:t>
            </w:r>
            <w:r w:rsidR="00C11C50">
              <w:rPr>
                <w:rFonts w:ascii="Myriad Pro" w:hAnsi="Myriad Pro" w:cs="Calibri"/>
                <w:sz w:val="18"/>
                <w:szCs w:val="18"/>
              </w:rPr>
              <w:t xml:space="preserve"> z </w:t>
            </w:r>
            <w:r w:rsidRPr="004B7972">
              <w:rPr>
                <w:rFonts w:ascii="Myriad Pro" w:hAnsi="Myriad Pro" w:cs="Calibri"/>
                <w:sz w:val="18"/>
                <w:szCs w:val="18"/>
              </w:rPr>
              <w:t>5 stycznia 2012 r.</w:t>
            </w:r>
            <w:r w:rsidR="00C11C50">
              <w:rPr>
                <w:rFonts w:ascii="Myriad Pro" w:hAnsi="Myriad Pro" w:cs="Calibri"/>
                <w:sz w:val="18"/>
                <w:szCs w:val="18"/>
              </w:rPr>
              <w:t xml:space="preserve"> w </w:t>
            </w:r>
            <w:r w:rsidRPr="004B7972">
              <w:rPr>
                <w:rFonts w:ascii="Myriad Pro" w:hAnsi="Myriad Pro" w:cs="Calibri"/>
                <w:sz w:val="18"/>
                <w:szCs w:val="18"/>
              </w:rPr>
              <w:t>sprawie służby medycyny pracy (Dz. U. 2012 r., poz. 53).</w:t>
            </w:r>
          </w:p>
          <w:p w14:paraId="1FB197AE" w14:textId="5BA95D74"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Rzetelność</w:t>
            </w:r>
            <w:r w:rsidR="00C11C50">
              <w:rPr>
                <w:rFonts w:ascii="Myriad Pro" w:hAnsi="Myriad Pro" w:cs="Calibri"/>
                <w:sz w:val="18"/>
                <w:szCs w:val="18"/>
              </w:rPr>
              <w:t xml:space="preserve"> w </w:t>
            </w:r>
            <w:r w:rsidRPr="004B7972">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4B7972">
              <w:rPr>
                <w:rFonts w:ascii="Myriad Pro" w:hAnsi="Myriad Pro" w:cs="Calibri"/>
                <w:sz w:val="18"/>
                <w:szCs w:val="18"/>
              </w:rPr>
              <w:t>Szkolnictwa Wyższego, Dobre praktyki akademickie 2012 r. (</w:t>
            </w:r>
            <w:hyperlink r:id="rId28" w:history="1">
              <w:r w:rsidRPr="004B7972">
                <w:rPr>
                  <w:rStyle w:val="Hipercze"/>
                  <w:rFonts w:ascii="Myriad Pro" w:hAnsi="Myriad Pro" w:cs="Calibri"/>
                  <w:sz w:val="18"/>
                  <w:szCs w:val="18"/>
                </w:rPr>
                <w:t>https://ken.pan.pl/images/Rzetelnosc_broszura_fin_low-skompresowany.pdf</w:t>
              </w:r>
            </w:hyperlink>
            <w:r w:rsidRPr="004B7972">
              <w:rPr>
                <w:rFonts w:ascii="Myriad Pro" w:hAnsi="Myriad Pro" w:cs="Calibri"/>
                <w:sz w:val="18"/>
                <w:szCs w:val="18"/>
              </w:rPr>
              <w:t>).</w:t>
            </w:r>
          </w:p>
          <w:p w14:paraId="17DB225B" w14:textId="582DF05C" w:rsid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z </w:t>
            </w:r>
            <w:r w:rsidRPr="004B7972">
              <w:rPr>
                <w:rFonts w:ascii="Myriad Pro" w:hAnsi="Myriad Pro" w:cs="Calibri"/>
                <w:sz w:val="18"/>
                <w:szCs w:val="18"/>
              </w:rPr>
              <w:t>30 października 2002 r.</w:t>
            </w:r>
            <w:r w:rsidR="00C11C50">
              <w:rPr>
                <w:rFonts w:ascii="Myriad Pro" w:hAnsi="Myriad Pro" w:cs="Calibri"/>
                <w:sz w:val="18"/>
                <w:szCs w:val="18"/>
              </w:rPr>
              <w:t xml:space="preserve"> w </w:t>
            </w:r>
            <w:r w:rsidRPr="004B7972">
              <w:rPr>
                <w:rFonts w:ascii="Myriad Pro" w:hAnsi="Myriad Pro" w:cs="Calibri"/>
                <w:sz w:val="18"/>
                <w:szCs w:val="18"/>
              </w:rPr>
              <w:t>sprawie minimalnych wymagań dotyczących bezpieczeństwa</w:t>
            </w:r>
            <w:r w:rsidR="00C11C50">
              <w:rPr>
                <w:rFonts w:ascii="Myriad Pro" w:hAnsi="Myriad Pro" w:cs="Calibri"/>
                <w:sz w:val="18"/>
                <w:szCs w:val="18"/>
              </w:rPr>
              <w:t xml:space="preserve"> i </w:t>
            </w:r>
            <w:r w:rsidRPr="004B7972">
              <w:rPr>
                <w:rFonts w:ascii="Myriad Pro" w:hAnsi="Myriad Pro" w:cs="Calibri"/>
                <w:sz w:val="18"/>
                <w:szCs w:val="18"/>
              </w:rPr>
              <w:t>higieny pracy</w:t>
            </w:r>
            <w:r w:rsidR="00C11C50">
              <w:rPr>
                <w:rFonts w:ascii="Myriad Pro" w:hAnsi="Myriad Pro" w:cs="Calibri"/>
                <w:sz w:val="18"/>
                <w:szCs w:val="18"/>
              </w:rPr>
              <w:t xml:space="preserve"> w </w:t>
            </w:r>
            <w:r w:rsidRPr="004B7972">
              <w:rPr>
                <w:rFonts w:ascii="Myriad Pro" w:hAnsi="Myriad Pro" w:cs="Calibri"/>
                <w:sz w:val="18"/>
                <w:szCs w:val="18"/>
              </w:rPr>
              <w:t xml:space="preserve">zakresie </w:t>
            </w:r>
          </w:p>
          <w:p w14:paraId="7232A905" w14:textId="7E9A487B"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użytkowania maszyn przez pracowników podczas pracy (Dz. U. 2002 r., nr 191, poz. 1596</w:t>
            </w:r>
            <w:r w:rsidR="00C11C50">
              <w:rPr>
                <w:rFonts w:ascii="Myriad Pro" w:hAnsi="Myriad Pro" w:cs="Calibri"/>
                <w:sz w:val="18"/>
                <w:szCs w:val="18"/>
              </w:rPr>
              <w:t xml:space="preserve"> z </w:t>
            </w:r>
            <w:r w:rsidRPr="004B7972">
              <w:rPr>
                <w:rFonts w:ascii="Myriad Pro" w:hAnsi="Myriad Pro" w:cs="Calibri"/>
                <w:sz w:val="18"/>
                <w:szCs w:val="18"/>
              </w:rPr>
              <w:t>późn. zm.).</w:t>
            </w:r>
          </w:p>
          <w:p w14:paraId="1C8B1583" w14:textId="21D23980"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i </w:t>
            </w:r>
            <w:r w:rsidRPr="004B7972">
              <w:rPr>
                <w:rFonts w:ascii="Myriad Pro" w:hAnsi="Myriad Pro" w:cs="Calibri"/>
                <w:sz w:val="18"/>
                <w:szCs w:val="18"/>
              </w:rPr>
              <w:t>Opieki Społecznej</w:t>
            </w:r>
            <w:r w:rsidR="00C11C50">
              <w:rPr>
                <w:rFonts w:ascii="Myriad Pro" w:hAnsi="Myriad Pro" w:cs="Calibri"/>
                <w:sz w:val="18"/>
                <w:szCs w:val="18"/>
              </w:rPr>
              <w:t xml:space="preserve"> z </w:t>
            </w:r>
            <w:r w:rsidRPr="004B7972">
              <w:rPr>
                <w:rFonts w:ascii="Myriad Pro" w:hAnsi="Myriad Pro" w:cs="Calibri"/>
                <w:sz w:val="18"/>
                <w:szCs w:val="18"/>
              </w:rPr>
              <w:t>30 maja 1996 r.</w:t>
            </w:r>
            <w:r w:rsidR="00C11C50">
              <w:rPr>
                <w:rFonts w:ascii="Myriad Pro" w:hAnsi="Myriad Pro" w:cs="Calibri"/>
                <w:sz w:val="18"/>
                <w:szCs w:val="18"/>
              </w:rPr>
              <w:t xml:space="preserve"> w </w:t>
            </w:r>
            <w:r w:rsidRPr="004B7972">
              <w:rPr>
                <w:rFonts w:ascii="Myriad Pro" w:hAnsi="Myriad Pro" w:cs="Calibri"/>
                <w:sz w:val="18"/>
                <w:szCs w:val="18"/>
              </w:rPr>
              <w:t>sprawie przeprowadzania badań lekarskich pracowników, zakresu profilaktycznej opieki zdrowotnej nad pracownikami oraz orzeczeń lekarskich wydawanych do celów przewidzianych</w:t>
            </w:r>
            <w:r w:rsidR="00C11C50">
              <w:rPr>
                <w:rFonts w:ascii="Myriad Pro" w:hAnsi="Myriad Pro" w:cs="Calibri"/>
                <w:sz w:val="18"/>
                <w:szCs w:val="18"/>
              </w:rPr>
              <w:t xml:space="preserve"> w </w:t>
            </w:r>
            <w:r w:rsidRPr="004B7972">
              <w:rPr>
                <w:rFonts w:ascii="Myriad Pro" w:hAnsi="Myriad Pro" w:cs="Calibri"/>
                <w:sz w:val="18"/>
                <w:szCs w:val="18"/>
              </w:rPr>
              <w:t>Kodeksie pracy (tekst jednolity Dz.U.</w:t>
            </w:r>
            <w:r w:rsidR="00C11C50">
              <w:rPr>
                <w:rFonts w:ascii="Myriad Pro" w:hAnsi="Myriad Pro" w:cs="Calibri"/>
                <w:sz w:val="18"/>
                <w:szCs w:val="18"/>
              </w:rPr>
              <w:t xml:space="preserve"> z </w:t>
            </w:r>
            <w:r w:rsidRPr="004B7972">
              <w:rPr>
                <w:rFonts w:ascii="Myriad Pro" w:hAnsi="Myriad Pro" w:cs="Calibri"/>
                <w:sz w:val="18"/>
                <w:szCs w:val="18"/>
              </w:rPr>
              <w:t>2016 r. poz. 2067</w:t>
            </w:r>
            <w:r w:rsidR="00C11C50">
              <w:rPr>
                <w:rFonts w:ascii="Myriad Pro" w:hAnsi="Myriad Pro" w:cs="Calibri"/>
                <w:sz w:val="18"/>
                <w:szCs w:val="18"/>
              </w:rPr>
              <w:t xml:space="preserve"> z </w:t>
            </w:r>
            <w:r w:rsidRPr="004B7972">
              <w:rPr>
                <w:rFonts w:ascii="Myriad Pro" w:hAnsi="Myriad Pro" w:cs="Calibri"/>
                <w:sz w:val="18"/>
                <w:szCs w:val="18"/>
              </w:rPr>
              <w:t>późn. zm.).</w:t>
            </w:r>
          </w:p>
          <w:p w14:paraId="1EC4FD43" w14:textId="7D3C24DD"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2 lutego 2011 r.</w:t>
            </w:r>
            <w:r w:rsidR="00C11C50">
              <w:rPr>
                <w:rFonts w:ascii="Myriad Pro" w:hAnsi="Myriad Pro" w:cs="Calibri"/>
                <w:sz w:val="18"/>
                <w:szCs w:val="18"/>
              </w:rPr>
              <w:t xml:space="preserve"> w </w:t>
            </w:r>
            <w:r w:rsidRPr="004B7972">
              <w:rPr>
                <w:rFonts w:ascii="Myriad Pro" w:hAnsi="Myriad Pro" w:cs="Calibri"/>
                <w:sz w:val="18"/>
                <w:szCs w:val="18"/>
              </w:rPr>
              <w:t>sprawie badań</w:t>
            </w:r>
            <w:r w:rsidR="00C11C50">
              <w:rPr>
                <w:rFonts w:ascii="Myriad Pro" w:hAnsi="Myriad Pro" w:cs="Calibri"/>
                <w:sz w:val="18"/>
                <w:szCs w:val="18"/>
              </w:rPr>
              <w:t xml:space="preserve"> i </w:t>
            </w:r>
            <w:r w:rsidRPr="004B7972">
              <w:rPr>
                <w:rFonts w:ascii="Myriad Pro" w:hAnsi="Myriad Pro" w:cs="Calibri"/>
                <w:sz w:val="18"/>
                <w:szCs w:val="18"/>
              </w:rPr>
              <w:t>pomiarów czynników szkodliwych dla zdrowia</w:t>
            </w:r>
            <w:r w:rsidR="00C11C50">
              <w:rPr>
                <w:rFonts w:ascii="Myriad Pro" w:hAnsi="Myriad Pro" w:cs="Calibri"/>
                <w:sz w:val="18"/>
                <w:szCs w:val="18"/>
              </w:rPr>
              <w:t xml:space="preserve"> w </w:t>
            </w:r>
            <w:r w:rsidRPr="004B7972">
              <w:rPr>
                <w:rFonts w:ascii="Myriad Pro" w:hAnsi="Myriad Pro" w:cs="Calibri"/>
                <w:sz w:val="18"/>
                <w:szCs w:val="18"/>
              </w:rPr>
              <w:t>środowisku pracy (tekst jednolity Dz.U.</w:t>
            </w:r>
            <w:r w:rsidR="00C11C50">
              <w:rPr>
                <w:rFonts w:ascii="Myriad Pro" w:hAnsi="Myriad Pro" w:cs="Calibri"/>
                <w:sz w:val="18"/>
                <w:szCs w:val="18"/>
              </w:rPr>
              <w:t xml:space="preserve"> z </w:t>
            </w:r>
            <w:r w:rsidRPr="004B7972">
              <w:rPr>
                <w:rFonts w:ascii="Myriad Pro" w:hAnsi="Myriad Pro" w:cs="Calibri"/>
                <w:sz w:val="18"/>
                <w:szCs w:val="18"/>
              </w:rPr>
              <w:t>2023 r. poz. 419).</w:t>
            </w:r>
          </w:p>
          <w:p w14:paraId="0634AF70" w14:textId="24B9B004"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12 czerwca 2018 r.</w:t>
            </w:r>
            <w:r w:rsidR="00C11C50">
              <w:rPr>
                <w:rFonts w:ascii="Myriad Pro" w:hAnsi="Myriad Pro" w:cs="Calibri"/>
                <w:sz w:val="18"/>
                <w:szCs w:val="18"/>
              </w:rPr>
              <w:t xml:space="preserve"> w </w:t>
            </w:r>
            <w:r w:rsidRPr="004B7972">
              <w:rPr>
                <w:rFonts w:ascii="Myriad Pro" w:hAnsi="Myriad Pro" w:cs="Calibri"/>
                <w:sz w:val="18"/>
                <w:szCs w:val="18"/>
              </w:rPr>
              <w:t>sprawie najwyższych dopuszczalnych stężeń</w:t>
            </w:r>
            <w:r w:rsidR="00C11C50">
              <w:rPr>
                <w:rFonts w:ascii="Myriad Pro" w:hAnsi="Myriad Pro" w:cs="Calibri"/>
                <w:sz w:val="18"/>
                <w:szCs w:val="18"/>
              </w:rPr>
              <w:t xml:space="preserve"> i </w:t>
            </w:r>
            <w:r w:rsidRPr="004B7972">
              <w:rPr>
                <w:rFonts w:ascii="Myriad Pro" w:hAnsi="Myriad Pro" w:cs="Calibri"/>
                <w:sz w:val="18"/>
                <w:szCs w:val="18"/>
              </w:rPr>
              <w:t>natężeń czynników szkodliwych dla zdrowia</w:t>
            </w:r>
            <w:r w:rsidR="00C11C50">
              <w:rPr>
                <w:rFonts w:ascii="Myriad Pro" w:hAnsi="Myriad Pro" w:cs="Calibri"/>
                <w:sz w:val="18"/>
                <w:szCs w:val="18"/>
              </w:rPr>
              <w:t xml:space="preserve"> w </w:t>
            </w:r>
            <w:r w:rsidRPr="004B7972">
              <w:rPr>
                <w:rFonts w:ascii="Myriad Pro" w:hAnsi="Myriad Pro" w:cs="Calibri"/>
                <w:sz w:val="18"/>
                <w:szCs w:val="18"/>
              </w:rPr>
              <w:t>środowisku pracy (Dz. U. 2018 r., poz. 1286).</w:t>
            </w:r>
          </w:p>
          <w:p w14:paraId="2E3B02BA" w14:textId="630B4FB6"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14 marca 2000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ręcznych pracach transportowych (tekst jednolity Dz.U.</w:t>
            </w:r>
            <w:r w:rsidR="00C11C50">
              <w:rPr>
                <w:rFonts w:ascii="Myriad Pro" w:hAnsi="Myriad Pro" w:cs="Calibri"/>
                <w:sz w:val="18"/>
                <w:szCs w:val="18"/>
              </w:rPr>
              <w:t xml:space="preserve"> z </w:t>
            </w:r>
            <w:r w:rsidRPr="004B7972">
              <w:rPr>
                <w:rFonts w:ascii="Myriad Pro" w:hAnsi="Myriad Pro" w:cs="Calibri"/>
                <w:sz w:val="18"/>
                <w:szCs w:val="18"/>
              </w:rPr>
              <w:t>2018 r. poz. 1139</w:t>
            </w:r>
            <w:r w:rsidR="00C11C50">
              <w:rPr>
                <w:rFonts w:ascii="Myriad Pro" w:hAnsi="Myriad Pro" w:cs="Calibri"/>
                <w:sz w:val="18"/>
                <w:szCs w:val="18"/>
              </w:rPr>
              <w:t xml:space="preserve"> z </w:t>
            </w:r>
            <w:r w:rsidRPr="004B7972">
              <w:rPr>
                <w:rFonts w:ascii="Myriad Pro" w:hAnsi="Myriad Pro" w:cs="Calibri"/>
                <w:sz w:val="18"/>
                <w:szCs w:val="18"/>
              </w:rPr>
              <w:t>późn. zm.).</w:t>
            </w:r>
          </w:p>
          <w:p w14:paraId="28E46566" w14:textId="5DDAEA25"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Socjalnej</w:t>
            </w:r>
            <w:r w:rsidR="00C11C50">
              <w:rPr>
                <w:rFonts w:ascii="Myriad Pro" w:hAnsi="Myriad Pro" w:cs="Calibri"/>
                <w:sz w:val="18"/>
                <w:szCs w:val="18"/>
              </w:rPr>
              <w:t xml:space="preserve"> z </w:t>
            </w:r>
            <w:r w:rsidRPr="004B7972">
              <w:rPr>
                <w:rFonts w:ascii="Myriad Pro" w:hAnsi="Myriad Pro" w:cs="Calibri"/>
                <w:sz w:val="18"/>
                <w:szCs w:val="18"/>
              </w:rPr>
              <w:t>1 grudnia 1998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na stanowiskach wyposażonych</w:t>
            </w:r>
            <w:r w:rsidR="00C11C50">
              <w:rPr>
                <w:rFonts w:ascii="Myriad Pro" w:hAnsi="Myriad Pro" w:cs="Calibri"/>
                <w:sz w:val="18"/>
                <w:szCs w:val="18"/>
              </w:rPr>
              <w:t xml:space="preserve"> w </w:t>
            </w:r>
            <w:r w:rsidRPr="004B7972">
              <w:rPr>
                <w:rFonts w:ascii="Myriad Pro" w:hAnsi="Myriad Pro" w:cs="Calibri"/>
                <w:sz w:val="18"/>
                <w:szCs w:val="18"/>
              </w:rPr>
              <w:t>monitory ekranowe (Dz. U.</w:t>
            </w:r>
            <w:r w:rsidR="00C11C50">
              <w:rPr>
                <w:rFonts w:ascii="Myriad Pro" w:hAnsi="Myriad Pro" w:cs="Calibri"/>
                <w:sz w:val="18"/>
                <w:szCs w:val="18"/>
              </w:rPr>
              <w:t xml:space="preserve"> z </w:t>
            </w:r>
            <w:r w:rsidRPr="004B7972">
              <w:rPr>
                <w:rFonts w:ascii="Myriad Pro" w:hAnsi="Myriad Pro" w:cs="Calibri"/>
                <w:sz w:val="18"/>
                <w:szCs w:val="18"/>
              </w:rPr>
              <w:t>1998 r., nr 148, poz.973).</w:t>
            </w:r>
          </w:p>
          <w:p w14:paraId="5D12CD00" w14:textId="13A40D18"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Socjalnej</w:t>
            </w:r>
            <w:r w:rsidR="00C11C50">
              <w:rPr>
                <w:rFonts w:ascii="Myriad Pro" w:hAnsi="Myriad Pro" w:cs="Calibri"/>
                <w:sz w:val="18"/>
                <w:szCs w:val="18"/>
              </w:rPr>
              <w:t xml:space="preserve"> z </w:t>
            </w:r>
            <w:r w:rsidRPr="004B7972">
              <w:rPr>
                <w:rFonts w:ascii="Myriad Pro" w:hAnsi="Myriad Pro" w:cs="Calibri"/>
                <w:sz w:val="18"/>
                <w:szCs w:val="18"/>
              </w:rPr>
              <w:t>28 maja 1996 r.</w:t>
            </w:r>
            <w:r w:rsidR="00C11C50">
              <w:rPr>
                <w:rFonts w:ascii="Myriad Pro" w:hAnsi="Myriad Pro" w:cs="Calibri"/>
                <w:sz w:val="18"/>
                <w:szCs w:val="18"/>
              </w:rPr>
              <w:t xml:space="preserve"> w </w:t>
            </w:r>
            <w:r w:rsidRPr="004B7972">
              <w:rPr>
                <w:rFonts w:ascii="Myriad Pro" w:hAnsi="Myriad Pro" w:cs="Calibri"/>
                <w:sz w:val="18"/>
                <w:szCs w:val="18"/>
              </w:rPr>
              <w:t>sprawie rodzajów prac wymagających szczególnej sprawności psychofizycznej (Dz. U.</w:t>
            </w:r>
            <w:r w:rsidR="00C11C50">
              <w:rPr>
                <w:rFonts w:ascii="Myriad Pro" w:hAnsi="Myriad Pro" w:cs="Calibri"/>
                <w:sz w:val="18"/>
                <w:szCs w:val="18"/>
              </w:rPr>
              <w:t xml:space="preserve"> z </w:t>
            </w:r>
            <w:r w:rsidRPr="004B7972">
              <w:rPr>
                <w:rFonts w:ascii="Myriad Pro" w:hAnsi="Myriad Pro" w:cs="Calibri"/>
                <w:sz w:val="18"/>
                <w:szCs w:val="18"/>
              </w:rPr>
              <w:t>1996 r., nr 62, poz. 287).</w:t>
            </w:r>
          </w:p>
          <w:p w14:paraId="354F55C3" w14:textId="70B3750A"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i </w:t>
            </w:r>
            <w:r w:rsidRPr="004B7972">
              <w:rPr>
                <w:rFonts w:ascii="Myriad Pro" w:hAnsi="Myriad Pro" w:cs="Calibri"/>
                <w:sz w:val="18"/>
                <w:szCs w:val="18"/>
              </w:rPr>
              <w:t>Pracy</w:t>
            </w:r>
            <w:r w:rsidR="00C11C50">
              <w:rPr>
                <w:rFonts w:ascii="Myriad Pro" w:hAnsi="Myriad Pro" w:cs="Calibri"/>
                <w:sz w:val="18"/>
                <w:szCs w:val="18"/>
              </w:rPr>
              <w:t xml:space="preserve"> z </w:t>
            </w:r>
            <w:r w:rsidRPr="004B7972">
              <w:rPr>
                <w:rFonts w:ascii="Myriad Pro" w:hAnsi="Myriad Pro" w:cs="Calibri"/>
                <w:sz w:val="18"/>
                <w:szCs w:val="18"/>
              </w:rPr>
              <w:t>27 lipca 2004</w:t>
            </w:r>
            <w:r w:rsidR="00C11C50">
              <w:rPr>
                <w:rFonts w:ascii="Myriad Pro" w:hAnsi="Myriad Pro" w:cs="Calibri"/>
                <w:sz w:val="18"/>
                <w:szCs w:val="18"/>
              </w:rPr>
              <w:t xml:space="preserve"> w </w:t>
            </w:r>
            <w:r w:rsidRPr="004B7972">
              <w:rPr>
                <w:rFonts w:ascii="Myriad Pro" w:hAnsi="Myriad Pro" w:cs="Calibri"/>
                <w:sz w:val="18"/>
                <w:szCs w:val="18"/>
              </w:rPr>
              <w:t>sprawie szkolenia</w:t>
            </w:r>
            <w:r w:rsidR="00C11C50">
              <w:rPr>
                <w:rFonts w:ascii="Myriad Pro" w:hAnsi="Myriad Pro" w:cs="Calibri"/>
                <w:sz w:val="18"/>
                <w:szCs w:val="18"/>
              </w:rPr>
              <w:t xml:space="preserve"> w </w:t>
            </w:r>
            <w:r w:rsidRPr="004B7972">
              <w:rPr>
                <w:rFonts w:ascii="Myriad Pro" w:hAnsi="Myriad Pro" w:cs="Calibri"/>
                <w:sz w:val="18"/>
                <w:szCs w:val="18"/>
              </w:rPr>
              <w:t>dziedzinie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(Dz. U.</w:t>
            </w:r>
            <w:r w:rsidR="00C11C50">
              <w:rPr>
                <w:rFonts w:ascii="Myriad Pro" w:hAnsi="Myriad Pro" w:cs="Calibri"/>
                <w:sz w:val="18"/>
                <w:szCs w:val="18"/>
              </w:rPr>
              <w:t xml:space="preserve"> z </w:t>
            </w:r>
            <w:r w:rsidRPr="004B7972">
              <w:rPr>
                <w:rFonts w:ascii="Myriad Pro" w:hAnsi="Myriad Pro" w:cs="Calibri"/>
                <w:sz w:val="18"/>
                <w:szCs w:val="18"/>
              </w:rPr>
              <w:t>2004 r., nr 180, poz.1860</w:t>
            </w:r>
            <w:r w:rsidR="00C11C50">
              <w:rPr>
                <w:rFonts w:ascii="Myriad Pro" w:hAnsi="Myriad Pro" w:cs="Calibri"/>
                <w:sz w:val="18"/>
                <w:szCs w:val="18"/>
              </w:rPr>
              <w:t xml:space="preserve"> z </w:t>
            </w:r>
            <w:r w:rsidRPr="004B7972">
              <w:rPr>
                <w:rFonts w:ascii="Myriad Pro" w:hAnsi="Myriad Pro" w:cs="Calibri"/>
                <w:sz w:val="18"/>
                <w:szCs w:val="18"/>
              </w:rPr>
              <w:t>późn. zm.).</w:t>
            </w:r>
          </w:p>
          <w:p w14:paraId="3F99EEBC" w14:textId="15ADAD78"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30 czerwca 2009 r.</w:t>
            </w:r>
            <w:r w:rsidR="00C11C50">
              <w:rPr>
                <w:rFonts w:ascii="Myriad Pro" w:hAnsi="Myriad Pro" w:cs="Calibri"/>
                <w:sz w:val="18"/>
                <w:szCs w:val="18"/>
              </w:rPr>
              <w:t xml:space="preserve"> w </w:t>
            </w:r>
            <w:r w:rsidRPr="004B7972">
              <w:rPr>
                <w:rFonts w:ascii="Myriad Pro" w:hAnsi="Myriad Pro" w:cs="Calibri"/>
                <w:sz w:val="18"/>
                <w:szCs w:val="18"/>
              </w:rPr>
              <w:t>sprawie chorób zawodowych (tekst jednolity Dz. U.</w:t>
            </w:r>
            <w:r w:rsidR="00C11C50">
              <w:rPr>
                <w:rFonts w:ascii="Myriad Pro" w:hAnsi="Myriad Pro" w:cs="Calibri"/>
                <w:sz w:val="18"/>
                <w:szCs w:val="18"/>
              </w:rPr>
              <w:t xml:space="preserve"> z </w:t>
            </w:r>
            <w:r w:rsidRPr="004B7972">
              <w:rPr>
                <w:rFonts w:ascii="Myriad Pro" w:hAnsi="Myriad Pro" w:cs="Calibri"/>
                <w:sz w:val="18"/>
                <w:szCs w:val="18"/>
              </w:rPr>
              <w:t>2022 r., poz.1836).</w:t>
            </w:r>
          </w:p>
          <w:p w14:paraId="0F68746C" w14:textId="5B004A02"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30 grudnia 2004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związanej</w:t>
            </w:r>
            <w:r w:rsidR="00C11C50">
              <w:rPr>
                <w:rFonts w:ascii="Myriad Pro" w:hAnsi="Myriad Pro" w:cs="Calibri"/>
                <w:sz w:val="18"/>
                <w:szCs w:val="18"/>
              </w:rPr>
              <w:t xml:space="preserve"> z </w:t>
            </w:r>
            <w:r w:rsidRPr="004B7972">
              <w:rPr>
                <w:rFonts w:ascii="Myriad Pro" w:hAnsi="Myriad Pro" w:cs="Calibri"/>
                <w:sz w:val="18"/>
                <w:szCs w:val="18"/>
              </w:rPr>
              <w:t>występowaniem</w:t>
            </w:r>
            <w:r w:rsidR="00C11C50">
              <w:rPr>
                <w:rFonts w:ascii="Myriad Pro" w:hAnsi="Myriad Pro" w:cs="Calibri"/>
                <w:sz w:val="18"/>
                <w:szCs w:val="18"/>
              </w:rPr>
              <w:t xml:space="preserve"> w </w:t>
            </w:r>
            <w:r w:rsidRPr="004B7972">
              <w:rPr>
                <w:rFonts w:ascii="Myriad Pro" w:hAnsi="Myriad Pro" w:cs="Calibri"/>
                <w:sz w:val="18"/>
                <w:szCs w:val="18"/>
              </w:rPr>
              <w:t>miejscu pracy czynników chemicznych(t.j. Dz. U.</w:t>
            </w:r>
            <w:r w:rsidR="00C11C50">
              <w:rPr>
                <w:rFonts w:ascii="Myriad Pro" w:hAnsi="Myriad Pro" w:cs="Calibri"/>
                <w:sz w:val="18"/>
                <w:szCs w:val="18"/>
              </w:rPr>
              <w:t xml:space="preserve"> z </w:t>
            </w:r>
            <w:r w:rsidRPr="004B7972">
              <w:rPr>
                <w:rFonts w:ascii="Myriad Pro" w:hAnsi="Myriad Pro" w:cs="Calibri"/>
                <w:sz w:val="18"/>
                <w:szCs w:val="18"/>
              </w:rPr>
              <w:t>2016 r., poz. 1488).</w:t>
            </w:r>
          </w:p>
          <w:p w14:paraId="354709B5" w14:textId="45187570"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10 września 1996 r.</w:t>
            </w:r>
            <w:r w:rsidR="00C11C50">
              <w:rPr>
                <w:rFonts w:ascii="Myriad Pro" w:hAnsi="Myriad Pro" w:cs="Calibri"/>
                <w:sz w:val="18"/>
                <w:szCs w:val="18"/>
              </w:rPr>
              <w:t xml:space="preserve"> w </w:t>
            </w:r>
            <w:r w:rsidRPr="004B7972">
              <w:rPr>
                <w:rFonts w:ascii="Myriad Pro" w:hAnsi="Myriad Pro" w:cs="Calibri"/>
                <w:sz w:val="18"/>
                <w:szCs w:val="18"/>
              </w:rPr>
              <w:t>sprawie wykazu prac uciążliwych, niebezpiecznych lub szkodliwych dla zdrowia kobiet</w:t>
            </w:r>
            <w:r w:rsidR="00C11C50">
              <w:rPr>
                <w:rFonts w:ascii="Myriad Pro" w:hAnsi="Myriad Pro" w:cs="Calibri"/>
                <w:sz w:val="18"/>
                <w:szCs w:val="18"/>
              </w:rPr>
              <w:t xml:space="preserve"> w </w:t>
            </w:r>
            <w:r w:rsidRPr="004B7972">
              <w:rPr>
                <w:rFonts w:ascii="Myriad Pro" w:hAnsi="Myriad Pro" w:cs="Calibri"/>
                <w:sz w:val="18"/>
                <w:szCs w:val="18"/>
              </w:rPr>
              <w:t>ciąży</w:t>
            </w:r>
            <w:r w:rsidR="00C11C50">
              <w:rPr>
                <w:rFonts w:ascii="Myriad Pro" w:hAnsi="Myriad Pro" w:cs="Calibri"/>
                <w:sz w:val="18"/>
                <w:szCs w:val="18"/>
              </w:rPr>
              <w:t xml:space="preserve"> i </w:t>
            </w:r>
            <w:r w:rsidRPr="004B7972">
              <w:rPr>
                <w:rFonts w:ascii="Myriad Pro" w:hAnsi="Myriad Pro" w:cs="Calibri"/>
                <w:sz w:val="18"/>
                <w:szCs w:val="18"/>
              </w:rPr>
              <w:t>kobiet karmiących dziecko piersią (Dz.U.</w:t>
            </w:r>
            <w:r w:rsidR="00C11C50">
              <w:rPr>
                <w:rFonts w:ascii="Myriad Pro" w:hAnsi="Myriad Pro" w:cs="Calibri"/>
                <w:sz w:val="18"/>
                <w:szCs w:val="18"/>
              </w:rPr>
              <w:t xml:space="preserve"> z </w:t>
            </w:r>
            <w:r w:rsidRPr="004B7972">
              <w:rPr>
                <w:rFonts w:ascii="Myriad Pro" w:hAnsi="Myriad Pro" w:cs="Calibri"/>
                <w:sz w:val="18"/>
                <w:szCs w:val="18"/>
              </w:rPr>
              <w:t>2017 r. poz. 796).</w:t>
            </w:r>
          </w:p>
          <w:p w14:paraId="014C409F" w14:textId="76548EE4"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1 lipca 2009 r.</w:t>
            </w:r>
            <w:r w:rsidR="00C11C50">
              <w:rPr>
                <w:rFonts w:ascii="Myriad Pro" w:hAnsi="Myriad Pro" w:cs="Calibri"/>
                <w:sz w:val="18"/>
                <w:szCs w:val="18"/>
              </w:rPr>
              <w:t xml:space="preserve"> w </w:t>
            </w:r>
            <w:r w:rsidRPr="004B7972">
              <w:rPr>
                <w:rFonts w:ascii="Myriad Pro" w:hAnsi="Myriad Pro" w:cs="Calibri"/>
                <w:sz w:val="18"/>
                <w:szCs w:val="18"/>
              </w:rPr>
              <w:t>sprawie ustalania okoliczności</w:t>
            </w:r>
            <w:r w:rsidR="00C11C50">
              <w:rPr>
                <w:rFonts w:ascii="Myriad Pro" w:hAnsi="Myriad Pro" w:cs="Calibri"/>
                <w:sz w:val="18"/>
                <w:szCs w:val="18"/>
              </w:rPr>
              <w:t xml:space="preserve"> i </w:t>
            </w:r>
            <w:r w:rsidRPr="004B7972">
              <w:rPr>
                <w:rFonts w:ascii="Myriad Pro" w:hAnsi="Myriad Pro" w:cs="Calibri"/>
                <w:sz w:val="18"/>
                <w:szCs w:val="18"/>
              </w:rPr>
              <w:t>przyczyn wypadków przy pracy (Dz. U.</w:t>
            </w:r>
            <w:r w:rsidR="00C11C50">
              <w:rPr>
                <w:rFonts w:ascii="Myriad Pro" w:hAnsi="Myriad Pro" w:cs="Calibri"/>
                <w:sz w:val="18"/>
                <w:szCs w:val="18"/>
              </w:rPr>
              <w:t xml:space="preserve"> z </w:t>
            </w:r>
            <w:r w:rsidRPr="004B7972">
              <w:rPr>
                <w:rFonts w:ascii="Myriad Pro" w:hAnsi="Myriad Pro" w:cs="Calibri"/>
                <w:sz w:val="18"/>
                <w:szCs w:val="18"/>
              </w:rPr>
              <w:t>2009 r., nr 105, poz.870).</w:t>
            </w:r>
          </w:p>
          <w:p w14:paraId="6557BB66" w14:textId="4108D608"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Infrastruktury</w:t>
            </w:r>
            <w:r w:rsidR="00C11C50">
              <w:rPr>
                <w:rFonts w:ascii="Myriad Pro" w:hAnsi="Myriad Pro" w:cs="Calibri"/>
                <w:sz w:val="18"/>
                <w:szCs w:val="18"/>
              </w:rPr>
              <w:t xml:space="preserve"> z </w:t>
            </w:r>
            <w:r w:rsidRPr="004B7972">
              <w:rPr>
                <w:rFonts w:ascii="Myriad Pro" w:hAnsi="Myriad Pro" w:cs="Calibri"/>
                <w:sz w:val="18"/>
                <w:szCs w:val="18"/>
              </w:rPr>
              <w:t>12 kwietnia 2002 r.</w:t>
            </w:r>
            <w:r w:rsidR="00C11C50">
              <w:rPr>
                <w:rFonts w:ascii="Myriad Pro" w:hAnsi="Myriad Pro" w:cs="Calibri"/>
                <w:sz w:val="18"/>
                <w:szCs w:val="18"/>
              </w:rPr>
              <w:t xml:space="preserve"> w </w:t>
            </w:r>
            <w:r w:rsidRPr="004B7972">
              <w:rPr>
                <w:rFonts w:ascii="Myriad Pro" w:hAnsi="Myriad Pro" w:cs="Calibri"/>
                <w:sz w:val="18"/>
                <w:szCs w:val="18"/>
              </w:rPr>
              <w:t>sprawie warunków technicznych, jakim powinny odpowiadać budynki</w:t>
            </w:r>
            <w:r w:rsidR="00C11C50">
              <w:rPr>
                <w:rFonts w:ascii="Myriad Pro" w:hAnsi="Myriad Pro" w:cs="Calibri"/>
                <w:sz w:val="18"/>
                <w:szCs w:val="18"/>
              </w:rPr>
              <w:t xml:space="preserve"> i </w:t>
            </w:r>
            <w:r w:rsidRPr="004B7972">
              <w:rPr>
                <w:rFonts w:ascii="Myriad Pro" w:hAnsi="Myriad Pro" w:cs="Calibri"/>
                <w:sz w:val="18"/>
                <w:szCs w:val="18"/>
              </w:rPr>
              <w:t>ich usytuowanie (tekst jednolity Dz.U.</w:t>
            </w:r>
            <w:r w:rsidR="00C11C50">
              <w:rPr>
                <w:rFonts w:ascii="Myriad Pro" w:hAnsi="Myriad Pro" w:cs="Calibri"/>
                <w:sz w:val="18"/>
                <w:szCs w:val="18"/>
              </w:rPr>
              <w:t xml:space="preserve"> z </w:t>
            </w:r>
            <w:r w:rsidRPr="004B7972">
              <w:rPr>
                <w:rFonts w:ascii="Myriad Pro" w:hAnsi="Myriad Pro" w:cs="Calibri"/>
                <w:sz w:val="18"/>
                <w:szCs w:val="18"/>
              </w:rPr>
              <w:t>2022 r. poz. 1225).</w:t>
            </w:r>
          </w:p>
          <w:p w14:paraId="71BD1544" w14:textId="048BCBAF"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22 czerwca 2001 r.</w:t>
            </w:r>
            <w:r w:rsidR="00C11C50">
              <w:rPr>
                <w:rFonts w:ascii="Myriad Pro" w:hAnsi="Myriad Pro" w:cs="Calibri"/>
                <w:sz w:val="18"/>
                <w:szCs w:val="18"/>
              </w:rPr>
              <w:t xml:space="preserve"> o </w:t>
            </w:r>
            <w:r w:rsidRPr="004B7972">
              <w:rPr>
                <w:rFonts w:ascii="Myriad Pro" w:hAnsi="Myriad Pro" w:cs="Calibri"/>
                <w:sz w:val="18"/>
                <w:szCs w:val="18"/>
              </w:rPr>
              <w:t>organizmach genetycznie zmodyfikowanych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546).</w:t>
            </w:r>
          </w:p>
          <w:p w14:paraId="34D90BC5" w14:textId="680110DA" w:rsidR="00BF519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Spraw Wewnętrznych</w:t>
            </w:r>
            <w:r w:rsidR="00C11C50">
              <w:rPr>
                <w:rFonts w:ascii="Myriad Pro" w:hAnsi="Myriad Pro" w:cs="Calibri"/>
                <w:sz w:val="18"/>
                <w:szCs w:val="18"/>
              </w:rPr>
              <w:t xml:space="preserve"> i </w:t>
            </w:r>
            <w:r w:rsidRPr="004B7972">
              <w:rPr>
                <w:rFonts w:ascii="Myriad Pro" w:hAnsi="Myriad Pro" w:cs="Calibri"/>
                <w:sz w:val="18"/>
                <w:szCs w:val="18"/>
              </w:rPr>
              <w:t>Administracji</w:t>
            </w:r>
            <w:r w:rsidR="00C11C50">
              <w:rPr>
                <w:rFonts w:ascii="Myriad Pro" w:hAnsi="Myriad Pro" w:cs="Calibri"/>
                <w:sz w:val="18"/>
                <w:szCs w:val="18"/>
              </w:rPr>
              <w:t xml:space="preserve"> z </w:t>
            </w:r>
            <w:r w:rsidRPr="004B7972">
              <w:rPr>
                <w:rFonts w:ascii="Myriad Pro" w:hAnsi="Myriad Pro" w:cs="Calibri"/>
                <w:sz w:val="18"/>
                <w:szCs w:val="18"/>
              </w:rPr>
              <w:t>7 czerwca 2010 r.</w:t>
            </w:r>
            <w:r w:rsidR="00C11C50">
              <w:rPr>
                <w:rFonts w:ascii="Myriad Pro" w:hAnsi="Myriad Pro" w:cs="Calibri"/>
                <w:sz w:val="18"/>
                <w:szCs w:val="18"/>
              </w:rPr>
              <w:t xml:space="preserve"> w </w:t>
            </w:r>
            <w:r w:rsidRPr="004B7972">
              <w:rPr>
                <w:rFonts w:ascii="Myriad Pro" w:hAnsi="Myriad Pro" w:cs="Calibri"/>
                <w:sz w:val="18"/>
                <w:szCs w:val="18"/>
              </w:rPr>
              <w:t>sprawie ochrony przeciwpożarowej budynków, innych obiektów budowlanych</w:t>
            </w:r>
            <w:r w:rsidR="00C11C50">
              <w:rPr>
                <w:rFonts w:ascii="Myriad Pro" w:hAnsi="Myriad Pro" w:cs="Calibri"/>
                <w:sz w:val="18"/>
                <w:szCs w:val="18"/>
              </w:rPr>
              <w:t xml:space="preserve"> i </w:t>
            </w:r>
            <w:r w:rsidRPr="004B7972">
              <w:rPr>
                <w:rFonts w:ascii="Myriad Pro" w:hAnsi="Myriad Pro" w:cs="Calibri"/>
                <w:sz w:val="18"/>
                <w:szCs w:val="18"/>
              </w:rPr>
              <w:t>terenów (Dz. U.</w:t>
            </w:r>
            <w:r w:rsidR="00C11C50">
              <w:rPr>
                <w:rFonts w:ascii="Myriad Pro" w:hAnsi="Myriad Pro" w:cs="Calibri"/>
                <w:sz w:val="18"/>
                <w:szCs w:val="18"/>
              </w:rPr>
              <w:t xml:space="preserve"> z </w:t>
            </w:r>
            <w:r w:rsidRPr="004B7972">
              <w:rPr>
                <w:rFonts w:ascii="Myriad Pro" w:hAnsi="Myriad Pro" w:cs="Calibri"/>
                <w:sz w:val="18"/>
                <w:szCs w:val="18"/>
              </w:rPr>
              <w:t>2010 r., nr 109 poz. 719</w:t>
            </w:r>
            <w:r w:rsidR="00C11C50">
              <w:rPr>
                <w:rFonts w:ascii="Myriad Pro" w:hAnsi="Myriad Pro" w:cs="Calibri"/>
                <w:sz w:val="18"/>
                <w:szCs w:val="18"/>
              </w:rPr>
              <w:t xml:space="preserve"> z </w:t>
            </w:r>
            <w:r w:rsidRPr="004B7972">
              <w:rPr>
                <w:rFonts w:ascii="Myriad Pro" w:hAnsi="Myriad Pro" w:cs="Calibri"/>
                <w:sz w:val="18"/>
                <w:szCs w:val="18"/>
              </w:rPr>
              <w:t>późn. zm.).</w:t>
            </w:r>
          </w:p>
          <w:p w14:paraId="4D22CFBB" w14:textId="05A5575E" w:rsidR="00BF5192" w:rsidRPr="004B7972" w:rsidRDefault="00BF5192" w:rsidP="004B7972">
            <w:pPr>
              <w:spacing w:before="0"/>
              <w:rPr>
                <w:rFonts w:ascii="Myriad Pro" w:hAnsi="Myriad Pro" w:cs="Calibri"/>
                <w:sz w:val="18"/>
                <w:szCs w:val="18"/>
              </w:rPr>
            </w:pPr>
          </w:p>
        </w:tc>
        <w:tc>
          <w:tcPr>
            <w:tcW w:w="4820" w:type="dxa"/>
          </w:tcPr>
          <w:p w14:paraId="4B88208F" w14:textId="550FD53B"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57642D">
              <w:rPr>
                <w:rFonts w:ascii="Myriad Pro" w:hAnsi="Myriad Pro" w:cs="Calibri"/>
                <w:sz w:val="18"/>
                <w:szCs w:val="18"/>
              </w:rPr>
              <w:t>27 października 2021 r. ze zm.)</w:t>
            </w:r>
          </w:p>
          <w:p w14:paraId="4055EFCE" w14:textId="7D9FEE71"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Ustalenie wykazu prac szczególnie niebezpiecznych</w:t>
            </w:r>
            <w:r w:rsidR="00C11C50">
              <w:rPr>
                <w:rFonts w:ascii="Myriad Pro" w:hAnsi="Myriad Pro" w:cs="Calibri"/>
                <w:sz w:val="18"/>
                <w:szCs w:val="18"/>
              </w:rPr>
              <w:t xml:space="preserve"> i </w:t>
            </w:r>
            <w:r w:rsidRPr="0057642D">
              <w:rPr>
                <w:rFonts w:ascii="Myriad Pro" w:hAnsi="Myriad Pro" w:cs="Calibri"/>
                <w:sz w:val="18"/>
                <w:szCs w:val="18"/>
              </w:rPr>
              <w:t>wymagań BHP przy ich wykonywaniu (Zarządzenie nr 78/XVI R/2023</w:t>
            </w:r>
          </w:p>
          <w:p w14:paraId="3BDD9438" w14:textId="77777777"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Rektora Uniwersytetu Medycznego we Wrocławiu</w:t>
            </w:r>
          </w:p>
          <w:p w14:paraId="3E8BEEC7" w14:textId="77777777"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z dnia 11 maja 2023 r.)</w:t>
            </w:r>
          </w:p>
          <w:p w14:paraId="1954183F" w14:textId="12D34C3B"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13 września 2019 r. ze zm.)</w:t>
            </w:r>
          </w:p>
          <w:p w14:paraId="4A32D518" w14:textId="1DDAFD54"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Procedura gospodarki odpadami medycznymi (Zarządzenie nr 50/XV R/2019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23 kwietnia 2019 r.)</w:t>
            </w:r>
          </w:p>
          <w:p w14:paraId="1B25DA01" w14:textId="2B70BA8A"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57642D">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57642D">
              <w:rPr>
                <w:rFonts w:ascii="Myriad Pro" w:hAnsi="Myriad Pro" w:cs="Calibri"/>
                <w:sz w:val="18"/>
                <w:szCs w:val="18"/>
              </w:rPr>
              <w:t>wersji papierowej oraz Procedury ochrony danych osobowych</w:t>
            </w:r>
            <w:r w:rsidR="00C11C50">
              <w:rPr>
                <w:rFonts w:ascii="Myriad Pro" w:hAnsi="Myriad Pro" w:cs="Calibri"/>
                <w:sz w:val="18"/>
                <w:szCs w:val="18"/>
              </w:rPr>
              <w:t xml:space="preserve"> w </w:t>
            </w:r>
            <w:r w:rsidRPr="0057642D">
              <w:rPr>
                <w:rFonts w:ascii="Myriad Pro" w:hAnsi="Myriad Pro" w:cs="Calibri"/>
                <w:sz w:val="18"/>
                <w:szCs w:val="18"/>
              </w:rPr>
              <w:t>badaniach naukowych prowadzonych</w:t>
            </w:r>
            <w:r w:rsidR="00C11C50">
              <w:rPr>
                <w:rFonts w:ascii="Myriad Pro" w:hAnsi="Myriad Pro" w:cs="Calibri"/>
                <w:sz w:val="18"/>
                <w:szCs w:val="18"/>
              </w:rPr>
              <w:t xml:space="preserve"> w </w:t>
            </w:r>
            <w:r w:rsidRPr="0057642D">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1 sierpnia 2018 r. ze zm.)</w:t>
            </w:r>
          </w:p>
          <w:p w14:paraId="16291B80" w14:textId="435B8B56"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lastRenderedPageBreak/>
              <w:t>Instrukcja bezpieczeństwa pożarowego (Zarządzenie nr 15/XIII R/2000 Rektora Akademii Medycznej we Wrocławiu</w:t>
            </w:r>
            <w:r w:rsidR="00C11C50">
              <w:rPr>
                <w:rFonts w:ascii="Myriad Pro" w:hAnsi="Myriad Pro" w:cs="Calibri"/>
                <w:sz w:val="18"/>
                <w:szCs w:val="18"/>
              </w:rPr>
              <w:t xml:space="preserve"> z </w:t>
            </w:r>
            <w:r w:rsidRPr="0057642D">
              <w:rPr>
                <w:rFonts w:ascii="Myriad Pro" w:hAnsi="Myriad Pro" w:cs="Calibri"/>
                <w:sz w:val="18"/>
                <w:szCs w:val="18"/>
              </w:rPr>
              <w:t>dnia 2 marca 2000 r.</w:t>
            </w:r>
          </w:p>
          <w:p w14:paraId="4210CDC0" w14:textId="72614A06"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Procedura postępowania po ekspozycji zawodowej na zakażenie wirusem HIV, HBV, HCV (Zarządzenie nr 233/XVI R/2021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1 października 2021 r. ze zm.)</w:t>
            </w:r>
          </w:p>
          <w:p w14:paraId="19B206D5" w14:textId="0A134495"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Szkolenie</w:t>
            </w:r>
            <w:r w:rsidR="00C11C50">
              <w:rPr>
                <w:rFonts w:ascii="Myriad Pro" w:hAnsi="Myriad Pro" w:cs="Calibri"/>
                <w:sz w:val="18"/>
                <w:szCs w:val="18"/>
              </w:rPr>
              <w:t xml:space="preserve"> w </w:t>
            </w:r>
            <w:r w:rsidRPr="0057642D">
              <w:rPr>
                <w:rFonts w:ascii="Myriad Pro" w:hAnsi="Myriad Pro" w:cs="Calibri"/>
                <w:sz w:val="18"/>
                <w:szCs w:val="18"/>
              </w:rPr>
              <w:t>zakresie BHP dla studentów</w:t>
            </w:r>
            <w:r w:rsidR="00C11C50">
              <w:rPr>
                <w:rFonts w:ascii="Myriad Pro" w:hAnsi="Myriad Pro" w:cs="Calibri"/>
                <w:sz w:val="18"/>
                <w:szCs w:val="18"/>
              </w:rPr>
              <w:t xml:space="preserve"> i </w:t>
            </w:r>
            <w:r w:rsidRPr="0057642D">
              <w:rPr>
                <w:rFonts w:ascii="Myriad Pro" w:hAnsi="Myriad Pro" w:cs="Calibri"/>
                <w:sz w:val="18"/>
                <w:szCs w:val="18"/>
              </w:rPr>
              <w:t>doktorantów od roku akademickiego 2022/2023 (Zarządzenie nr 54/XVI R/2022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24 marca 2022 r.)</w:t>
            </w:r>
          </w:p>
          <w:p w14:paraId="5DBCE92D" w14:textId="77777777" w:rsidR="00C564CF" w:rsidRPr="0057642D" w:rsidRDefault="00C564CF" w:rsidP="0057642D">
            <w:pPr>
              <w:spacing w:before="0"/>
              <w:rPr>
                <w:rFonts w:ascii="Myriad Pro" w:hAnsi="Myriad Pro" w:cs="Calibri"/>
                <w:sz w:val="18"/>
                <w:szCs w:val="18"/>
              </w:rPr>
            </w:pPr>
          </w:p>
        </w:tc>
        <w:tc>
          <w:tcPr>
            <w:tcW w:w="2835" w:type="dxa"/>
          </w:tcPr>
          <w:p w14:paraId="334A4E59" w14:textId="0927B061" w:rsidR="00C564CF" w:rsidRPr="0057642D" w:rsidRDefault="00C564CF" w:rsidP="0057642D">
            <w:pPr>
              <w:spacing w:before="0"/>
              <w:rPr>
                <w:rFonts w:ascii="Myriad Pro" w:hAnsi="Myriad Pro" w:cs="Calibri"/>
              </w:rPr>
            </w:pPr>
            <w:r w:rsidRPr="0057642D">
              <w:rPr>
                <w:rFonts w:ascii="Myriad Pro" w:hAnsi="Myriad Pro" w:cs="Calibri"/>
                <w:sz w:val="18"/>
                <w:szCs w:val="18"/>
              </w:rPr>
              <w:lastRenderedPageBreak/>
              <w:t>Rozpowszechnienie wśród naukowców informacji</w:t>
            </w:r>
            <w:r w:rsidR="00C11C50">
              <w:rPr>
                <w:rFonts w:ascii="Myriad Pro" w:hAnsi="Myriad Pro" w:cs="Calibri"/>
                <w:sz w:val="18"/>
                <w:szCs w:val="18"/>
              </w:rPr>
              <w:t xml:space="preserve"> w </w:t>
            </w:r>
            <w:r w:rsidRPr="0057642D">
              <w:rPr>
                <w:rFonts w:ascii="Myriad Pro" w:hAnsi="Myriad Pro" w:cs="Calibri"/>
                <w:sz w:val="18"/>
                <w:szCs w:val="18"/>
              </w:rPr>
              <w:t>sprawie obowiązujących wewnętrznych regulacji dot. wsparcia informatycznego</w:t>
            </w:r>
            <w:r w:rsidR="00C11C50">
              <w:rPr>
                <w:rFonts w:ascii="Myriad Pro" w:hAnsi="Myriad Pro" w:cs="Calibri"/>
                <w:sz w:val="18"/>
                <w:szCs w:val="18"/>
              </w:rPr>
              <w:t xml:space="preserve"> i </w:t>
            </w:r>
            <w:r w:rsidRPr="0057642D">
              <w:rPr>
                <w:rFonts w:ascii="Myriad Pro" w:hAnsi="Myriad Pro" w:cs="Calibri"/>
                <w:sz w:val="18"/>
                <w:szCs w:val="18"/>
              </w:rPr>
              <w:t>możliwości odzyskiwania danych</w:t>
            </w:r>
          </w:p>
        </w:tc>
      </w:tr>
      <w:tr w:rsidR="00C564CF" w:rsidRPr="00165F11" w14:paraId="0A6F3A64" w14:textId="77777777" w:rsidTr="00BF5192">
        <w:tc>
          <w:tcPr>
            <w:tcW w:w="14454" w:type="dxa"/>
            <w:gridSpan w:val="3"/>
            <w:shd w:val="clear" w:color="auto" w:fill="FADAD2" w:themeFill="accent1" w:themeFillTint="33"/>
          </w:tcPr>
          <w:p w14:paraId="2617C086" w14:textId="77777777" w:rsidR="00C564CF" w:rsidRPr="004B7972" w:rsidRDefault="00C564CF" w:rsidP="00E400C8">
            <w:pPr>
              <w:jc w:val="both"/>
              <w:rPr>
                <w:rFonts w:ascii="Myriad Pro" w:hAnsi="Myriad Pro" w:cs="Calibri"/>
                <w:b/>
                <w:bCs/>
              </w:rPr>
            </w:pPr>
            <w:r w:rsidRPr="004B7972">
              <w:rPr>
                <w:rFonts w:ascii="Myriad Pro" w:hAnsi="Myriad Pro" w:cs="Calibri"/>
                <w:b/>
                <w:bCs/>
              </w:rPr>
              <w:t xml:space="preserve">8. Upowszechnianie, wykorzystywanie wyników </w:t>
            </w:r>
          </w:p>
          <w:p w14:paraId="3D17DF8B" w14:textId="4D16AE41" w:rsidR="00C564CF" w:rsidRDefault="00C564CF" w:rsidP="00E400C8">
            <w:pPr>
              <w:jc w:val="both"/>
              <w:rPr>
                <w:rFonts w:ascii="Myriad Pro" w:hAnsi="Myriad Pro" w:cs="Calibri"/>
                <w:i/>
                <w:iCs/>
                <w:sz w:val="18"/>
                <w:szCs w:val="18"/>
              </w:rPr>
            </w:pPr>
            <w:r w:rsidRPr="004B7972">
              <w:rPr>
                <w:rFonts w:ascii="Myriad Pro" w:hAnsi="Myriad Pro" w:cs="Calibri"/>
                <w:i/>
                <w:iCs/>
                <w:sz w:val="18"/>
                <w:szCs w:val="18"/>
              </w:rPr>
              <w:t>Zgodnie</w:t>
            </w:r>
            <w:r w:rsidR="00C11C50">
              <w:rPr>
                <w:rFonts w:ascii="Myriad Pro" w:hAnsi="Myriad Pro" w:cs="Calibri"/>
                <w:i/>
                <w:iCs/>
                <w:sz w:val="18"/>
                <w:szCs w:val="18"/>
              </w:rPr>
              <w:t xml:space="preserve"> z </w:t>
            </w:r>
            <w:r w:rsidRPr="004B7972">
              <w:rPr>
                <w:rFonts w:ascii="Myriad Pro" w:hAnsi="Myriad Pro" w:cs="Calibri"/>
                <w:i/>
                <w:iCs/>
                <w:sz w:val="18"/>
                <w:szCs w:val="18"/>
              </w:rPr>
              <w:t>ustaleniami zawartymi</w:t>
            </w:r>
            <w:r w:rsidR="00C11C50">
              <w:rPr>
                <w:rFonts w:ascii="Myriad Pro" w:hAnsi="Myriad Pro" w:cs="Calibri"/>
                <w:i/>
                <w:iCs/>
                <w:sz w:val="18"/>
                <w:szCs w:val="18"/>
              </w:rPr>
              <w:t xml:space="preserve"> w </w:t>
            </w:r>
            <w:r w:rsidRPr="004B7972">
              <w:rPr>
                <w:rFonts w:ascii="Myriad Pro" w:hAnsi="Myriad Pro" w:cs="Calibri"/>
                <w:i/>
                <w:iCs/>
                <w:sz w:val="18"/>
                <w:szCs w:val="18"/>
              </w:rPr>
              <w:t>ich umowach wszyscy naukowcy powinni zapewnić, by wyniki ich badań były rozpowszechniane</w:t>
            </w:r>
            <w:r w:rsidR="00C11C50">
              <w:rPr>
                <w:rFonts w:ascii="Myriad Pro" w:hAnsi="Myriad Pro" w:cs="Calibri"/>
                <w:i/>
                <w:iCs/>
                <w:sz w:val="18"/>
                <w:szCs w:val="18"/>
              </w:rPr>
              <w:t xml:space="preserve"> i </w:t>
            </w:r>
            <w:r w:rsidRPr="004B7972">
              <w:rPr>
                <w:rFonts w:ascii="Myriad Pro" w:hAnsi="Myriad Pro" w:cs="Calibri"/>
                <w:i/>
                <w:iCs/>
                <w:sz w:val="18"/>
                <w:szCs w:val="18"/>
              </w:rPr>
              <w:t>wykorzystywane, np. ogłaszane, przekazywane innym środowiskom naukowym lub,</w:t>
            </w:r>
            <w:r w:rsidR="00C11C50">
              <w:rPr>
                <w:rFonts w:ascii="Myriad Pro" w:hAnsi="Myriad Pro" w:cs="Calibri"/>
                <w:i/>
                <w:iCs/>
                <w:sz w:val="18"/>
                <w:szCs w:val="18"/>
              </w:rPr>
              <w:t xml:space="preserve"> w </w:t>
            </w:r>
            <w:r w:rsidRPr="004B7972">
              <w:rPr>
                <w:rFonts w:ascii="Myriad Pro" w:hAnsi="Myriad Pro" w:cs="Calibri"/>
                <w:i/>
                <w:iCs/>
                <w:sz w:val="18"/>
                <w:szCs w:val="18"/>
              </w:rPr>
              <w:t>stosownych przypadkach, skomercjalizowane.</w:t>
            </w:r>
            <w:r w:rsidR="00C11C50">
              <w:rPr>
                <w:rFonts w:ascii="Myriad Pro" w:hAnsi="Myriad Pro" w:cs="Calibri"/>
                <w:i/>
                <w:iCs/>
                <w:sz w:val="18"/>
                <w:szCs w:val="18"/>
              </w:rPr>
              <w:t xml:space="preserve"> w </w:t>
            </w:r>
            <w:r w:rsidRPr="004B7972">
              <w:rPr>
                <w:rFonts w:ascii="Myriad Pro" w:hAnsi="Myriad Pro" w:cs="Calibri"/>
                <w:i/>
                <w:iCs/>
                <w:sz w:val="18"/>
                <w:szCs w:val="18"/>
              </w:rPr>
              <w:t>szczególności od starszych pracowników naukowych oczekuje się przejęcia inicjatywy</w:t>
            </w:r>
            <w:r w:rsidR="00C11C50">
              <w:rPr>
                <w:rFonts w:ascii="Myriad Pro" w:hAnsi="Myriad Pro" w:cs="Calibri"/>
                <w:i/>
                <w:iCs/>
                <w:sz w:val="18"/>
                <w:szCs w:val="18"/>
              </w:rPr>
              <w:t xml:space="preserve"> w </w:t>
            </w:r>
            <w:r w:rsidRPr="004B7972">
              <w:rPr>
                <w:rFonts w:ascii="Myriad Pro" w:hAnsi="Myriad Pro" w:cs="Calibri"/>
                <w:i/>
                <w:iCs/>
                <w:sz w:val="18"/>
                <w:szCs w:val="18"/>
              </w:rPr>
              <w:t>zapewnieniu, by badania naukowe były owocne, zaś ich wyniki wykorzystywane komercyjnie i/lub udostępniane ogółowi społeczeństwa przy każdej nadarzającej się sposobności.</w:t>
            </w:r>
          </w:p>
          <w:p w14:paraId="7841ABF8" w14:textId="77777777" w:rsidR="004B7972" w:rsidRPr="004B7972" w:rsidRDefault="004B7972" w:rsidP="00E400C8">
            <w:pPr>
              <w:jc w:val="both"/>
              <w:rPr>
                <w:rFonts w:ascii="Myriad Pro" w:hAnsi="Myriad Pro" w:cs="Calibri"/>
                <w:i/>
                <w:iCs/>
                <w:sz w:val="18"/>
                <w:szCs w:val="18"/>
              </w:rPr>
            </w:pPr>
          </w:p>
        </w:tc>
      </w:tr>
      <w:tr w:rsidR="00C564CF" w:rsidRPr="00165F11" w14:paraId="16609DFC" w14:textId="77777777" w:rsidTr="008B3AB9">
        <w:tc>
          <w:tcPr>
            <w:tcW w:w="6799" w:type="dxa"/>
          </w:tcPr>
          <w:p w14:paraId="681FB404"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Odpowiednie prawodawstwo</w:t>
            </w:r>
          </w:p>
          <w:p w14:paraId="2349E54E"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(umożliwiające lub utrudniające realizację tej zasady)</w:t>
            </w:r>
          </w:p>
        </w:tc>
        <w:tc>
          <w:tcPr>
            <w:tcW w:w="4820" w:type="dxa"/>
          </w:tcPr>
          <w:p w14:paraId="64EEB1BB"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Aktualne przepisy instytucjonalne i/lub praktyki</w:t>
            </w:r>
          </w:p>
        </w:tc>
        <w:tc>
          <w:tcPr>
            <w:tcW w:w="2835" w:type="dxa"/>
          </w:tcPr>
          <w:p w14:paraId="34254F51"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Wymagane działania doskonalące i/lub naprawcze</w:t>
            </w:r>
          </w:p>
        </w:tc>
      </w:tr>
      <w:tr w:rsidR="00C564CF" w:rsidRPr="00165F11" w14:paraId="3A7E9457" w14:textId="77777777" w:rsidTr="008B3AB9">
        <w:tc>
          <w:tcPr>
            <w:tcW w:w="6799" w:type="dxa"/>
          </w:tcPr>
          <w:p w14:paraId="139991EF" w14:textId="7C77EF94"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20 lipca 2018 r. Prawo</w:t>
            </w:r>
            <w:r w:rsidR="00C11C50">
              <w:rPr>
                <w:rFonts w:ascii="Myriad Pro" w:hAnsi="Myriad Pro" w:cs="Calibri"/>
                <w:sz w:val="18"/>
                <w:szCs w:val="18"/>
              </w:rPr>
              <w:t xml:space="preserve"> o </w:t>
            </w:r>
            <w:r w:rsidRPr="004B7972">
              <w:rPr>
                <w:rFonts w:ascii="Myriad Pro" w:hAnsi="Myriad Pro" w:cs="Calibri"/>
                <w:sz w:val="18"/>
                <w:szCs w:val="18"/>
              </w:rPr>
              <w:t>Szkolnictwie Wyższym</w:t>
            </w:r>
            <w:r w:rsidR="00C11C50">
              <w:rPr>
                <w:rFonts w:ascii="Myriad Pro" w:hAnsi="Myriad Pro" w:cs="Calibri"/>
                <w:sz w:val="18"/>
                <w:szCs w:val="18"/>
              </w:rPr>
              <w:t xml:space="preserve"> i </w:t>
            </w:r>
            <w:r w:rsidRPr="004B7972">
              <w:rPr>
                <w:rFonts w:ascii="Myriad Pro" w:hAnsi="Myriad Pro" w:cs="Calibri"/>
                <w:sz w:val="18"/>
                <w:szCs w:val="18"/>
              </w:rPr>
              <w:t>Nauce (tekst jednolity Dz.U.</w:t>
            </w:r>
            <w:r w:rsidR="00C11C50">
              <w:rPr>
                <w:rFonts w:ascii="Myriad Pro" w:hAnsi="Myriad Pro" w:cs="Calibri"/>
                <w:sz w:val="18"/>
                <w:szCs w:val="18"/>
              </w:rPr>
              <w:t xml:space="preserve"> z </w:t>
            </w:r>
            <w:r w:rsidRPr="004B7972">
              <w:rPr>
                <w:rFonts w:ascii="Myriad Pro" w:hAnsi="Myriad Pro" w:cs="Calibri"/>
                <w:sz w:val="18"/>
                <w:szCs w:val="18"/>
              </w:rPr>
              <w:t>2023 r. poz. 742</w:t>
            </w:r>
            <w:r w:rsidR="00C11C50">
              <w:rPr>
                <w:rFonts w:ascii="Myriad Pro" w:hAnsi="Myriad Pro" w:cs="Calibri"/>
                <w:sz w:val="18"/>
                <w:szCs w:val="18"/>
              </w:rPr>
              <w:t xml:space="preserve"> z </w:t>
            </w:r>
            <w:r w:rsidRPr="004B7972">
              <w:rPr>
                <w:rFonts w:ascii="Myriad Pro" w:hAnsi="Myriad Pro" w:cs="Calibri"/>
                <w:sz w:val="18"/>
                <w:szCs w:val="18"/>
              </w:rPr>
              <w:t>późn. zm.).</w:t>
            </w:r>
          </w:p>
          <w:p w14:paraId="058038F2" w14:textId="46679137"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4 lutego 1994 r.</w:t>
            </w:r>
            <w:r w:rsidR="00C11C50">
              <w:rPr>
                <w:rFonts w:ascii="Myriad Pro" w:hAnsi="Myriad Pro" w:cs="Calibri"/>
                <w:sz w:val="18"/>
                <w:szCs w:val="18"/>
              </w:rPr>
              <w:t xml:space="preserve"> o </w:t>
            </w:r>
            <w:r w:rsidRPr="004B7972">
              <w:rPr>
                <w:rFonts w:ascii="Myriad Pro" w:hAnsi="Myriad Pro" w:cs="Calibri"/>
                <w:sz w:val="18"/>
                <w:szCs w:val="18"/>
              </w:rPr>
              <w:t>prawie autorskim</w:t>
            </w:r>
            <w:r w:rsidR="00C11C50">
              <w:rPr>
                <w:rFonts w:ascii="Myriad Pro" w:hAnsi="Myriad Pro" w:cs="Calibri"/>
                <w:sz w:val="18"/>
                <w:szCs w:val="18"/>
              </w:rPr>
              <w:t xml:space="preserve"> i </w:t>
            </w:r>
            <w:r w:rsidRPr="004B7972">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2509).</w:t>
            </w:r>
          </w:p>
          <w:p w14:paraId="23155B75" w14:textId="6C10E2F6"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4B7972">
              <w:rPr>
                <w:rFonts w:ascii="Myriad Pro" w:hAnsi="Myriad Pro" w:cs="Calibri"/>
                <w:sz w:val="18"/>
                <w:szCs w:val="18"/>
              </w:rPr>
              <w:t>2021 r. poz. 324</w:t>
            </w:r>
            <w:r w:rsidR="00C11C50">
              <w:rPr>
                <w:rFonts w:ascii="Myriad Pro" w:hAnsi="Myriad Pro" w:cs="Calibri"/>
                <w:sz w:val="18"/>
                <w:szCs w:val="18"/>
              </w:rPr>
              <w:t xml:space="preserve"> z </w:t>
            </w:r>
            <w:r w:rsidRPr="004B7972">
              <w:rPr>
                <w:rFonts w:ascii="Myriad Pro" w:hAnsi="Myriad Pro" w:cs="Calibri"/>
                <w:sz w:val="18"/>
                <w:szCs w:val="18"/>
              </w:rPr>
              <w:t>późn. zm.).</w:t>
            </w:r>
          </w:p>
          <w:p w14:paraId="05624C2F" w14:textId="0246BF51"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30 kwietnia 2010 r.</w:t>
            </w:r>
            <w:r w:rsidR="00C11C50">
              <w:rPr>
                <w:rFonts w:ascii="Myriad Pro" w:hAnsi="Myriad Pro" w:cs="Calibri"/>
                <w:sz w:val="18"/>
                <w:szCs w:val="18"/>
              </w:rPr>
              <w:t xml:space="preserve"> o </w:t>
            </w:r>
            <w:r w:rsidRPr="004B7972">
              <w:rPr>
                <w:rFonts w:ascii="Myriad Pro" w:hAnsi="Myriad Pro" w:cs="Calibri"/>
                <w:sz w:val="18"/>
                <w:szCs w:val="18"/>
              </w:rPr>
              <w:t>Narodowym Centrum Badań</w:t>
            </w:r>
            <w:r w:rsidR="00C11C50">
              <w:rPr>
                <w:rFonts w:ascii="Myriad Pro" w:hAnsi="Myriad Pro" w:cs="Calibri"/>
                <w:sz w:val="18"/>
                <w:szCs w:val="18"/>
              </w:rPr>
              <w:t xml:space="preserve"> i </w:t>
            </w:r>
            <w:r w:rsidRPr="004B7972">
              <w:rPr>
                <w:rFonts w:ascii="Myriad Pro" w:hAnsi="Myriad Pro" w:cs="Calibri"/>
                <w:sz w:val="18"/>
                <w:szCs w:val="18"/>
              </w:rPr>
              <w:t>Rozwoju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2279).</w:t>
            </w:r>
          </w:p>
          <w:p w14:paraId="27114ECA" w14:textId="25D363C3"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6 września 2001 r.</w:t>
            </w:r>
            <w:r w:rsidR="00C11C50">
              <w:rPr>
                <w:rFonts w:ascii="Myriad Pro" w:hAnsi="Myriad Pro" w:cs="Calibri"/>
                <w:sz w:val="18"/>
                <w:szCs w:val="18"/>
              </w:rPr>
              <w:t xml:space="preserve"> o </w:t>
            </w:r>
            <w:r w:rsidRPr="004B7972">
              <w:rPr>
                <w:rFonts w:ascii="Myriad Pro" w:hAnsi="Myriad Pro" w:cs="Calibri"/>
                <w:sz w:val="18"/>
                <w:szCs w:val="18"/>
              </w:rPr>
              <w:t>dostępie do informacji publicznej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902).</w:t>
            </w:r>
          </w:p>
        </w:tc>
        <w:tc>
          <w:tcPr>
            <w:tcW w:w="4820" w:type="dxa"/>
          </w:tcPr>
          <w:p w14:paraId="5E085932" w14:textId="412103A9"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30 września 2020 r. ze zm.)</w:t>
            </w:r>
          </w:p>
          <w:p w14:paraId="0152CDC0" w14:textId="5181EE2C"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4B7972">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4B7972">
              <w:rPr>
                <w:rFonts w:ascii="Myriad Pro" w:hAnsi="Myriad Pro" w:cs="Calibri"/>
                <w:sz w:val="18"/>
                <w:szCs w:val="18"/>
              </w:rPr>
              <w:t xml:space="preserve">dnia  25 października 2023 r.)  </w:t>
            </w:r>
          </w:p>
          <w:p w14:paraId="60ABF885" w14:textId="55B02DCD"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Regulamin udostępniania zbiorów</w:t>
            </w:r>
            <w:r w:rsidR="00C11C50">
              <w:rPr>
                <w:rFonts w:ascii="Myriad Pro" w:hAnsi="Myriad Pro" w:cs="Calibri"/>
                <w:sz w:val="18"/>
                <w:szCs w:val="18"/>
              </w:rPr>
              <w:t xml:space="preserve"> i </w:t>
            </w:r>
            <w:r w:rsidRPr="004B7972">
              <w:rPr>
                <w:rFonts w:ascii="Myriad Pro" w:hAnsi="Myriad Pro" w:cs="Calibri"/>
                <w:sz w:val="18"/>
                <w:szCs w:val="18"/>
              </w:rPr>
              <w:t>korzystania</w:t>
            </w:r>
            <w:r w:rsidR="00C11C50">
              <w:rPr>
                <w:rFonts w:ascii="Myriad Pro" w:hAnsi="Myriad Pro" w:cs="Calibri"/>
                <w:sz w:val="18"/>
                <w:szCs w:val="18"/>
              </w:rPr>
              <w:t xml:space="preserve"> z </w:t>
            </w:r>
            <w:r w:rsidRPr="004B7972">
              <w:rPr>
                <w:rFonts w:ascii="Myriad Pro" w:hAnsi="Myriad Pro" w:cs="Calibri"/>
                <w:sz w:val="18"/>
                <w:szCs w:val="18"/>
              </w:rPr>
              <w:t>usług Biblioteki Uniwersytetu Medycznego we Wrocławiu (Zarządzenia nr 57/XVI R/2023 Rektora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12 kwietnia 2023 r.)</w:t>
            </w:r>
          </w:p>
          <w:p w14:paraId="4069E1E1" w14:textId="77777777"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Przyjęcie Polityki Otwartości Polskiej Platformy Medycznej (Uchwała Nr 1931</w:t>
            </w:r>
          </w:p>
          <w:p w14:paraId="174324EC" w14:textId="77777777" w:rsidR="007E2A3C" w:rsidRDefault="00C564CF" w:rsidP="007E2A3C">
            <w:pPr>
              <w:spacing w:before="0"/>
              <w:rPr>
                <w:rFonts w:ascii="Myriad Pro" w:hAnsi="Myriad Pro" w:cs="Calibri"/>
                <w:sz w:val="18"/>
                <w:szCs w:val="18"/>
              </w:rPr>
            </w:pPr>
            <w:r w:rsidRPr="004B7972">
              <w:rPr>
                <w:rFonts w:ascii="Myriad Pro" w:hAnsi="Myriad Pro" w:cs="Calibri"/>
                <w:sz w:val="18"/>
                <w:szCs w:val="18"/>
              </w:rPr>
              <w:t>Senatu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25 września 2018 r.)</w:t>
            </w:r>
          </w:p>
          <w:p w14:paraId="5FB8EB1C" w14:textId="77777777" w:rsidR="00BF5192" w:rsidRDefault="00BF5192" w:rsidP="007E2A3C">
            <w:pPr>
              <w:spacing w:before="0"/>
              <w:rPr>
                <w:rFonts w:ascii="Myriad Pro" w:hAnsi="Myriad Pro" w:cs="Calibri"/>
                <w:sz w:val="18"/>
                <w:szCs w:val="18"/>
              </w:rPr>
            </w:pPr>
          </w:p>
          <w:p w14:paraId="7F33F007" w14:textId="77777777" w:rsidR="004E3B33" w:rsidRDefault="004E3B33" w:rsidP="007E2A3C">
            <w:pPr>
              <w:spacing w:before="0"/>
              <w:rPr>
                <w:rFonts w:ascii="Myriad Pro" w:hAnsi="Myriad Pro" w:cs="Calibri"/>
                <w:sz w:val="18"/>
                <w:szCs w:val="18"/>
              </w:rPr>
            </w:pPr>
          </w:p>
          <w:p w14:paraId="4D1FFBD7" w14:textId="77777777" w:rsidR="004E3B33" w:rsidRDefault="004E3B33" w:rsidP="007E2A3C">
            <w:pPr>
              <w:spacing w:before="0"/>
              <w:rPr>
                <w:rFonts w:ascii="Myriad Pro" w:hAnsi="Myriad Pro" w:cs="Calibri"/>
                <w:sz w:val="18"/>
                <w:szCs w:val="18"/>
              </w:rPr>
            </w:pPr>
          </w:p>
          <w:p w14:paraId="1B0E2F40" w14:textId="77777777" w:rsidR="004E3B33" w:rsidRDefault="004E3B33" w:rsidP="007E2A3C">
            <w:pPr>
              <w:spacing w:before="0"/>
              <w:rPr>
                <w:rFonts w:ascii="Myriad Pro" w:hAnsi="Myriad Pro" w:cs="Calibri"/>
                <w:sz w:val="18"/>
                <w:szCs w:val="18"/>
              </w:rPr>
            </w:pPr>
          </w:p>
          <w:p w14:paraId="0D3DEA44" w14:textId="77777777" w:rsidR="004E3B33" w:rsidRDefault="004E3B33" w:rsidP="007E2A3C">
            <w:pPr>
              <w:spacing w:before="0"/>
              <w:rPr>
                <w:rFonts w:ascii="Myriad Pro" w:hAnsi="Myriad Pro" w:cs="Calibri"/>
                <w:sz w:val="18"/>
                <w:szCs w:val="18"/>
              </w:rPr>
            </w:pPr>
          </w:p>
          <w:p w14:paraId="0A619B76" w14:textId="77777777" w:rsidR="004E3B33" w:rsidRDefault="004E3B33" w:rsidP="007E2A3C">
            <w:pPr>
              <w:spacing w:before="0"/>
              <w:rPr>
                <w:rFonts w:ascii="Myriad Pro" w:hAnsi="Myriad Pro" w:cs="Calibri"/>
                <w:sz w:val="18"/>
                <w:szCs w:val="18"/>
              </w:rPr>
            </w:pPr>
          </w:p>
          <w:p w14:paraId="5611487D" w14:textId="77777777" w:rsidR="004E3B33" w:rsidRDefault="004E3B33" w:rsidP="007E2A3C">
            <w:pPr>
              <w:spacing w:before="0"/>
              <w:rPr>
                <w:rFonts w:ascii="Myriad Pro" w:hAnsi="Myriad Pro" w:cs="Calibri"/>
                <w:sz w:val="18"/>
                <w:szCs w:val="18"/>
              </w:rPr>
            </w:pPr>
          </w:p>
          <w:p w14:paraId="351EDE23" w14:textId="77777777" w:rsidR="004E3B33" w:rsidRDefault="004E3B33" w:rsidP="007E2A3C">
            <w:pPr>
              <w:spacing w:before="0"/>
              <w:rPr>
                <w:rFonts w:ascii="Myriad Pro" w:hAnsi="Myriad Pro" w:cs="Calibri"/>
                <w:sz w:val="18"/>
                <w:szCs w:val="18"/>
              </w:rPr>
            </w:pPr>
          </w:p>
          <w:p w14:paraId="3ED7BCBF" w14:textId="77777777" w:rsidR="004E3B33" w:rsidRDefault="004E3B33" w:rsidP="007E2A3C">
            <w:pPr>
              <w:spacing w:before="0"/>
              <w:rPr>
                <w:rFonts w:ascii="Myriad Pro" w:hAnsi="Myriad Pro" w:cs="Calibri"/>
                <w:sz w:val="18"/>
                <w:szCs w:val="18"/>
              </w:rPr>
            </w:pPr>
          </w:p>
          <w:p w14:paraId="24465A52" w14:textId="7C3CAD78" w:rsidR="004E3B33" w:rsidRPr="004B7972" w:rsidRDefault="004E3B33" w:rsidP="007E2A3C">
            <w:pPr>
              <w:spacing w:before="0"/>
              <w:rPr>
                <w:rFonts w:ascii="Myriad Pro" w:hAnsi="Myriad Pro" w:cs="Calibri"/>
                <w:sz w:val="18"/>
                <w:szCs w:val="18"/>
              </w:rPr>
            </w:pPr>
          </w:p>
        </w:tc>
        <w:tc>
          <w:tcPr>
            <w:tcW w:w="2835" w:type="dxa"/>
          </w:tcPr>
          <w:p w14:paraId="3A03AFDD" w14:textId="481ECFAF"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Rozpowszechnienie wśród naukowców informacji</w:t>
            </w:r>
            <w:r w:rsidR="00C11C50">
              <w:rPr>
                <w:rFonts w:ascii="Myriad Pro" w:hAnsi="Myriad Pro" w:cs="Calibri"/>
                <w:sz w:val="18"/>
                <w:szCs w:val="18"/>
              </w:rPr>
              <w:t xml:space="preserve"> w </w:t>
            </w:r>
            <w:r w:rsidRPr="004B7972">
              <w:rPr>
                <w:rFonts w:ascii="Myriad Pro" w:hAnsi="Myriad Pro" w:cs="Calibri"/>
                <w:sz w:val="18"/>
                <w:szCs w:val="18"/>
              </w:rPr>
              <w:t>sprawie możliwości</w:t>
            </w:r>
            <w:r w:rsidR="00C11C50">
              <w:rPr>
                <w:rFonts w:ascii="Myriad Pro" w:hAnsi="Myriad Pro" w:cs="Calibri"/>
                <w:sz w:val="18"/>
                <w:szCs w:val="18"/>
              </w:rPr>
              <w:t xml:space="preserve"> i </w:t>
            </w:r>
            <w:r w:rsidRPr="004B7972">
              <w:rPr>
                <w:rFonts w:ascii="Myriad Pro" w:hAnsi="Myriad Pro" w:cs="Calibri"/>
                <w:sz w:val="18"/>
                <w:szCs w:val="18"/>
              </w:rPr>
              <w:t>narzędzi upowszechniania wyników, które obowiązują</w:t>
            </w:r>
            <w:r w:rsidR="00C11C50">
              <w:rPr>
                <w:rFonts w:ascii="Myriad Pro" w:hAnsi="Myriad Pro" w:cs="Calibri"/>
                <w:sz w:val="18"/>
                <w:szCs w:val="18"/>
              </w:rPr>
              <w:t xml:space="preserve"> i </w:t>
            </w:r>
            <w:r w:rsidRPr="004B7972">
              <w:rPr>
                <w:rFonts w:ascii="Myriad Pro" w:hAnsi="Myriad Pro" w:cs="Calibri"/>
                <w:sz w:val="18"/>
                <w:szCs w:val="18"/>
              </w:rPr>
              <w:t>funkcjonują</w:t>
            </w:r>
            <w:r w:rsidR="00C11C50">
              <w:rPr>
                <w:rFonts w:ascii="Myriad Pro" w:hAnsi="Myriad Pro" w:cs="Calibri"/>
                <w:sz w:val="18"/>
                <w:szCs w:val="18"/>
              </w:rPr>
              <w:t xml:space="preserve"> w </w:t>
            </w:r>
            <w:r w:rsidRPr="004B7972">
              <w:rPr>
                <w:rFonts w:ascii="Myriad Pro" w:hAnsi="Myriad Pro" w:cs="Calibri"/>
                <w:sz w:val="18"/>
                <w:szCs w:val="18"/>
              </w:rPr>
              <w:t>UMW</w:t>
            </w:r>
          </w:p>
        </w:tc>
      </w:tr>
      <w:tr w:rsidR="00C564CF" w:rsidRPr="00165F11" w14:paraId="18617C2B" w14:textId="77777777" w:rsidTr="00BF5192">
        <w:tc>
          <w:tcPr>
            <w:tcW w:w="14454" w:type="dxa"/>
            <w:gridSpan w:val="3"/>
            <w:shd w:val="clear" w:color="auto" w:fill="FADAD2" w:themeFill="accent1" w:themeFillTint="33"/>
          </w:tcPr>
          <w:p w14:paraId="250DAC64" w14:textId="77777777" w:rsidR="00C564CF" w:rsidRPr="004B7972" w:rsidRDefault="00C564CF" w:rsidP="00E400C8">
            <w:pPr>
              <w:jc w:val="both"/>
              <w:rPr>
                <w:rFonts w:ascii="Myriad Pro" w:hAnsi="Myriad Pro" w:cs="Calibri"/>
                <w:b/>
                <w:bCs/>
              </w:rPr>
            </w:pPr>
            <w:r w:rsidRPr="004B7972">
              <w:rPr>
                <w:rFonts w:ascii="Myriad Pro" w:hAnsi="Myriad Pro" w:cs="Calibri"/>
                <w:b/>
                <w:bCs/>
              </w:rPr>
              <w:t>9. Zaangażowanie społeczne</w:t>
            </w:r>
          </w:p>
          <w:p w14:paraId="76D64F84" w14:textId="145DCB1B" w:rsidR="00C564CF" w:rsidRDefault="00C564CF" w:rsidP="00E400C8">
            <w:pPr>
              <w:jc w:val="both"/>
              <w:rPr>
                <w:rFonts w:ascii="Myriad Pro" w:hAnsi="Myriad Pro" w:cs="Calibri"/>
                <w:i/>
                <w:iCs/>
                <w:sz w:val="18"/>
                <w:szCs w:val="18"/>
              </w:rPr>
            </w:pPr>
            <w:r w:rsidRPr="004B7972">
              <w:rPr>
                <w:rFonts w:ascii="Myriad Pro" w:hAnsi="Myriad Pro" w:cs="Calibri"/>
                <w:i/>
                <w:iCs/>
                <w:sz w:val="18"/>
                <w:szCs w:val="18"/>
              </w:rPr>
              <w:t>Naukowcy powinni zapewnić, aby ich działania naukowe były przedstawione ogółowi społeczeństwa</w:t>
            </w:r>
            <w:r w:rsidR="00C11C50">
              <w:rPr>
                <w:rFonts w:ascii="Myriad Pro" w:hAnsi="Myriad Pro" w:cs="Calibri"/>
                <w:i/>
                <w:iCs/>
                <w:sz w:val="18"/>
                <w:szCs w:val="18"/>
              </w:rPr>
              <w:t xml:space="preserve"> w </w:t>
            </w:r>
            <w:r w:rsidRPr="004B7972">
              <w:rPr>
                <w:rFonts w:ascii="Myriad Pro" w:hAnsi="Myriad Pro" w:cs="Calibri"/>
                <w:i/>
                <w:iCs/>
                <w:sz w:val="18"/>
                <w:szCs w:val="18"/>
              </w:rPr>
              <w:t>taki sposób, by były zrozumiałe dla osób nie będących specjalistami, tym samym podwyższając poziom powszechnego zrozumienia nauki. Bezpośredni dialog ze społeczeństwem pomoże naukowcom lepiej zrozumieć jego zainteresowanie priorytetami nauki</w:t>
            </w:r>
            <w:r w:rsidR="00C11C50">
              <w:rPr>
                <w:rFonts w:ascii="Myriad Pro" w:hAnsi="Myriad Pro" w:cs="Calibri"/>
                <w:i/>
                <w:iCs/>
                <w:sz w:val="18"/>
                <w:szCs w:val="18"/>
              </w:rPr>
              <w:t xml:space="preserve"> i </w:t>
            </w:r>
            <w:r w:rsidRPr="004B7972">
              <w:rPr>
                <w:rFonts w:ascii="Myriad Pro" w:hAnsi="Myriad Pro" w:cs="Calibri"/>
                <w:i/>
                <w:iCs/>
                <w:sz w:val="18"/>
                <w:szCs w:val="18"/>
              </w:rPr>
              <w:t>technologii,</w:t>
            </w:r>
            <w:r w:rsidR="00C11C50">
              <w:rPr>
                <w:rFonts w:ascii="Myriad Pro" w:hAnsi="Myriad Pro" w:cs="Calibri"/>
                <w:i/>
                <w:iCs/>
                <w:sz w:val="18"/>
                <w:szCs w:val="18"/>
              </w:rPr>
              <w:t xml:space="preserve"> a </w:t>
            </w:r>
            <w:r w:rsidRPr="004B7972">
              <w:rPr>
                <w:rFonts w:ascii="Myriad Pro" w:hAnsi="Myriad Pro" w:cs="Calibri"/>
                <w:i/>
                <w:iCs/>
                <w:sz w:val="18"/>
                <w:szCs w:val="18"/>
              </w:rPr>
              <w:t>także jego obawy.</w:t>
            </w:r>
          </w:p>
          <w:p w14:paraId="189B498E" w14:textId="77777777" w:rsidR="004B7972" w:rsidRPr="004B7972" w:rsidRDefault="004B7972" w:rsidP="00E400C8">
            <w:pPr>
              <w:jc w:val="both"/>
              <w:rPr>
                <w:rFonts w:ascii="Myriad Pro" w:hAnsi="Myriad Pro" w:cs="Calibri"/>
                <w:i/>
                <w:iCs/>
              </w:rPr>
            </w:pPr>
          </w:p>
        </w:tc>
      </w:tr>
      <w:tr w:rsidR="00C564CF" w:rsidRPr="00165F11" w14:paraId="5E0EF671" w14:textId="77777777" w:rsidTr="008B3AB9">
        <w:tc>
          <w:tcPr>
            <w:tcW w:w="6799" w:type="dxa"/>
          </w:tcPr>
          <w:p w14:paraId="6EE53E35"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Odpowiednie prawodawstwo</w:t>
            </w:r>
          </w:p>
          <w:p w14:paraId="6B90671F"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(umożliwiające lub utrudniające realizację tej zasady)</w:t>
            </w:r>
          </w:p>
        </w:tc>
        <w:tc>
          <w:tcPr>
            <w:tcW w:w="4820" w:type="dxa"/>
          </w:tcPr>
          <w:p w14:paraId="1DD0F172"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Aktualne przepisy instytucjonalne i/lub praktyki</w:t>
            </w:r>
          </w:p>
        </w:tc>
        <w:tc>
          <w:tcPr>
            <w:tcW w:w="2835" w:type="dxa"/>
          </w:tcPr>
          <w:p w14:paraId="73CB6C84"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Wymagane działania doskonalące i/lub naprawcze</w:t>
            </w:r>
          </w:p>
        </w:tc>
      </w:tr>
      <w:tr w:rsidR="00C564CF" w:rsidRPr="00165F11" w14:paraId="314A6264" w14:textId="77777777" w:rsidTr="008B3AB9">
        <w:tc>
          <w:tcPr>
            <w:tcW w:w="6799" w:type="dxa"/>
          </w:tcPr>
          <w:p w14:paraId="7F113BDE" w14:textId="5528CC8B"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20 lipca 2018 r. Prawo</w:t>
            </w:r>
            <w:r w:rsidR="00C11C50">
              <w:rPr>
                <w:rFonts w:ascii="Myriad Pro" w:hAnsi="Myriad Pro" w:cs="Calibri"/>
                <w:sz w:val="18"/>
                <w:szCs w:val="18"/>
              </w:rPr>
              <w:t xml:space="preserve"> o </w:t>
            </w:r>
            <w:r w:rsidRPr="004B7972">
              <w:rPr>
                <w:rFonts w:ascii="Myriad Pro" w:hAnsi="Myriad Pro" w:cs="Calibri"/>
                <w:sz w:val="18"/>
                <w:szCs w:val="18"/>
              </w:rPr>
              <w:t>Szkolnictwie Wyższym</w:t>
            </w:r>
            <w:r w:rsidR="00C11C50">
              <w:rPr>
                <w:rFonts w:ascii="Myriad Pro" w:hAnsi="Myriad Pro" w:cs="Calibri"/>
                <w:sz w:val="18"/>
                <w:szCs w:val="18"/>
              </w:rPr>
              <w:t xml:space="preserve"> i </w:t>
            </w:r>
            <w:r w:rsidRPr="004B7972">
              <w:rPr>
                <w:rFonts w:ascii="Myriad Pro" w:hAnsi="Myriad Pro" w:cs="Calibri"/>
                <w:sz w:val="18"/>
                <w:szCs w:val="18"/>
              </w:rPr>
              <w:t>Nauce (tekst jednolity Dz.U.</w:t>
            </w:r>
            <w:r w:rsidR="00C11C50">
              <w:rPr>
                <w:rFonts w:ascii="Myriad Pro" w:hAnsi="Myriad Pro" w:cs="Calibri"/>
                <w:sz w:val="18"/>
                <w:szCs w:val="18"/>
              </w:rPr>
              <w:t xml:space="preserve"> z </w:t>
            </w:r>
            <w:r w:rsidRPr="004B7972">
              <w:rPr>
                <w:rFonts w:ascii="Myriad Pro" w:hAnsi="Myriad Pro" w:cs="Calibri"/>
                <w:sz w:val="18"/>
                <w:szCs w:val="18"/>
              </w:rPr>
              <w:t>2023 r. poz. 742</w:t>
            </w:r>
            <w:r w:rsidR="00C11C50">
              <w:rPr>
                <w:rFonts w:ascii="Myriad Pro" w:hAnsi="Myriad Pro" w:cs="Calibri"/>
                <w:sz w:val="18"/>
                <w:szCs w:val="18"/>
              </w:rPr>
              <w:t xml:space="preserve"> z </w:t>
            </w:r>
            <w:r w:rsidRPr="004B7972">
              <w:rPr>
                <w:rFonts w:ascii="Myriad Pro" w:hAnsi="Myriad Pro" w:cs="Calibri"/>
                <w:sz w:val="18"/>
                <w:szCs w:val="18"/>
              </w:rPr>
              <w:t>późn. zm.).</w:t>
            </w:r>
          </w:p>
          <w:p w14:paraId="5332A64A" w14:textId="248665A9"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6 września 2001 r.</w:t>
            </w:r>
            <w:r w:rsidR="00C11C50">
              <w:rPr>
                <w:rFonts w:ascii="Myriad Pro" w:hAnsi="Myriad Pro" w:cs="Calibri"/>
                <w:sz w:val="18"/>
                <w:szCs w:val="18"/>
              </w:rPr>
              <w:t xml:space="preserve"> o </w:t>
            </w:r>
            <w:r w:rsidRPr="004B7972">
              <w:rPr>
                <w:rFonts w:ascii="Myriad Pro" w:hAnsi="Myriad Pro" w:cs="Calibri"/>
                <w:sz w:val="18"/>
                <w:szCs w:val="18"/>
              </w:rPr>
              <w:t>dostępie do informacji publicznej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902).</w:t>
            </w:r>
          </w:p>
        </w:tc>
        <w:tc>
          <w:tcPr>
            <w:tcW w:w="4820" w:type="dxa"/>
          </w:tcPr>
          <w:p w14:paraId="59223B6C" w14:textId="19E6C6D5"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4B7972">
              <w:rPr>
                <w:rFonts w:ascii="Myriad Pro" w:hAnsi="Myriad Pro" w:cs="Calibri"/>
                <w:sz w:val="18"/>
                <w:szCs w:val="18"/>
              </w:rPr>
              <w:t>27 października 2021 r. ze zm.)</w:t>
            </w:r>
          </w:p>
          <w:p w14:paraId="114E9693" w14:textId="697BD476"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4B7972">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4B7972">
              <w:rPr>
                <w:rFonts w:ascii="Myriad Pro" w:hAnsi="Myriad Pro" w:cs="Calibri"/>
                <w:sz w:val="18"/>
                <w:szCs w:val="18"/>
              </w:rPr>
              <w:t xml:space="preserve">dnia  25 października 2023 r.)  </w:t>
            </w:r>
          </w:p>
          <w:p w14:paraId="0267C53C" w14:textId="7EE556E9" w:rsidR="00BF5192" w:rsidRPr="004B7972" w:rsidRDefault="00C564CF" w:rsidP="004B7972">
            <w:pPr>
              <w:spacing w:before="0"/>
              <w:rPr>
                <w:rFonts w:ascii="Myriad Pro" w:hAnsi="Myriad Pro" w:cs="Calibri"/>
                <w:sz w:val="18"/>
                <w:szCs w:val="18"/>
              </w:rPr>
            </w:pPr>
            <w:r w:rsidRPr="004B7972">
              <w:rPr>
                <w:rFonts w:ascii="Myriad Pro" w:hAnsi="Myriad Pro" w:cs="Calibri"/>
                <w:sz w:val="18"/>
                <w:szCs w:val="18"/>
              </w:rPr>
              <w:t>Regulamin udostępniania zbiorów</w:t>
            </w:r>
            <w:r w:rsidR="00C11C50">
              <w:rPr>
                <w:rFonts w:ascii="Myriad Pro" w:hAnsi="Myriad Pro" w:cs="Calibri"/>
                <w:sz w:val="18"/>
                <w:szCs w:val="18"/>
              </w:rPr>
              <w:t xml:space="preserve"> i </w:t>
            </w:r>
            <w:r w:rsidRPr="004B7972">
              <w:rPr>
                <w:rFonts w:ascii="Myriad Pro" w:hAnsi="Myriad Pro" w:cs="Calibri"/>
                <w:sz w:val="18"/>
                <w:szCs w:val="18"/>
              </w:rPr>
              <w:t>korzystania</w:t>
            </w:r>
            <w:r w:rsidR="00C11C50">
              <w:rPr>
                <w:rFonts w:ascii="Myriad Pro" w:hAnsi="Myriad Pro" w:cs="Calibri"/>
                <w:sz w:val="18"/>
                <w:szCs w:val="18"/>
              </w:rPr>
              <w:t xml:space="preserve"> z </w:t>
            </w:r>
            <w:r w:rsidRPr="004B7972">
              <w:rPr>
                <w:rFonts w:ascii="Myriad Pro" w:hAnsi="Myriad Pro" w:cs="Calibri"/>
                <w:sz w:val="18"/>
                <w:szCs w:val="18"/>
              </w:rPr>
              <w:t>usług Biblioteki Uniwersytetu Medycznego we Wrocławiu (Zarządzenia nr 57/XVI R/2023 Rektora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12 kwietnia 2023 r.)</w:t>
            </w:r>
          </w:p>
          <w:p w14:paraId="2236344B" w14:textId="77777777" w:rsidR="00C564CF" w:rsidRPr="004B7972" w:rsidRDefault="00C564CF" w:rsidP="004B7972">
            <w:pPr>
              <w:spacing w:before="0"/>
              <w:rPr>
                <w:rFonts w:ascii="Myriad Pro" w:hAnsi="Myriad Pro" w:cs="Calibri"/>
                <w:sz w:val="18"/>
                <w:szCs w:val="18"/>
              </w:rPr>
            </w:pPr>
          </w:p>
        </w:tc>
        <w:tc>
          <w:tcPr>
            <w:tcW w:w="2835" w:type="dxa"/>
          </w:tcPr>
          <w:p w14:paraId="1480EE80" w14:textId="3EECB3FF" w:rsidR="00C564CF" w:rsidRPr="00165F11" w:rsidRDefault="004B7972" w:rsidP="004B7972">
            <w:pPr>
              <w:spacing w:before="0"/>
              <w:jc w:val="both"/>
              <w:rPr>
                <w:rFonts w:ascii="Myriad Pro" w:hAnsi="Myriad Pro" w:cs="Calibri"/>
              </w:rPr>
            </w:pPr>
            <w:r>
              <w:rPr>
                <w:rFonts w:ascii="Myriad Pro" w:hAnsi="Myriad Pro" w:cs="Calibri"/>
                <w:sz w:val="18"/>
                <w:szCs w:val="18"/>
              </w:rPr>
              <w:t>N</w:t>
            </w:r>
            <w:r w:rsidR="00C564CF" w:rsidRPr="004B7972">
              <w:rPr>
                <w:rFonts w:ascii="Myriad Pro" w:hAnsi="Myriad Pro" w:cs="Calibri"/>
                <w:sz w:val="18"/>
                <w:szCs w:val="18"/>
              </w:rPr>
              <w:t>iewymagane</w:t>
            </w:r>
          </w:p>
        </w:tc>
      </w:tr>
      <w:tr w:rsidR="00C564CF" w:rsidRPr="00165F11" w14:paraId="66D9CFAA" w14:textId="77777777" w:rsidTr="00BF5192">
        <w:tc>
          <w:tcPr>
            <w:tcW w:w="14454" w:type="dxa"/>
            <w:gridSpan w:val="3"/>
            <w:shd w:val="clear" w:color="auto" w:fill="FADAD2" w:themeFill="accent1" w:themeFillTint="33"/>
          </w:tcPr>
          <w:p w14:paraId="0DAD7185" w14:textId="77777777" w:rsidR="00C564CF" w:rsidRPr="00A0545E" w:rsidRDefault="00C564CF" w:rsidP="00E400C8">
            <w:pPr>
              <w:jc w:val="both"/>
              <w:rPr>
                <w:rFonts w:ascii="Myriad Pro" w:hAnsi="Myriad Pro" w:cs="Calibri"/>
                <w:b/>
                <w:bCs/>
              </w:rPr>
            </w:pPr>
            <w:r w:rsidRPr="00A0545E">
              <w:rPr>
                <w:rFonts w:ascii="Myriad Pro" w:hAnsi="Myriad Pro" w:cs="Calibri"/>
                <w:b/>
                <w:bCs/>
              </w:rPr>
              <w:t>10. Zasada niedyskryminacji</w:t>
            </w:r>
          </w:p>
          <w:p w14:paraId="3CFB6B9E" w14:textId="1A322AB4" w:rsidR="00C564CF" w:rsidRDefault="00C564CF" w:rsidP="00E400C8">
            <w:pPr>
              <w:jc w:val="both"/>
              <w:rPr>
                <w:rFonts w:ascii="Myriad Pro" w:hAnsi="Myriad Pro" w:cs="Calibri"/>
                <w:i/>
                <w:iCs/>
                <w:sz w:val="18"/>
                <w:szCs w:val="18"/>
              </w:rPr>
            </w:pPr>
            <w:r w:rsidRPr="00A0545E">
              <w:rPr>
                <w:rFonts w:ascii="Myriad Pro" w:hAnsi="Myriad Pro" w:cs="Calibri"/>
                <w:i/>
                <w:iCs/>
                <w:sz w:val="18"/>
                <w:szCs w:val="18"/>
              </w:rPr>
              <w:t>Grantodawcy i/lub pracodawcy nie będą</w:t>
            </w:r>
            <w:r w:rsidR="00C11C50">
              <w:rPr>
                <w:rFonts w:ascii="Myriad Pro" w:hAnsi="Myriad Pro" w:cs="Calibri"/>
                <w:i/>
                <w:iCs/>
                <w:sz w:val="18"/>
                <w:szCs w:val="18"/>
              </w:rPr>
              <w:t xml:space="preserve"> w </w:t>
            </w:r>
            <w:r w:rsidRPr="00A0545E">
              <w:rPr>
                <w:rFonts w:ascii="Myriad Pro" w:hAnsi="Myriad Pro" w:cs="Calibri"/>
                <w:i/>
                <w:iCs/>
                <w:sz w:val="18"/>
                <w:szCs w:val="18"/>
              </w:rPr>
              <w:t>jakikolwiek sposób dyskryminować naukowców ze względu na płeć, wiek, pochodzenie etniczne, narodowe lub społeczne, religię lub wyznanie, orientację seksualną, język, niepełnosprawność, przekonania polityczne oraz status społeczny bądź materialny.</w:t>
            </w:r>
          </w:p>
          <w:p w14:paraId="51E8B0F7" w14:textId="629E9DE8" w:rsidR="00A0545E" w:rsidRPr="00A0545E" w:rsidRDefault="00A0545E" w:rsidP="00E400C8">
            <w:pPr>
              <w:jc w:val="both"/>
              <w:rPr>
                <w:rFonts w:ascii="Myriad Pro" w:hAnsi="Myriad Pro" w:cs="Calibri"/>
                <w:i/>
                <w:iCs/>
              </w:rPr>
            </w:pPr>
          </w:p>
        </w:tc>
      </w:tr>
      <w:tr w:rsidR="00C564CF" w:rsidRPr="00165F11" w14:paraId="3E61CE8D" w14:textId="77777777" w:rsidTr="008B3AB9">
        <w:tc>
          <w:tcPr>
            <w:tcW w:w="6799" w:type="dxa"/>
          </w:tcPr>
          <w:p w14:paraId="4D00A817"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Odpowiednie prawodawstwo</w:t>
            </w:r>
          </w:p>
          <w:p w14:paraId="2D3D5372"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(umożliwiające lub utrudniające realizację tej zasady)</w:t>
            </w:r>
          </w:p>
        </w:tc>
        <w:tc>
          <w:tcPr>
            <w:tcW w:w="4820" w:type="dxa"/>
          </w:tcPr>
          <w:p w14:paraId="24B71522"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Aktualne przepisy instytucjonalne i/lub praktyki</w:t>
            </w:r>
          </w:p>
        </w:tc>
        <w:tc>
          <w:tcPr>
            <w:tcW w:w="2835" w:type="dxa"/>
          </w:tcPr>
          <w:p w14:paraId="1EB26F3A"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Wymagane działania doskonalące i/lub naprawcze</w:t>
            </w:r>
          </w:p>
        </w:tc>
      </w:tr>
      <w:tr w:rsidR="00C564CF" w:rsidRPr="00165F11" w14:paraId="0B388D80" w14:textId="77777777" w:rsidTr="008B3AB9">
        <w:tc>
          <w:tcPr>
            <w:tcW w:w="6799" w:type="dxa"/>
          </w:tcPr>
          <w:p w14:paraId="493DBFD4" w14:textId="5F51A82A"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20 lipca 2018 r. Prawo</w:t>
            </w:r>
            <w:r w:rsidR="00C11C50">
              <w:rPr>
                <w:rFonts w:ascii="Myriad Pro" w:hAnsi="Myriad Pro" w:cs="Calibri"/>
                <w:sz w:val="18"/>
                <w:szCs w:val="18"/>
              </w:rPr>
              <w:t xml:space="preserve"> o </w:t>
            </w:r>
            <w:r w:rsidRPr="00A0545E">
              <w:rPr>
                <w:rFonts w:ascii="Myriad Pro" w:hAnsi="Myriad Pro" w:cs="Calibri"/>
                <w:sz w:val="18"/>
                <w:szCs w:val="18"/>
              </w:rPr>
              <w:t>Szkolnictwie Wyższym</w:t>
            </w:r>
            <w:r w:rsidR="00C11C50">
              <w:rPr>
                <w:rFonts w:ascii="Myriad Pro" w:hAnsi="Myriad Pro" w:cs="Calibri"/>
                <w:sz w:val="18"/>
                <w:szCs w:val="18"/>
              </w:rPr>
              <w:t xml:space="preserve"> i </w:t>
            </w:r>
            <w:r w:rsidRPr="00A0545E">
              <w:rPr>
                <w:rFonts w:ascii="Myriad Pro" w:hAnsi="Myriad Pro" w:cs="Calibri"/>
                <w:sz w:val="18"/>
                <w:szCs w:val="18"/>
              </w:rPr>
              <w:t>Nauce (tekst jednolity Dz.U.</w:t>
            </w:r>
            <w:r w:rsidR="00C11C50">
              <w:rPr>
                <w:rFonts w:ascii="Myriad Pro" w:hAnsi="Myriad Pro" w:cs="Calibri"/>
                <w:sz w:val="18"/>
                <w:szCs w:val="18"/>
              </w:rPr>
              <w:t xml:space="preserve"> z </w:t>
            </w:r>
            <w:r w:rsidRPr="00A0545E">
              <w:rPr>
                <w:rFonts w:ascii="Myriad Pro" w:hAnsi="Myriad Pro" w:cs="Calibri"/>
                <w:sz w:val="18"/>
                <w:szCs w:val="18"/>
              </w:rPr>
              <w:t>2023 r. poz. 742</w:t>
            </w:r>
            <w:r w:rsidR="00C11C50">
              <w:rPr>
                <w:rFonts w:ascii="Myriad Pro" w:hAnsi="Myriad Pro" w:cs="Calibri"/>
                <w:sz w:val="18"/>
                <w:szCs w:val="18"/>
              </w:rPr>
              <w:t xml:space="preserve"> z </w:t>
            </w:r>
            <w:r w:rsidRPr="00A0545E">
              <w:rPr>
                <w:rFonts w:ascii="Myriad Pro" w:hAnsi="Myriad Pro" w:cs="Calibri"/>
                <w:sz w:val="18"/>
                <w:szCs w:val="18"/>
              </w:rPr>
              <w:t>późn. zm.).</w:t>
            </w:r>
          </w:p>
          <w:p w14:paraId="60F5023A" w14:textId="00FBC203"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A0545E">
              <w:rPr>
                <w:rFonts w:ascii="Myriad Pro" w:hAnsi="Myriad Pro" w:cs="Calibri"/>
                <w:sz w:val="18"/>
                <w:szCs w:val="18"/>
              </w:rPr>
              <w:t>2022 r. poz. 1360</w:t>
            </w:r>
            <w:r w:rsidR="00C11C50">
              <w:rPr>
                <w:rFonts w:ascii="Myriad Pro" w:hAnsi="Myriad Pro" w:cs="Calibri"/>
                <w:sz w:val="18"/>
                <w:szCs w:val="18"/>
              </w:rPr>
              <w:t xml:space="preserve"> z </w:t>
            </w:r>
            <w:r w:rsidRPr="00A0545E">
              <w:rPr>
                <w:rFonts w:ascii="Myriad Pro" w:hAnsi="Myriad Pro" w:cs="Calibri"/>
                <w:sz w:val="18"/>
                <w:szCs w:val="18"/>
              </w:rPr>
              <w:t>późn. zm.).</w:t>
            </w:r>
          </w:p>
          <w:p w14:paraId="32635F96" w14:textId="21442ABF"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t>Wytyczne Ministra Funduszy</w:t>
            </w:r>
            <w:r w:rsidR="00C11C50">
              <w:rPr>
                <w:rFonts w:ascii="Myriad Pro" w:hAnsi="Myriad Pro" w:cs="Calibri"/>
                <w:sz w:val="18"/>
                <w:szCs w:val="18"/>
              </w:rPr>
              <w:t xml:space="preserve"> i </w:t>
            </w:r>
            <w:r w:rsidRPr="00A0545E">
              <w:rPr>
                <w:rFonts w:ascii="Myriad Pro" w:hAnsi="Myriad Pro" w:cs="Calibri"/>
                <w:sz w:val="18"/>
                <w:szCs w:val="18"/>
              </w:rPr>
              <w:t>Polityki Regionalnej</w:t>
            </w:r>
            <w:r w:rsidR="00C11C50">
              <w:rPr>
                <w:rFonts w:ascii="Myriad Pro" w:hAnsi="Myriad Pro" w:cs="Calibri"/>
                <w:sz w:val="18"/>
                <w:szCs w:val="18"/>
              </w:rPr>
              <w:t xml:space="preserve"> z </w:t>
            </w:r>
            <w:r w:rsidRPr="00A0545E">
              <w:rPr>
                <w:rFonts w:ascii="Myriad Pro" w:hAnsi="Myriad Pro" w:cs="Calibri"/>
                <w:sz w:val="18"/>
                <w:szCs w:val="18"/>
              </w:rPr>
              <w:t>29 grudnia 2022 r. dotyczące realizacji zasad równościowych</w:t>
            </w:r>
            <w:r w:rsidR="00C11C50">
              <w:rPr>
                <w:rFonts w:ascii="Myriad Pro" w:hAnsi="Myriad Pro" w:cs="Calibri"/>
                <w:sz w:val="18"/>
                <w:szCs w:val="18"/>
              </w:rPr>
              <w:t xml:space="preserve"> w </w:t>
            </w:r>
            <w:r w:rsidRPr="00A0545E">
              <w:rPr>
                <w:rFonts w:ascii="Myriad Pro" w:hAnsi="Myriad Pro" w:cs="Calibri"/>
                <w:sz w:val="18"/>
                <w:szCs w:val="18"/>
              </w:rPr>
              <w:t>ramach funduszy unijnych na lata 2021-2027</w:t>
            </w:r>
          </w:p>
          <w:p w14:paraId="2956C247" w14:textId="77777777"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t>https://www.funduszeeuropejskie.gov.pl/media/113155/wytyczne.pdf</w:t>
            </w:r>
          </w:p>
        </w:tc>
        <w:tc>
          <w:tcPr>
            <w:tcW w:w="4820" w:type="dxa"/>
          </w:tcPr>
          <w:p w14:paraId="0067EDE5"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Plan  Równości Płci dla UMW na lata 2022-2024 (Zarządzenie nr 50/XVI R/2022 Rektora Uniwersytetu Medycznego we Wrocławiu</w:t>
            </w:r>
          </w:p>
          <w:p w14:paraId="2E1E2456"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z dnia 21 marca 2022 r.)</w:t>
            </w:r>
          </w:p>
          <w:p w14:paraId="5564CF49" w14:textId="64E962E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Procedura przeciwdziałania nierównemu traktowaniu</w:t>
            </w:r>
            <w:r w:rsidR="00C11C50">
              <w:rPr>
                <w:rFonts w:ascii="Myriad Pro" w:hAnsi="Myriad Pro" w:cs="Calibri"/>
                <w:sz w:val="18"/>
                <w:szCs w:val="18"/>
              </w:rPr>
              <w:t xml:space="preserve"> w </w:t>
            </w:r>
            <w:r w:rsidRPr="00A0545E">
              <w:rPr>
                <w:rFonts w:ascii="Myriad Pro" w:hAnsi="Myriad Pro" w:cs="Calibri"/>
                <w:sz w:val="18"/>
                <w:szCs w:val="18"/>
              </w:rPr>
              <w:t>Uniwersytecie Medycznym im. Piastów Śląskich we Wrocławiu (Zarządzenie nr 238/XVI R/2020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2 listopada 2020 r. ze zm.)</w:t>
            </w:r>
          </w:p>
          <w:p w14:paraId="1770F5CB" w14:textId="322BB26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Powołanie Pełnomocników Rektora ds. Równego Traktowania (Zarządzenie nr 239/XVI R/2020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2 listopada 2020 r. ze zm.)</w:t>
            </w:r>
          </w:p>
          <w:p w14:paraId="63923127" w14:textId="21BA19C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Powołanie Komisji ds. Przeciwdziałania Nierównemu Traktowaniu (zarządzenie nr 249/XVI R/2020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16 listopada 2020 r. ze zm.)</w:t>
            </w:r>
          </w:p>
          <w:p w14:paraId="032A0A9A" w14:textId="77777777" w:rsidR="00C564CF" w:rsidRDefault="00C564CF" w:rsidP="00A0545E">
            <w:pPr>
              <w:spacing w:before="0"/>
              <w:rPr>
                <w:rFonts w:ascii="Myriad Pro" w:hAnsi="Myriad Pro" w:cs="Calibri"/>
                <w:sz w:val="18"/>
                <w:szCs w:val="18"/>
              </w:rPr>
            </w:pPr>
            <w:r w:rsidRPr="00A0545E">
              <w:rPr>
                <w:rFonts w:ascii="Myriad Pro" w:hAnsi="Myriad Pro" w:cs="Calibri"/>
                <w:sz w:val="18"/>
                <w:szCs w:val="18"/>
              </w:rPr>
              <w:lastRenderedPageBreak/>
              <w:t>Utworzenie Biura ds. osób</w:t>
            </w:r>
            <w:r w:rsidR="00C11C50">
              <w:rPr>
                <w:rFonts w:ascii="Myriad Pro" w:hAnsi="Myriad Pro" w:cs="Calibri"/>
                <w:sz w:val="18"/>
                <w:szCs w:val="18"/>
              </w:rPr>
              <w:t xml:space="preserve"> z </w:t>
            </w:r>
            <w:r w:rsidRPr="00A0545E">
              <w:rPr>
                <w:rFonts w:ascii="Myriad Pro" w:hAnsi="Myriad Pro" w:cs="Calibri"/>
                <w:sz w:val="18"/>
                <w:szCs w:val="18"/>
              </w:rPr>
              <w:t>niepełnosprawnościami (Zarządzenie nr 38/XVI R/2022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3 marca 2022 r.</w:t>
            </w:r>
          </w:p>
          <w:p w14:paraId="670A69EA" w14:textId="22ED42D8" w:rsidR="00BF5192" w:rsidRPr="00A0545E" w:rsidRDefault="00BF5192" w:rsidP="00A0545E">
            <w:pPr>
              <w:spacing w:before="0"/>
              <w:rPr>
                <w:rFonts w:ascii="Myriad Pro" w:hAnsi="Myriad Pro" w:cs="Calibri"/>
                <w:sz w:val="18"/>
                <w:szCs w:val="18"/>
              </w:rPr>
            </w:pPr>
          </w:p>
        </w:tc>
        <w:tc>
          <w:tcPr>
            <w:tcW w:w="2835" w:type="dxa"/>
          </w:tcPr>
          <w:p w14:paraId="158E329E" w14:textId="35785741" w:rsidR="00C564CF" w:rsidRPr="00A0545E" w:rsidRDefault="00A0545E" w:rsidP="00A0545E">
            <w:pPr>
              <w:spacing w:before="0"/>
              <w:rPr>
                <w:rFonts w:ascii="Myriad Pro" w:hAnsi="Myriad Pro" w:cs="Calibri"/>
                <w:sz w:val="18"/>
                <w:szCs w:val="18"/>
              </w:rPr>
            </w:pPr>
            <w:r>
              <w:rPr>
                <w:rFonts w:ascii="Myriad Pro" w:hAnsi="Myriad Pro" w:cs="Calibri"/>
                <w:sz w:val="18"/>
                <w:szCs w:val="18"/>
              </w:rPr>
              <w:lastRenderedPageBreak/>
              <w:t>N</w:t>
            </w:r>
            <w:r w:rsidR="00C564CF" w:rsidRPr="00A0545E">
              <w:rPr>
                <w:rFonts w:ascii="Myriad Pro" w:hAnsi="Myriad Pro" w:cs="Calibri"/>
                <w:sz w:val="18"/>
                <w:szCs w:val="18"/>
              </w:rPr>
              <w:t>iewymagane</w:t>
            </w:r>
          </w:p>
        </w:tc>
      </w:tr>
      <w:tr w:rsidR="00C564CF" w:rsidRPr="00165F11" w14:paraId="24D5E913" w14:textId="77777777" w:rsidTr="00BF5192">
        <w:tc>
          <w:tcPr>
            <w:tcW w:w="14454" w:type="dxa"/>
            <w:gridSpan w:val="3"/>
            <w:shd w:val="clear" w:color="auto" w:fill="FADAD2" w:themeFill="accent1" w:themeFillTint="33"/>
          </w:tcPr>
          <w:p w14:paraId="13992086" w14:textId="77777777" w:rsidR="00C564CF" w:rsidRPr="00A0545E" w:rsidRDefault="00C564CF" w:rsidP="00E400C8">
            <w:pPr>
              <w:jc w:val="both"/>
              <w:rPr>
                <w:rFonts w:ascii="Myriad Pro" w:hAnsi="Myriad Pro" w:cs="Calibri"/>
                <w:b/>
                <w:bCs/>
              </w:rPr>
            </w:pPr>
            <w:r w:rsidRPr="00A0545E">
              <w:rPr>
                <w:rFonts w:ascii="Myriad Pro" w:hAnsi="Myriad Pro" w:cs="Calibri"/>
                <w:b/>
                <w:bCs/>
              </w:rPr>
              <w:t xml:space="preserve">11. Systemy oceny pracowników </w:t>
            </w:r>
          </w:p>
          <w:p w14:paraId="0A9ABFDB" w14:textId="1EB7C948" w:rsidR="00C564CF" w:rsidRDefault="00C564CF" w:rsidP="00E400C8">
            <w:pPr>
              <w:jc w:val="both"/>
              <w:rPr>
                <w:rFonts w:ascii="Myriad Pro" w:hAnsi="Myriad Pro" w:cs="Calibri"/>
                <w:i/>
                <w:iCs/>
                <w:sz w:val="18"/>
                <w:szCs w:val="18"/>
              </w:rPr>
            </w:pPr>
            <w:r w:rsidRPr="00A0545E">
              <w:rPr>
                <w:rFonts w:ascii="Myriad Pro" w:hAnsi="Myriad Pro" w:cs="Calibri"/>
                <w:i/>
                <w:iCs/>
                <w:sz w:val="18"/>
                <w:szCs w:val="18"/>
              </w:rPr>
              <w:t>Grantodawcy i/lub pracodawcy powinni wprowadzić dla wszystkich naukowców,</w:t>
            </w:r>
            <w:r w:rsidR="00C11C50">
              <w:rPr>
                <w:rFonts w:ascii="Myriad Pro" w:hAnsi="Myriad Pro" w:cs="Calibri"/>
                <w:i/>
                <w:iCs/>
                <w:sz w:val="18"/>
                <w:szCs w:val="18"/>
              </w:rPr>
              <w:t xml:space="preserve"> w </w:t>
            </w:r>
            <w:r w:rsidRPr="00A0545E">
              <w:rPr>
                <w:rFonts w:ascii="Myriad Pro" w:hAnsi="Myriad Pro" w:cs="Calibri"/>
                <w:i/>
                <w:iCs/>
                <w:sz w:val="18"/>
                <w:szCs w:val="18"/>
              </w:rPr>
              <w:t>tym dla starszych pracowników naukowych, systemy oceny pracowników</w:t>
            </w:r>
            <w:r w:rsidR="00C11C50">
              <w:rPr>
                <w:rFonts w:ascii="Myriad Pro" w:hAnsi="Myriad Pro" w:cs="Calibri"/>
                <w:i/>
                <w:iCs/>
                <w:sz w:val="18"/>
                <w:szCs w:val="18"/>
              </w:rPr>
              <w:t xml:space="preserve"> w </w:t>
            </w:r>
            <w:r w:rsidRPr="00A0545E">
              <w:rPr>
                <w:rFonts w:ascii="Myriad Pro" w:hAnsi="Myriad Pro" w:cs="Calibri"/>
                <w:i/>
                <w:iCs/>
                <w:sz w:val="18"/>
                <w:szCs w:val="18"/>
              </w:rPr>
              <w:t>celu regularnej oceny ich wyników zawodowych przeprowadzanej</w:t>
            </w:r>
            <w:r w:rsidR="00C11C50">
              <w:rPr>
                <w:rFonts w:ascii="Myriad Pro" w:hAnsi="Myriad Pro" w:cs="Calibri"/>
                <w:i/>
                <w:iCs/>
                <w:sz w:val="18"/>
                <w:szCs w:val="18"/>
              </w:rPr>
              <w:t xml:space="preserve"> w </w:t>
            </w:r>
            <w:r w:rsidRPr="00A0545E">
              <w:rPr>
                <w:rFonts w:ascii="Myriad Pro" w:hAnsi="Myriad Pro" w:cs="Calibri"/>
                <w:i/>
                <w:iCs/>
                <w:sz w:val="18"/>
                <w:szCs w:val="18"/>
              </w:rPr>
              <w:t>sposób przejrzysty przez niezależną (zaś</w:t>
            </w:r>
            <w:r w:rsidR="00C11C50">
              <w:rPr>
                <w:rFonts w:ascii="Myriad Pro" w:hAnsi="Myriad Pro" w:cs="Calibri"/>
                <w:i/>
                <w:iCs/>
                <w:sz w:val="18"/>
                <w:szCs w:val="18"/>
              </w:rPr>
              <w:t xml:space="preserve"> w </w:t>
            </w:r>
            <w:r w:rsidRPr="00A0545E">
              <w:rPr>
                <w:rFonts w:ascii="Myriad Pro" w:hAnsi="Myriad Pro" w:cs="Calibri"/>
                <w:i/>
                <w:iCs/>
                <w:sz w:val="18"/>
                <w:szCs w:val="18"/>
              </w:rPr>
              <w:t>przypadku starszych pracowników naukowych najlepiej przez międzynarodową) komisję. Tego typu procedury oceny pracowników powinny odpowiednio uwzględniać ogólną kreatywność naukową oraz wyniki badań naukowców, np. publikacje, patenty, zarządzanie badaniami naukowymi, nauczanie/prowadzenie wykładów, opiekę naukową, doradztwo, współpracę krajową lub międzynarodową, obowiązki administracyjne, działania</w:t>
            </w:r>
            <w:r w:rsidR="00C11C50">
              <w:rPr>
                <w:rFonts w:ascii="Myriad Pro" w:hAnsi="Myriad Pro" w:cs="Calibri"/>
                <w:i/>
                <w:iCs/>
                <w:sz w:val="18"/>
                <w:szCs w:val="18"/>
              </w:rPr>
              <w:t xml:space="preserve"> w </w:t>
            </w:r>
            <w:r w:rsidRPr="00A0545E">
              <w:rPr>
                <w:rFonts w:ascii="Myriad Pro" w:hAnsi="Myriad Pro" w:cs="Calibri"/>
                <w:i/>
                <w:iCs/>
                <w:sz w:val="18"/>
                <w:szCs w:val="18"/>
              </w:rPr>
              <w:t>zakresie szerzenia świadomości naukowej</w:t>
            </w:r>
            <w:r w:rsidR="00C11C50">
              <w:rPr>
                <w:rFonts w:ascii="Myriad Pro" w:hAnsi="Myriad Pro" w:cs="Calibri"/>
                <w:i/>
                <w:iCs/>
                <w:sz w:val="18"/>
                <w:szCs w:val="18"/>
              </w:rPr>
              <w:t xml:space="preserve"> w </w:t>
            </w:r>
            <w:r w:rsidRPr="00A0545E">
              <w:rPr>
                <w:rFonts w:ascii="Myriad Pro" w:hAnsi="Myriad Pro" w:cs="Calibri"/>
                <w:i/>
                <w:iCs/>
                <w:sz w:val="18"/>
                <w:szCs w:val="18"/>
              </w:rPr>
              <w:t>społeczeństwie oraz mobilność,</w:t>
            </w:r>
            <w:r w:rsidR="00C11C50">
              <w:rPr>
                <w:rFonts w:ascii="Myriad Pro" w:hAnsi="Myriad Pro" w:cs="Calibri"/>
                <w:i/>
                <w:iCs/>
                <w:sz w:val="18"/>
                <w:szCs w:val="18"/>
              </w:rPr>
              <w:t xml:space="preserve"> a </w:t>
            </w:r>
            <w:r w:rsidRPr="00A0545E">
              <w:rPr>
                <w:rFonts w:ascii="Myriad Pro" w:hAnsi="Myriad Pro" w:cs="Calibri"/>
                <w:i/>
                <w:iCs/>
                <w:sz w:val="18"/>
                <w:szCs w:val="18"/>
              </w:rPr>
              <w:t>także powinny być brane pod uwagę</w:t>
            </w:r>
            <w:r w:rsidR="00C11C50">
              <w:rPr>
                <w:rFonts w:ascii="Myriad Pro" w:hAnsi="Myriad Pro" w:cs="Calibri"/>
                <w:i/>
                <w:iCs/>
                <w:sz w:val="18"/>
                <w:szCs w:val="18"/>
              </w:rPr>
              <w:t xml:space="preserve"> w </w:t>
            </w:r>
            <w:r w:rsidRPr="00A0545E">
              <w:rPr>
                <w:rFonts w:ascii="Myriad Pro" w:hAnsi="Myriad Pro" w:cs="Calibri"/>
                <w:i/>
                <w:iCs/>
                <w:sz w:val="18"/>
                <w:szCs w:val="18"/>
              </w:rPr>
              <w:t>kontekście rozwoju zawodowego.</w:t>
            </w:r>
          </w:p>
          <w:p w14:paraId="748170EB" w14:textId="77777777" w:rsidR="00A0545E" w:rsidRPr="00A0545E" w:rsidRDefault="00A0545E" w:rsidP="00E400C8">
            <w:pPr>
              <w:jc w:val="both"/>
              <w:rPr>
                <w:rFonts w:ascii="Myriad Pro" w:hAnsi="Myriad Pro" w:cs="Calibri"/>
                <w:i/>
                <w:iCs/>
              </w:rPr>
            </w:pPr>
          </w:p>
        </w:tc>
      </w:tr>
      <w:tr w:rsidR="00C564CF" w:rsidRPr="00165F11" w14:paraId="74FE3D76" w14:textId="77777777" w:rsidTr="008B3AB9">
        <w:tc>
          <w:tcPr>
            <w:tcW w:w="6799" w:type="dxa"/>
          </w:tcPr>
          <w:p w14:paraId="3D5B4190" w14:textId="77777777" w:rsidR="00C564CF" w:rsidRPr="00A0545E" w:rsidRDefault="00C564CF" w:rsidP="00A0545E">
            <w:pPr>
              <w:spacing w:before="0"/>
              <w:jc w:val="center"/>
              <w:rPr>
                <w:rFonts w:ascii="Myriad Pro" w:hAnsi="Myriad Pro" w:cs="Calibri"/>
                <w:b/>
                <w:bCs/>
              </w:rPr>
            </w:pPr>
            <w:bookmarkStart w:id="19" w:name="_Hlk172898807"/>
            <w:r w:rsidRPr="00A0545E">
              <w:rPr>
                <w:rFonts w:ascii="Myriad Pro" w:hAnsi="Myriad Pro" w:cs="Calibri"/>
                <w:b/>
                <w:bCs/>
              </w:rPr>
              <w:t>Odpowiednie prawodawstwo</w:t>
            </w:r>
          </w:p>
          <w:p w14:paraId="70EF0BF9"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(umożliwiające lub utrudniające realizację tej zasady)</w:t>
            </w:r>
          </w:p>
        </w:tc>
        <w:tc>
          <w:tcPr>
            <w:tcW w:w="4820" w:type="dxa"/>
          </w:tcPr>
          <w:p w14:paraId="1DAB476B"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Aktualne przepisy instytucjonalne i/lub praktyki</w:t>
            </w:r>
          </w:p>
        </w:tc>
        <w:tc>
          <w:tcPr>
            <w:tcW w:w="2835" w:type="dxa"/>
          </w:tcPr>
          <w:p w14:paraId="4EDFA65E"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Wymagane działania doskonalące i/lub naprawcze</w:t>
            </w:r>
          </w:p>
        </w:tc>
      </w:tr>
      <w:bookmarkEnd w:id="19"/>
      <w:tr w:rsidR="00C564CF" w:rsidRPr="00165F11" w14:paraId="64AA932B" w14:textId="77777777" w:rsidTr="008B3AB9">
        <w:tc>
          <w:tcPr>
            <w:tcW w:w="6799" w:type="dxa"/>
          </w:tcPr>
          <w:p w14:paraId="5888C57C" w14:textId="4137A34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20 lipca 2018 r. Prawo</w:t>
            </w:r>
            <w:r w:rsidR="00C11C50">
              <w:rPr>
                <w:rFonts w:ascii="Myriad Pro" w:hAnsi="Myriad Pro" w:cs="Calibri"/>
                <w:sz w:val="18"/>
                <w:szCs w:val="18"/>
              </w:rPr>
              <w:t xml:space="preserve"> o </w:t>
            </w:r>
            <w:r w:rsidRPr="00A0545E">
              <w:rPr>
                <w:rFonts w:ascii="Myriad Pro" w:hAnsi="Myriad Pro" w:cs="Calibri"/>
                <w:sz w:val="18"/>
                <w:szCs w:val="18"/>
              </w:rPr>
              <w:t>Szkolnictwie Wyższym</w:t>
            </w:r>
            <w:r w:rsidR="00C11C50">
              <w:rPr>
                <w:rFonts w:ascii="Myriad Pro" w:hAnsi="Myriad Pro" w:cs="Calibri"/>
                <w:sz w:val="18"/>
                <w:szCs w:val="18"/>
              </w:rPr>
              <w:t xml:space="preserve"> i </w:t>
            </w:r>
            <w:r w:rsidRPr="00A0545E">
              <w:rPr>
                <w:rFonts w:ascii="Myriad Pro" w:hAnsi="Myriad Pro" w:cs="Calibri"/>
                <w:sz w:val="18"/>
                <w:szCs w:val="18"/>
              </w:rPr>
              <w:t>Nauce (tekst jednolity Dz.U.</w:t>
            </w:r>
            <w:r w:rsidR="00C11C50">
              <w:rPr>
                <w:rFonts w:ascii="Myriad Pro" w:hAnsi="Myriad Pro" w:cs="Calibri"/>
                <w:sz w:val="18"/>
                <w:szCs w:val="18"/>
              </w:rPr>
              <w:t xml:space="preserve"> z </w:t>
            </w:r>
            <w:r w:rsidRPr="00A0545E">
              <w:rPr>
                <w:rFonts w:ascii="Myriad Pro" w:hAnsi="Myriad Pro" w:cs="Calibri"/>
                <w:sz w:val="18"/>
                <w:szCs w:val="18"/>
              </w:rPr>
              <w:t>2023 r. poz. 742</w:t>
            </w:r>
            <w:r w:rsidR="00C11C50">
              <w:rPr>
                <w:rFonts w:ascii="Myriad Pro" w:hAnsi="Myriad Pro" w:cs="Calibri"/>
                <w:sz w:val="18"/>
                <w:szCs w:val="18"/>
              </w:rPr>
              <w:t xml:space="preserve"> z </w:t>
            </w:r>
            <w:r w:rsidRPr="00A0545E">
              <w:rPr>
                <w:rFonts w:ascii="Myriad Pro" w:hAnsi="Myriad Pro" w:cs="Calibri"/>
                <w:sz w:val="18"/>
                <w:szCs w:val="18"/>
              </w:rPr>
              <w:t>późn. zm.).</w:t>
            </w:r>
          </w:p>
          <w:p w14:paraId="120D1C5D" w14:textId="65FF2B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Rozporządzenie Ministra Nauki</w:t>
            </w:r>
            <w:r w:rsidR="00C11C50">
              <w:rPr>
                <w:rFonts w:ascii="Myriad Pro" w:hAnsi="Myriad Pro" w:cs="Calibri"/>
                <w:sz w:val="18"/>
                <w:szCs w:val="18"/>
              </w:rPr>
              <w:t xml:space="preserve"> i </w:t>
            </w:r>
            <w:r w:rsidRPr="00A0545E">
              <w:rPr>
                <w:rFonts w:ascii="Myriad Pro" w:hAnsi="Myriad Pro" w:cs="Calibri"/>
                <w:sz w:val="18"/>
                <w:szCs w:val="18"/>
              </w:rPr>
              <w:t>Szkolnictwa Wyższego</w:t>
            </w:r>
            <w:r w:rsidR="00C11C50">
              <w:rPr>
                <w:rFonts w:ascii="Myriad Pro" w:hAnsi="Myriad Pro" w:cs="Calibri"/>
                <w:sz w:val="18"/>
                <w:szCs w:val="18"/>
              </w:rPr>
              <w:t xml:space="preserve"> z </w:t>
            </w:r>
            <w:r w:rsidRPr="00A0545E">
              <w:rPr>
                <w:rFonts w:ascii="Myriad Pro" w:hAnsi="Myriad Pro" w:cs="Calibri"/>
                <w:sz w:val="18"/>
                <w:szCs w:val="18"/>
              </w:rPr>
              <w:t>23 stycznia 2019 r.</w:t>
            </w:r>
            <w:r w:rsidR="00C11C50">
              <w:rPr>
                <w:rFonts w:ascii="Myriad Pro" w:hAnsi="Myriad Pro" w:cs="Calibri"/>
                <w:sz w:val="18"/>
                <w:szCs w:val="18"/>
              </w:rPr>
              <w:t xml:space="preserve"> w </w:t>
            </w:r>
            <w:r w:rsidRPr="00A0545E">
              <w:rPr>
                <w:rFonts w:ascii="Myriad Pro" w:hAnsi="Myriad Pro" w:cs="Calibri"/>
                <w:sz w:val="18"/>
                <w:szCs w:val="18"/>
              </w:rPr>
              <w:t>sprawie nagród ministra właściwego do spraw szkolnictwa wyższego</w:t>
            </w:r>
            <w:r w:rsidR="00C11C50">
              <w:rPr>
                <w:rFonts w:ascii="Myriad Pro" w:hAnsi="Myriad Pro" w:cs="Calibri"/>
                <w:sz w:val="18"/>
                <w:szCs w:val="18"/>
              </w:rPr>
              <w:t xml:space="preserve"> i </w:t>
            </w:r>
            <w:r w:rsidRPr="00A0545E">
              <w:rPr>
                <w:rFonts w:ascii="Myriad Pro" w:hAnsi="Myriad Pro" w:cs="Calibri"/>
                <w:sz w:val="18"/>
                <w:szCs w:val="18"/>
              </w:rPr>
              <w:t>nauki</w:t>
            </w:r>
          </w:p>
          <w:p w14:paraId="1C05C7FF" w14:textId="4B12C791"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(tekst jednolity Dz.U.</w:t>
            </w:r>
            <w:r w:rsidR="00C11C50">
              <w:rPr>
                <w:rFonts w:ascii="Myriad Pro" w:hAnsi="Myriad Pro" w:cs="Calibri"/>
                <w:sz w:val="18"/>
                <w:szCs w:val="18"/>
              </w:rPr>
              <w:t xml:space="preserve"> z </w:t>
            </w:r>
            <w:r w:rsidRPr="00A0545E">
              <w:rPr>
                <w:rFonts w:ascii="Myriad Pro" w:hAnsi="Myriad Pro" w:cs="Calibri"/>
                <w:sz w:val="18"/>
                <w:szCs w:val="18"/>
              </w:rPr>
              <w:t>2021 r. poz. 2286).</w:t>
            </w:r>
          </w:p>
        </w:tc>
        <w:tc>
          <w:tcPr>
            <w:tcW w:w="4820" w:type="dxa"/>
          </w:tcPr>
          <w:p w14:paraId="24D63B8F" w14:textId="60E4360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A0545E">
              <w:rPr>
                <w:rFonts w:ascii="Myriad Pro" w:hAnsi="Myriad Pro" w:cs="Calibri"/>
                <w:sz w:val="18"/>
                <w:szCs w:val="18"/>
              </w:rPr>
              <w:t>27 października 2021 r. ze zm.)</w:t>
            </w:r>
          </w:p>
          <w:p w14:paraId="49B7A016" w14:textId="5B46B385"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Określenie kryteriów oceny okresowej nauczycieli akademickich (Zarządzenie nr 298/XVI R/2021vRektora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30 grudnia 2021 r.)</w:t>
            </w:r>
          </w:p>
          <w:p w14:paraId="0FBCE6CF" w14:textId="7570B171"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 xml:space="preserve">Regulamin zasad oceny nauczyciela akademickiego (Załącznik nr 1 do zarządzenia nr 298/XVI R/2021 Rektora Uniwersytetu Medycznego we Wrocławiu </w:t>
            </w:r>
            <w:r w:rsidR="00C11C50">
              <w:rPr>
                <w:rFonts w:ascii="Myriad Pro" w:hAnsi="Myriad Pro" w:cs="Calibri"/>
                <w:sz w:val="18"/>
                <w:szCs w:val="18"/>
              </w:rPr>
              <w:t xml:space="preserve"> z </w:t>
            </w:r>
            <w:r w:rsidRPr="00A0545E">
              <w:rPr>
                <w:rFonts w:ascii="Myriad Pro" w:hAnsi="Myriad Pro" w:cs="Calibri"/>
                <w:sz w:val="18"/>
                <w:szCs w:val="18"/>
              </w:rPr>
              <w:t>dnia 30 grudnia 2021 r.)</w:t>
            </w:r>
          </w:p>
        </w:tc>
        <w:tc>
          <w:tcPr>
            <w:tcW w:w="2835" w:type="dxa"/>
          </w:tcPr>
          <w:p w14:paraId="5CEF555C" w14:textId="38020EFD" w:rsidR="00C564CF" w:rsidRPr="00165F11" w:rsidRDefault="00A0545E" w:rsidP="00A0545E">
            <w:pPr>
              <w:spacing w:before="0"/>
              <w:rPr>
                <w:rFonts w:ascii="Myriad Pro" w:hAnsi="Myriad Pro" w:cs="Calibri"/>
              </w:rPr>
            </w:pPr>
            <w:r>
              <w:rPr>
                <w:rFonts w:ascii="Myriad Pro" w:hAnsi="Myriad Pro" w:cs="Calibri"/>
                <w:sz w:val="18"/>
                <w:szCs w:val="18"/>
              </w:rPr>
              <w:t>N</w:t>
            </w:r>
            <w:r w:rsidR="00C564CF" w:rsidRPr="00A0545E">
              <w:rPr>
                <w:rFonts w:ascii="Myriad Pro" w:hAnsi="Myriad Pro" w:cs="Calibri"/>
                <w:sz w:val="18"/>
                <w:szCs w:val="18"/>
              </w:rPr>
              <w:t>iewymagane</w:t>
            </w:r>
          </w:p>
        </w:tc>
      </w:tr>
      <w:bookmarkEnd w:id="18"/>
    </w:tbl>
    <w:p w14:paraId="7E231F30" w14:textId="77777777" w:rsidR="008B3AB9" w:rsidRDefault="008B3AB9" w:rsidP="00E400C8">
      <w:pPr>
        <w:spacing w:after="0" w:line="240" w:lineRule="auto"/>
        <w:jc w:val="both"/>
        <w:rPr>
          <w:rFonts w:ascii="Myriad Pro" w:hAnsi="Myriad Pro" w:cs="Calibri"/>
          <w:b/>
          <w:bCs/>
        </w:rPr>
      </w:pPr>
    </w:p>
    <w:p w14:paraId="7F5E9192" w14:textId="77777777" w:rsidR="00BF5192" w:rsidRPr="00C564CF" w:rsidRDefault="00BF5192" w:rsidP="00E400C8">
      <w:pPr>
        <w:spacing w:after="0" w:line="240" w:lineRule="auto"/>
        <w:jc w:val="both"/>
        <w:rPr>
          <w:rFonts w:ascii="Myriad Pro" w:hAnsi="Myriad Pro" w:cs="Calibri"/>
        </w:rPr>
      </w:pPr>
    </w:p>
    <w:tbl>
      <w:tblPr>
        <w:tblStyle w:val="Tabela-Siatka"/>
        <w:tblW w:w="14601" w:type="dxa"/>
        <w:tblInd w:w="-5" w:type="dxa"/>
        <w:tblLayout w:type="fixed"/>
        <w:tblLook w:val="04A0" w:firstRow="1" w:lastRow="0" w:firstColumn="1" w:lastColumn="0" w:noHBand="0" w:noVBand="1"/>
      </w:tblPr>
      <w:tblGrid>
        <w:gridCol w:w="6804"/>
        <w:gridCol w:w="4820"/>
        <w:gridCol w:w="2977"/>
      </w:tblGrid>
      <w:tr w:rsidR="00A0545E" w:rsidRPr="00C564CF" w14:paraId="4165EC88" w14:textId="77777777" w:rsidTr="008B3AB9">
        <w:tc>
          <w:tcPr>
            <w:tcW w:w="14601" w:type="dxa"/>
            <w:gridSpan w:val="3"/>
            <w:shd w:val="clear" w:color="auto" w:fill="E84C22" w:themeFill="accent1"/>
          </w:tcPr>
          <w:p w14:paraId="0EA3EA73" w14:textId="5670FD3F" w:rsidR="00A0545E" w:rsidRPr="00C564CF" w:rsidRDefault="00A0545E" w:rsidP="00BA074D">
            <w:pPr>
              <w:jc w:val="center"/>
              <w:rPr>
                <w:rFonts w:ascii="Myriad Pro" w:hAnsi="Myriad Pro" w:cs="Calibri"/>
                <w:b/>
                <w:bCs/>
              </w:rPr>
            </w:pPr>
            <w:r w:rsidRPr="00BA074D">
              <w:rPr>
                <w:rFonts w:ascii="Myriad Pro" w:hAnsi="Myriad Pro" w:cs="Calibri"/>
                <w:b/>
                <w:bCs/>
                <w:color w:val="FFFFFF" w:themeColor="background1"/>
                <w:sz w:val="26"/>
                <w:szCs w:val="28"/>
              </w:rPr>
              <w:t>REKRUTACJA</w:t>
            </w:r>
          </w:p>
        </w:tc>
      </w:tr>
      <w:tr w:rsidR="00C564CF" w:rsidRPr="00C564CF" w14:paraId="11F4EC86" w14:textId="77777777" w:rsidTr="008B3AB9">
        <w:tc>
          <w:tcPr>
            <w:tcW w:w="14601" w:type="dxa"/>
            <w:gridSpan w:val="3"/>
            <w:shd w:val="clear" w:color="auto" w:fill="FADAD2" w:themeFill="accent1" w:themeFillTint="33"/>
          </w:tcPr>
          <w:p w14:paraId="138212F4" w14:textId="77777777" w:rsidR="00C564CF" w:rsidRPr="00C564CF" w:rsidRDefault="00C564CF" w:rsidP="00E400C8">
            <w:pPr>
              <w:jc w:val="both"/>
              <w:rPr>
                <w:rFonts w:ascii="Myriad Pro" w:hAnsi="Myriad Pro" w:cs="Calibri"/>
                <w:b/>
                <w:bCs/>
              </w:rPr>
            </w:pPr>
            <w:r w:rsidRPr="00C564CF">
              <w:rPr>
                <w:rFonts w:ascii="Myriad Pro" w:hAnsi="Myriad Pro" w:cs="Calibri"/>
                <w:b/>
                <w:bCs/>
              </w:rPr>
              <w:t xml:space="preserve">12. Rekrutacja (Karta) </w:t>
            </w:r>
          </w:p>
          <w:p w14:paraId="4C7866DB" w14:textId="391DAE25" w:rsidR="00C564CF" w:rsidRDefault="00C564CF" w:rsidP="00E400C8">
            <w:pPr>
              <w:jc w:val="both"/>
              <w:rPr>
                <w:rFonts w:ascii="Myriad Pro" w:hAnsi="Myriad Pro" w:cs="Calibri"/>
                <w:i/>
                <w:iCs/>
                <w:sz w:val="18"/>
                <w:szCs w:val="18"/>
              </w:rPr>
            </w:pPr>
            <w:r w:rsidRPr="00A0545E">
              <w:rPr>
                <w:rFonts w:ascii="Myriad Pro" w:hAnsi="Myriad Pro" w:cs="Calibri"/>
                <w:i/>
                <w:iCs/>
                <w:sz w:val="18"/>
                <w:szCs w:val="18"/>
              </w:rPr>
              <w:t>Pracodawcy i/lub grantodawcy powinni zapewnić, by standardy przyjmowania naukowców do pracy, szczególnie na początkowym etapie kariery, były jasno określone,</w:t>
            </w:r>
            <w:r w:rsidR="00C11C50">
              <w:rPr>
                <w:rFonts w:ascii="Myriad Pro" w:hAnsi="Myriad Pro" w:cs="Calibri"/>
                <w:i/>
                <w:iCs/>
                <w:sz w:val="18"/>
                <w:szCs w:val="18"/>
              </w:rPr>
              <w:t xml:space="preserve"> a </w:t>
            </w:r>
            <w:r w:rsidRPr="00A0545E">
              <w:rPr>
                <w:rFonts w:ascii="Myriad Pro" w:hAnsi="Myriad Pro" w:cs="Calibri"/>
                <w:i/>
                <w:iCs/>
                <w:sz w:val="18"/>
                <w:szCs w:val="18"/>
              </w:rPr>
              <w:t>także powinni ułatwić dostęp grupom</w:t>
            </w:r>
            <w:r w:rsidR="00C11C50">
              <w:rPr>
                <w:rFonts w:ascii="Myriad Pro" w:hAnsi="Myriad Pro" w:cs="Calibri"/>
                <w:i/>
                <w:iCs/>
                <w:sz w:val="18"/>
                <w:szCs w:val="18"/>
              </w:rPr>
              <w:t xml:space="preserve"> w </w:t>
            </w:r>
            <w:r w:rsidRPr="00A0545E">
              <w:rPr>
                <w:rFonts w:ascii="Myriad Pro" w:hAnsi="Myriad Pro" w:cs="Calibri"/>
                <w:i/>
                <w:iCs/>
                <w:sz w:val="18"/>
                <w:szCs w:val="18"/>
              </w:rPr>
              <w:t>trudniejszym położeniu lub naukowcom powracającym do kariery naukowej,</w:t>
            </w:r>
            <w:r w:rsidR="00C11C50">
              <w:rPr>
                <w:rFonts w:ascii="Myriad Pro" w:hAnsi="Myriad Pro" w:cs="Calibri"/>
                <w:i/>
                <w:iCs/>
                <w:sz w:val="18"/>
                <w:szCs w:val="18"/>
              </w:rPr>
              <w:t xml:space="preserve"> w </w:t>
            </w:r>
            <w:r w:rsidRPr="00A0545E">
              <w:rPr>
                <w:rFonts w:ascii="Myriad Pro" w:hAnsi="Myriad Pro" w:cs="Calibri"/>
                <w:i/>
                <w:iCs/>
                <w:sz w:val="18"/>
                <w:szCs w:val="18"/>
              </w:rPr>
              <w:t>tym nauczycielom (na każdym poziomie systemu szkolnictwa) powracającym do kariery naukowej. Pracodawcy i/lub grantodawcy</w:t>
            </w:r>
          </w:p>
          <w:p w14:paraId="001DCAAD" w14:textId="77777777" w:rsidR="00A0545E" w:rsidRPr="00A0545E" w:rsidRDefault="00A0545E" w:rsidP="00E400C8">
            <w:pPr>
              <w:jc w:val="both"/>
              <w:rPr>
                <w:rFonts w:ascii="Myriad Pro" w:hAnsi="Myriad Pro" w:cs="Calibri"/>
                <w:i/>
                <w:iCs/>
              </w:rPr>
            </w:pPr>
          </w:p>
        </w:tc>
      </w:tr>
      <w:tr w:rsidR="00C564CF" w:rsidRPr="00C564CF" w14:paraId="28511951" w14:textId="77777777" w:rsidTr="008B3AB9">
        <w:tc>
          <w:tcPr>
            <w:tcW w:w="6804" w:type="dxa"/>
            <w:vAlign w:val="center"/>
          </w:tcPr>
          <w:p w14:paraId="7C228175" w14:textId="77777777" w:rsidR="00C564CF" w:rsidRPr="00C564CF" w:rsidRDefault="00C564CF" w:rsidP="00BA074D">
            <w:pPr>
              <w:spacing w:before="0"/>
              <w:jc w:val="center"/>
              <w:rPr>
                <w:rFonts w:ascii="Myriad Pro" w:hAnsi="Myriad Pro" w:cs="Calibri"/>
                <w:b/>
                <w:bCs/>
              </w:rPr>
            </w:pPr>
            <w:r w:rsidRPr="00C564CF">
              <w:rPr>
                <w:rFonts w:ascii="Myriad Pro" w:hAnsi="Myriad Pro" w:cs="Calibri"/>
                <w:b/>
                <w:bCs/>
              </w:rPr>
              <w:t>Odpowiednie prawodawstwo</w:t>
            </w:r>
          </w:p>
          <w:p w14:paraId="52CD573A" w14:textId="77777777" w:rsidR="00C564CF" w:rsidRPr="00C564CF" w:rsidRDefault="00C564CF" w:rsidP="00BA074D">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2A982383" w14:textId="77777777" w:rsidR="00C564CF" w:rsidRPr="00C564CF" w:rsidRDefault="00C564CF" w:rsidP="00A0545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29973175" w14:textId="77777777" w:rsidR="00C564CF" w:rsidRPr="00C564CF" w:rsidRDefault="00C564CF" w:rsidP="00A0545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5F36A656" w14:textId="77777777" w:rsidTr="008B3AB9">
        <w:tc>
          <w:tcPr>
            <w:tcW w:w="6804" w:type="dxa"/>
          </w:tcPr>
          <w:p w14:paraId="4A44FAA9" w14:textId="719F5D9C"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20 lipca 2018 r. Prawo</w:t>
            </w:r>
            <w:r w:rsidR="00C11C50">
              <w:rPr>
                <w:rFonts w:ascii="Myriad Pro" w:hAnsi="Myriad Pro" w:cs="Calibri"/>
                <w:sz w:val="18"/>
                <w:szCs w:val="18"/>
              </w:rPr>
              <w:t xml:space="preserve"> o </w:t>
            </w:r>
            <w:r w:rsidRPr="00A0545E">
              <w:rPr>
                <w:rFonts w:ascii="Myriad Pro" w:hAnsi="Myriad Pro" w:cs="Calibri"/>
                <w:sz w:val="18"/>
                <w:szCs w:val="18"/>
              </w:rPr>
              <w:t>Szkolnictwie Wyższym</w:t>
            </w:r>
            <w:r w:rsidR="00C11C50">
              <w:rPr>
                <w:rFonts w:ascii="Myriad Pro" w:hAnsi="Myriad Pro" w:cs="Calibri"/>
                <w:sz w:val="18"/>
                <w:szCs w:val="18"/>
              </w:rPr>
              <w:t xml:space="preserve"> i </w:t>
            </w:r>
            <w:r w:rsidRPr="00A0545E">
              <w:rPr>
                <w:rFonts w:ascii="Myriad Pro" w:hAnsi="Myriad Pro" w:cs="Calibri"/>
                <w:sz w:val="18"/>
                <w:szCs w:val="18"/>
              </w:rPr>
              <w:t>Nauce (tekst jednolity Dz.U.</w:t>
            </w:r>
            <w:r w:rsidR="00C11C50">
              <w:rPr>
                <w:rFonts w:ascii="Myriad Pro" w:hAnsi="Myriad Pro" w:cs="Calibri"/>
                <w:sz w:val="18"/>
                <w:szCs w:val="18"/>
              </w:rPr>
              <w:t xml:space="preserve"> z </w:t>
            </w:r>
            <w:r w:rsidRPr="00A0545E">
              <w:rPr>
                <w:rFonts w:ascii="Myriad Pro" w:hAnsi="Myriad Pro" w:cs="Calibri"/>
                <w:sz w:val="18"/>
                <w:szCs w:val="18"/>
              </w:rPr>
              <w:t>2023 r. poz. 742</w:t>
            </w:r>
            <w:r w:rsidR="00C11C50">
              <w:rPr>
                <w:rFonts w:ascii="Myriad Pro" w:hAnsi="Myriad Pro" w:cs="Calibri"/>
                <w:sz w:val="18"/>
                <w:szCs w:val="18"/>
              </w:rPr>
              <w:t xml:space="preserve"> z </w:t>
            </w:r>
            <w:r w:rsidRPr="00A0545E">
              <w:rPr>
                <w:rFonts w:ascii="Myriad Pro" w:hAnsi="Myriad Pro" w:cs="Calibri"/>
                <w:sz w:val="18"/>
                <w:szCs w:val="18"/>
              </w:rPr>
              <w:t>późn. zm.).</w:t>
            </w:r>
          </w:p>
          <w:p w14:paraId="5351151D" w14:textId="300F9A0D"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A0545E">
              <w:rPr>
                <w:rFonts w:ascii="Myriad Pro" w:hAnsi="Myriad Pro" w:cs="Calibri"/>
                <w:sz w:val="18"/>
                <w:szCs w:val="18"/>
              </w:rPr>
              <w:t>2022 r. poz. 1360</w:t>
            </w:r>
            <w:r w:rsidR="00C11C50">
              <w:rPr>
                <w:rFonts w:ascii="Myriad Pro" w:hAnsi="Myriad Pro" w:cs="Calibri"/>
                <w:sz w:val="18"/>
                <w:szCs w:val="18"/>
              </w:rPr>
              <w:t xml:space="preserve"> z </w:t>
            </w:r>
            <w:r w:rsidRPr="00A0545E">
              <w:rPr>
                <w:rFonts w:ascii="Myriad Pro" w:hAnsi="Myriad Pro" w:cs="Calibri"/>
                <w:sz w:val="18"/>
                <w:szCs w:val="18"/>
              </w:rPr>
              <w:t>późn. zm.).</w:t>
            </w:r>
          </w:p>
          <w:p w14:paraId="68A3CCB4" w14:textId="6477A1BD"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Wytyczne Ministra Funduszy</w:t>
            </w:r>
            <w:r w:rsidR="00C11C50">
              <w:rPr>
                <w:rFonts w:ascii="Myriad Pro" w:hAnsi="Myriad Pro" w:cs="Calibri"/>
                <w:sz w:val="18"/>
                <w:szCs w:val="18"/>
              </w:rPr>
              <w:t xml:space="preserve"> i </w:t>
            </w:r>
            <w:r w:rsidRPr="00A0545E">
              <w:rPr>
                <w:rFonts w:ascii="Myriad Pro" w:hAnsi="Myriad Pro" w:cs="Calibri"/>
                <w:sz w:val="18"/>
                <w:szCs w:val="18"/>
              </w:rPr>
              <w:t>Polityki Regionalnej</w:t>
            </w:r>
            <w:r w:rsidR="00C11C50">
              <w:rPr>
                <w:rFonts w:ascii="Myriad Pro" w:hAnsi="Myriad Pro" w:cs="Calibri"/>
                <w:sz w:val="18"/>
                <w:szCs w:val="18"/>
              </w:rPr>
              <w:t xml:space="preserve"> z </w:t>
            </w:r>
            <w:r w:rsidRPr="00A0545E">
              <w:rPr>
                <w:rFonts w:ascii="Myriad Pro" w:hAnsi="Myriad Pro" w:cs="Calibri"/>
                <w:sz w:val="18"/>
                <w:szCs w:val="18"/>
              </w:rPr>
              <w:t>18 listopada 2022 r.</w:t>
            </w:r>
            <w:r w:rsidR="00C11C50">
              <w:rPr>
                <w:rFonts w:ascii="Myriad Pro" w:hAnsi="Myriad Pro" w:cs="Calibri"/>
                <w:sz w:val="18"/>
                <w:szCs w:val="18"/>
              </w:rPr>
              <w:t xml:space="preserve"> w </w:t>
            </w:r>
            <w:r w:rsidRPr="00A0545E">
              <w:rPr>
                <w:rFonts w:ascii="Myriad Pro" w:hAnsi="Myriad Pro" w:cs="Calibri"/>
                <w:sz w:val="18"/>
                <w:szCs w:val="18"/>
              </w:rPr>
              <w:t xml:space="preserve">zakresie kwalifikowalności wydatków na lata 2021-2027. </w:t>
            </w:r>
            <w:hyperlink r:id="rId29" w:history="1">
              <w:r w:rsidRPr="00A0545E">
                <w:rPr>
                  <w:rStyle w:val="Hipercze"/>
                  <w:rFonts w:ascii="Myriad Pro" w:hAnsi="Myriad Pro" w:cs="Calibri"/>
                  <w:sz w:val="18"/>
                  <w:szCs w:val="18"/>
                </w:rPr>
                <w:t>https://www.funduszeeuropejskie.gov.pl/media/112343/Wytyczne_dotyczace_kwalifikowalnosci_2021_2027.pdf</w:t>
              </w:r>
            </w:hyperlink>
          </w:p>
          <w:p w14:paraId="6EF1070E" w14:textId="1C3521BB"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Rozporządzenie</w:t>
            </w:r>
            <w:r w:rsidR="00C11C50">
              <w:rPr>
                <w:rFonts w:ascii="Myriad Pro" w:hAnsi="Myriad Pro" w:cs="Calibri"/>
                <w:sz w:val="18"/>
                <w:szCs w:val="18"/>
              </w:rPr>
              <w:t xml:space="preserve"> w </w:t>
            </w:r>
            <w:r w:rsidRPr="00A0545E">
              <w:rPr>
                <w:rFonts w:ascii="Myriad Pro" w:hAnsi="Myriad Pro" w:cs="Calibri"/>
                <w:sz w:val="18"/>
                <w:szCs w:val="18"/>
              </w:rPr>
              <w:t>sprawie ochrony osób fizycznych</w:t>
            </w:r>
            <w:r w:rsidR="00C11C50">
              <w:rPr>
                <w:rFonts w:ascii="Myriad Pro" w:hAnsi="Myriad Pro" w:cs="Calibri"/>
                <w:sz w:val="18"/>
                <w:szCs w:val="18"/>
              </w:rPr>
              <w:t xml:space="preserve"> w </w:t>
            </w:r>
            <w:r w:rsidRPr="00A0545E">
              <w:rPr>
                <w:rFonts w:ascii="Myriad Pro" w:hAnsi="Myriad Pro" w:cs="Calibri"/>
                <w:sz w:val="18"/>
                <w:szCs w:val="18"/>
              </w:rPr>
              <w:t>związku</w:t>
            </w:r>
            <w:r w:rsidR="00C11C50">
              <w:rPr>
                <w:rFonts w:ascii="Myriad Pro" w:hAnsi="Myriad Pro" w:cs="Calibri"/>
                <w:sz w:val="18"/>
                <w:szCs w:val="18"/>
              </w:rPr>
              <w:t xml:space="preserve"> z </w:t>
            </w:r>
            <w:r w:rsidRPr="00A0545E">
              <w:rPr>
                <w:rFonts w:ascii="Myriad Pro" w:hAnsi="Myriad Pro" w:cs="Calibri"/>
                <w:sz w:val="18"/>
                <w:szCs w:val="18"/>
              </w:rPr>
              <w:t>przetwarzaniem danych osobowych</w:t>
            </w:r>
            <w:r w:rsidR="00C11C50">
              <w:rPr>
                <w:rFonts w:ascii="Myriad Pro" w:hAnsi="Myriad Pro" w:cs="Calibri"/>
                <w:sz w:val="18"/>
                <w:szCs w:val="18"/>
              </w:rPr>
              <w:t xml:space="preserve"> i w </w:t>
            </w:r>
            <w:r w:rsidRPr="00A0545E">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A0545E">
              <w:rPr>
                <w:rFonts w:ascii="Myriad Pro" w:hAnsi="Myriad Pro" w:cs="Calibri"/>
                <w:sz w:val="18"/>
                <w:szCs w:val="18"/>
              </w:rPr>
              <w:t>ochronie danych) (Tekst mający znaczenie dla EOG)</w:t>
            </w:r>
          </w:p>
          <w:p w14:paraId="2FA892FB" w14:textId="04F86EB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dnia 5 grudnia 1996 r.</w:t>
            </w:r>
            <w:r w:rsidR="00C11C50">
              <w:rPr>
                <w:rFonts w:ascii="Myriad Pro" w:hAnsi="Myriad Pro" w:cs="Calibri"/>
                <w:sz w:val="18"/>
                <w:szCs w:val="18"/>
              </w:rPr>
              <w:t xml:space="preserve"> o </w:t>
            </w:r>
            <w:r w:rsidRPr="00A0545E">
              <w:rPr>
                <w:rFonts w:ascii="Myriad Pro" w:hAnsi="Myriad Pro" w:cs="Calibri"/>
                <w:sz w:val="18"/>
                <w:szCs w:val="18"/>
              </w:rPr>
              <w:t>zawodach lekarza</w:t>
            </w:r>
            <w:r w:rsidR="00C11C50">
              <w:rPr>
                <w:rFonts w:ascii="Myriad Pro" w:hAnsi="Myriad Pro" w:cs="Calibri"/>
                <w:sz w:val="18"/>
                <w:szCs w:val="18"/>
              </w:rPr>
              <w:t xml:space="preserve"> i </w:t>
            </w:r>
            <w:r w:rsidRPr="00A0545E">
              <w:rPr>
                <w:rFonts w:ascii="Myriad Pro" w:hAnsi="Myriad Pro" w:cs="Calibri"/>
                <w:sz w:val="18"/>
                <w:szCs w:val="18"/>
              </w:rPr>
              <w:t>lekarza dentysty (tekst jednolity Dz.U.2023.1516)</w:t>
            </w:r>
          </w:p>
          <w:p w14:paraId="711B7A6D" w14:textId="5A175146"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o </w:t>
            </w:r>
            <w:r w:rsidRPr="00A0545E">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A0545E">
              <w:rPr>
                <w:rFonts w:ascii="Myriad Pro" w:hAnsi="Myriad Pro" w:cs="Calibri"/>
                <w:sz w:val="18"/>
                <w:szCs w:val="18"/>
              </w:rPr>
              <w:t>państwach członkowskich Unii Europejskiej (Dz.U.2023.334)</w:t>
            </w:r>
          </w:p>
          <w:p w14:paraId="4634A03B" w14:textId="4B77BE2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Rozporządzenie Ministra Rodziny</w:t>
            </w:r>
            <w:r w:rsidR="00C11C50">
              <w:rPr>
                <w:rFonts w:ascii="Myriad Pro" w:hAnsi="Myriad Pro" w:cs="Calibri"/>
                <w:sz w:val="18"/>
                <w:szCs w:val="18"/>
              </w:rPr>
              <w:t xml:space="preserve"> i </w:t>
            </w:r>
            <w:r w:rsidRPr="00A0545E">
              <w:rPr>
                <w:rFonts w:ascii="Myriad Pro" w:hAnsi="Myriad Pro" w:cs="Calibri"/>
                <w:sz w:val="18"/>
                <w:szCs w:val="18"/>
              </w:rPr>
              <w:t>Polityki Społecznej</w:t>
            </w:r>
            <w:r w:rsidR="00C11C50">
              <w:rPr>
                <w:rFonts w:ascii="Myriad Pro" w:hAnsi="Myriad Pro" w:cs="Calibri"/>
                <w:sz w:val="18"/>
                <w:szCs w:val="18"/>
              </w:rPr>
              <w:t xml:space="preserve"> z </w:t>
            </w:r>
            <w:r w:rsidRPr="00A0545E">
              <w:rPr>
                <w:rFonts w:ascii="Myriad Pro" w:hAnsi="Myriad Pro" w:cs="Calibri"/>
                <w:sz w:val="18"/>
                <w:szCs w:val="18"/>
              </w:rPr>
              <w:t>dnia 18 lipca 2022 r.</w:t>
            </w:r>
            <w:r w:rsidR="00C11C50">
              <w:rPr>
                <w:rFonts w:ascii="Myriad Pro" w:hAnsi="Myriad Pro" w:cs="Calibri"/>
                <w:sz w:val="18"/>
                <w:szCs w:val="18"/>
              </w:rPr>
              <w:t xml:space="preserve"> w </w:t>
            </w:r>
            <w:r w:rsidRPr="00A0545E">
              <w:rPr>
                <w:rFonts w:ascii="Myriad Pro" w:hAnsi="Myriad Pro" w:cs="Calibri"/>
                <w:sz w:val="18"/>
                <w:szCs w:val="18"/>
              </w:rPr>
              <w:t>sprawie zezwoleń na pracę</w:t>
            </w:r>
            <w:r w:rsidR="00C11C50">
              <w:rPr>
                <w:rFonts w:ascii="Myriad Pro" w:hAnsi="Myriad Pro" w:cs="Calibri"/>
                <w:sz w:val="18"/>
                <w:szCs w:val="18"/>
              </w:rPr>
              <w:t xml:space="preserve"> i </w:t>
            </w:r>
            <w:r w:rsidRPr="00A0545E">
              <w:rPr>
                <w:rFonts w:ascii="Myriad Pro" w:hAnsi="Myriad Pro" w:cs="Calibri"/>
                <w:sz w:val="18"/>
                <w:szCs w:val="18"/>
              </w:rPr>
              <w:t>oświadczeń</w:t>
            </w:r>
            <w:r w:rsidR="00C11C50">
              <w:rPr>
                <w:rFonts w:ascii="Myriad Pro" w:hAnsi="Myriad Pro" w:cs="Calibri"/>
                <w:sz w:val="18"/>
                <w:szCs w:val="18"/>
              </w:rPr>
              <w:t xml:space="preserve"> o </w:t>
            </w:r>
            <w:r w:rsidRPr="00A0545E">
              <w:rPr>
                <w:rFonts w:ascii="Myriad Pro" w:hAnsi="Myriad Pro" w:cs="Calibri"/>
                <w:sz w:val="18"/>
                <w:szCs w:val="18"/>
              </w:rPr>
              <w:t>powierzeniu wykonywania pracy cudzoziemcowi (Dz.U. 2022 poz. 1558)</w:t>
            </w:r>
          </w:p>
        </w:tc>
        <w:tc>
          <w:tcPr>
            <w:tcW w:w="4820" w:type="dxa"/>
          </w:tcPr>
          <w:p w14:paraId="6BF3E25B" w14:textId="3D77E4A5"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A0545E">
              <w:rPr>
                <w:rFonts w:ascii="Myriad Pro" w:hAnsi="Myriad Pro" w:cs="Calibri"/>
                <w:sz w:val="18"/>
                <w:szCs w:val="18"/>
              </w:rPr>
              <w:t>27 października 2021 r. ze zm.)</w:t>
            </w:r>
          </w:p>
          <w:p w14:paraId="063F9E9E"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Regulamin postępowań konkursowych na stanowiska nauczycieli akademickich (Załącznik nr 6 do Statutu UMW)</w:t>
            </w:r>
          </w:p>
          <w:p w14:paraId="51B4DA0E" w14:textId="2E0786B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A0545E">
              <w:rPr>
                <w:rFonts w:ascii="Myriad Pro" w:hAnsi="Myriad Pro" w:cs="Calibri"/>
                <w:sz w:val="18"/>
                <w:szCs w:val="18"/>
              </w:rPr>
              <w:t>stanowisko</w:t>
            </w:r>
            <w:r w:rsidR="00C11C50">
              <w:rPr>
                <w:rFonts w:ascii="Myriad Pro" w:hAnsi="Myriad Pro" w:cs="Calibri"/>
                <w:sz w:val="18"/>
                <w:szCs w:val="18"/>
              </w:rPr>
              <w:t xml:space="preserve"> w </w:t>
            </w:r>
            <w:r w:rsidRPr="00A0545E">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A0545E">
              <w:rPr>
                <w:rFonts w:ascii="Myriad Pro" w:hAnsi="Myriad Pro" w:cs="Calibri"/>
                <w:sz w:val="18"/>
                <w:szCs w:val="18"/>
              </w:rPr>
              <w:t>dn. dnia 29 października 2021 r. ze zm.)</w:t>
            </w:r>
          </w:p>
          <w:p w14:paraId="221E2FF1" w14:textId="53EF681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r w:rsidRPr="00A0545E">
              <w:rPr>
                <w:rFonts w:ascii="Myriad Pro" w:hAnsi="Myriad Pro" w:cs="Calibri"/>
                <w:sz w:val="18"/>
                <w:szCs w:val="18"/>
              </w:rPr>
              <w:t>jed. wydziałowych</w:t>
            </w:r>
            <w:r w:rsidR="00C11C50">
              <w:rPr>
                <w:rFonts w:ascii="Myriad Pro" w:hAnsi="Myriad Pro" w:cs="Calibri"/>
                <w:sz w:val="18"/>
                <w:szCs w:val="18"/>
              </w:rPr>
              <w:t xml:space="preserve"> i </w:t>
            </w:r>
            <w:r w:rsidRPr="00A0545E">
              <w:rPr>
                <w:rFonts w:ascii="Myriad Pro" w:hAnsi="Myriad Pro" w:cs="Calibri"/>
                <w:sz w:val="18"/>
                <w:szCs w:val="18"/>
              </w:rPr>
              <w:t>ogólnoucz. (Zarządzenie Rektora nr 171/XV R/2019</w:t>
            </w:r>
            <w:r w:rsidR="00C11C50">
              <w:rPr>
                <w:rFonts w:ascii="Myriad Pro" w:hAnsi="Myriad Pro" w:cs="Calibri"/>
                <w:sz w:val="18"/>
                <w:szCs w:val="18"/>
              </w:rPr>
              <w:t xml:space="preserve"> z </w:t>
            </w:r>
            <w:r w:rsidRPr="00A0545E">
              <w:rPr>
                <w:rFonts w:ascii="Myriad Pro" w:hAnsi="Myriad Pro" w:cs="Calibri"/>
                <w:sz w:val="18"/>
                <w:szCs w:val="18"/>
              </w:rPr>
              <w:t>dnia 30 października 2019 r. ze zm.)</w:t>
            </w:r>
          </w:p>
          <w:p w14:paraId="7B21F6C1" w14:textId="22A674E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Procedura składania wniosków</w:t>
            </w:r>
            <w:r w:rsidR="00C11C50">
              <w:rPr>
                <w:rFonts w:ascii="Myriad Pro" w:hAnsi="Myriad Pro" w:cs="Calibri"/>
                <w:sz w:val="18"/>
                <w:szCs w:val="18"/>
              </w:rPr>
              <w:t xml:space="preserve"> o </w:t>
            </w:r>
            <w:r w:rsidRPr="00A0545E">
              <w:rPr>
                <w:rFonts w:ascii="Myriad Pro" w:hAnsi="Myriad Pro" w:cs="Calibri"/>
                <w:sz w:val="18"/>
                <w:szCs w:val="18"/>
              </w:rPr>
              <w:t>zatrudnienie</w:t>
            </w:r>
            <w:r w:rsidR="00C11C50">
              <w:rPr>
                <w:rFonts w:ascii="Myriad Pro" w:hAnsi="Myriad Pro" w:cs="Calibri"/>
                <w:sz w:val="18"/>
                <w:szCs w:val="18"/>
              </w:rPr>
              <w:t xml:space="preserve"> i </w:t>
            </w:r>
            <w:r w:rsidRPr="00A0545E">
              <w:rPr>
                <w:rFonts w:ascii="Myriad Pro" w:hAnsi="Myriad Pro" w:cs="Calibri"/>
                <w:sz w:val="18"/>
                <w:szCs w:val="18"/>
              </w:rPr>
              <w:t>przedłużenie umowy nauczyciela akademickiego (Zarządzenie Rektora nr 71/XVI R/2022</w:t>
            </w:r>
            <w:r w:rsidR="00C11C50">
              <w:rPr>
                <w:rFonts w:ascii="Myriad Pro" w:hAnsi="Myriad Pro" w:cs="Calibri"/>
                <w:sz w:val="18"/>
                <w:szCs w:val="18"/>
              </w:rPr>
              <w:t xml:space="preserve"> z </w:t>
            </w:r>
            <w:r w:rsidRPr="00A0545E">
              <w:rPr>
                <w:rFonts w:ascii="Myriad Pro" w:hAnsi="Myriad Pro" w:cs="Calibri"/>
                <w:sz w:val="18"/>
                <w:szCs w:val="18"/>
              </w:rPr>
              <w:t>dnia 14 kwietnia 2022 r.)</w:t>
            </w:r>
          </w:p>
          <w:p w14:paraId="610451E2"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Plan Równości Płci dla UMW na lata 2022-2024 (Zarządzenie nr 50/XVI R/2022 Rektora Uniwersytetu Medycznego we Wrocławiu</w:t>
            </w:r>
          </w:p>
          <w:p w14:paraId="7DC62A08"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z dnia 21 marca 2022 r.)</w:t>
            </w:r>
          </w:p>
          <w:p w14:paraId="36477A6E" w14:textId="10D1BAA1"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13 września 2019 r. ze zm.)</w:t>
            </w:r>
          </w:p>
          <w:p w14:paraId="6F309BCF" w14:textId="3FBC2815"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Regulamin wynagradzania (Zarządzenie Rektora nr 62/XV R/2020</w:t>
            </w:r>
            <w:r w:rsidR="00C11C50">
              <w:rPr>
                <w:rFonts w:ascii="Myriad Pro" w:hAnsi="Myriad Pro" w:cs="Calibri"/>
                <w:sz w:val="18"/>
                <w:szCs w:val="18"/>
              </w:rPr>
              <w:t xml:space="preserve"> z </w:t>
            </w:r>
            <w:r w:rsidRPr="00A0545E">
              <w:rPr>
                <w:rFonts w:ascii="Myriad Pro" w:hAnsi="Myriad Pro" w:cs="Calibri"/>
                <w:sz w:val="18"/>
                <w:szCs w:val="18"/>
              </w:rPr>
              <w:t>dnia 17 marca 2020 r. ze zm.)</w:t>
            </w:r>
          </w:p>
          <w:p w14:paraId="36D649D6" w14:textId="1E421EC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30 września 2020 r. ze zm.)</w:t>
            </w:r>
          </w:p>
          <w:p w14:paraId="55DB7779" w14:textId="3AA103C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Komunikat Prorektora ds. Nauki ws harmonogramu składania wniosków</w:t>
            </w:r>
            <w:r w:rsidR="00C11C50">
              <w:rPr>
                <w:rFonts w:ascii="Myriad Pro" w:hAnsi="Myriad Pro" w:cs="Calibri"/>
                <w:sz w:val="18"/>
                <w:szCs w:val="18"/>
              </w:rPr>
              <w:t xml:space="preserve"> o </w:t>
            </w:r>
            <w:r w:rsidRPr="00A0545E">
              <w:rPr>
                <w:rFonts w:ascii="Myriad Pro" w:hAnsi="Myriad Pro" w:cs="Calibri"/>
                <w:sz w:val="18"/>
                <w:szCs w:val="18"/>
              </w:rPr>
              <w:t>zatrudnienie</w:t>
            </w:r>
            <w:r w:rsidR="00C11C50">
              <w:rPr>
                <w:rFonts w:ascii="Myriad Pro" w:hAnsi="Myriad Pro" w:cs="Calibri"/>
                <w:sz w:val="18"/>
                <w:szCs w:val="18"/>
              </w:rPr>
              <w:t xml:space="preserve"> i </w:t>
            </w:r>
            <w:r w:rsidRPr="00A0545E">
              <w:rPr>
                <w:rFonts w:ascii="Myriad Pro" w:hAnsi="Myriad Pro" w:cs="Calibri"/>
                <w:sz w:val="18"/>
                <w:szCs w:val="18"/>
              </w:rPr>
              <w:t xml:space="preserve">przedłużenie umowy nauczycieli akademickich </w:t>
            </w:r>
          </w:p>
          <w:p w14:paraId="5F8349E7" w14:textId="7B59A956"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Komunikat Prorektora ds. Studentów</w:t>
            </w:r>
            <w:r w:rsidR="00C11C50">
              <w:rPr>
                <w:rFonts w:ascii="Myriad Pro" w:hAnsi="Myriad Pro" w:cs="Calibri"/>
                <w:sz w:val="18"/>
                <w:szCs w:val="18"/>
              </w:rPr>
              <w:t xml:space="preserve"> i </w:t>
            </w:r>
            <w:r w:rsidRPr="00A0545E">
              <w:rPr>
                <w:rFonts w:ascii="Myriad Pro" w:hAnsi="Myriad Pro" w:cs="Calibri"/>
                <w:sz w:val="18"/>
                <w:szCs w:val="18"/>
              </w:rPr>
              <w:t>Dydaktyki ws harmonogramu składania wniosków</w:t>
            </w:r>
            <w:r w:rsidR="00C11C50">
              <w:rPr>
                <w:rFonts w:ascii="Myriad Pro" w:hAnsi="Myriad Pro" w:cs="Calibri"/>
                <w:sz w:val="18"/>
                <w:szCs w:val="18"/>
              </w:rPr>
              <w:t xml:space="preserve"> o </w:t>
            </w:r>
            <w:r w:rsidRPr="00A0545E">
              <w:rPr>
                <w:rFonts w:ascii="Myriad Pro" w:hAnsi="Myriad Pro" w:cs="Calibri"/>
                <w:sz w:val="18"/>
                <w:szCs w:val="18"/>
              </w:rPr>
              <w:t>zatrudnienie</w:t>
            </w:r>
            <w:r w:rsidR="00C11C50">
              <w:rPr>
                <w:rFonts w:ascii="Myriad Pro" w:hAnsi="Myriad Pro" w:cs="Calibri"/>
                <w:sz w:val="18"/>
                <w:szCs w:val="18"/>
              </w:rPr>
              <w:t xml:space="preserve"> i </w:t>
            </w:r>
            <w:r w:rsidRPr="00A0545E">
              <w:rPr>
                <w:rFonts w:ascii="Myriad Pro" w:hAnsi="Myriad Pro" w:cs="Calibri"/>
                <w:sz w:val="18"/>
                <w:szCs w:val="18"/>
              </w:rPr>
              <w:t xml:space="preserve">przedłużenie umowy nauczycieli akademickich </w:t>
            </w:r>
          </w:p>
          <w:p w14:paraId="4AB700CE" w14:textId="545FFE4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A0545E">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A0545E">
              <w:rPr>
                <w:rFonts w:ascii="Myriad Pro" w:hAnsi="Myriad Pro" w:cs="Calibri"/>
                <w:sz w:val="18"/>
                <w:szCs w:val="18"/>
              </w:rPr>
              <w:t>wersji papierowej oraz Procedury ochrony danych osobowych</w:t>
            </w:r>
            <w:r w:rsidR="00C11C50">
              <w:rPr>
                <w:rFonts w:ascii="Myriad Pro" w:hAnsi="Myriad Pro" w:cs="Calibri"/>
                <w:sz w:val="18"/>
                <w:szCs w:val="18"/>
              </w:rPr>
              <w:t xml:space="preserve"> w </w:t>
            </w:r>
            <w:r w:rsidRPr="00A0545E">
              <w:rPr>
                <w:rFonts w:ascii="Myriad Pro" w:hAnsi="Myriad Pro" w:cs="Calibri"/>
                <w:sz w:val="18"/>
                <w:szCs w:val="18"/>
              </w:rPr>
              <w:t>badaniach naukowych prowadzonych</w:t>
            </w:r>
            <w:r w:rsidR="00C11C50">
              <w:rPr>
                <w:rFonts w:ascii="Myriad Pro" w:hAnsi="Myriad Pro" w:cs="Calibri"/>
                <w:sz w:val="18"/>
                <w:szCs w:val="18"/>
              </w:rPr>
              <w:t xml:space="preserve"> w </w:t>
            </w:r>
            <w:r w:rsidRPr="00A0545E">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 sierpnia 2018 r. ze zm.)</w:t>
            </w:r>
          </w:p>
          <w:p w14:paraId="2A792317" w14:textId="5EE8FBAA" w:rsidR="00C564CF" w:rsidRDefault="00C564CF" w:rsidP="00A0545E">
            <w:pPr>
              <w:spacing w:before="0"/>
              <w:rPr>
                <w:rFonts w:ascii="Myriad Pro" w:hAnsi="Myriad Pro" w:cs="Calibri"/>
                <w:sz w:val="18"/>
                <w:szCs w:val="18"/>
              </w:rPr>
            </w:pPr>
            <w:r w:rsidRPr="00A0545E">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16 lutego 2022 r.)</w:t>
            </w:r>
          </w:p>
          <w:p w14:paraId="5CA4066D" w14:textId="77777777" w:rsidR="00A0545E" w:rsidRDefault="00A0545E" w:rsidP="00A0545E">
            <w:pPr>
              <w:spacing w:before="0"/>
              <w:rPr>
                <w:rFonts w:ascii="Myriad Pro" w:hAnsi="Myriad Pro" w:cs="Calibri"/>
                <w:sz w:val="18"/>
                <w:szCs w:val="18"/>
              </w:rPr>
            </w:pPr>
          </w:p>
          <w:p w14:paraId="1BB1434A" w14:textId="77777777" w:rsidR="004E3B33" w:rsidRDefault="004E3B33" w:rsidP="00A0545E">
            <w:pPr>
              <w:spacing w:before="0"/>
              <w:rPr>
                <w:rFonts w:ascii="Myriad Pro" w:hAnsi="Myriad Pro" w:cs="Calibri"/>
                <w:sz w:val="18"/>
                <w:szCs w:val="18"/>
              </w:rPr>
            </w:pPr>
          </w:p>
          <w:p w14:paraId="165F4114" w14:textId="77777777" w:rsidR="004E3B33" w:rsidRDefault="004E3B33" w:rsidP="00A0545E">
            <w:pPr>
              <w:spacing w:before="0"/>
              <w:rPr>
                <w:rFonts w:ascii="Myriad Pro" w:hAnsi="Myriad Pro" w:cs="Calibri"/>
                <w:sz w:val="18"/>
                <w:szCs w:val="18"/>
              </w:rPr>
            </w:pPr>
          </w:p>
          <w:p w14:paraId="264C867E" w14:textId="77777777" w:rsidR="004E3B33" w:rsidRDefault="004E3B33" w:rsidP="00A0545E">
            <w:pPr>
              <w:spacing w:before="0"/>
              <w:rPr>
                <w:rFonts w:ascii="Myriad Pro" w:hAnsi="Myriad Pro" w:cs="Calibri"/>
                <w:sz w:val="18"/>
                <w:szCs w:val="18"/>
              </w:rPr>
            </w:pPr>
          </w:p>
          <w:p w14:paraId="325FEC86" w14:textId="77777777" w:rsidR="004E3B33" w:rsidRDefault="004E3B33" w:rsidP="00A0545E">
            <w:pPr>
              <w:spacing w:before="0"/>
              <w:rPr>
                <w:rFonts w:ascii="Myriad Pro" w:hAnsi="Myriad Pro" w:cs="Calibri"/>
                <w:sz w:val="18"/>
                <w:szCs w:val="18"/>
              </w:rPr>
            </w:pPr>
          </w:p>
          <w:p w14:paraId="4B3F8A44" w14:textId="77777777" w:rsidR="004E3B33" w:rsidRDefault="004E3B33" w:rsidP="00A0545E">
            <w:pPr>
              <w:spacing w:before="0"/>
              <w:rPr>
                <w:rFonts w:ascii="Myriad Pro" w:hAnsi="Myriad Pro" w:cs="Calibri"/>
                <w:sz w:val="18"/>
                <w:szCs w:val="18"/>
              </w:rPr>
            </w:pPr>
          </w:p>
          <w:p w14:paraId="69A6A92A" w14:textId="2501A5BA" w:rsidR="004E3B33" w:rsidRPr="00A0545E" w:rsidRDefault="004E3B33" w:rsidP="00A0545E">
            <w:pPr>
              <w:spacing w:before="0"/>
              <w:rPr>
                <w:rFonts w:ascii="Myriad Pro" w:hAnsi="Myriad Pro" w:cs="Calibri"/>
                <w:sz w:val="18"/>
                <w:szCs w:val="18"/>
              </w:rPr>
            </w:pPr>
          </w:p>
        </w:tc>
        <w:tc>
          <w:tcPr>
            <w:tcW w:w="2977" w:type="dxa"/>
          </w:tcPr>
          <w:p w14:paraId="39B4914A" w14:textId="48FCE33D"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Stworzenie procedury OTMR</w:t>
            </w:r>
            <w:r w:rsidR="00C11C50">
              <w:rPr>
                <w:rFonts w:ascii="Myriad Pro" w:hAnsi="Myriad Pro" w:cs="Calibri"/>
                <w:sz w:val="18"/>
                <w:szCs w:val="18"/>
              </w:rPr>
              <w:t xml:space="preserve"> w </w:t>
            </w:r>
            <w:r w:rsidRPr="00A0545E">
              <w:rPr>
                <w:rFonts w:ascii="Myriad Pro" w:hAnsi="Myriad Pro" w:cs="Calibri"/>
                <w:sz w:val="18"/>
                <w:szCs w:val="18"/>
              </w:rPr>
              <w:t>języku polskim</w:t>
            </w:r>
            <w:r w:rsidR="00C11C50">
              <w:rPr>
                <w:rFonts w:ascii="Myriad Pro" w:hAnsi="Myriad Pro" w:cs="Calibri"/>
                <w:sz w:val="18"/>
                <w:szCs w:val="18"/>
              </w:rPr>
              <w:t xml:space="preserve"> i </w:t>
            </w:r>
            <w:r w:rsidRPr="00A0545E">
              <w:rPr>
                <w:rFonts w:ascii="Myriad Pro" w:hAnsi="Myriad Pro" w:cs="Calibri"/>
                <w:sz w:val="18"/>
                <w:szCs w:val="18"/>
              </w:rPr>
              <w:t>angielskim zawierającej wzór ogłoszenia</w:t>
            </w:r>
            <w:r w:rsidR="00C11C50">
              <w:rPr>
                <w:rFonts w:ascii="Myriad Pro" w:hAnsi="Myriad Pro" w:cs="Calibri"/>
                <w:sz w:val="18"/>
                <w:szCs w:val="18"/>
              </w:rPr>
              <w:t xml:space="preserve"> z </w:t>
            </w:r>
            <w:r w:rsidRPr="00A0545E">
              <w:rPr>
                <w:rFonts w:ascii="Myriad Pro" w:hAnsi="Myriad Pro" w:cs="Calibri"/>
                <w:sz w:val="18"/>
                <w:szCs w:val="18"/>
              </w:rPr>
              <w:t>klauzulami informacyjnymi</w:t>
            </w:r>
            <w:r w:rsidR="00C11C50">
              <w:rPr>
                <w:rFonts w:ascii="Myriad Pro" w:hAnsi="Myriad Pro" w:cs="Calibri"/>
                <w:sz w:val="18"/>
                <w:szCs w:val="18"/>
              </w:rPr>
              <w:t xml:space="preserve"> i </w:t>
            </w:r>
            <w:r w:rsidRPr="00A0545E">
              <w:rPr>
                <w:rFonts w:ascii="Myriad Pro" w:hAnsi="Myriad Pro" w:cs="Calibri"/>
                <w:sz w:val="18"/>
                <w:szCs w:val="18"/>
              </w:rPr>
              <w:t>oświadczeniami dla kandydatów. </w:t>
            </w:r>
          </w:p>
        </w:tc>
      </w:tr>
      <w:tr w:rsidR="00C564CF" w:rsidRPr="00C564CF" w14:paraId="0439DF89" w14:textId="77777777" w:rsidTr="008B3AB9">
        <w:tc>
          <w:tcPr>
            <w:tcW w:w="14601" w:type="dxa"/>
            <w:gridSpan w:val="3"/>
            <w:shd w:val="clear" w:color="auto" w:fill="FADAD2" w:themeFill="accent1" w:themeFillTint="33"/>
          </w:tcPr>
          <w:p w14:paraId="4E982501" w14:textId="77777777" w:rsidR="00C564CF" w:rsidRPr="00C564CF" w:rsidRDefault="00C564CF" w:rsidP="00E400C8">
            <w:pPr>
              <w:jc w:val="both"/>
              <w:rPr>
                <w:rFonts w:ascii="Myriad Pro" w:hAnsi="Myriad Pro" w:cs="Calibri"/>
                <w:b/>
                <w:bCs/>
              </w:rPr>
            </w:pPr>
            <w:r w:rsidRPr="00C564CF">
              <w:rPr>
                <w:rFonts w:ascii="Myriad Pro" w:hAnsi="Myriad Pro" w:cs="Calibri"/>
                <w:b/>
                <w:bCs/>
              </w:rPr>
              <w:t>13. Rekrutacja (Kodeks)</w:t>
            </w:r>
          </w:p>
          <w:p w14:paraId="5CDFEA12" w14:textId="6E4804D0" w:rsidR="00C564CF" w:rsidRDefault="00C564CF" w:rsidP="00E400C8">
            <w:pPr>
              <w:jc w:val="both"/>
              <w:rPr>
                <w:rFonts w:ascii="Myriad Pro" w:hAnsi="Myriad Pro" w:cs="Calibri"/>
                <w:i/>
                <w:iCs/>
                <w:sz w:val="18"/>
                <w:szCs w:val="18"/>
              </w:rPr>
            </w:pPr>
            <w:r w:rsidRPr="0027141D">
              <w:rPr>
                <w:rFonts w:ascii="Myriad Pro" w:hAnsi="Myriad Pro" w:cs="Calibri"/>
                <w:i/>
                <w:iCs/>
                <w:sz w:val="18"/>
                <w:szCs w:val="18"/>
              </w:rPr>
              <w:t>Pracodawcy i/lub grantodawcy powinni ustalić otwarte, efektywne, przejrzyste procedury rekrutacji, które zapewniają wsparcie, są możliwe do porównania na poziomie międzynarodowym,</w:t>
            </w:r>
            <w:r w:rsidR="00C11C50">
              <w:rPr>
                <w:rFonts w:ascii="Myriad Pro" w:hAnsi="Myriad Pro" w:cs="Calibri"/>
                <w:i/>
                <w:iCs/>
                <w:sz w:val="18"/>
                <w:szCs w:val="18"/>
              </w:rPr>
              <w:t xml:space="preserve"> a </w:t>
            </w:r>
            <w:r w:rsidRPr="0027141D">
              <w:rPr>
                <w:rFonts w:ascii="Myriad Pro" w:hAnsi="Myriad Pro" w:cs="Calibri"/>
                <w:i/>
                <w:iCs/>
                <w:sz w:val="18"/>
                <w:szCs w:val="18"/>
              </w:rPr>
              <w:t>także dostosowane do rodzaju oferowanego stanowiska. Ogłoszenia</w:t>
            </w:r>
            <w:r w:rsidR="00C11C50">
              <w:rPr>
                <w:rFonts w:ascii="Myriad Pro" w:hAnsi="Myriad Pro" w:cs="Calibri"/>
                <w:i/>
                <w:iCs/>
                <w:sz w:val="18"/>
                <w:szCs w:val="18"/>
              </w:rPr>
              <w:t xml:space="preserve"> w </w:t>
            </w:r>
            <w:r w:rsidRPr="0027141D">
              <w:rPr>
                <w:rFonts w:ascii="Myriad Pro" w:hAnsi="Myriad Pro" w:cs="Calibri"/>
                <w:i/>
                <w:iCs/>
                <w:sz w:val="18"/>
                <w:szCs w:val="18"/>
              </w:rPr>
              <w:t>sprawie zatrudnienia powinny zawierać dokładny opis wymaganej wiedzy</w:t>
            </w:r>
            <w:r w:rsidR="00C11C50">
              <w:rPr>
                <w:rFonts w:ascii="Myriad Pro" w:hAnsi="Myriad Pro" w:cs="Calibri"/>
                <w:i/>
                <w:iCs/>
                <w:sz w:val="18"/>
                <w:szCs w:val="18"/>
              </w:rPr>
              <w:t xml:space="preserve"> i </w:t>
            </w:r>
            <w:r w:rsidRPr="0027141D">
              <w:rPr>
                <w:rFonts w:ascii="Myriad Pro" w:hAnsi="Myriad Pro" w:cs="Calibri"/>
                <w:i/>
                <w:iCs/>
                <w:sz w:val="18"/>
                <w:szCs w:val="18"/>
              </w:rPr>
              <w:t>kwalifikacji oraz nie być na tyle specjalistyczne, by zniechęcić odpowiednich kandydatów. Pracodawcy powinni zamieścić również opis warunków pracy oraz uprawnień,</w:t>
            </w:r>
            <w:r w:rsidR="00C11C50">
              <w:rPr>
                <w:rFonts w:ascii="Myriad Pro" w:hAnsi="Myriad Pro" w:cs="Calibri"/>
                <w:i/>
                <w:iCs/>
                <w:sz w:val="18"/>
                <w:szCs w:val="18"/>
              </w:rPr>
              <w:t xml:space="preserve"> w </w:t>
            </w:r>
            <w:r w:rsidRPr="0027141D">
              <w:rPr>
                <w:rFonts w:ascii="Myriad Pro" w:hAnsi="Myriad Pro" w:cs="Calibri"/>
                <w:i/>
                <w:iCs/>
                <w:sz w:val="18"/>
                <w:szCs w:val="18"/>
              </w:rPr>
              <w:t>tym opis perspektyw rozwoju zawodowego. Ponadto, należy realistycznie oszacować czas pomiędzy umieszczeniem ogłoszenia</w:t>
            </w:r>
            <w:r w:rsidR="00C11C50">
              <w:rPr>
                <w:rFonts w:ascii="Myriad Pro" w:hAnsi="Myriad Pro" w:cs="Calibri"/>
                <w:i/>
                <w:iCs/>
                <w:sz w:val="18"/>
                <w:szCs w:val="18"/>
              </w:rPr>
              <w:t xml:space="preserve"> o </w:t>
            </w:r>
            <w:r w:rsidRPr="0027141D">
              <w:rPr>
                <w:rFonts w:ascii="Myriad Pro" w:hAnsi="Myriad Pro" w:cs="Calibri"/>
                <w:i/>
                <w:iCs/>
                <w:sz w:val="18"/>
                <w:szCs w:val="18"/>
              </w:rPr>
              <w:t>wolnym stanowisku lub zaproszenia do zgłaszania kandydatur</w:t>
            </w:r>
            <w:r w:rsidR="00C11C50">
              <w:rPr>
                <w:rFonts w:ascii="Myriad Pro" w:hAnsi="Myriad Pro" w:cs="Calibri"/>
                <w:i/>
                <w:iCs/>
                <w:sz w:val="18"/>
                <w:szCs w:val="18"/>
              </w:rPr>
              <w:t xml:space="preserve"> a </w:t>
            </w:r>
            <w:r w:rsidRPr="0027141D">
              <w:rPr>
                <w:rFonts w:ascii="Myriad Pro" w:hAnsi="Myriad Pro" w:cs="Calibri"/>
                <w:i/>
                <w:iCs/>
                <w:sz w:val="18"/>
                <w:szCs w:val="18"/>
              </w:rPr>
              <w:t>ostatecznym terminem nadsyłania podań.</w:t>
            </w:r>
          </w:p>
          <w:p w14:paraId="3DD0898E" w14:textId="613024B7" w:rsidR="0027141D" w:rsidRPr="0027141D" w:rsidRDefault="0027141D" w:rsidP="00E400C8">
            <w:pPr>
              <w:jc w:val="both"/>
              <w:rPr>
                <w:rFonts w:ascii="Myriad Pro" w:hAnsi="Myriad Pro" w:cs="Calibri"/>
                <w:i/>
                <w:iCs/>
              </w:rPr>
            </w:pPr>
          </w:p>
        </w:tc>
      </w:tr>
      <w:tr w:rsidR="00C564CF" w:rsidRPr="00C564CF" w14:paraId="1284489A" w14:textId="77777777" w:rsidTr="008B3AB9">
        <w:tc>
          <w:tcPr>
            <w:tcW w:w="6804" w:type="dxa"/>
            <w:vAlign w:val="center"/>
          </w:tcPr>
          <w:p w14:paraId="3B41412B" w14:textId="77777777" w:rsidR="00C564CF" w:rsidRPr="00C564CF" w:rsidRDefault="00C564CF" w:rsidP="0027141D">
            <w:pPr>
              <w:spacing w:before="0"/>
              <w:jc w:val="center"/>
              <w:rPr>
                <w:rFonts w:ascii="Myriad Pro" w:hAnsi="Myriad Pro" w:cs="Calibri"/>
                <w:b/>
                <w:bCs/>
              </w:rPr>
            </w:pPr>
            <w:r w:rsidRPr="00C564CF">
              <w:rPr>
                <w:rFonts w:ascii="Myriad Pro" w:hAnsi="Myriad Pro" w:cs="Calibri"/>
                <w:b/>
                <w:bCs/>
              </w:rPr>
              <w:t>Odpowiednie prawodawstwo</w:t>
            </w:r>
          </w:p>
          <w:p w14:paraId="516DE384"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FBE1112"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9A1E2BD"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B2B8490" w14:textId="77777777" w:rsidTr="008B3AB9">
        <w:tc>
          <w:tcPr>
            <w:tcW w:w="6804" w:type="dxa"/>
          </w:tcPr>
          <w:p w14:paraId="77E1EA8C" w14:textId="43A7301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20 lipca 2018 r. Prawo</w:t>
            </w:r>
            <w:r w:rsidR="00C11C50">
              <w:rPr>
                <w:rFonts w:ascii="Myriad Pro" w:hAnsi="Myriad Pro" w:cs="Calibri"/>
                <w:sz w:val="18"/>
                <w:szCs w:val="18"/>
              </w:rPr>
              <w:t xml:space="preserve"> o </w:t>
            </w:r>
            <w:r w:rsidRPr="0027141D">
              <w:rPr>
                <w:rFonts w:ascii="Myriad Pro" w:hAnsi="Myriad Pro" w:cs="Calibri"/>
                <w:sz w:val="18"/>
                <w:szCs w:val="18"/>
              </w:rPr>
              <w:t>Szkolnictwie Wyższym</w:t>
            </w:r>
            <w:r w:rsidR="00C11C50">
              <w:rPr>
                <w:rFonts w:ascii="Myriad Pro" w:hAnsi="Myriad Pro" w:cs="Calibri"/>
                <w:sz w:val="18"/>
                <w:szCs w:val="18"/>
              </w:rPr>
              <w:t xml:space="preserve"> i </w:t>
            </w:r>
            <w:r w:rsidRPr="0027141D">
              <w:rPr>
                <w:rFonts w:ascii="Myriad Pro" w:hAnsi="Myriad Pro" w:cs="Calibri"/>
                <w:sz w:val="18"/>
                <w:szCs w:val="18"/>
              </w:rPr>
              <w:t>Nauce (tekst jednolity Dz.U.</w:t>
            </w:r>
            <w:r w:rsidR="00C11C50">
              <w:rPr>
                <w:rFonts w:ascii="Myriad Pro" w:hAnsi="Myriad Pro" w:cs="Calibri"/>
                <w:sz w:val="18"/>
                <w:szCs w:val="18"/>
              </w:rPr>
              <w:t xml:space="preserve"> z </w:t>
            </w:r>
            <w:r w:rsidRPr="0027141D">
              <w:rPr>
                <w:rFonts w:ascii="Myriad Pro" w:hAnsi="Myriad Pro" w:cs="Calibri"/>
                <w:sz w:val="18"/>
                <w:szCs w:val="18"/>
              </w:rPr>
              <w:t>2023 r. poz. 742</w:t>
            </w:r>
            <w:r w:rsidR="00C11C50">
              <w:rPr>
                <w:rFonts w:ascii="Myriad Pro" w:hAnsi="Myriad Pro" w:cs="Calibri"/>
                <w:sz w:val="18"/>
                <w:szCs w:val="18"/>
              </w:rPr>
              <w:t xml:space="preserve"> z </w:t>
            </w:r>
            <w:r w:rsidRPr="0027141D">
              <w:rPr>
                <w:rFonts w:ascii="Myriad Pro" w:hAnsi="Myriad Pro" w:cs="Calibri"/>
                <w:sz w:val="18"/>
                <w:szCs w:val="18"/>
              </w:rPr>
              <w:t>późn. zm.).</w:t>
            </w:r>
          </w:p>
          <w:p w14:paraId="30EFFC50" w14:textId="6414D86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7141D">
              <w:rPr>
                <w:rFonts w:ascii="Myriad Pro" w:hAnsi="Myriad Pro" w:cs="Calibri"/>
                <w:sz w:val="18"/>
                <w:szCs w:val="18"/>
              </w:rPr>
              <w:t>2022 r. poz. 1360</w:t>
            </w:r>
            <w:r w:rsidR="00C11C50">
              <w:rPr>
                <w:rFonts w:ascii="Myriad Pro" w:hAnsi="Myriad Pro" w:cs="Calibri"/>
                <w:sz w:val="18"/>
                <w:szCs w:val="18"/>
              </w:rPr>
              <w:t xml:space="preserve"> z </w:t>
            </w:r>
            <w:r w:rsidRPr="0027141D">
              <w:rPr>
                <w:rFonts w:ascii="Myriad Pro" w:hAnsi="Myriad Pro" w:cs="Calibri"/>
                <w:sz w:val="18"/>
                <w:szCs w:val="18"/>
              </w:rPr>
              <w:t>późn. zm.).</w:t>
            </w:r>
          </w:p>
          <w:p w14:paraId="01AF61DB" w14:textId="360B5236"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w:t>
            </w:r>
            <w:r w:rsidR="00C11C50">
              <w:rPr>
                <w:rFonts w:ascii="Myriad Pro" w:hAnsi="Myriad Pro" w:cs="Calibri"/>
                <w:sz w:val="18"/>
                <w:szCs w:val="18"/>
              </w:rPr>
              <w:t xml:space="preserve"> w </w:t>
            </w:r>
            <w:r w:rsidRPr="0027141D">
              <w:rPr>
                <w:rFonts w:ascii="Myriad Pro" w:hAnsi="Myriad Pro" w:cs="Calibri"/>
                <w:sz w:val="18"/>
                <w:szCs w:val="18"/>
              </w:rPr>
              <w:t>sprawie ochrony osób fizycznych</w:t>
            </w:r>
            <w:r w:rsidR="00C11C50">
              <w:rPr>
                <w:rFonts w:ascii="Myriad Pro" w:hAnsi="Myriad Pro" w:cs="Calibri"/>
                <w:sz w:val="18"/>
                <w:szCs w:val="18"/>
              </w:rPr>
              <w:t xml:space="preserve"> w </w:t>
            </w:r>
            <w:r w:rsidRPr="0027141D">
              <w:rPr>
                <w:rFonts w:ascii="Myriad Pro" w:hAnsi="Myriad Pro" w:cs="Calibri"/>
                <w:sz w:val="18"/>
                <w:szCs w:val="18"/>
              </w:rPr>
              <w:t>związku</w:t>
            </w:r>
            <w:r w:rsidR="00C11C50">
              <w:rPr>
                <w:rFonts w:ascii="Myriad Pro" w:hAnsi="Myriad Pro" w:cs="Calibri"/>
                <w:sz w:val="18"/>
                <w:szCs w:val="18"/>
              </w:rPr>
              <w:t xml:space="preserve"> z </w:t>
            </w:r>
            <w:r w:rsidRPr="0027141D">
              <w:rPr>
                <w:rFonts w:ascii="Myriad Pro" w:hAnsi="Myriad Pro" w:cs="Calibri"/>
                <w:sz w:val="18"/>
                <w:szCs w:val="18"/>
              </w:rPr>
              <w:t>przetwarzaniem danych osobowych</w:t>
            </w:r>
            <w:r w:rsidR="00C11C50">
              <w:rPr>
                <w:rFonts w:ascii="Myriad Pro" w:hAnsi="Myriad Pro" w:cs="Calibri"/>
                <w:sz w:val="18"/>
                <w:szCs w:val="18"/>
              </w:rPr>
              <w:t xml:space="preserve"> i w </w:t>
            </w:r>
            <w:r w:rsidRPr="0027141D">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7141D">
              <w:rPr>
                <w:rFonts w:ascii="Myriad Pro" w:hAnsi="Myriad Pro" w:cs="Calibri"/>
                <w:sz w:val="18"/>
                <w:szCs w:val="18"/>
              </w:rPr>
              <w:t>ochronie danych) (Tekst mający znaczenie dla EOG)</w:t>
            </w:r>
          </w:p>
          <w:p w14:paraId="4049CB67" w14:textId="037AA55F"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dnia 5 grudnia 1996 r.</w:t>
            </w:r>
            <w:r w:rsidR="00C11C50">
              <w:rPr>
                <w:rFonts w:ascii="Myriad Pro" w:hAnsi="Myriad Pro" w:cs="Calibri"/>
                <w:sz w:val="18"/>
                <w:szCs w:val="18"/>
              </w:rPr>
              <w:t xml:space="preserve"> o </w:t>
            </w:r>
            <w:r w:rsidRPr="0027141D">
              <w:rPr>
                <w:rFonts w:ascii="Myriad Pro" w:hAnsi="Myriad Pro" w:cs="Calibri"/>
                <w:sz w:val="18"/>
                <w:szCs w:val="18"/>
              </w:rPr>
              <w:t>zawodach lekarza</w:t>
            </w:r>
            <w:r w:rsidR="00C11C50">
              <w:rPr>
                <w:rFonts w:ascii="Myriad Pro" w:hAnsi="Myriad Pro" w:cs="Calibri"/>
                <w:sz w:val="18"/>
                <w:szCs w:val="18"/>
              </w:rPr>
              <w:t xml:space="preserve"> i </w:t>
            </w:r>
            <w:r w:rsidRPr="0027141D">
              <w:rPr>
                <w:rFonts w:ascii="Myriad Pro" w:hAnsi="Myriad Pro" w:cs="Calibri"/>
                <w:sz w:val="18"/>
                <w:szCs w:val="18"/>
              </w:rPr>
              <w:t>lekarza dentysty (tekst jednolity Dz.U.2023.1516)</w:t>
            </w:r>
          </w:p>
          <w:p w14:paraId="6A0CF4C7" w14:textId="57E800AE"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o </w:t>
            </w:r>
            <w:r w:rsidRPr="0027141D">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7141D">
              <w:rPr>
                <w:rFonts w:ascii="Myriad Pro" w:hAnsi="Myriad Pro" w:cs="Calibri"/>
                <w:sz w:val="18"/>
                <w:szCs w:val="18"/>
              </w:rPr>
              <w:t>państwach członkowskich Unii Europejskiej (Dz.U.2023.334)</w:t>
            </w:r>
          </w:p>
          <w:p w14:paraId="0E175648" w14:textId="103D72B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 Ministra Rodziny</w:t>
            </w:r>
            <w:r w:rsidR="00C11C50">
              <w:rPr>
                <w:rFonts w:ascii="Myriad Pro" w:hAnsi="Myriad Pro" w:cs="Calibri"/>
                <w:sz w:val="18"/>
                <w:szCs w:val="18"/>
              </w:rPr>
              <w:t xml:space="preserve"> i </w:t>
            </w:r>
            <w:r w:rsidRPr="0027141D">
              <w:rPr>
                <w:rFonts w:ascii="Myriad Pro" w:hAnsi="Myriad Pro" w:cs="Calibri"/>
                <w:sz w:val="18"/>
                <w:szCs w:val="18"/>
              </w:rPr>
              <w:t>Polityki Społecznej</w:t>
            </w:r>
            <w:r w:rsidR="00C11C50">
              <w:rPr>
                <w:rFonts w:ascii="Myriad Pro" w:hAnsi="Myriad Pro" w:cs="Calibri"/>
                <w:sz w:val="18"/>
                <w:szCs w:val="18"/>
              </w:rPr>
              <w:t xml:space="preserve"> z </w:t>
            </w:r>
            <w:r w:rsidRPr="0027141D">
              <w:rPr>
                <w:rFonts w:ascii="Myriad Pro" w:hAnsi="Myriad Pro" w:cs="Calibri"/>
                <w:sz w:val="18"/>
                <w:szCs w:val="18"/>
              </w:rPr>
              <w:t>dnia 18 lipca 2022 r.</w:t>
            </w:r>
            <w:r w:rsidR="00C11C50">
              <w:rPr>
                <w:rFonts w:ascii="Myriad Pro" w:hAnsi="Myriad Pro" w:cs="Calibri"/>
                <w:sz w:val="18"/>
                <w:szCs w:val="18"/>
              </w:rPr>
              <w:t xml:space="preserve"> w </w:t>
            </w:r>
            <w:r w:rsidRPr="0027141D">
              <w:rPr>
                <w:rFonts w:ascii="Myriad Pro" w:hAnsi="Myriad Pro" w:cs="Calibri"/>
                <w:sz w:val="18"/>
                <w:szCs w:val="18"/>
              </w:rPr>
              <w:t>sprawie zezwoleń na pracę</w:t>
            </w:r>
            <w:r w:rsidR="00C11C50">
              <w:rPr>
                <w:rFonts w:ascii="Myriad Pro" w:hAnsi="Myriad Pro" w:cs="Calibri"/>
                <w:sz w:val="18"/>
                <w:szCs w:val="18"/>
              </w:rPr>
              <w:t xml:space="preserve"> i </w:t>
            </w:r>
            <w:r w:rsidRPr="0027141D">
              <w:rPr>
                <w:rFonts w:ascii="Myriad Pro" w:hAnsi="Myriad Pro" w:cs="Calibri"/>
                <w:sz w:val="18"/>
                <w:szCs w:val="18"/>
              </w:rPr>
              <w:t>oświadczeń</w:t>
            </w:r>
            <w:r w:rsidR="00C11C50">
              <w:rPr>
                <w:rFonts w:ascii="Myriad Pro" w:hAnsi="Myriad Pro" w:cs="Calibri"/>
                <w:sz w:val="18"/>
                <w:szCs w:val="18"/>
              </w:rPr>
              <w:t xml:space="preserve"> o </w:t>
            </w:r>
            <w:r w:rsidRPr="0027141D">
              <w:rPr>
                <w:rFonts w:ascii="Myriad Pro" w:hAnsi="Myriad Pro" w:cs="Calibri"/>
                <w:sz w:val="18"/>
                <w:szCs w:val="18"/>
              </w:rPr>
              <w:t>powierzeniu wykonywania pracy cudzoziemcowi (Dz.U. 2022 poz. 1558)</w:t>
            </w:r>
          </w:p>
        </w:tc>
        <w:tc>
          <w:tcPr>
            <w:tcW w:w="4820" w:type="dxa"/>
          </w:tcPr>
          <w:p w14:paraId="3055AF6C" w14:textId="66AAED4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7141D">
              <w:rPr>
                <w:rFonts w:ascii="Myriad Pro" w:hAnsi="Myriad Pro" w:cs="Calibri"/>
                <w:sz w:val="18"/>
                <w:szCs w:val="18"/>
              </w:rPr>
              <w:t>27 października 2021 r. ze zm.)</w:t>
            </w:r>
          </w:p>
          <w:p w14:paraId="62377C9A"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xml:space="preserve">Regulamin postępowań konkursowych </w:t>
            </w:r>
          </w:p>
          <w:p w14:paraId="05B40CE5"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na stanowiska nauczycieli akademickich (Załącznik nr 6 do Statutu UMW)</w:t>
            </w:r>
          </w:p>
          <w:p w14:paraId="675F64B6" w14:textId="21A067C5"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7141D">
              <w:rPr>
                <w:rFonts w:ascii="Myriad Pro" w:hAnsi="Myriad Pro" w:cs="Calibri"/>
                <w:sz w:val="18"/>
                <w:szCs w:val="18"/>
              </w:rPr>
              <w:t>stanowisko</w:t>
            </w:r>
            <w:r w:rsidR="00C11C50">
              <w:rPr>
                <w:rFonts w:ascii="Myriad Pro" w:hAnsi="Myriad Pro" w:cs="Calibri"/>
                <w:sz w:val="18"/>
                <w:szCs w:val="18"/>
              </w:rPr>
              <w:t xml:space="preserve"> w </w:t>
            </w:r>
            <w:r w:rsidRPr="0027141D">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7141D">
              <w:rPr>
                <w:rFonts w:ascii="Myriad Pro" w:hAnsi="Myriad Pro" w:cs="Calibri"/>
                <w:sz w:val="18"/>
                <w:szCs w:val="18"/>
              </w:rPr>
              <w:t>dn. dnia 29 października 2021 r. ze zm.)</w:t>
            </w:r>
          </w:p>
          <w:p w14:paraId="51A78ACF" w14:textId="34EB6960"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lastRenderedPageBreak/>
              <w:t>Regulamin postępowania konkursowego na wybór kierowników</w:t>
            </w:r>
            <w:r w:rsidR="00C11C50">
              <w:rPr>
                <w:rFonts w:ascii="Myriad Pro" w:hAnsi="Myriad Pro" w:cs="Calibri"/>
                <w:sz w:val="18"/>
                <w:szCs w:val="18"/>
              </w:rPr>
              <w:t xml:space="preserve"> w </w:t>
            </w:r>
            <w:r w:rsidRPr="0027141D">
              <w:rPr>
                <w:rFonts w:ascii="Myriad Pro" w:hAnsi="Myriad Pro" w:cs="Calibri"/>
                <w:sz w:val="18"/>
                <w:szCs w:val="18"/>
              </w:rPr>
              <w:t>jednostkach wydziałowych</w:t>
            </w:r>
            <w:r w:rsidR="00C11C50">
              <w:rPr>
                <w:rFonts w:ascii="Myriad Pro" w:hAnsi="Myriad Pro" w:cs="Calibri"/>
                <w:sz w:val="18"/>
                <w:szCs w:val="18"/>
              </w:rPr>
              <w:t xml:space="preserve"> i </w:t>
            </w:r>
            <w:r w:rsidRPr="0027141D">
              <w:rPr>
                <w:rFonts w:ascii="Myriad Pro" w:hAnsi="Myriad Pro" w:cs="Calibri"/>
                <w:sz w:val="18"/>
                <w:szCs w:val="18"/>
              </w:rPr>
              <w:t>ogólnouczelnianych (Zarządzenie Rektora nr 171/XV R/2019</w:t>
            </w:r>
            <w:r w:rsidR="00C11C50">
              <w:rPr>
                <w:rFonts w:ascii="Myriad Pro" w:hAnsi="Myriad Pro" w:cs="Calibri"/>
                <w:sz w:val="18"/>
                <w:szCs w:val="18"/>
              </w:rPr>
              <w:t xml:space="preserve"> z </w:t>
            </w:r>
            <w:r w:rsidRPr="0027141D">
              <w:rPr>
                <w:rFonts w:ascii="Myriad Pro" w:hAnsi="Myriad Pro" w:cs="Calibri"/>
                <w:sz w:val="18"/>
                <w:szCs w:val="18"/>
              </w:rPr>
              <w:t>dnia 30 października 2019 r. ze zm.)</w:t>
            </w:r>
          </w:p>
          <w:p w14:paraId="2385083C" w14:textId="6BCB352A"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Procedura składania wniosków</w:t>
            </w:r>
            <w:r w:rsidR="00C11C50">
              <w:rPr>
                <w:rFonts w:ascii="Myriad Pro" w:hAnsi="Myriad Pro" w:cs="Calibri"/>
                <w:sz w:val="18"/>
                <w:szCs w:val="18"/>
              </w:rPr>
              <w:t xml:space="preserve"> o </w:t>
            </w:r>
            <w:r w:rsidRPr="0027141D">
              <w:rPr>
                <w:rFonts w:ascii="Myriad Pro" w:hAnsi="Myriad Pro" w:cs="Calibri"/>
                <w:sz w:val="18"/>
                <w:szCs w:val="18"/>
              </w:rPr>
              <w:t>zatrudnienie</w:t>
            </w:r>
            <w:r w:rsidR="00C11C50">
              <w:rPr>
                <w:rFonts w:ascii="Myriad Pro" w:hAnsi="Myriad Pro" w:cs="Calibri"/>
                <w:sz w:val="18"/>
                <w:szCs w:val="18"/>
              </w:rPr>
              <w:t xml:space="preserve"> i </w:t>
            </w:r>
            <w:r w:rsidRPr="0027141D">
              <w:rPr>
                <w:rFonts w:ascii="Myriad Pro" w:hAnsi="Myriad Pro" w:cs="Calibri"/>
                <w:sz w:val="18"/>
                <w:szCs w:val="18"/>
              </w:rPr>
              <w:t>przedłużenie umowy nauczyciela akademickiego (Zarządzenie Rektora nr 71/XVI R/2022</w:t>
            </w:r>
            <w:r w:rsidR="00C11C50">
              <w:rPr>
                <w:rFonts w:ascii="Myriad Pro" w:hAnsi="Myriad Pro" w:cs="Calibri"/>
                <w:sz w:val="18"/>
                <w:szCs w:val="18"/>
              </w:rPr>
              <w:t xml:space="preserve"> z </w:t>
            </w:r>
            <w:r w:rsidRPr="0027141D">
              <w:rPr>
                <w:rFonts w:ascii="Myriad Pro" w:hAnsi="Myriad Pro" w:cs="Calibri"/>
                <w:sz w:val="18"/>
                <w:szCs w:val="18"/>
              </w:rPr>
              <w:t>dnia 14 kwietnia 2022 r.)</w:t>
            </w:r>
          </w:p>
          <w:p w14:paraId="4199A1E4"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Plan Równości Płci dla UMW na lata 2022-2024 (Zarządzenie nr 50/XVI R/2022 Rektora Uniwersytetu Medycznego we Wrocławiu</w:t>
            </w:r>
          </w:p>
          <w:p w14:paraId="3DE4753B"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z dnia 21 marca 2022 r.)</w:t>
            </w:r>
          </w:p>
          <w:p w14:paraId="00722444" w14:textId="58FB26BB"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13 września 2019 r. ze zm.)</w:t>
            </w:r>
          </w:p>
          <w:p w14:paraId="35E5F149" w14:textId="2BF7BB21"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wynagradzania (Zarządzenie Rektora nr 62/XV R/2020</w:t>
            </w:r>
            <w:r w:rsidR="00C11C50">
              <w:rPr>
                <w:rFonts w:ascii="Myriad Pro" w:hAnsi="Myriad Pro" w:cs="Calibri"/>
                <w:sz w:val="18"/>
                <w:szCs w:val="18"/>
              </w:rPr>
              <w:t xml:space="preserve"> z </w:t>
            </w:r>
            <w:r w:rsidRPr="0027141D">
              <w:rPr>
                <w:rFonts w:ascii="Myriad Pro" w:hAnsi="Myriad Pro" w:cs="Calibri"/>
                <w:sz w:val="18"/>
                <w:szCs w:val="18"/>
              </w:rPr>
              <w:t>dnia 17 marca 2020 r. ze zm.)</w:t>
            </w:r>
          </w:p>
          <w:p w14:paraId="51665A48" w14:textId="02E35960"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30 września 2020 r. ze zm.)</w:t>
            </w:r>
          </w:p>
          <w:p w14:paraId="5EA25C83" w14:textId="7DE58B2B"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Komunikat Prorektora ds. Nauki ws harmonogramu składania wniosków</w:t>
            </w:r>
            <w:r w:rsidR="00C11C50">
              <w:rPr>
                <w:rFonts w:ascii="Myriad Pro" w:hAnsi="Myriad Pro" w:cs="Calibri"/>
                <w:sz w:val="18"/>
                <w:szCs w:val="18"/>
              </w:rPr>
              <w:t xml:space="preserve"> o </w:t>
            </w:r>
            <w:r w:rsidRPr="0027141D">
              <w:rPr>
                <w:rFonts w:ascii="Myriad Pro" w:hAnsi="Myriad Pro" w:cs="Calibri"/>
                <w:sz w:val="18"/>
                <w:szCs w:val="18"/>
              </w:rPr>
              <w:t>zatrudnienie</w:t>
            </w:r>
            <w:r w:rsidR="00C11C50">
              <w:rPr>
                <w:rFonts w:ascii="Myriad Pro" w:hAnsi="Myriad Pro" w:cs="Calibri"/>
                <w:sz w:val="18"/>
                <w:szCs w:val="18"/>
              </w:rPr>
              <w:t xml:space="preserve"> i </w:t>
            </w:r>
            <w:r w:rsidRPr="0027141D">
              <w:rPr>
                <w:rFonts w:ascii="Myriad Pro" w:hAnsi="Myriad Pro" w:cs="Calibri"/>
                <w:sz w:val="18"/>
                <w:szCs w:val="18"/>
              </w:rPr>
              <w:t xml:space="preserve">przedłużenie umowy nauczycieli akademickich </w:t>
            </w:r>
          </w:p>
          <w:p w14:paraId="15C3FE0F" w14:textId="58F5AABE"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Komunikat Prorektora ds. Studentów</w:t>
            </w:r>
            <w:r w:rsidR="00C11C50">
              <w:rPr>
                <w:rFonts w:ascii="Myriad Pro" w:hAnsi="Myriad Pro" w:cs="Calibri"/>
                <w:sz w:val="18"/>
                <w:szCs w:val="18"/>
              </w:rPr>
              <w:t xml:space="preserve"> i </w:t>
            </w:r>
            <w:r w:rsidRPr="0027141D">
              <w:rPr>
                <w:rFonts w:ascii="Myriad Pro" w:hAnsi="Myriad Pro" w:cs="Calibri"/>
                <w:sz w:val="18"/>
                <w:szCs w:val="18"/>
              </w:rPr>
              <w:t>Dydaktyki ws harmonogramu składania wniosków</w:t>
            </w:r>
            <w:r w:rsidR="00C11C50">
              <w:rPr>
                <w:rFonts w:ascii="Myriad Pro" w:hAnsi="Myriad Pro" w:cs="Calibri"/>
                <w:sz w:val="18"/>
                <w:szCs w:val="18"/>
              </w:rPr>
              <w:t xml:space="preserve"> o </w:t>
            </w:r>
            <w:r w:rsidRPr="0027141D">
              <w:rPr>
                <w:rFonts w:ascii="Myriad Pro" w:hAnsi="Myriad Pro" w:cs="Calibri"/>
                <w:sz w:val="18"/>
                <w:szCs w:val="18"/>
              </w:rPr>
              <w:t>zatrudnienie</w:t>
            </w:r>
            <w:r w:rsidR="00C11C50">
              <w:rPr>
                <w:rFonts w:ascii="Myriad Pro" w:hAnsi="Myriad Pro" w:cs="Calibri"/>
                <w:sz w:val="18"/>
                <w:szCs w:val="18"/>
              </w:rPr>
              <w:t xml:space="preserve"> i </w:t>
            </w:r>
            <w:r w:rsidRPr="0027141D">
              <w:rPr>
                <w:rFonts w:ascii="Myriad Pro" w:hAnsi="Myriad Pro" w:cs="Calibri"/>
                <w:sz w:val="18"/>
                <w:szCs w:val="18"/>
              </w:rPr>
              <w:t xml:space="preserve">przedłużenie umowy nauczycieli akademickich </w:t>
            </w:r>
          </w:p>
          <w:p w14:paraId="1AF65194" w14:textId="17D1B7C9"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27141D">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27141D">
              <w:rPr>
                <w:rFonts w:ascii="Myriad Pro" w:hAnsi="Myriad Pro" w:cs="Calibri"/>
                <w:sz w:val="18"/>
                <w:szCs w:val="18"/>
              </w:rPr>
              <w:t>wersji papierowej oraz Procedury ochrony danych osobowych</w:t>
            </w:r>
            <w:r w:rsidR="00C11C50">
              <w:rPr>
                <w:rFonts w:ascii="Myriad Pro" w:hAnsi="Myriad Pro" w:cs="Calibri"/>
                <w:sz w:val="18"/>
                <w:szCs w:val="18"/>
              </w:rPr>
              <w:t xml:space="preserve"> w </w:t>
            </w:r>
            <w:r w:rsidRPr="0027141D">
              <w:rPr>
                <w:rFonts w:ascii="Myriad Pro" w:hAnsi="Myriad Pro" w:cs="Calibri"/>
                <w:sz w:val="18"/>
                <w:szCs w:val="18"/>
              </w:rPr>
              <w:t>badaniach naukowych prowadzonych</w:t>
            </w:r>
            <w:r w:rsidR="00C11C50">
              <w:rPr>
                <w:rFonts w:ascii="Myriad Pro" w:hAnsi="Myriad Pro" w:cs="Calibri"/>
                <w:sz w:val="18"/>
                <w:szCs w:val="18"/>
              </w:rPr>
              <w:t xml:space="preserve"> w </w:t>
            </w:r>
            <w:r w:rsidRPr="0027141D">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1 sierpnia 2018 r. ze zm.)</w:t>
            </w:r>
          </w:p>
          <w:p w14:paraId="5AC06228" w14:textId="77777777" w:rsidR="007E2A3C" w:rsidRDefault="00C564CF" w:rsidP="0027141D">
            <w:pPr>
              <w:spacing w:before="0"/>
              <w:rPr>
                <w:rFonts w:ascii="Myriad Pro" w:hAnsi="Myriad Pro" w:cs="Calibri"/>
                <w:sz w:val="18"/>
                <w:szCs w:val="18"/>
              </w:rPr>
            </w:pPr>
            <w:r w:rsidRPr="0027141D">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16 lutego 2022 r.)</w:t>
            </w:r>
          </w:p>
          <w:p w14:paraId="2FCA4EC8" w14:textId="77777777" w:rsidR="00BF5192" w:rsidRDefault="00BF5192" w:rsidP="0027141D">
            <w:pPr>
              <w:spacing w:before="0"/>
              <w:rPr>
                <w:rFonts w:ascii="Myriad Pro" w:hAnsi="Myriad Pro" w:cs="Calibri"/>
                <w:sz w:val="18"/>
                <w:szCs w:val="18"/>
              </w:rPr>
            </w:pPr>
          </w:p>
          <w:p w14:paraId="66BAB3A7" w14:textId="77777777" w:rsidR="00D963CA" w:rsidRDefault="00D963CA" w:rsidP="0027141D">
            <w:pPr>
              <w:spacing w:before="0"/>
              <w:rPr>
                <w:rFonts w:ascii="Myriad Pro" w:hAnsi="Myriad Pro" w:cs="Calibri"/>
                <w:sz w:val="18"/>
                <w:szCs w:val="18"/>
              </w:rPr>
            </w:pPr>
          </w:p>
          <w:p w14:paraId="278C021A" w14:textId="77777777" w:rsidR="00D963CA" w:rsidRDefault="00D963CA" w:rsidP="0027141D">
            <w:pPr>
              <w:spacing w:before="0"/>
              <w:rPr>
                <w:rFonts w:ascii="Myriad Pro" w:hAnsi="Myriad Pro" w:cs="Calibri"/>
                <w:sz w:val="18"/>
                <w:szCs w:val="18"/>
              </w:rPr>
            </w:pPr>
          </w:p>
          <w:p w14:paraId="6D8F3952" w14:textId="77777777" w:rsidR="00D963CA" w:rsidRDefault="00D963CA" w:rsidP="0027141D">
            <w:pPr>
              <w:spacing w:before="0"/>
              <w:rPr>
                <w:rFonts w:ascii="Myriad Pro" w:hAnsi="Myriad Pro" w:cs="Calibri"/>
                <w:sz w:val="18"/>
                <w:szCs w:val="18"/>
              </w:rPr>
            </w:pPr>
          </w:p>
          <w:p w14:paraId="7AEFA867" w14:textId="77777777" w:rsidR="00D963CA" w:rsidRDefault="00D963CA" w:rsidP="0027141D">
            <w:pPr>
              <w:spacing w:before="0"/>
              <w:rPr>
                <w:rFonts w:ascii="Myriad Pro" w:hAnsi="Myriad Pro" w:cs="Calibri"/>
                <w:sz w:val="18"/>
                <w:szCs w:val="18"/>
              </w:rPr>
            </w:pPr>
          </w:p>
          <w:p w14:paraId="11D20A1B" w14:textId="77777777" w:rsidR="00C949A3" w:rsidRDefault="00C949A3" w:rsidP="0027141D">
            <w:pPr>
              <w:spacing w:before="0"/>
              <w:rPr>
                <w:rFonts w:ascii="Myriad Pro" w:hAnsi="Myriad Pro" w:cs="Calibri"/>
                <w:sz w:val="18"/>
                <w:szCs w:val="18"/>
              </w:rPr>
            </w:pPr>
          </w:p>
          <w:p w14:paraId="5D55C891" w14:textId="5FA8274C" w:rsidR="00D963CA" w:rsidRDefault="00D963CA" w:rsidP="0027141D">
            <w:pPr>
              <w:spacing w:before="0"/>
              <w:rPr>
                <w:rFonts w:ascii="Myriad Pro" w:hAnsi="Myriad Pro" w:cs="Calibri"/>
                <w:sz w:val="18"/>
                <w:szCs w:val="18"/>
              </w:rPr>
            </w:pPr>
          </w:p>
          <w:p w14:paraId="50F86B38" w14:textId="653630AA" w:rsidR="004E3B33" w:rsidRDefault="004E3B33" w:rsidP="0027141D">
            <w:pPr>
              <w:spacing w:before="0"/>
              <w:rPr>
                <w:rFonts w:ascii="Myriad Pro" w:hAnsi="Myriad Pro" w:cs="Calibri"/>
                <w:sz w:val="18"/>
                <w:szCs w:val="18"/>
              </w:rPr>
            </w:pPr>
          </w:p>
          <w:p w14:paraId="6AF5C41E" w14:textId="7171B559" w:rsidR="004E3B33" w:rsidRDefault="004E3B33" w:rsidP="0027141D">
            <w:pPr>
              <w:spacing w:before="0"/>
              <w:rPr>
                <w:rFonts w:ascii="Myriad Pro" w:hAnsi="Myriad Pro" w:cs="Calibri"/>
                <w:sz w:val="18"/>
                <w:szCs w:val="18"/>
              </w:rPr>
            </w:pPr>
          </w:p>
          <w:p w14:paraId="3246FA50" w14:textId="67FDA6F4" w:rsidR="004E3B33" w:rsidRDefault="004E3B33" w:rsidP="0027141D">
            <w:pPr>
              <w:spacing w:before="0"/>
              <w:rPr>
                <w:rFonts w:ascii="Myriad Pro" w:hAnsi="Myriad Pro" w:cs="Calibri"/>
                <w:sz w:val="18"/>
                <w:szCs w:val="18"/>
              </w:rPr>
            </w:pPr>
          </w:p>
          <w:p w14:paraId="08FABAF5" w14:textId="15E2F417" w:rsidR="004E3B33" w:rsidRDefault="004E3B33" w:rsidP="0027141D">
            <w:pPr>
              <w:spacing w:before="0"/>
              <w:rPr>
                <w:rFonts w:ascii="Myriad Pro" w:hAnsi="Myriad Pro" w:cs="Calibri"/>
                <w:sz w:val="18"/>
                <w:szCs w:val="18"/>
              </w:rPr>
            </w:pPr>
          </w:p>
          <w:p w14:paraId="3EBADAD7" w14:textId="77777777" w:rsidR="004E3B33" w:rsidRDefault="004E3B33" w:rsidP="0027141D">
            <w:pPr>
              <w:spacing w:before="0"/>
              <w:rPr>
                <w:rFonts w:ascii="Myriad Pro" w:hAnsi="Myriad Pro" w:cs="Calibri"/>
                <w:sz w:val="18"/>
                <w:szCs w:val="18"/>
              </w:rPr>
            </w:pPr>
          </w:p>
          <w:p w14:paraId="1B7F4DFD" w14:textId="55454430" w:rsidR="00D963CA" w:rsidRPr="0027141D" w:rsidRDefault="00D963CA" w:rsidP="0027141D">
            <w:pPr>
              <w:spacing w:before="0"/>
              <w:rPr>
                <w:rFonts w:ascii="Myriad Pro" w:hAnsi="Myriad Pro" w:cs="Calibri"/>
                <w:sz w:val="18"/>
                <w:szCs w:val="18"/>
              </w:rPr>
            </w:pPr>
          </w:p>
        </w:tc>
        <w:tc>
          <w:tcPr>
            <w:tcW w:w="2977" w:type="dxa"/>
          </w:tcPr>
          <w:p w14:paraId="7DDF9316" w14:textId="590BB570"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lastRenderedPageBreak/>
              <w:t>Stworzenie procedury OTMR</w:t>
            </w:r>
            <w:r w:rsidR="00C11C50">
              <w:rPr>
                <w:rFonts w:ascii="Myriad Pro" w:hAnsi="Myriad Pro" w:cs="Calibri"/>
                <w:sz w:val="18"/>
                <w:szCs w:val="18"/>
              </w:rPr>
              <w:t xml:space="preserve"> w </w:t>
            </w:r>
            <w:r w:rsidRPr="0027141D">
              <w:rPr>
                <w:rFonts w:ascii="Myriad Pro" w:hAnsi="Myriad Pro" w:cs="Calibri"/>
                <w:sz w:val="18"/>
                <w:szCs w:val="18"/>
              </w:rPr>
              <w:t>języku polskim</w:t>
            </w:r>
            <w:r w:rsidR="00C11C50">
              <w:rPr>
                <w:rFonts w:ascii="Myriad Pro" w:hAnsi="Myriad Pro" w:cs="Calibri"/>
                <w:sz w:val="18"/>
                <w:szCs w:val="18"/>
              </w:rPr>
              <w:t xml:space="preserve"> i </w:t>
            </w:r>
            <w:r w:rsidRPr="0027141D">
              <w:rPr>
                <w:rFonts w:ascii="Myriad Pro" w:hAnsi="Myriad Pro" w:cs="Calibri"/>
                <w:sz w:val="18"/>
                <w:szCs w:val="18"/>
              </w:rPr>
              <w:t>angielskim zawierającej wzór ogłoszenia</w:t>
            </w:r>
            <w:r w:rsidR="00C11C50">
              <w:rPr>
                <w:rFonts w:ascii="Myriad Pro" w:hAnsi="Myriad Pro" w:cs="Calibri"/>
                <w:sz w:val="18"/>
                <w:szCs w:val="18"/>
              </w:rPr>
              <w:t xml:space="preserve"> z </w:t>
            </w:r>
            <w:r w:rsidRPr="0027141D">
              <w:rPr>
                <w:rFonts w:ascii="Myriad Pro" w:hAnsi="Myriad Pro" w:cs="Calibri"/>
                <w:sz w:val="18"/>
                <w:szCs w:val="18"/>
              </w:rPr>
              <w:t>klauzulami informacyjnymi</w:t>
            </w:r>
            <w:r w:rsidR="00C11C50">
              <w:rPr>
                <w:rFonts w:ascii="Myriad Pro" w:hAnsi="Myriad Pro" w:cs="Calibri"/>
                <w:sz w:val="18"/>
                <w:szCs w:val="18"/>
              </w:rPr>
              <w:t xml:space="preserve"> i </w:t>
            </w:r>
            <w:r w:rsidRPr="0027141D">
              <w:rPr>
                <w:rFonts w:ascii="Myriad Pro" w:hAnsi="Myriad Pro" w:cs="Calibri"/>
                <w:sz w:val="18"/>
                <w:szCs w:val="18"/>
              </w:rPr>
              <w:t>oświadczeniami dla kandydatów. </w:t>
            </w:r>
          </w:p>
          <w:p w14:paraId="051AAB55" w14:textId="78551A96"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Stworzenie systemu monitorowania</w:t>
            </w:r>
            <w:r w:rsidR="00C11C50">
              <w:rPr>
                <w:rFonts w:ascii="Myriad Pro" w:hAnsi="Myriad Pro" w:cs="Calibri"/>
                <w:sz w:val="18"/>
                <w:szCs w:val="18"/>
              </w:rPr>
              <w:t xml:space="preserve"> i </w:t>
            </w:r>
            <w:r w:rsidRPr="0027141D">
              <w:rPr>
                <w:rFonts w:ascii="Myriad Pro" w:hAnsi="Myriad Pro" w:cs="Calibri"/>
                <w:sz w:val="18"/>
                <w:szCs w:val="18"/>
              </w:rPr>
              <w:t>nadzoru procesu rekrutacji naukowców,</w:t>
            </w:r>
            <w:r w:rsidR="00C11C50">
              <w:rPr>
                <w:rFonts w:ascii="Myriad Pro" w:hAnsi="Myriad Pro" w:cs="Calibri"/>
                <w:sz w:val="18"/>
                <w:szCs w:val="18"/>
              </w:rPr>
              <w:t xml:space="preserve"> w </w:t>
            </w:r>
            <w:r w:rsidRPr="0027141D">
              <w:rPr>
                <w:rFonts w:ascii="Myriad Pro" w:hAnsi="Myriad Pro" w:cs="Calibri"/>
                <w:sz w:val="18"/>
                <w:szCs w:val="18"/>
              </w:rPr>
              <w:t>tym monitorowanie danych ilościowych</w:t>
            </w:r>
          </w:p>
        </w:tc>
      </w:tr>
      <w:tr w:rsidR="00C564CF" w:rsidRPr="00C564CF" w14:paraId="071FC300" w14:textId="77777777" w:rsidTr="008B3AB9">
        <w:tc>
          <w:tcPr>
            <w:tcW w:w="14601" w:type="dxa"/>
            <w:gridSpan w:val="3"/>
            <w:shd w:val="clear" w:color="auto" w:fill="FADAD2" w:themeFill="accent1" w:themeFillTint="33"/>
          </w:tcPr>
          <w:p w14:paraId="7F897A5A"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14. Dobór kadr </w:t>
            </w:r>
          </w:p>
          <w:p w14:paraId="751C3384" w14:textId="77777777" w:rsidR="0027141D" w:rsidRDefault="00C564CF" w:rsidP="004E6C1E">
            <w:pPr>
              <w:jc w:val="both"/>
              <w:rPr>
                <w:rFonts w:ascii="Myriad Pro" w:hAnsi="Myriad Pro" w:cs="Calibri"/>
                <w:i/>
                <w:iCs/>
                <w:sz w:val="18"/>
                <w:szCs w:val="18"/>
              </w:rPr>
            </w:pPr>
            <w:r w:rsidRPr="00BF5192">
              <w:rPr>
                <w:rFonts w:ascii="Myriad Pro" w:hAnsi="Myriad Pro" w:cs="Calibri"/>
                <w:i/>
                <w:iCs/>
                <w:sz w:val="18"/>
                <w:szCs w:val="18"/>
              </w:rPr>
              <w:t>Komisje dokonujące doboru kandydatów powinny reprezentować różnorodne doświadczenia</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kwalifikacje oraz wykazywać się odpowiednią równowagą płci,</w:t>
            </w:r>
            <w:r w:rsidR="00C11C50" w:rsidRPr="00BF5192">
              <w:rPr>
                <w:rFonts w:ascii="Myriad Pro" w:hAnsi="Myriad Pro" w:cs="Calibri"/>
                <w:i/>
                <w:iCs/>
                <w:sz w:val="18"/>
                <w:szCs w:val="18"/>
              </w:rPr>
              <w:t xml:space="preserve"> a </w:t>
            </w:r>
            <w:r w:rsidRPr="00BF5192">
              <w:rPr>
                <w:rFonts w:ascii="Myriad Pro" w:hAnsi="Myriad Pro" w:cs="Calibri"/>
                <w:i/>
                <w:iCs/>
                <w:sz w:val="18"/>
                <w:szCs w:val="18"/>
              </w:rPr>
              <w:t>także,</w:t>
            </w:r>
            <w:r w:rsidR="00C11C50" w:rsidRPr="00BF5192">
              <w:rPr>
                <w:rFonts w:ascii="Myriad Pro" w:hAnsi="Myriad Pro" w:cs="Calibri"/>
                <w:i/>
                <w:iCs/>
                <w:sz w:val="18"/>
                <w:szCs w:val="18"/>
              </w:rPr>
              <w:t xml:space="preserve"> w </w:t>
            </w:r>
            <w:r w:rsidRPr="00BF5192">
              <w:rPr>
                <w:rFonts w:ascii="Myriad Pro" w:hAnsi="Myriad Pro" w:cs="Calibri"/>
                <w:i/>
                <w:iCs/>
                <w:sz w:val="18"/>
                <w:szCs w:val="18"/>
              </w:rPr>
              <w:t>razie konieczności</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możliwości, składać się</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członków różnych branż (sektora państwowego</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prywatnego)</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dyscyplin,</w:t>
            </w:r>
            <w:r w:rsidR="00C11C50" w:rsidRPr="00BF5192">
              <w:rPr>
                <w:rFonts w:ascii="Myriad Pro" w:hAnsi="Myriad Pro" w:cs="Calibri"/>
                <w:i/>
                <w:iCs/>
                <w:sz w:val="18"/>
                <w:szCs w:val="18"/>
              </w:rPr>
              <w:t xml:space="preserve"> w </w:t>
            </w:r>
            <w:r w:rsidRPr="00BF5192">
              <w:rPr>
                <w:rFonts w:ascii="Myriad Pro" w:hAnsi="Myriad Pro" w:cs="Calibri"/>
                <w:i/>
                <w:iCs/>
                <w:sz w:val="18"/>
                <w:szCs w:val="18"/>
              </w:rPr>
              <w:t>tym</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osób pochodzących</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innych krajów</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posiadających odpowiednie doświadczenie do oceny kandydatów.</w:t>
            </w:r>
            <w:r w:rsidR="00C11C50" w:rsidRPr="00BF5192">
              <w:rPr>
                <w:rFonts w:ascii="Myriad Pro" w:hAnsi="Myriad Pro" w:cs="Calibri"/>
                <w:i/>
                <w:iCs/>
                <w:sz w:val="18"/>
                <w:szCs w:val="18"/>
              </w:rPr>
              <w:t xml:space="preserve"> w </w:t>
            </w:r>
            <w:r w:rsidRPr="00BF5192">
              <w:rPr>
                <w:rFonts w:ascii="Myriad Pro" w:hAnsi="Myriad Pro" w:cs="Calibri"/>
                <w:i/>
                <w:iCs/>
                <w:sz w:val="18"/>
                <w:szCs w:val="18"/>
              </w:rPr>
              <w:t>miarę możliwości należy stosować szeroką gamę praktyk doboru kandydatów, np. ocenę zewnętrznego eksperta oraz bezpośrednie rozmowy</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kandydatem. Członkowie panelu dokonującego doboru kandydatów powinni być właściwie przeszkoleni.</w:t>
            </w:r>
          </w:p>
          <w:p w14:paraId="5827BA37" w14:textId="3178748E" w:rsidR="00BF5192" w:rsidRPr="00BF5192" w:rsidRDefault="00BF5192" w:rsidP="004E6C1E">
            <w:pPr>
              <w:jc w:val="both"/>
              <w:rPr>
                <w:rFonts w:ascii="Myriad Pro" w:hAnsi="Myriad Pro" w:cs="Calibri"/>
                <w:i/>
                <w:iCs/>
                <w:sz w:val="18"/>
                <w:szCs w:val="18"/>
              </w:rPr>
            </w:pPr>
          </w:p>
        </w:tc>
      </w:tr>
      <w:tr w:rsidR="00C564CF" w:rsidRPr="00C564CF" w14:paraId="7B5634FB" w14:textId="77777777" w:rsidTr="008B3AB9">
        <w:tc>
          <w:tcPr>
            <w:tcW w:w="6804" w:type="dxa"/>
            <w:vAlign w:val="center"/>
          </w:tcPr>
          <w:p w14:paraId="68888381" w14:textId="77777777" w:rsidR="00C564CF" w:rsidRPr="00C564CF" w:rsidRDefault="00C564CF" w:rsidP="0027141D">
            <w:pPr>
              <w:spacing w:before="0"/>
              <w:jc w:val="center"/>
              <w:rPr>
                <w:rFonts w:ascii="Myriad Pro" w:hAnsi="Myriad Pro" w:cs="Calibri"/>
                <w:b/>
                <w:bCs/>
              </w:rPr>
            </w:pPr>
            <w:r w:rsidRPr="00C564CF">
              <w:rPr>
                <w:rFonts w:ascii="Myriad Pro" w:hAnsi="Myriad Pro" w:cs="Calibri"/>
                <w:b/>
                <w:bCs/>
              </w:rPr>
              <w:t>Odpowiednie prawodawstwo</w:t>
            </w:r>
          </w:p>
          <w:p w14:paraId="5829E805"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AB6E0D4"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4DC1D20"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6836021" w14:textId="77777777" w:rsidTr="008B3AB9">
        <w:tc>
          <w:tcPr>
            <w:tcW w:w="6804" w:type="dxa"/>
          </w:tcPr>
          <w:p w14:paraId="353B71A7" w14:textId="2D25216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20 lipca 2018 r. Prawo</w:t>
            </w:r>
            <w:r w:rsidR="00C11C50">
              <w:rPr>
                <w:rFonts w:ascii="Myriad Pro" w:hAnsi="Myriad Pro" w:cs="Calibri"/>
                <w:sz w:val="18"/>
                <w:szCs w:val="18"/>
              </w:rPr>
              <w:t xml:space="preserve"> o </w:t>
            </w:r>
            <w:r w:rsidRPr="0027141D">
              <w:rPr>
                <w:rFonts w:ascii="Myriad Pro" w:hAnsi="Myriad Pro" w:cs="Calibri"/>
                <w:sz w:val="18"/>
                <w:szCs w:val="18"/>
              </w:rPr>
              <w:t>Szkolnictwie Wyższym</w:t>
            </w:r>
            <w:r w:rsidR="00C11C50">
              <w:rPr>
                <w:rFonts w:ascii="Myriad Pro" w:hAnsi="Myriad Pro" w:cs="Calibri"/>
                <w:sz w:val="18"/>
                <w:szCs w:val="18"/>
              </w:rPr>
              <w:t xml:space="preserve"> i </w:t>
            </w:r>
            <w:r w:rsidRPr="0027141D">
              <w:rPr>
                <w:rFonts w:ascii="Myriad Pro" w:hAnsi="Myriad Pro" w:cs="Calibri"/>
                <w:sz w:val="18"/>
                <w:szCs w:val="18"/>
              </w:rPr>
              <w:t>Nauce (tekst jednolity Dz.U.</w:t>
            </w:r>
            <w:r w:rsidR="00C11C50">
              <w:rPr>
                <w:rFonts w:ascii="Myriad Pro" w:hAnsi="Myriad Pro" w:cs="Calibri"/>
                <w:sz w:val="18"/>
                <w:szCs w:val="18"/>
              </w:rPr>
              <w:t xml:space="preserve"> z </w:t>
            </w:r>
            <w:r w:rsidRPr="0027141D">
              <w:rPr>
                <w:rFonts w:ascii="Myriad Pro" w:hAnsi="Myriad Pro" w:cs="Calibri"/>
                <w:sz w:val="18"/>
                <w:szCs w:val="18"/>
              </w:rPr>
              <w:t>2023 r. poz. 742</w:t>
            </w:r>
            <w:r w:rsidR="00C11C50">
              <w:rPr>
                <w:rFonts w:ascii="Myriad Pro" w:hAnsi="Myriad Pro" w:cs="Calibri"/>
                <w:sz w:val="18"/>
                <w:szCs w:val="18"/>
              </w:rPr>
              <w:t xml:space="preserve"> z </w:t>
            </w:r>
            <w:r w:rsidRPr="0027141D">
              <w:rPr>
                <w:rFonts w:ascii="Myriad Pro" w:hAnsi="Myriad Pro" w:cs="Calibri"/>
                <w:sz w:val="18"/>
                <w:szCs w:val="18"/>
              </w:rPr>
              <w:t>późn. zm.).</w:t>
            </w:r>
          </w:p>
          <w:p w14:paraId="4483DFDF" w14:textId="660103EA"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7141D">
              <w:rPr>
                <w:rFonts w:ascii="Myriad Pro" w:hAnsi="Myriad Pro" w:cs="Calibri"/>
                <w:sz w:val="18"/>
                <w:szCs w:val="18"/>
              </w:rPr>
              <w:t>2022 r. poz. 1360</w:t>
            </w:r>
            <w:r w:rsidR="00C11C50">
              <w:rPr>
                <w:rFonts w:ascii="Myriad Pro" w:hAnsi="Myriad Pro" w:cs="Calibri"/>
                <w:sz w:val="18"/>
                <w:szCs w:val="18"/>
              </w:rPr>
              <w:t xml:space="preserve"> z </w:t>
            </w:r>
            <w:r w:rsidRPr="0027141D">
              <w:rPr>
                <w:rFonts w:ascii="Myriad Pro" w:hAnsi="Myriad Pro" w:cs="Calibri"/>
                <w:sz w:val="18"/>
                <w:szCs w:val="18"/>
              </w:rPr>
              <w:t>późn. zm.).</w:t>
            </w:r>
          </w:p>
          <w:p w14:paraId="12303D70" w14:textId="1063CB3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w:t>
            </w:r>
            <w:r w:rsidR="00C11C50">
              <w:rPr>
                <w:rFonts w:ascii="Myriad Pro" w:hAnsi="Myriad Pro" w:cs="Calibri"/>
                <w:sz w:val="18"/>
                <w:szCs w:val="18"/>
              </w:rPr>
              <w:t xml:space="preserve"> w </w:t>
            </w:r>
            <w:r w:rsidRPr="0027141D">
              <w:rPr>
                <w:rFonts w:ascii="Myriad Pro" w:hAnsi="Myriad Pro" w:cs="Calibri"/>
                <w:sz w:val="18"/>
                <w:szCs w:val="18"/>
              </w:rPr>
              <w:t>sprawie ochrony osób fizycznych</w:t>
            </w:r>
            <w:r w:rsidR="00C11C50">
              <w:rPr>
                <w:rFonts w:ascii="Myriad Pro" w:hAnsi="Myriad Pro" w:cs="Calibri"/>
                <w:sz w:val="18"/>
                <w:szCs w:val="18"/>
              </w:rPr>
              <w:t xml:space="preserve"> w </w:t>
            </w:r>
            <w:r w:rsidRPr="0027141D">
              <w:rPr>
                <w:rFonts w:ascii="Myriad Pro" w:hAnsi="Myriad Pro" w:cs="Calibri"/>
                <w:sz w:val="18"/>
                <w:szCs w:val="18"/>
              </w:rPr>
              <w:t>związku</w:t>
            </w:r>
            <w:r w:rsidR="00C11C50">
              <w:rPr>
                <w:rFonts w:ascii="Myriad Pro" w:hAnsi="Myriad Pro" w:cs="Calibri"/>
                <w:sz w:val="18"/>
                <w:szCs w:val="18"/>
              </w:rPr>
              <w:t xml:space="preserve"> z </w:t>
            </w:r>
            <w:r w:rsidRPr="0027141D">
              <w:rPr>
                <w:rFonts w:ascii="Myriad Pro" w:hAnsi="Myriad Pro" w:cs="Calibri"/>
                <w:sz w:val="18"/>
                <w:szCs w:val="18"/>
              </w:rPr>
              <w:t>przetwarzaniem danych osobowych</w:t>
            </w:r>
            <w:r w:rsidR="00C11C50">
              <w:rPr>
                <w:rFonts w:ascii="Myriad Pro" w:hAnsi="Myriad Pro" w:cs="Calibri"/>
                <w:sz w:val="18"/>
                <w:szCs w:val="18"/>
              </w:rPr>
              <w:t xml:space="preserve"> i w </w:t>
            </w:r>
            <w:r w:rsidRPr="0027141D">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7141D">
              <w:rPr>
                <w:rFonts w:ascii="Myriad Pro" w:hAnsi="Myriad Pro" w:cs="Calibri"/>
                <w:sz w:val="18"/>
                <w:szCs w:val="18"/>
              </w:rPr>
              <w:t>ochronie danych) (Tekst mający znaczenie dla EOG)</w:t>
            </w:r>
          </w:p>
          <w:p w14:paraId="5FB1B9D8" w14:textId="7AFBC20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dnia 5 grudnia 1996 r.</w:t>
            </w:r>
            <w:r w:rsidR="00C11C50">
              <w:rPr>
                <w:rFonts w:ascii="Myriad Pro" w:hAnsi="Myriad Pro" w:cs="Calibri"/>
                <w:sz w:val="18"/>
                <w:szCs w:val="18"/>
              </w:rPr>
              <w:t xml:space="preserve"> o </w:t>
            </w:r>
            <w:r w:rsidRPr="0027141D">
              <w:rPr>
                <w:rFonts w:ascii="Myriad Pro" w:hAnsi="Myriad Pro" w:cs="Calibri"/>
                <w:sz w:val="18"/>
                <w:szCs w:val="18"/>
              </w:rPr>
              <w:t>zawodach lekarza</w:t>
            </w:r>
            <w:r w:rsidR="00C11C50">
              <w:rPr>
                <w:rFonts w:ascii="Myriad Pro" w:hAnsi="Myriad Pro" w:cs="Calibri"/>
                <w:sz w:val="18"/>
                <w:szCs w:val="18"/>
              </w:rPr>
              <w:t xml:space="preserve"> i </w:t>
            </w:r>
            <w:r w:rsidRPr="0027141D">
              <w:rPr>
                <w:rFonts w:ascii="Myriad Pro" w:hAnsi="Myriad Pro" w:cs="Calibri"/>
                <w:sz w:val="18"/>
                <w:szCs w:val="18"/>
              </w:rPr>
              <w:t>lekarza dentysty (tekst jednolity Dz.U.2023.1516)</w:t>
            </w:r>
          </w:p>
          <w:p w14:paraId="40336A3C" w14:textId="2147337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o </w:t>
            </w:r>
            <w:r w:rsidRPr="0027141D">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7141D">
              <w:rPr>
                <w:rFonts w:ascii="Myriad Pro" w:hAnsi="Myriad Pro" w:cs="Calibri"/>
                <w:sz w:val="18"/>
                <w:szCs w:val="18"/>
              </w:rPr>
              <w:t>państwach członkowskich Unii Europejskiej (Dz.U.2023.334)</w:t>
            </w:r>
          </w:p>
          <w:p w14:paraId="0F7F66AD" w14:textId="46940A79"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 Ministra Rodziny</w:t>
            </w:r>
            <w:r w:rsidR="00C11C50">
              <w:rPr>
                <w:rFonts w:ascii="Myriad Pro" w:hAnsi="Myriad Pro" w:cs="Calibri"/>
                <w:sz w:val="18"/>
                <w:szCs w:val="18"/>
              </w:rPr>
              <w:t xml:space="preserve"> i </w:t>
            </w:r>
            <w:r w:rsidRPr="0027141D">
              <w:rPr>
                <w:rFonts w:ascii="Myriad Pro" w:hAnsi="Myriad Pro" w:cs="Calibri"/>
                <w:sz w:val="18"/>
                <w:szCs w:val="18"/>
              </w:rPr>
              <w:t>Polityki Społecznej</w:t>
            </w:r>
            <w:r w:rsidR="00C11C50">
              <w:rPr>
                <w:rFonts w:ascii="Myriad Pro" w:hAnsi="Myriad Pro" w:cs="Calibri"/>
                <w:sz w:val="18"/>
                <w:szCs w:val="18"/>
              </w:rPr>
              <w:t xml:space="preserve"> z </w:t>
            </w:r>
            <w:r w:rsidRPr="0027141D">
              <w:rPr>
                <w:rFonts w:ascii="Myriad Pro" w:hAnsi="Myriad Pro" w:cs="Calibri"/>
                <w:sz w:val="18"/>
                <w:szCs w:val="18"/>
              </w:rPr>
              <w:t>dnia 18 lipca 2022 r.</w:t>
            </w:r>
            <w:r w:rsidR="00C11C50">
              <w:rPr>
                <w:rFonts w:ascii="Myriad Pro" w:hAnsi="Myriad Pro" w:cs="Calibri"/>
                <w:sz w:val="18"/>
                <w:szCs w:val="18"/>
              </w:rPr>
              <w:t xml:space="preserve"> w </w:t>
            </w:r>
            <w:r w:rsidRPr="0027141D">
              <w:rPr>
                <w:rFonts w:ascii="Myriad Pro" w:hAnsi="Myriad Pro" w:cs="Calibri"/>
                <w:sz w:val="18"/>
                <w:szCs w:val="18"/>
              </w:rPr>
              <w:t>sprawie zezwoleń na pracę</w:t>
            </w:r>
            <w:r w:rsidR="00C11C50">
              <w:rPr>
                <w:rFonts w:ascii="Myriad Pro" w:hAnsi="Myriad Pro" w:cs="Calibri"/>
                <w:sz w:val="18"/>
                <w:szCs w:val="18"/>
              </w:rPr>
              <w:t xml:space="preserve"> i </w:t>
            </w:r>
            <w:r w:rsidRPr="0027141D">
              <w:rPr>
                <w:rFonts w:ascii="Myriad Pro" w:hAnsi="Myriad Pro" w:cs="Calibri"/>
                <w:sz w:val="18"/>
                <w:szCs w:val="18"/>
              </w:rPr>
              <w:t>oświadczeń</w:t>
            </w:r>
            <w:r w:rsidR="00C11C50">
              <w:rPr>
                <w:rFonts w:ascii="Myriad Pro" w:hAnsi="Myriad Pro" w:cs="Calibri"/>
                <w:sz w:val="18"/>
                <w:szCs w:val="18"/>
              </w:rPr>
              <w:t xml:space="preserve"> o </w:t>
            </w:r>
            <w:r w:rsidRPr="0027141D">
              <w:rPr>
                <w:rFonts w:ascii="Myriad Pro" w:hAnsi="Myriad Pro" w:cs="Calibri"/>
                <w:sz w:val="18"/>
                <w:szCs w:val="18"/>
              </w:rPr>
              <w:t>powierzeniu wykonywania pracy cudzoziemcowi (Dz.U. 2022 poz. 1558)</w:t>
            </w:r>
          </w:p>
        </w:tc>
        <w:tc>
          <w:tcPr>
            <w:tcW w:w="4820" w:type="dxa"/>
          </w:tcPr>
          <w:p w14:paraId="2592BD63" w14:textId="074A7AE2"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7141D">
              <w:rPr>
                <w:rFonts w:ascii="Myriad Pro" w:hAnsi="Myriad Pro" w:cs="Calibri"/>
                <w:sz w:val="18"/>
                <w:szCs w:val="18"/>
              </w:rPr>
              <w:t>27 października 2021 r. ze zm.)</w:t>
            </w:r>
          </w:p>
          <w:p w14:paraId="09783DD5"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postępowań konkursowych na stanowiska nauczycieli akademickich (Załącznik nr 6 do Statutu UMW)</w:t>
            </w:r>
          </w:p>
          <w:p w14:paraId="64E8D710" w14:textId="3883615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7141D">
              <w:rPr>
                <w:rFonts w:ascii="Myriad Pro" w:hAnsi="Myriad Pro" w:cs="Calibri"/>
                <w:sz w:val="18"/>
                <w:szCs w:val="18"/>
              </w:rPr>
              <w:t>stanowisko</w:t>
            </w:r>
            <w:r w:rsidR="00C11C50">
              <w:rPr>
                <w:rFonts w:ascii="Myriad Pro" w:hAnsi="Myriad Pro" w:cs="Calibri"/>
                <w:sz w:val="18"/>
                <w:szCs w:val="18"/>
              </w:rPr>
              <w:t xml:space="preserve"> w </w:t>
            </w:r>
            <w:r w:rsidRPr="0027141D">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7141D">
              <w:rPr>
                <w:rFonts w:ascii="Myriad Pro" w:hAnsi="Myriad Pro" w:cs="Calibri"/>
                <w:sz w:val="18"/>
                <w:szCs w:val="18"/>
              </w:rPr>
              <w:t>dn. dnia 29 października 2021 r. ze zm.)</w:t>
            </w:r>
          </w:p>
          <w:p w14:paraId="538F73FA" w14:textId="7B914C83"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r w:rsidRPr="0027141D">
              <w:rPr>
                <w:rFonts w:ascii="Myriad Pro" w:hAnsi="Myriad Pro" w:cs="Calibri"/>
                <w:sz w:val="18"/>
                <w:szCs w:val="18"/>
              </w:rPr>
              <w:t>jed. wydziałowych</w:t>
            </w:r>
            <w:r w:rsidR="00C11C50">
              <w:rPr>
                <w:rFonts w:ascii="Myriad Pro" w:hAnsi="Myriad Pro" w:cs="Calibri"/>
                <w:sz w:val="18"/>
                <w:szCs w:val="18"/>
              </w:rPr>
              <w:t xml:space="preserve"> i </w:t>
            </w:r>
            <w:r w:rsidRPr="0027141D">
              <w:rPr>
                <w:rFonts w:ascii="Myriad Pro" w:hAnsi="Myriad Pro" w:cs="Calibri"/>
                <w:sz w:val="18"/>
                <w:szCs w:val="18"/>
              </w:rPr>
              <w:t>ogólnoucz. (Zarządzenie Rektora nr 171/XV R/2019</w:t>
            </w:r>
            <w:r w:rsidR="00C11C50">
              <w:rPr>
                <w:rFonts w:ascii="Myriad Pro" w:hAnsi="Myriad Pro" w:cs="Calibri"/>
                <w:sz w:val="18"/>
                <w:szCs w:val="18"/>
              </w:rPr>
              <w:t xml:space="preserve"> z </w:t>
            </w:r>
            <w:r w:rsidRPr="0027141D">
              <w:rPr>
                <w:rFonts w:ascii="Myriad Pro" w:hAnsi="Myriad Pro" w:cs="Calibri"/>
                <w:sz w:val="18"/>
                <w:szCs w:val="18"/>
              </w:rPr>
              <w:t>dnia 30 października 2019 r. ze zm.)</w:t>
            </w:r>
          </w:p>
          <w:p w14:paraId="41611EA1"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Plan Równości Płci dla UMW na lata 2022-2024 (Zarządzenie nr 50/XVI R/2022 Rektora Uniwersytetu Medycznego we Wrocławiu</w:t>
            </w:r>
          </w:p>
          <w:p w14:paraId="45E0D40A"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z dnia 21 marca 2022 r.)</w:t>
            </w:r>
          </w:p>
          <w:p w14:paraId="4EBDCB42" w14:textId="77777777" w:rsidR="00C564CF" w:rsidRDefault="00C564CF" w:rsidP="0027141D">
            <w:pPr>
              <w:spacing w:before="0"/>
              <w:rPr>
                <w:rFonts w:ascii="Myriad Pro" w:hAnsi="Myriad Pro" w:cs="Calibri"/>
                <w:sz w:val="18"/>
                <w:szCs w:val="18"/>
              </w:rPr>
            </w:pPr>
            <w:r w:rsidRPr="0027141D">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30 września 200 r. ze zm.)</w:t>
            </w:r>
          </w:p>
          <w:p w14:paraId="04DA2B4C" w14:textId="77777777" w:rsidR="008B3AB9" w:rsidRDefault="008B3AB9" w:rsidP="0027141D">
            <w:pPr>
              <w:spacing w:before="0"/>
              <w:rPr>
                <w:rFonts w:ascii="Myriad Pro" w:hAnsi="Myriad Pro" w:cs="Calibri"/>
                <w:sz w:val="18"/>
                <w:szCs w:val="18"/>
              </w:rPr>
            </w:pPr>
          </w:p>
          <w:p w14:paraId="7BC6C15A" w14:textId="77777777" w:rsidR="004E3B33" w:rsidRDefault="004E3B33" w:rsidP="0027141D">
            <w:pPr>
              <w:spacing w:before="0"/>
              <w:rPr>
                <w:rFonts w:ascii="Myriad Pro" w:hAnsi="Myriad Pro" w:cs="Calibri"/>
                <w:sz w:val="18"/>
                <w:szCs w:val="18"/>
              </w:rPr>
            </w:pPr>
          </w:p>
          <w:p w14:paraId="4776061D" w14:textId="77777777" w:rsidR="004E3B33" w:rsidRDefault="004E3B33" w:rsidP="0027141D">
            <w:pPr>
              <w:spacing w:before="0"/>
              <w:rPr>
                <w:rFonts w:ascii="Myriad Pro" w:hAnsi="Myriad Pro" w:cs="Calibri"/>
                <w:sz w:val="18"/>
                <w:szCs w:val="18"/>
              </w:rPr>
            </w:pPr>
          </w:p>
          <w:p w14:paraId="1692DCC3" w14:textId="7F42F9CC" w:rsidR="004E3B33" w:rsidRPr="0027141D" w:rsidRDefault="004E3B33" w:rsidP="0027141D">
            <w:pPr>
              <w:spacing w:before="0"/>
              <w:rPr>
                <w:rFonts w:ascii="Myriad Pro" w:hAnsi="Myriad Pro" w:cs="Calibri"/>
                <w:sz w:val="18"/>
                <w:szCs w:val="18"/>
              </w:rPr>
            </w:pPr>
          </w:p>
        </w:tc>
        <w:tc>
          <w:tcPr>
            <w:tcW w:w="2977" w:type="dxa"/>
          </w:tcPr>
          <w:p w14:paraId="1B2BDBFD"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W ramach procedury OTMR umieszczenie zapisów:</w:t>
            </w:r>
          </w:p>
          <w:p w14:paraId="7CA346C2" w14:textId="5CAC0B51"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dot. różnorodności doświadczenia członków komisji, równowagi płci, możliwości pochodzenia</w:t>
            </w:r>
            <w:r w:rsidR="00C11C50">
              <w:rPr>
                <w:rFonts w:ascii="Myriad Pro" w:hAnsi="Myriad Pro" w:cs="Calibri"/>
                <w:sz w:val="18"/>
                <w:szCs w:val="18"/>
              </w:rPr>
              <w:t xml:space="preserve"> z </w:t>
            </w:r>
            <w:r w:rsidRPr="0027141D">
              <w:rPr>
                <w:rFonts w:ascii="Myriad Pro" w:hAnsi="Myriad Pro" w:cs="Calibri"/>
                <w:sz w:val="18"/>
                <w:szCs w:val="18"/>
              </w:rPr>
              <w:t>różnych branż, możliwości zaangażowania eksperta</w:t>
            </w:r>
            <w:r w:rsidR="00C11C50">
              <w:rPr>
                <w:rFonts w:ascii="Myriad Pro" w:hAnsi="Myriad Pro" w:cs="Calibri"/>
                <w:sz w:val="18"/>
                <w:szCs w:val="18"/>
              </w:rPr>
              <w:t xml:space="preserve"> z </w:t>
            </w:r>
            <w:r w:rsidRPr="0027141D">
              <w:rPr>
                <w:rFonts w:ascii="Myriad Pro" w:hAnsi="Myriad Pro" w:cs="Calibri"/>
                <w:sz w:val="18"/>
                <w:szCs w:val="18"/>
              </w:rPr>
              <w:t>zewnątrz, lektora języka angielskiego</w:t>
            </w:r>
          </w:p>
          <w:p w14:paraId="1EDE761E" w14:textId="0E1FE059"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dot. informowania kandydatów</w:t>
            </w:r>
            <w:r w:rsidR="00C11C50">
              <w:rPr>
                <w:rFonts w:ascii="Myriad Pro" w:hAnsi="Myriad Pro" w:cs="Calibri"/>
                <w:sz w:val="18"/>
                <w:szCs w:val="18"/>
              </w:rPr>
              <w:t xml:space="preserve"> o </w:t>
            </w:r>
            <w:r w:rsidRPr="0027141D">
              <w:rPr>
                <w:rFonts w:ascii="Myriad Pro" w:hAnsi="Myriad Pro" w:cs="Calibri"/>
                <w:sz w:val="18"/>
                <w:szCs w:val="18"/>
              </w:rPr>
              <w:t>mocnych</w:t>
            </w:r>
            <w:r w:rsidR="00C11C50">
              <w:rPr>
                <w:rFonts w:ascii="Myriad Pro" w:hAnsi="Myriad Pro" w:cs="Calibri"/>
                <w:sz w:val="18"/>
                <w:szCs w:val="18"/>
              </w:rPr>
              <w:t xml:space="preserve"> i </w:t>
            </w:r>
            <w:r w:rsidRPr="0027141D">
              <w:rPr>
                <w:rFonts w:ascii="Myriad Pro" w:hAnsi="Myriad Pro" w:cs="Calibri"/>
                <w:sz w:val="18"/>
                <w:szCs w:val="18"/>
              </w:rPr>
              <w:t>słabych stronach ich podań</w:t>
            </w:r>
          </w:p>
          <w:p w14:paraId="57661744" w14:textId="2805EAAF"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kryteria wyboru kandydata wraz</w:t>
            </w:r>
            <w:r w:rsidR="00C11C50">
              <w:rPr>
                <w:rFonts w:ascii="Myriad Pro" w:hAnsi="Myriad Pro" w:cs="Calibri"/>
                <w:sz w:val="18"/>
                <w:szCs w:val="18"/>
              </w:rPr>
              <w:t xml:space="preserve"> z </w:t>
            </w:r>
            <w:r w:rsidRPr="0027141D">
              <w:rPr>
                <w:rFonts w:ascii="Myriad Pro" w:hAnsi="Myriad Pro" w:cs="Calibri"/>
                <w:sz w:val="18"/>
                <w:szCs w:val="18"/>
              </w:rPr>
              <w:t>ich wagą</w:t>
            </w:r>
          </w:p>
          <w:p w14:paraId="029778A7" w14:textId="2518BFFB"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Zmiana</w:t>
            </w:r>
            <w:r w:rsidR="00C11C50">
              <w:rPr>
                <w:rFonts w:ascii="Myriad Pro" w:hAnsi="Myriad Pro" w:cs="Calibri"/>
                <w:sz w:val="18"/>
                <w:szCs w:val="18"/>
              </w:rPr>
              <w:t xml:space="preserve"> i </w:t>
            </w:r>
            <w:r w:rsidRPr="0027141D">
              <w:rPr>
                <w:rFonts w:ascii="Myriad Pro" w:hAnsi="Myriad Pro" w:cs="Calibri"/>
                <w:sz w:val="18"/>
                <w:szCs w:val="18"/>
              </w:rPr>
              <w:t>dososowanie regulaminu konkursów na stanowiska NA do procedury OTMR</w:t>
            </w:r>
          </w:p>
          <w:p w14:paraId="2EE7973C" w14:textId="77777777" w:rsidR="007E2A3C" w:rsidRDefault="00C564CF" w:rsidP="0027141D">
            <w:pPr>
              <w:spacing w:before="0"/>
              <w:rPr>
                <w:rFonts w:ascii="Myriad Pro" w:hAnsi="Myriad Pro" w:cs="Calibri"/>
                <w:sz w:val="18"/>
                <w:szCs w:val="18"/>
              </w:rPr>
            </w:pPr>
            <w:r w:rsidRPr="0027141D">
              <w:rPr>
                <w:rFonts w:ascii="Myriad Pro" w:hAnsi="Myriad Pro" w:cs="Calibri"/>
                <w:sz w:val="18"/>
                <w:szCs w:val="18"/>
              </w:rPr>
              <w:t>Stworzenie systemu monitorowania</w:t>
            </w:r>
            <w:r w:rsidR="00C11C50">
              <w:rPr>
                <w:rFonts w:ascii="Myriad Pro" w:hAnsi="Myriad Pro" w:cs="Calibri"/>
                <w:sz w:val="18"/>
                <w:szCs w:val="18"/>
              </w:rPr>
              <w:t xml:space="preserve"> i </w:t>
            </w:r>
            <w:r w:rsidRPr="0027141D">
              <w:rPr>
                <w:rFonts w:ascii="Myriad Pro" w:hAnsi="Myriad Pro" w:cs="Calibri"/>
                <w:sz w:val="18"/>
                <w:szCs w:val="18"/>
              </w:rPr>
              <w:t>nadzoru procesu rekrutacji naukowców,</w:t>
            </w:r>
            <w:r w:rsidR="00C11C50">
              <w:rPr>
                <w:rFonts w:ascii="Myriad Pro" w:hAnsi="Myriad Pro" w:cs="Calibri"/>
                <w:sz w:val="18"/>
                <w:szCs w:val="18"/>
              </w:rPr>
              <w:t xml:space="preserve"> w </w:t>
            </w:r>
            <w:r w:rsidRPr="0027141D">
              <w:rPr>
                <w:rFonts w:ascii="Myriad Pro" w:hAnsi="Myriad Pro" w:cs="Calibri"/>
                <w:sz w:val="18"/>
                <w:szCs w:val="18"/>
              </w:rPr>
              <w:t>tym monitorow</w:t>
            </w:r>
            <w:r w:rsidR="007E2A3C">
              <w:rPr>
                <w:rFonts w:ascii="Myriad Pro" w:hAnsi="Myriad Pro" w:cs="Calibri"/>
                <w:sz w:val="18"/>
                <w:szCs w:val="18"/>
              </w:rPr>
              <w:t>ani</w:t>
            </w:r>
            <w:r w:rsidRPr="0027141D">
              <w:rPr>
                <w:rFonts w:ascii="Myriad Pro" w:hAnsi="Myriad Pro" w:cs="Calibri"/>
                <w:sz w:val="18"/>
                <w:szCs w:val="18"/>
              </w:rPr>
              <w:t>e danych ilościowych</w:t>
            </w:r>
          </w:p>
          <w:p w14:paraId="07FC5632" w14:textId="20EFE9C3" w:rsidR="00BF5192" w:rsidRPr="00BF5192" w:rsidRDefault="00BF5192" w:rsidP="0027141D">
            <w:pPr>
              <w:spacing w:before="0"/>
              <w:rPr>
                <w:rFonts w:ascii="Myriad Pro" w:hAnsi="Myriad Pro" w:cs="Calibri"/>
                <w:sz w:val="18"/>
                <w:szCs w:val="18"/>
              </w:rPr>
            </w:pPr>
          </w:p>
        </w:tc>
      </w:tr>
      <w:tr w:rsidR="00C564CF" w:rsidRPr="00C564CF" w14:paraId="101A8AD2" w14:textId="77777777" w:rsidTr="008B3AB9">
        <w:tc>
          <w:tcPr>
            <w:tcW w:w="14601" w:type="dxa"/>
            <w:gridSpan w:val="3"/>
            <w:shd w:val="clear" w:color="auto" w:fill="FADAD2" w:themeFill="accent1" w:themeFillTint="33"/>
          </w:tcPr>
          <w:p w14:paraId="290BCA04"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15. Przejrzystość </w:t>
            </w:r>
          </w:p>
          <w:p w14:paraId="77ADD04B" w14:textId="5BFF8C3C" w:rsidR="00C564CF" w:rsidRPr="00DC5433" w:rsidRDefault="00C564CF" w:rsidP="004E6C1E">
            <w:pPr>
              <w:jc w:val="both"/>
              <w:rPr>
                <w:rFonts w:ascii="Myriad Pro" w:hAnsi="Myriad Pro" w:cs="Calibri"/>
                <w:i/>
                <w:iCs/>
                <w:sz w:val="18"/>
                <w:szCs w:val="18"/>
              </w:rPr>
            </w:pPr>
            <w:r w:rsidRPr="00DC5433">
              <w:rPr>
                <w:rFonts w:ascii="Myriad Pro" w:hAnsi="Myriad Pro" w:cs="Calibri"/>
                <w:i/>
                <w:iCs/>
                <w:sz w:val="18"/>
                <w:szCs w:val="18"/>
              </w:rPr>
              <w:t>Przed wybraniem kandydatów należy ich poinformować</w:t>
            </w:r>
            <w:r w:rsidR="00C11C50">
              <w:rPr>
                <w:rFonts w:ascii="Myriad Pro" w:hAnsi="Myriad Pro" w:cs="Calibri"/>
                <w:i/>
                <w:iCs/>
                <w:sz w:val="18"/>
                <w:szCs w:val="18"/>
              </w:rPr>
              <w:t xml:space="preserve"> o </w:t>
            </w:r>
            <w:r w:rsidRPr="00DC5433">
              <w:rPr>
                <w:rFonts w:ascii="Myriad Pro" w:hAnsi="Myriad Pro" w:cs="Calibri"/>
                <w:i/>
                <w:iCs/>
                <w:sz w:val="18"/>
                <w:szCs w:val="18"/>
              </w:rPr>
              <w:t>procesie rekrutacji oraz kryteriach wyboru, ilości dostępnych stanowisk oraz perspektywach rozwoju zawodowego. Po zakończeniu procesu doboru kandydatów należy również ich powiadomić</w:t>
            </w:r>
            <w:r w:rsidR="00C11C50">
              <w:rPr>
                <w:rFonts w:ascii="Myriad Pro" w:hAnsi="Myriad Pro" w:cs="Calibri"/>
                <w:i/>
                <w:iCs/>
                <w:sz w:val="18"/>
                <w:szCs w:val="18"/>
              </w:rPr>
              <w:t xml:space="preserve"> o </w:t>
            </w:r>
            <w:r w:rsidRPr="00DC5433">
              <w:rPr>
                <w:rFonts w:ascii="Myriad Pro" w:hAnsi="Myriad Pro" w:cs="Calibri"/>
                <w:i/>
                <w:iCs/>
                <w:sz w:val="18"/>
                <w:szCs w:val="18"/>
              </w:rPr>
              <w:t>mocnych</w:t>
            </w:r>
            <w:r w:rsidR="00C11C50">
              <w:rPr>
                <w:rFonts w:ascii="Myriad Pro" w:hAnsi="Myriad Pro" w:cs="Calibri"/>
                <w:i/>
                <w:iCs/>
                <w:sz w:val="18"/>
                <w:szCs w:val="18"/>
              </w:rPr>
              <w:t xml:space="preserve"> i </w:t>
            </w:r>
            <w:r w:rsidRPr="00DC5433">
              <w:rPr>
                <w:rFonts w:ascii="Myriad Pro" w:hAnsi="Myriad Pro" w:cs="Calibri"/>
                <w:i/>
                <w:iCs/>
                <w:sz w:val="18"/>
                <w:szCs w:val="18"/>
              </w:rPr>
              <w:t>słabych stronach ich podań.</w:t>
            </w:r>
          </w:p>
          <w:p w14:paraId="4451C5B5" w14:textId="77777777" w:rsidR="00DC5433" w:rsidRPr="00C564CF" w:rsidRDefault="00DC5433" w:rsidP="004E6C1E">
            <w:pPr>
              <w:jc w:val="both"/>
              <w:rPr>
                <w:rFonts w:ascii="Myriad Pro" w:hAnsi="Myriad Pro" w:cs="Calibri"/>
              </w:rPr>
            </w:pPr>
          </w:p>
        </w:tc>
      </w:tr>
      <w:tr w:rsidR="00C564CF" w:rsidRPr="00C564CF" w14:paraId="6838AC71" w14:textId="77777777" w:rsidTr="008B3AB9">
        <w:tc>
          <w:tcPr>
            <w:tcW w:w="6804" w:type="dxa"/>
            <w:vAlign w:val="center"/>
          </w:tcPr>
          <w:p w14:paraId="654C5A80" w14:textId="77777777" w:rsidR="00C564CF" w:rsidRPr="00C564CF" w:rsidRDefault="00C564CF" w:rsidP="00DC5433">
            <w:pPr>
              <w:spacing w:before="0"/>
              <w:jc w:val="center"/>
              <w:rPr>
                <w:rFonts w:ascii="Myriad Pro" w:hAnsi="Myriad Pro" w:cs="Calibri"/>
                <w:b/>
                <w:bCs/>
              </w:rPr>
            </w:pPr>
            <w:r w:rsidRPr="00C564CF">
              <w:rPr>
                <w:rFonts w:ascii="Myriad Pro" w:hAnsi="Myriad Pro" w:cs="Calibri"/>
                <w:b/>
                <w:bCs/>
              </w:rPr>
              <w:t>Odpowiednie prawodawstwo</w:t>
            </w:r>
          </w:p>
          <w:p w14:paraId="3D38D3E4" w14:textId="77777777" w:rsidR="00C564CF" w:rsidRPr="00C564CF" w:rsidRDefault="00C564CF" w:rsidP="00DC5433">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825A12D" w14:textId="77777777" w:rsidR="00C564CF" w:rsidRPr="00C564CF" w:rsidRDefault="00C564CF" w:rsidP="00DC5433">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6A522E6" w14:textId="77777777" w:rsidR="00C564CF" w:rsidRPr="00C564CF" w:rsidRDefault="00C564CF" w:rsidP="00DC5433">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DC5433" w14:paraId="1F7F7459" w14:textId="77777777" w:rsidTr="008B3AB9">
        <w:tc>
          <w:tcPr>
            <w:tcW w:w="6804" w:type="dxa"/>
          </w:tcPr>
          <w:p w14:paraId="613C518D" w14:textId="0E82D1E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z </w:t>
            </w:r>
            <w:r w:rsidRPr="00DC5433">
              <w:rPr>
                <w:rFonts w:ascii="Myriad Pro" w:hAnsi="Myriad Pro" w:cs="Calibri"/>
                <w:sz w:val="18"/>
                <w:szCs w:val="18"/>
              </w:rPr>
              <w:t>20 lipca 2018 r. Prawo</w:t>
            </w:r>
            <w:r w:rsidR="00C11C50">
              <w:rPr>
                <w:rFonts w:ascii="Myriad Pro" w:hAnsi="Myriad Pro" w:cs="Calibri"/>
                <w:sz w:val="18"/>
                <w:szCs w:val="18"/>
              </w:rPr>
              <w:t xml:space="preserve"> o </w:t>
            </w:r>
            <w:r w:rsidRPr="00DC5433">
              <w:rPr>
                <w:rFonts w:ascii="Myriad Pro" w:hAnsi="Myriad Pro" w:cs="Calibri"/>
                <w:sz w:val="18"/>
                <w:szCs w:val="18"/>
              </w:rPr>
              <w:t>Szkolnictwie Wyższym</w:t>
            </w:r>
            <w:r w:rsidR="00C11C50">
              <w:rPr>
                <w:rFonts w:ascii="Myriad Pro" w:hAnsi="Myriad Pro" w:cs="Calibri"/>
                <w:sz w:val="18"/>
                <w:szCs w:val="18"/>
              </w:rPr>
              <w:t xml:space="preserve"> i </w:t>
            </w:r>
            <w:r w:rsidRPr="00DC5433">
              <w:rPr>
                <w:rFonts w:ascii="Myriad Pro" w:hAnsi="Myriad Pro" w:cs="Calibri"/>
                <w:sz w:val="18"/>
                <w:szCs w:val="18"/>
              </w:rPr>
              <w:t>Nauce (tekst jednolity Dz.U.</w:t>
            </w:r>
            <w:r w:rsidR="00C11C50">
              <w:rPr>
                <w:rFonts w:ascii="Myriad Pro" w:hAnsi="Myriad Pro" w:cs="Calibri"/>
                <w:sz w:val="18"/>
                <w:szCs w:val="18"/>
              </w:rPr>
              <w:t xml:space="preserve"> z </w:t>
            </w:r>
            <w:r w:rsidRPr="00DC5433">
              <w:rPr>
                <w:rFonts w:ascii="Myriad Pro" w:hAnsi="Myriad Pro" w:cs="Calibri"/>
                <w:sz w:val="18"/>
                <w:szCs w:val="18"/>
              </w:rPr>
              <w:t>2023 r. poz. 742</w:t>
            </w:r>
            <w:r w:rsidR="00C11C50">
              <w:rPr>
                <w:rFonts w:ascii="Myriad Pro" w:hAnsi="Myriad Pro" w:cs="Calibri"/>
                <w:sz w:val="18"/>
                <w:szCs w:val="18"/>
              </w:rPr>
              <w:t xml:space="preserve"> z </w:t>
            </w:r>
            <w:r w:rsidRPr="00DC5433">
              <w:rPr>
                <w:rFonts w:ascii="Myriad Pro" w:hAnsi="Myriad Pro" w:cs="Calibri"/>
                <w:sz w:val="18"/>
                <w:szCs w:val="18"/>
              </w:rPr>
              <w:t>późn. zm.).</w:t>
            </w:r>
          </w:p>
          <w:p w14:paraId="62117AA4" w14:textId="75D146E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z </w:t>
            </w:r>
            <w:r w:rsidRPr="00DC5433">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DC5433">
              <w:rPr>
                <w:rFonts w:ascii="Myriad Pro" w:hAnsi="Myriad Pro" w:cs="Calibri"/>
                <w:sz w:val="18"/>
                <w:szCs w:val="18"/>
              </w:rPr>
              <w:t>2022 r. poz. 1360</w:t>
            </w:r>
            <w:r w:rsidR="00C11C50">
              <w:rPr>
                <w:rFonts w:ascii="Myriad Pro" w:hAnsi="Myriad Pro" w:cs="Calibri"/>
                <w:sz w:val="18"/>
                <w:szCs w:val="18"/>
              </w:rPr>
              <w:t xml:space="preserve"> z </w:t>
            </w:r>
            <w:r w:rsidRPr="00DC5433">
              <w:rPr>
                <w:rFonts w:ascii="Myriad Pro" w:hAnsi="Myriad Pro" w:cs="Calibri"/>
                <w:sz w:val="18"/>
                <w:szCs w:val="18"/>
              </w:rPr>
              <w:t>późn. zm.).</w:t>
            </w:r>
          </w:p>
          <w:p w14:paraId="539ADF69" w14:textId="6836074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Rozporządzenie</w:t>
            </w:r>
            <w:r w:rsidR="00C11C50">
              <w:rPr>
                <w:rFonts w:ascii="Myriad Pro" w:hAnsi="Myriad Pro" w:cs="Calibri"/>
                <w:sz w:val="18"/>
                <w:szCs w:val="18"/>
              </w:rPr>
              <w:t xml:space="preserve"> w </w:t>
            </w:r>
            <w:r w:rsidRPr="00DC5433">
              <w:rPr>
                <w:rFonts w:ascii="Myriad Pro" w:hAnsi="Myriad Pro" w:cs="Calibri"/>
                <w:sz w:val="18"/>
                <w:szCs w:val="18"/>
              </w:rPr>
              <w:t>sprawie ochrony osób fizycznych</w:t>
            </w:r>
            <w:r w:rsidR="00C11C50">
              <w:rPr>
                <w:rFonts w:ascii="Myriad Pro" w:hAnsi="Myriad Pro" w:cs="Calibri"/>
                <w:sz w:val="18"/>
                <w:szCs w:val="18"/>
              </w:rPr>
              <w:t xml:space="preserve"> w </w:t>
            </w:r>
            <w:r w:rsidRPr="00DC5433">
              <w:rPr>
                <w:rFonts w:ascii="Myriad Pro" w:hAnsi="Myriad Pro" w:cs="Calibri"/>
                <w:sz w:val="18"/>
                <w:szCs w:val="18"/>
              </w:rPr>
              <w:t>związku</w:t>
            </w:r>
            <w:r w:rsidR="00C11C50">
              <w:rPr>
                <w:rFonts w:ascii="Myriad Pro" w:hAnsi="Myriad Pro" w:cs="Calibri"/>
                <w:sz w:val="18"/>
                <w:szCs w:val="18"/>
              </w:rPr>
              <w:t xml:space="preserve"> z </w:t>
            </w:r>
            <w:r w:rsidRPr="00DC5433">
              <w:rPr>
                <w:rFonts w:ascii="Myriad Pro" w:hAnsi="Myriad Pro" w:cs="Calibri"/>
                <w:sz w:val="18"/>
                <w:szCs w:val="18"/>
              </w:rPr>
              <w:t>przetwarzaniem danych osobowych</w:t>
            </w:r>
            <w:r w:rsidR="00C11C50">
              <w:rPr>
                <w:rFonts w:ascii="Myriad Pro" w:hAnsi="Myriad Pro" w:cs="Calibri"/>
                <w:sz w:val="18"/>
                <w:szCs w:val="18"/>
              </w:rPr>
              <w:t xml:space="preserve"> i w </w:t>
            </w:r>
            <w:r w:rsidRPr="00DC5433">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DC5433">
              <w:rPr>
                <w:rFonts w:ascii="Myriad Pro" w:hAnsi="Myriad Pro" w:cs="Calibri"/>
                <w:sz w:val="18"/>
                <w:szCs w:val="18"/>
              </w:rPr>
              <w:t>ochronie danych) (Tekst mający znaczenie dla EOG)</w:t>
            </w:r>
          </w:p>
          <w:p w14:paraId="7779A651" w14:textId="7904074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z </w:t>
            </w:r>
            <w:r w:rsidRPr="00DC5433">
              <w:rPr>
                <w:rFonts w:ascii="Myriad Pro" w:hAnsi="Myriad Pro" w:cs="Calibri"/>
                <w:sz w:val="18"/>
                <w:szCs w:val="18"/>
              </w:rPr>
              <w:t>dnia 5 grudnia 1996 r.</w:t>
            </w:r>
            <w:r w:rsidR="00C11C50">
              <w:rPr>
                <w:rFonts w:ascii="Myriad Pro" w:hAnsi="Myriad Pro" w:cs="Calibri"/>
                <w:sz w:val="18"/>
                <w:szCs w:val="18"/>
              </w:rPr>
              <w:t xml:space="preserve"> o </w:t>
            </w:r>
            <w:r w:rsidRPr="00DC5433">
              <w:rPr>
                <w:rFonts w:ascii="Myriad Pro" w:hAnsi="Myriad Pro" w:cs="Calibri"/>
                <w:sz w:val="18"/>
                <w:szCs w:val="18"/>
              </w:rPr>
              <w:t>zawodach lekarza</w:t>
            </w:r>
            <w:r w:rsidR="00C11C50">
              <w:rPr>
                <w:rFonts w:ascii="Myriad Pro" w:hAnsi="Myriad Pro" w:cs="Calibri"/>
                <w:sz w:val="18"/>
                <w:szCs w:val="18"/>
              </w:rPr>
              <w:t xml:space="preserve"> i </w:t>
            </w:r>
            <w:r w:rsidRPr="00DC5433">
              <w:rPr>
                <w:rFonts w:ascii="Myriad Pro" w:hAnsi="Myriad Pro" w:cs="Calibri"/>
                <w:sz w:val="18"/>
                <w:szCs w:val="18"/>
              </w:rPr>
              <w:t>lekarza dentysty (tekst jednolity Dz.U.2023.1516)</w:t>
            </w:r>
          </w:p>
          <w:p w14:paraId="10EE7634" w14:textId="413AC1F1"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o </w:t>
            </w:r>
            <w:r w:rsidRPr="00DC5433">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DC5433">
              <w:rPr>
                <w:rFonts w:ascii="Myriad Pro" w:hAnsi="Myriad Pro" w:cs="Calibri"/>
                <w:sz w:val="18"/>
                <w:szCs w:val="18"/>
              </w:rPr>
              <w:t>państwach członkowskich Unii Europejskiej (Dz.U.2023.334)</w:t>
            </w:r>
          </w:p>
          <w:p w14:paraId="27395746" w14:textId="54345445"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Rozporządzenie Ministra Rodziny</w:t>
            </w:r>
            <w:r w:rsidR="00C11C50">
              <w:rPr>
                <w:rFonts w:ascii="Myriad Pro" w:hAnsi="Myriad Pro" w:cs="Calibri"/>
                <w:sz w:val="18"/>
                <w:szCs w:val="18"/>
              </w:rPr>
              <w:t xml:space="preserve"> i </w:t>
            </w:r>
            <w:r w:rsidRPr="00DC5433">
              <w:rPr>
                <w:rFonts w:ascii="Myriad Pro" w:hAnsi="Myriad Pro" w:cs="Calibri"/>
                <w:sz w:val="18"/>
                <w:szCs w:val="18"/>
              </w:rPr>
              <w:t>Polityki Społecznej</w:t>
            </w:r>
            <w:r w:rsidR="00C11C50">
              <w:rPr>
                <w:rFonts w:ascii="Myriad Pro" w:hAnsi="Myriad Pro" w:cs="Calibri"/>
                <w:sz w:val="18"/>
                <w:szCs w:val="18"/>
              </w:rPr>
              <w:t xml:space="preserve"> z </w:t>
            </w:r>
            <w:r w:rsidRPr="00DC5433">
              <w:rPr>
                <w:rFonts w:ascii="Myriad Pro" w:hAnsi="Myriad Pro" w:cs="Calibri"/>
                <w:sz w:val="18"/>
                <w:szCs w:val="18"/>
              </w:rPr>
              <w:t>dnia 18 lipca 2022 r.</w:t>
            </w:r>
            <w:r w:rsidR="00C11C50">
              <w:rPr>
                <w:rFonts w:ascii="Myriad Pro" w:hAnsi="Myriad Pro" w:cs="Calibri"/>
                <w:sz w:val="18"/>
                <w:szCs w:val="18"/>
              </w:rPr>
              <w:t xml:space="preserve"> w </w:t>
            </w:r>
            <w:r w:rsidRPr="00DC5433">
              <w:rPr>
                <w:rFonts w:ascii="Myriad Pro" w:hAnsi="Myriad Pro" w:cs="Calibri"/>
                <w:sz w:val="18"/>
                <w:szCs w:val="18"/>
              </w:rPr>
              <w:t>sprawie zezwoleń na pracę</w:t>
            </w:r>
            <w:r w:rsidR="00C11C50">
              <w:rPr>
                <w:rFonts w:ascii="Myriad Pro" w:hAnsi="Myriad Pro" w:cs="Calibri"/>
                <w:sz w:val="18"/>
                <w:szCs w:val="18"/>
              </w:rPr>
              <w:t xml:space="preserve"> i </w:t>
            </w:r>
            <w:r w:rsidRPr="00DC5433">
              <w:rPr>
                <w:rFonts w:ascii="Myriad Pro" w:hAnsi="Myriad Pro" w:cs="Calibri"/>
                <w:sz w:val="18"/>
                <w:szCs w:val="18"/>
              </w:rPr>
              <w:t>oświadczeń</w:t>
            </w:r>
            <w:r w:rsidR="00C11C50">
              <w:rPr>
                <w:rFonts w:ascii="Myriad Pro" w:hAnsi="Myriad Pro" w:cs="Calibri"/>
                <w:sz w:val="18"/>
                <w:szCs w:val="18"/>
              </w:rPr>
              <w:t xml:space="preserve"> o </w:t>
            </w:r>
            <w:r w:rsidRPr="00DC5433">
              <w:rPr>
                <w:rFonts w:ascii="Myriad Pro" w:hAnsi="Myriad Pro" w:cs="Calibri"/>
                <w:sz w:val="18"/>
                <w:szCs w:val="18"/>
              </w:rPr>
              <w:t>powierzeniu wykonywania pracy cudzoziemcowi (Dz.U. 2022 poz. 1558)</w:t>
            </w:r>
          </w:p>
        </w:tc>
        <w:tc>
          <w:tcPr>
            <w:tcW w:w="4820" w:type="dxa"/>
          </w:tcPr>
          <w:p w14:paraId="5DD5DC9D" w14:textId="55401D9A"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DC5433">
              <w:rPr>
                <w:rFonts w:ascii="Myriad Pro" w:hAnsi="Myriad Pro" w:cs="Calibri"/>
                <w:sz w:val="18"/>
                <w:szCs w:val="18"/>
              </w:rPr>
              <w:t>27 października 2021 r. ze zm.)</w:t>
            </w:r>
          </w:p>
          <w:p w14:paraId="707D581C"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Regulamin postępowań konkursowych na stanowiska nauczycieli akademickich (Załącznik nr 6 do Statutu UMW)</w:t>
            </w:r>
          </w:p>
          <w:p w14:paraId="13AA2BA7" w14:textId="5173BBD2"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DC5433">
              <w:rPr>
                <w:rFonts w:ascii="Myriad Pro" w:hAnsi="Myriad Pro" w:cs="Calibri"/>
                <w:sz w:val="18"/>
                <w:szCs w:val="18"/>
              </w:rPr>
              <w:t>stanowisko</w:t>
            </w:r>
            <w:r w:rsidR="00C11C50">
              <w:rPr>
                <w:rFonts w:ascii="Myriad Pro" w:hAnsi="Myriad Pro" w:cs="Calibri"/>
                <w:sz w:val="18"/>
                <w:szCs w:val="18"/>
              </w:rPr>
              <w:t xml:space="preserve"> w </w:t>
            </w:r>
            <w:r w:rsidRPr="00DC5433">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DC5433">
              <w:rPr>
                <w:rFonts w:ascii="Myriad Pro" w:hAnsi="Myriad Pro" w:cs="Calibri"/>
                <w:sz w:val="18"/>
                <w:szCs w:val="18"/>
              </w:rPr>
              <w:t>dn. dnia 29 października 2021 r. ze zm.)</w:t>
            </w:r>
          </w:p>
          <w:p w14:paraId="0259545A" w14:textId="32A82030"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r w:rsidRPr="00DC5433">
              <w:rPr>
                <w:rFonts w:ascii="Myriad Pro" w:hAnsi="Myriad Pro" w:cs="Calibri"/>
                <w:sz w:val="18"/>
                <w:szCs w:val="18"/>
              </w:rPr>
              <w:t>jed. wydziałowych</w:t>
            </w:r>
            <w:r w:rsidR="00C11C50">
              <w:rPr>
                <w:rFonts w:ascii="Myriad Pro" w:hAnsi="Myriad Pro" w:cs="Calibri"/>
                <w:sz w:val="18"/>
                <w:szCs w:val="18"/>
              </w:rPr>
              <w:t xml:space="preserve"> i </w:t>
            </w:r>
            <w:r w:rsidRPr="00DC5433">
              <w:rPr>
                <w:rFonts w:ascii="Myriad Pro" w:hAnsi="Myriad Pro" w:cs="Calibri"/>
                <w:sz w:val="18"/>
                <w:szCs w:val="18"/>
              </w:rPr>
              <w:t>ogólnoucz. (Zarządzenie Rektora nr 171/XV R/2019</w:t>
            </w:r>
            <w:r w:rsidR="00C11C50">
              <w:rPr>
                <w:rFonts w:ascii="Myriad Pro" w:hAnsi="Myriad Pro" w:cs="Calibri"/>
                <w:sz w:val="18"/>
                <w:szCs w:val="18"/>
              </w:rPr>
              <w:t xml:space="preserve"> z </w:t>
            </w:r>
            <w:r w:rsidRPr="00DC5433">
              <w:rPr>
                <w:rFonts w:ascii="Myriad Pro" w:hAnsi="Myriad Pro" w:cs="Calibri"/>
                <w:sz w:val="18"/>
                <w:szCs w:val="18"/>
              </w:rPr>
              <w:t>dnia 30 października 2019 r. ze zm.)</w:t>
            </w:r>
          </w:p>
          <w:p w14:paraId="3805BA64"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Plan Równości Płci dla UMW na lata 2022-2024 (Zarządzenie nr 50/XVI R/2022 Rektora Uniwersytetu Medycznego we Wrocławiu</w:t>
            </w:r>
          </w:p>
          <w:p w14:paraId="4ECC62ED"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z dnia 21 marca 2022 r.)</w:t>
            </w:r>
          </w:p>
          <w:p w14:paraId="0BDFDC95" w14:textId="77777777" w:rsidR="00C564CF" w:rsidRDefault="00C564CF" w:rsidP="00DC5433">
            <w:pPr>
              <w:spacing w:before="0"/>
              <w:rPr>
                <w:rFonts w:ascii="Myriad Pro" w:hAnsi="Myriad Pro" w:cs="Calibri"/>
                <w:sz w:val="18"/>
                <w:szCs w:val="18"/>
              </w:rPr>
            </w:pPr>
            <w:r w:rsidRPr="00DC5433">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DC5433">
              <w:rPr>
                <w:rFonts w:ascii="Myriad Pro" w:hAnsi="Myriad Pro" w:cs="Calibri"/>
                <w:sz w:val="18"/>
                <w:szCs w:val="18"/>
              </w:rPr>
              <w:t>dnia 30 września 2020 r. ze zm.)</w:t>
            </w:r>
          </w:p>
          <w:p w14:paraId="08809997" w14:textId="6FB4F31F" w:rsidR="00D963CA" w:rsidRPr="00DC5433" w:rsidRDefault="00D963CA" w:rsidP="00DC5433">
            <w:pPr>
              <w:spacing w:before="0"/>
              <w:rPr>
                <w:rFonts w:ascii="Myriad Pro" w:hAnsi="Myriad Pro" w:cs="Calibri"/>
                <w:sz w:val="18"/>
                <w:szCs w:val="18"/>
              </w:rPr>
            </w:pPr>
          </w:p>
        </w:tc>
        <w:tc>
          <w:tcPr>
            <w:tcW w:w="2977" w:type="dxa"/>
          </w:tcPr>
          <w:p w14:paraId="4890EAAE"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lastRenderedPageBreak/>
              <w:t>W ramach procedury OTMR umieszczenie zapisów:</w:t>
            </w:r>
          </w:p>
          <w:p w14:paraId="7A87F138" w14:textId="1D267CC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 dot. różnorodności doświadczenia członków komisji, równowagi płci, możliwości pochodzenia</w:t>
            </w:r>
            <w:r w:rsidR="00C11C50">
              <w:rPr>
                <w:rFonts w:ascii="Myriad Pro" w:hAnsi="Myriad Pro" w:cs="Calibri"/>
                <w:sz w:val="18"/>
                <w:szCs w:val="18"/>
              </w:rPr>
              <w:t xml:space="preserve"> z </w:t>
            </w:r>
            <w:r w:rsidRPr="00DC5433">
              <w:rPr>
                <w:rFonts w:ascii="Myriad Pro" w:hAnsi="Myriad Pro" w:cs="Calibri"/>
                <w:sz w:val="18"/>
                <w:szCs w:val="18"/>
              </w:rPr>
              <w:t>różnych branż, możliwości zaangażowania eksperta</w:t>
            </w:r>
            <w:r w:rsidR="00C11C50">
              <w:rPr>
                <w:rFonts w:ascii="Myriad Pro" w:hAnsi="Myriad Pro" w:cs="Calibri"/>
                <w:sz w:val="18"/>
                <w:szCs w:val="18"/>
              </w:rPr>
              <w:t xml:space="preserve"> z </w:t>
            </w:r>
            <w:r w:rsidRPr="00DC5433">
              <w:rPr>
                <w:rFonts w:ascii="Myriad Pro" w:hAnsi="Myriad Pro" w:cs="Calibri"/>
                <w:sz w:val="18"/>
                <w:szCs w:val="18"/>
              </w:rPr>
              <w:t>zewnątrz, lektora języka angielskiego</w:t>
            </w:r>
          </w:p>
          <w:p w14:paraId="4C3DF3A5" w14:textId="780AE33E"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 dot. informowania kandydatów</w:t>
            </w:r>
            <w:r w:rsidR="00C11C50">
              <w:rPr>
                <w:rFonts w:ascii="Myriad Pro" w:hAnsi="Myriad Pro" w:cs="Calibri"/>
                <w:sz w:val="18"/>
                <w:szCs w:val="18"/>
              </w:rPr>
              <w:t xml:space="preserve"> o </w:t>
            </w:r>
            <w:r w:rsidRPr="00DC5433">
              <w:rPr>
                <w:rFonts w:ascii="Myriad Pro" w:hAnsi="Myriad Pro" w:cs="Calibri"/>
                <w:sz w:val="18"/>
                <w:szCs w:val="18"/>
              </w:rPr>
              <w:t>mocnych</w:t>
            </w:r>
            <w:r w:rsidR="00C11C50">
              <w:rPr>
                <w:rFonts w:ascii="Myriad Pro" w:hAnsi="Myriad Pro" w:cs="Calibri"/>
                <w:sz w:val="18"/>
                <w:szCs w:val="18"/>
              </w:rPr>
              <w:t xml:space="preserve"> i </w:t>
            </w:r>
            <w:r w:rsidRPr="00DC5433">
              <w:rPr>
                <w:rFonts w:ascii="Myriad Pro" w:hAnsi="Myriad Pro" w:cs="Calibri"/>
                <w:sz w:val="18"/>
                <w:szCs w:val="18"/>
              </w:rPr>
              <w:t>słabych stronach ich podań</w:t>
            </w:r>
          </w:p>
          <w:p w14:paraId="7FB8D5FB" w14:textId="343097F2"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 kryteria wyboru kandydata wraz</w:t>
            </w:r>
            <w:r w:rsidR="00C11C50">
              <w:rPr>
                <w:rFonts w:ascii="Myriad Pro" w:hAnsi="Myriad Pro" w:cs="Calibri"/>
                <w:sz w:val="18"/>
                <w:szCs w:val="18"/>
              </w:rPr>
              <w:t xml:space="preserve"> z </w:t>
            </w:r>
            <w:r w:rsidRPr="00DC5433">
              <w:rPr>
                <w:rFonts w:ascii="Myriad Pro" w:hAnsi="Myriad Pro" w:cs="Calibri"/>
                <w:sz w:val="18"/>
                <w:szCs w:val="18"/>
              </w:rPr>
              <w:t>ich wagą</w:t>
            </w:r>
          </w:p>
          <w:p w14:paraId="70F6049A" w14:textId="57AED790"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Zmiana</w:t>
            </w:r>
            <w:r w:rsidR="00C11C50">
              <w:rPr>
                <w:rFonts w:ascii="Myriad Pro" w:hAnsi="Myriad Pro" w:cs="Calibri"/>
                <w:sz w:val="18"/>
                <w:szCs w:val="18"/>
              </w:rPr>
              <w:t xml:space="preserve"> i </w:t>
            </w:r>
            <w:r w:rsidRPr="00DC5433">
              <w:rPr>
                <w:rFonts w:ascii="Myriad Pro" w:hAnsi="Myriad Pro" w:cs="Calibri"/>
                <w:sz w:val="18"/>
                <w:szCs w:val="18"/>
              </w:rPr>
              <w:t>dostosowanie regulaminu konkursów na stanowiska NA do procedury OTMR</w:t>
            </w:r>
          </w:p>
          <w:p w14:paraId="6BC7C6CF" w14:textId="77777777" w:rsidR="00C564CF" w:rsidRDefault="00C564CF" w:rsidP="00DC5433">
            <w:pPr>
              <w:spacing w:before="0"/>
              <w:rPr>
                <w:rFonts w:ascii="Myriad Pro" w:hAnsi="Myriad Pro" w:cs="Calibri"/>
                <w:sz w:val="18"/>
                <w:szCs w:val="18"/>
              </w:rPr>
            </w:pPr>
            <w:r w:rsidRPr="00DC5433">
              <w:rPr>
                <w:rFonts w:ascii="Myriad Pro" w:hAnsi="Myriad Pro" w:cs="Calibri"/>
                <w:sz w:val="18"/>
                <w:szCs w:val="18"/>
              </w:rPr>
              <w:t>Stworzenie systemu monitorowania</w:t>
            </w:r>
            <w:r w:rsidR="00C11C50">
              <w:rPr>
                <w:rFonts w:ascii="Myriad Pro" w:hAnsi="Myriad Pro" w:cs="Calibri"/>
                <w:sz w:val="18"/>
                <w:szCs w:val="18"/>
              </w:rPr>
              <w:t xml:space="preserve"> i </w:t>
            </w:r>
            <w:r w:rsidRPr="00DC5433">
              <w:rPr>
                <w:rFonts w:ascii="Myriad Pro" w:hAnsi="Myriad Pro" w:cs="Calibri"/>
                <w:sz w:val="18"/>
                <w:szCs w:val="18"/>
              </w:rPr>
              <w:t>nadzoru procesu rekrutacji naukowców,</w:t>
            </w:r>
            <w:r w:rsidR="00C11C50">
              <w:rPr>
                <w:rFonts w:ascii="Myriad Pro" w:hAnsi="Myriad Pro" w:cs="Calibri"/>
                <w:sz w:val="18"/>
                <w:szCs w:val="18"/>
              </w:rPr>
              <w:t xml:space="preserve"> w </w:t>
            </w:r>
            <w:r w:rsidRPr="00DC5433">
              <w:rPr>
                <w:rFonts w:ascii="Myriad Pro" w:hAnsi="Myriad Pro" w:cs="Calibri"/>
                <w:sz w:val="18"/>
                <w:szCs w:val="18"/>
              </w:rPr>
              <w:t>tym monitorowanie danych ilościowych</w:t>
            </w:r>
          </w:p>
          <w:p w14:paraId="35329C4F" w14:textId="77777777" w:rsidR="007E2A3C" w:rsidRDefault="007E2A3C" w:rsidP="00DC5433">
            <w:pPr>
              <w:spacing w:before="0"/>
              <w:rPr>
                <w:rFonts w:ascii="Myriad Pro" w:hAnsi="Myriad Pro" w:cs="Calibri"/>
                <w:sz w:val="18"/>
                <w:szCs w:val="18"/>
              </w:rPr>
            </w:pPr>
          </w:p>
          <w:p w14:paraId="1FE05150" w14:textId="77777777" w:rsidR="004E3B33" w:rsidRDefault="004E3B33" w:rsidP="00DC5433">
            <w:pPr>
              <w:spacing w:before="0"/>
              <w:rPr>
                <w:rFonts w:ascii="Myriad Pro" w:hAnsi="Myriad Pro" w:cs="Calibri"/>
                <w:sz w:val="18"/>
                <w:szCs w:val="18"/>
              </w:rPr>
            </w:pPr>
          </w:p>
          <w:p w14:paraId="2FF4FF7F" w14:textId="77777777" w:rsidR="004E3B33" w:rsidRDefault="004E3B33" w:rsidP="00DC5433">
            <w:pPr>
              <w:spacing w:before="0"/>
              <w:rPr>
                <w:rFonts w:ascii="Myriad Pro" w:hAnsi="Myriad Pro" w:cs="Calibri"/>
                <w:sz w:val="18"/>
                <w:szCs w:val="18"/>
              </w:rPr>
            </w:pPr>
          </w:p>
          <w:p w14:paraId="7587EDA2" w14:textId="77777777" w:rsidR="004E3B33" w:rsidRDefault="004E3B33" w:rsidP="00DC5433">
            <w:pPr>
              <w:spacing w:before="0"/>
              <w:rPr>
                <w:rFonts w:ascii="Myriad Pro" w:hAnsi="Myriad Pro" w:cs="Calibri"/>
                <w:sz w:val="18"/>
                <w:szCs w:val="18"/>
              </w:rPr>
            </w:pPr>
          </w:p>
          <w:p w14:paraId="73BC1781" w14:textId="77777777" w:rsidR="004E3B33" w:rsidRDefault="004E3B33" w:rsidP="00DC5433">
            <w:pPr>
              <w:spacing w:before="0"/>
              <w:rPr>
                <w:rFonts w:ascii="Myriad Pro" w:hAnsi="Myriad Pro" w:cs="Calibri"/>
                <w:sz w:val="18"/>
                <w:szCs w:val="18"/>
              </w:rPr>
            </w:pPr>
          </w:p>
          <w:p w14:paraId="291B830E" w14:textId="7AB458B5" w:rsidR="004E3B33" w:rsidRPr="00DC5433" w:rsidRDefault="004E3B33" w:rsidP="00DC5433">
            <w:pPr>
              <w:spacing w:before="0"/>
              <w:rPr>
                <w:rFonts w:ascii="Myriad Pro" w:hAnsi="Myriad Pro" w:cs="Calibri"/>
                <w:sz w:val="18"/>
                <w:szCs w:val="18"/>
              </w:rPr>
            </w:pPr>
          </w:p>
        </w:tc>
      </w:tr>
      <w:tr w:rsidR="00C564CF" w:rsidRPr="00C564CF" w14:paraId="2BE8DAE9" w14:textId="77777777" w:rsidTr="008B3AB9">
        <w:tc>
          <w:tcPr>
            <w:tcW w:w="14601" w:type="dxa"/>
            <w:gridSpan w:val="3"/>
            <w:shd w:val="clear" w:color="auto" w:fill="FADAD2" w:themeFill="accent1" w:themeFillTint="33"/>
          </w:tcPr>
          <w:p w14:paraId="779F4003"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 xml:space="preserve">16. Ocena zasług </w:t>
            </w:r>
          </w:p>
          <w:p w14:paraId="3AEC7FBA" w14:textId="67BC7CE6" w:rsidR="00C564CF" w:rsidRPr="00215F39" w:rsidRDefault="00C564CF" w:rsidP="004E6C1E">
            <w:pPr>
              <w:jc w:val="both"/>
              <w:rPr>
                <w:rFonts w:ascii="Myriad Pro" w:hAnsi="Myriad Pro" w:cs="Calibri"/>
                <w:i/>
                <w:iCs/>
                <w:sz w:val="18"/>
                <w:szCs w:val="18"/>
              </w:rPr>
            </w:pPr>
            <w:r w:rsidRPr="00215F39">
              <w:rPr>
                <w:rFonts w:ascii="Myriad Pro" w:hAnsi="Myriad Pro" w:cs="Calibri"/>
                <w:i/>
                <w:iCs/>
                <w:sz w:val="18"/>
                <w:szCs w:val="18"/>
              </w:rPr>
              <w:t>W procesie doboru kadr należy wziąć pod uwagę cały zakres doświadczenia kandydatów. Oprócz oceny ich ogólnego potencjału jako naukowców należy również uwzględnić ich kreatywność oraz poziom niezależności. Oznacza to, że oceny zasług należy dokonywać zarówno</w:t>
            </w:r>
            <w:r w:rsidR="00C11C50">
              <w:rPr>
                <w:rFonts w:ascii="Myriad Pro" w:hAnsi="Myriad Pro" w:cs="Calibri"/>
                <w:i/>
                <w:iCs/>
                <w:sz w:val="18"/>
                <w:szCs w:val="18"/>
              </w:rPr>
              <w:t xml:space="preserve"> w </w:t>
            </w:r>
            <w:r w:rsidRPr="00215F39">
              <w:rPr>
                <w:rFonts w:ascii="Myriad Pro" w:hAnsi="Myriad Pro" w:cs="Calibri"/>
                <w:i/>
                <w:iCs/>
                <w:sz w:val="18"/>
                <w:szCs w:val="18"/>
              </w:rPr>
              <w:t>sposób jakościowy, jak też ilościowy, koncentrując się nie tylko na liczbie publikacji, lecz także na wybitnych wynikach osiągniętych</w:t>
            </w:r>
            <w:r w:rsidR="00C11C50">
              <w:rPr>
                <w:rFonts w:ascii="Myriad Pro" w:hAnsi="Myriad Pro" w:cs="Calibri"/>
                <w:i/>
                <w:iCs/>
                <w:sz w:val="18"/>
                <w:szCs w:val="18"/>
              </w:rPr>
              <w:t xml:space="preserve"> w </w:t>
            </w:r>
            <w:r w:rsidRPr="00215F39">
              <w:rPr>
                <w:rFonts w:ascii="Myriad Pro" w:hAnsi="Myriad Pro" w:cs="Calibri"/>
                <w:i/>
                <w:iCs/>
                <w:sz w:val="18"/>
                <w:szCs w:val="18"/>
              </w:rPr>
              <w:t>trakcie zróżnicowanej kariery naukowej.</w:t>
            </w:r>
            <w:r w:rsidR="00C11C50">
              <w:rPr>
                <w:rFonts w:ascii="Myriad Pro" w:hAnsi="Myriad Pro" w:cs="Calibri"/>
                <w:i/>
                <w:iCs/>
                <w:sz w:val="18"/>
                <w:szCs w:val="18"/>
              </w:rPr>
              <w:t xml:space="preserve"> w </w:t>
            </w:r>
            <w:r w:rsidRPr="00215F39">
              <w:rPr>
                <w:rFonts w:ascii="Myriad Pro" w:hAnsi="Myriad Pro" w:cs="Calibri"/>
                <w:i/>
                <w:iCs/>
                <w:sz w:val="18"/>
                <w:szCs w:val="18"/>
              </w:rPr>
              <w:t>rezultacie, znaczenie wskaźników bibliometrycznych powinno być odpowiednio zrównoważone</w:t>
            </w:r>
            <w:r w:rsidR="00C11C50">
              <w:rPr>
                <w:rFonts w:ascii="Myriad Pro" w:hAnsi="Myriad Pro" w:cs="Calibri"/>
                <w:i/>
                <w:iCs/>
                <w:sz w:val="18"/>
                <w:szCs w:val="18"/>
              </w:rPr>
              <w:t xml:space="preserve"> z </w:t>
            </w:r>
            <w:r w:rsidRPr="00215F39">
              <w:rPr>
                <w:rFonts w:ascii="Myriad Pro" w:hAnsi="Myriad Pro" w:cs="Calibri"/>
                <w:i/>
                <w:iCs/>
                <w:sz w:val="18"/>
                <w:szCs w:val="18"/>
              </w:rPr>
              <w:t>szerszym zakresem kryteriów oceny, np. nauczaniem, opieką naukową, pracą zespołową, transferem wiedzy, zarządzaniem badaniami naukowymi oraz działaniami</w:t>
            </w:r>
            <w:r w:rsidR="00C11C50">
              <w:rPr>
                <w:rFonts w:ascii="Myriad Pro" w:hAnsi="Myriad Pro" w:cs="Calibri"/>
                <w:i/>
                <w:iCs/>
                <w:sz w:val="18"/>
                <w:szCs w:val="18"/>
              </w:rPr>
              <w:t xml:space="preserve"> w </w:t>
            </w:r>
            <w:r w:rsidRPr="00215F39">
              <w:rPr>
                <w:rFonts w:ascii="Myriad Pro" w:hAnsi="Myriad Pro" w:cs="Calibri"/>
                <w:i/>
                <w:iCs/>
                <w:sz w:val="18"/>
                <w:szCs w:val="18"/>
              </w:rPr>
              <w:t>zakresie innowacji</w:t>
            </w:r>
            <w:r w:rsidR="00C11C50">
              <w:rPr>
                <w:rFonts w:ascii="Myriad Pro" w:hAnsi="Myriad Pro" w:cs="Calibri"/>
                <w:i/>
                <w:iCs/>
                <w:sz w:val="18"/>
                <w:szCs w:val="18"/>
              </w:rPr>
              <w:t xml:space="preserve"> i </w:t>
            </w:r>
            <w:r w:rsidRPr="00215F39">
              <w:rPr>
                <w:rFonts w:ascii="Myriad Pro" w:hAnsi="Myriad Pro" w:cs="Calibri"/>
                <w:i/>
                <w:iCs/>
                <w:sz w:val="18"/>
                <w:szCs w:val="18"/>
              </w:rPr>
              <w:t>szerzenia świadomości naukowej</w:t>
            </w:r>
            <w:r w:rsidR="00C11C50">
              <w:rPr>
                <w:rFonts w:ascii="Myriad Pro" w:hAnsi="Myriad Pro" w:cs="Calibri"/>
                <w:i/>
                <w:iCs/>
                <w:sz w:val="18"/>
                <w:szCs w:val="18"/>
              </w:rPr>
              <w:t xml:space="preserve"> w </w:t>
            </w:r>
            <w:r w:rsidRPr="00215F39">
              <w:rPr>
                <w:rFonts w:ascii="Myriad Pro" w:hAnsi="Myriad Pro" w:cs="Calibri"/>
                <w:i/>
                <w:iCs/>
                <w:sz w:val="18"/>
                <w:szCs w:val="18"/>
              </w:rPr>
              <w:t>społeczeństwie.</w:t>
            </w:r>
            <w:r w:rsidR="00C11C50">
              <w:rPr>
                <w:rFonts w:ascii="Myriad Pro" w:hAnsi="Myriad Pro" w:cs="Calibri"/>
                <w:i/>
                <w:iCs/>
                <w:sz w:val="18"/>
                <w:szCs w:val="18"/>
              </w:rPr>
              <w:t xml:space="preserve"> w </w:t>
            </w:r>
            <w:r w:rsidRPr="00215F39">
              <w:rPr>
                <w:rFonts w:ascii="Myriad Pro" w:hAnsi="Myriad Pro" w:cs="Calibri"/>
                <w:i/>
                <w:iCs/>
                <w:sz w:val="18"/>
                <w:szCs w:val="18"/>
              </w:rPr>
              <w:t>przypadku kandydatów</w:t>
            </w:r>
            <w:r w:rsidR="00C11C50">
              <w:rPr>
                <w:rFonts w:ascii="Myriad Pro" w:hAnsi="Myriad Pro" w:cs="Calibri"/>
                <w:i/>
                <w:iCs/>
                <w:sz w:val="18"/>
                <w:szCs w:val="18"/>
              </w:rPr>
              <w:t xml:space="preserve"> z </w:t>
            </w:r>
            <w:r w:rsidRPr="00215F39">
              <w:rPr>
                <w:rFonts w:ascii="Myriad Pro" w:hAnsi="Myriad Pro" w:cs="Calibri"/>
                <w:i/>
                <w:iCs/>
                <w:sz w:val="18"/>
                <w:szCs w:val="18"/>
              </w:rPr>
              <w:t>doświadczeniem</w:t>
            </w:r>
            <w:r w:rsidR="00C11C50">
              <w:rPr>
                <w:rFonts w:ascii="Myriad Pro" w:hAnsi="Myriad Pro" w:cs="Calibri"/>
                <w:i/>
                <w:iCs/>
                <w:sz w:val="18"/>
                <w:szCs w:val="18"/>
              </w:rPr>
              <w:t xml:space="preserve"> w </w:t>
            </w:r>
            <w:r w:rsidRPr="00215F39">
              <w:rPr>
                <w:rFonts w:ascii="Myriad Pro" w:hAnsi="Myriad Pro" w:cs="Calibri"/>
                <w:i/>
                <w:iCs/>
                <w:sz w:val="18"/>
                <w:szCs w:val="18"/>
              </w:rPr>
              <w:t>sektorze przemysłu należy zwrócić szczególną uwagę na ich wkład</w:t>
            </w:r>
            <w:r w:rsidR="00C11C50">
              <w:rPr>
                <w:rFonts w:ascii="Myriad Pro" w:hAnsi="Myriad Pro" w:cs="Calibri"/>
                <w:i/>
                <w:iCs/>
                <w:sz w:val="18"/>
                <w:szCs w:val="18"/>
              </w:rPr>
              <w:t xml:space="preserve"> w </w:t>
            </w:r>
            <w:r w:rsidRPr="00215F39">
              <w:rPr>
                <w:rFonts w:ascii="Myriad Pro" w:hAnsi="Myriad Pro" w:cs="Calibri"/>
                <w:i/>
                <w:iCs/>
                <w:sz w:val="18"/>
                <w:szCs w:val="18"/>
              </w:rPr>
              <w:t>patenty, opracowania lub wynalazki.</w:t>
            </w:r>
          </w:p>
          <w:p w14:paraId="3367B072" w14:textId="77777777" w:rsidR="00215F39" w:rsidRPr="00C564CF" w:rsidRDefault="00215F39" w:rsidP="004E6C1E">
            <w:pPr>
              <w:jc w:val="both"/>
              <w:rPr>
                <w:rFonts w:ascii="Myriad Pro" w:hAnsi="Myriad Pro" w:cs="Calibri"/>
              </w:rPr>
            </w:pPr>
          </w:p>
        </w:tc>
      </w:tr>
      <w:tr w:rsidR="00C564CF" w:rsidRPr="00C564CF" w14:paraId="5FE937AE" w14:textId="77777777" w:rsidTr="008B3AB9">
        <w:tc>
          <w:tcPr>
            <w:tcW w:w="6804" w:type="dxa"/>
            <w:vAlign w:val="center"/>
          </w:tcPr>
          <w:p w14:paraId="1F22D9CA"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1709D641"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F6D341B"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4B74EE5D"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1AFA41DE" w14:textId="77777777" w:rsidTr="008B3AB9">
        <w:tc>
          <w:tcPr>
            <w:tcW w:w="6804" w:type="dxa"/>
          </w:tcPr>
          <w:p w14:paraId="1109FC82" w14:textId="692A0543"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r w:rsidRPr="00215F39">
              <w:rPr>
                <w:rFonts w:ascii="Myriad Pro" w:hAnsi="Myriad Pro" w:cs="Calibri"/>
                <w:sz w:val="18"/>
                <w:szCs w:val="18"/>
              </w:rPr>
              <w:t>późn. zm.).</w:t>
            </w:r>
          </w:p>
          <w:p w14:paraId="4728C917" w14:textId="6BC00D97"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15F39">
              <w:rPr>
                <w:rFonts w:ascii="Myriad Pro" w:hAnsi="Myriad Pro" w:cs="Calibri"/>
                <w:sz w:val="18"/>
                <w:szCs w:val="18"/>
              </w:rPr>
              <w:t>2022 r. poz. 1360</w:t>
            </w:r>
            <w:r w:rsidR="00C11C50">
              <w:rPr>
                <w:rFonts w:ascii="Myriad Pro" w:hAnsi="Myriad Pro" w:cs="Calibri"/>
                <w:sz w:val="18"/>
                <w:szCs w:val="18"/>
              </w:rPr>
              <w:t xml:space="preserve"> z </w:t>
            </w:r>
            <w:r w:rsidRPr="00215F39">
              <w:rPr>
                <w:rFonts w:ascii="Myriad Pro" w:hAnsi="Myriad Pro" w:cs="Calibri"/>
                <w:sz w:val="18"/>
                <w:szCs w:val="18"/>
              </w:rPr>
              <w:t>późn. zm.).</w:t>
            </w:r>
          </w:p>
          <w:p w14:paraId="02B7443C" w14:textId="2EA8AC52"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Rozporządzenie</w:t>
            </w:r>
            <w:r w:rsidR="00C11C50">
              <w:rPr>
                <w:rFonts w:ascii="Myriad Pro" w:hAnsi="Myriad Pro" w:cs="Calibri"/>
                <w:sz w:val="18"/>
                <w:szCs w:val="18"/>
              </w:rPr>
              <w:t xml:space="preserve"> w </w:t>
            </w:r>
            <w:r w:rsidRPr="00215F39">
              <w:rPr>
                <w:rFonts w:ascii="Myriad Pro" w:hAnsi="Myriad Pro" w:cs="Calibri"/>
                <w:sz w:val="18"/>
                <w:szCs w:val="18"/>
              </w:rPr>
              <w:t>sprawie ochrony osób fizycznych</w:t>
            </w:r>
            <w:r w:rsidR="00C11C50">
              <w:rPr>
                <w:rFonts w:ascii="Myriad Pro" w:hAnsi="Myriad Pro" w:cs="Calibri"/>
                <w:sz w:val="18"/>
                <w:szCs w:val="18"/>
              </w:rPr>
              <w:t xml:space="preserve"> w </w:t>
            </w:r>
            <w:r w:rsidRPr="00215F39">
              <w:rPr>
                <w:rFonts w:ascii="Myriad Pro" w:hAnsi="Myriad Pro" w:cs="Calibri"/>
                <w:sz w:val="18"/>
                <w:szCs w:val="18"/>
              </w:rPr>
              <w:t>związku</w:t>
            </w:r>
            <w:r w:rsidR="00C11C50">
              <w:rPr>
                <w:rFonts w:ascii="Myriad Pro" w:hAnsi="Myriad Pro" w:cs="Calibri"/>
                <w:sz w:val="18"/>
                <w:szCs w:val="18"/>
              </w:rPr>
              <w:t xml:space="preserve"> z </w:t>
            </w:r>
            <w:r w:rsidRPr="00215F39">
              <w:rPr>
                <w:rFonts w:ascii="Myriad Pro" w:hAnsi="Myriad Pro" w:cs="Calibri"/>
                <w:sz w:val="18"/>
                <w:szCs w:val="18"/>
              </w:rPr>
              <w:t>przetwarzaniem danych osobowych</w:t>
            </w:r>
            <w:r w:rsidR="00C11C50">
              <w:rPr>
                <w:rFonts w:ascii="Myriad Pro" w:hAnsi="Myriad Pro" w:cs="Calibri"/>
                <w:sz w:val="18"/>
                <w:szCs w:val="18"/>
              </w:rPr>
              <w:t xml:space="preserve"> i w </w:t>
            </w:r>
            <w:r w:rsidRPr="00215F39">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15F39">
              <w:rPr>
                <w:rFonts w:ascii="Myriad Pro" w:hAnsi="Myriad Pro" w:cs="Calibri"/>
                <w:sz w:val="18"/>
                <w:szCs w:val="18"/>
              </w:rPr>
              <w:t>ochronie danych) (Tekst mający znaczenie dla EOG)</w:t>
            </w:r>
          </w:p>
          <w:p w14:paraId="4BC17335" w14:textId="27630906"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576DA80C" w14:textId="35928070"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24D4C581" w14:textId="10442B93"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tc>
        <w:tc>
          <w:tcPr>
            <w:tcW w:w="4820" w:type="dxa"/>
          </w:tcPr>
          <w:p w14:paraId="11A9A3FB" w14:textId="7AC6D65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34049DEA"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postępowań konkursowych na stanowiska nauczycieli akademickich (Załącznik nr 6 do Statutu UMW)</w:t>
            </w:r>
          </w:p>
          <w:p w14:paraId="302AE9A8" w14:textId="50251673"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7952AF17" w14:textId="7E52DA1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r w:rsidRPr="00215F39">
              <w:rPr>
                <w:rFonts w:ascii="Myriad Pro" w:hAnsi="Myriad Pro" w:cs="Calibri"/>
                <w:sz w:val="18"/>
                <w:szCs w:val="18"/>
              </w:rPr>
              <w:t>jed. wydziałowych</w:t>
            </w:r>
            <w:r w:rsidR="00C11C50">
              <w:rPr>
                <w:rFonts w:ascii="Myriad Pro" w:hAnsi="Myriad Pro" w:cs="Calibri"/>
                <w:sz w:val="18"/>
                <w:szCs w:val="18"/>
              </w:rPr>
              <w:t xml:space="preserve"> i </w:t>
            </w:r>
            <w:r w:rsidRPr="00215F39">
              <w:rPr>
                <w:rFonts w:ascii="Myriad Pro" w:hAnsi="Myriad Pro" w:cs="Calibri"/>
                <w:sz w:val="18"/>
                <w:szCs w:val="18"/>
              </w:rPr>
              <w:t>ogólnoucz. (Zarządzenie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7413F61F"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Plan Równości Płci dla UMW na lata 2022-2024 (Zarządzenie nr 50/XVI R/2022 Rektora Uniwersytetu Medycznego we Wrocławiu</w:t>
            </w:r>
          </w:p>
          <w:p w14:paraId="3CD5EB56"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z dnia 21 marca 2022 r.)</w:t>
            </w:r>
          </w:p>
          <w:p w14:paraId="75B2279E" w14:textId="65E5805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30 września 2020 r. ze zm.)</w:t>
            </w:r>
          </w:p>
          <w:p w14:paraId="4EA6CF62" w14:textId="6DD8C853" w:rsidR="00C564CF" w:rsidRDefault="00C564CF" w:rsidP="00215F39">
            <w:pPr>
              <w:spacing w:before="0"/>
              <w:rPr>
                <w:rFonts w:ascii="Myriad Pro" w:hAnsi="Myriad Pro" w:cs="Calibri"/>
                <w:sz w:val="18"/>
                <w:szCs w:val="18"/>
              </w:rPr>
            </w:pPr>
            <w:r w:rsidRPr="00215F39">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16 lutego 2022 r.)</w:t>
            </w:r>
          </w:p>
          <w:p w14:paraId="706ECD86" w14:textId="77777777" w:rsidR="00C564CF" w:rsidRPr="00215F39" w:rsidRDefault="00C564CF" w:rsidP="00215F39">
            <w:pPr>
              <w:spacing w:before="0"/>
              <w:rPr>
                <w:rFonts w:ascii="Myriad Pro" w:hAnsi="Myriad Pro" w:cs="Calibri"/>
                <w:sz w:val="18"/>
                <w:szCs w:val="18"/>
              </w:rPr>
            </w:pPr>
          </w:p>
        </w:tc>
        <w:tc>
          <w:tcPr>
            <w:tcW w:w="2977" w:type="dxa"/>
          </w:tcPr>
          <w:p w14:paraId="65CF6F3C"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Szkolenia/ instrukcje dla członków komisji konkursowych:</w:t>
            </w:r>
          </w:p>
          <w:p w14:paraId="61EB3DD1"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 dot. brania pod uwagę całego zakresu doświadczenia kandydatów</w:t>
            </w:r>
          </w:p>
          <w:p w14:paraId="18AF5FC8" w14:textId="235E93A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Weryfikacja</w:t>
            </w:r>
            <w:r w:rsidR="00C11C50">
              <w:rPr>
                <w:rFonts w:ascii="Myriad Pro" w:hAnsi="Myriad Pro" w:cs="Calibri"/>
                <w:sz w:val="18"/>
                <w:szCs w:val="18"/>
              </w:rPr>
              <w:t xml:space="preserve"> i </w:t>
            </w:r>
            <w:r w:rsidRPr="00215F39">
              <w:rPr>
                <w:rFonts w:ascii="Myriad Pro" w:hAnsi="Myriad Pro" w:cs="Calibri"/>
                <w:sz w:val="18"/>
                <w:szCs w:val="18"/>
              </w:rPr>
              <w:t>aktualizacja zarządzenia dot. kryteriów na stanowiska akademickie opartych</w:t>
            </w:r>
            <w:r w:rsidR="00C11C50">
              <w:rPr>
                <w:rFonts w:ascii="Myriad Pro" w:hAnsi="Myriad Pro" w:cs="Calibri"/>
                <w:sz w:val="18"/>
                <w:szCs w:val="18"/>
              </w:rPr>
              <w:t xml:space="preserve"> o </w:t>
            </w:r>
            <w:r w:rsidRPr="00215F39">
              <w:rPr>
                <w:rFonts w:ascii="Myriad Pro" w:hAnsi="Myriad Pro" w:cs="Calibri"/>
                <w:sz w:val="18"/>
                <w:szCs w:val="18"/>
              </w:rPr>
              <w:t>elastyczny dobór kadr (równoważenie wskaźników bibliometrycznych innym czynnikiem, np. doświadczeniem), Aktualizacja regulaminu konkursów</w:t>
            </w:r>
          </w:p>
        </w:tc>
      </w:tr>
      <w:tr w:rsidR="00C564CF" w:rsidRPr="00C564CF" w14:paraId="7B6F09F4" w14:textId="77777777" w:rsidTr="008B3AB9">
        <w:tc>
          <w:tcPr>
            <w:tcW w:w="14601" w:type="dxa"/>
            <w:gridSpan w:val="3"/>
            <w:shd w:val="clear" w:color="auto" w:fill="FADAD2" w:themeFill="accent1" w:themeFillTint="33"/>
          </w:tcPr>
          <w:p w14:paraId="0DBD9CB2"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17. Odstępstwa od porządku chronologicznego życiorysów </w:t>
            </w:r>
          </w:p>
          <w:p w14:paraId="396FE6AC" w14:textId="57B52865" w:rsidR="00C564CF" w:rsidRDefault="00C564CF" w:rsidP="004E6C1E">
            <w:pPr>
              <w:jc w:val="both"/>
              <w:rPr>
                <w:rFonts w:ascii="Myriad Pro" w:hAnsi="Myriad Pro" w:cs="Calibri"/>
                <w:i/>
                <w:iCs/>
                <w:sz w:val="18"/>
                <w:szCs w:val="18"/>
              </w:rPr>
            </w:pPr>
            <w:r w:rsidRPr="00215F39">
              <w:rPr>
                <w:rFonts w:ascii="Myriad Pro" w:hAnsi="Myriad Pro" w:cs="Calibri"/>
                <w:i/>
                <w:iCs/>
                <w:sz w:val="18"/>
                <w:szCs w:val="18"/>
              </w:rPr>
              <w:t>Przerwy</w:t>
            </w:r>
            <w:r w:rsidR="00C11C50">
              <w:rPr>
                <w:rFonts w:ascii="Myriad Pro" w:hAnsi="Myriad Pro" w:cs="Calibri"/>
                <w:i/>
                <w:iCs/>
                <w:sz w:val="18"/>
                <w:szCs w:val="18"/>
              </w:rPr>
              <w:t xml:space="preserve"> w </w:t>
            </w:r>
            <w:r w:rsidRPr="00215F39">
              <w:rPr>
                <w:rFonts w:ascii="Myriad Pro" w:hAnsi="Myriad Pro" w:cs="Calibri"/>
                <w:i/>
                <w:iCs/>
                <w:sz w:val="18"/>
                <w:szCs w:val="18"/>
              </w:rPr>
              <w:t>przebiegu kariery lub odstępstwa od porządku chronologicznego</w:t>
            </w:r>
            <w:r w:rsidR="00C11C50">
              <w:rPr>
                <w:rFonts w:ascii="Myriad Pro" w:hAnsi="Myriad Pro" w:cs="Calibri"/>
                <w:i/>
                <w:iCs/>
                <w:sz w:val="18"/>
                <w:szCs w:val="18"/>
              </w:rPr>
              <w:t xml:space="preserve"> w </w:t>
            </w:r>
            <w:r w:rsidRPr="00215F39">
              <w:rPr>
                <w:rFonts w:ascii="Myriad Pro" w:hAnsi="Myriad Pro" w:cs="Calibri"/>
                <w:i/>
                <w:iCs/>
                <w:sz w:val="18"/>
                <w:szCs w:val="18"/>
              </w:rPr>
              <w:t>życiorysie nie powinny być krytykowane, lecz postrzegane jako ewolucja kariery,</w:t>
            </w:r>
            <w:r w:rsidR="00C11C50">
              <w:rPr>
                <w:rFonts w:ascii="Myriad Pro" w:hAnsi="Myriad Pro" w:cs="Calibri"/>
                <w:i/>
                <w:iCs/>
                <w:sz w:val="18"/>
                <w:szCs w:val="18"/>
              </w:rPr>
              <w:t xml:space="preserve"> a w </w:t>
            </w:r>
            <w:r w:rsidRPr="00215F39">
              <w:rPr>
                <w:rFonts w:ascii="Myriad Pro" w:hAnsi="Myriad Pro" w:cs="Calibri"/>
                <w:i/>
                <w:iCs/>
                <w:sz w:val="18"/>
                <w:szCs w:val="18"/>
              </w:rPr>
              <w:t>rezultacie, jako potencjalnie cenny wkład</w:t>
            </w:r>
            <w:r w:rsidR="00C11C50">
              <w:rPr>
                <w:rFonts w:ascii="Myriad Pro" w:hAnsi="Myriad Pro" w:cs="Calibri"/>
                <w:i/>
                <w:iCs/>
                <w:sz w:val="18"/>
                <w:szCs w:val="18"/>
              </w:rPr>
              <w:t xml:space="preserve"> w </w:t>
            </w:r>
            <w:r w:rsidRPr="00215F39">
              <w:rPr>
                <w:rFonts w:ascii="Myriad Pro" w:hAnsi="Myriad Pro" w:cs="Calibri"/>
                <w:i/>
                <w:iCs/>
                <w:sz w:val="18"/>
                <w:szCs w:val="18"/>
              </w:rPr>
              <w:t>rozwój zawodowy naukowców podążających wielowymiarową ścieżką kariery.</w:t>
            </w:r>
            <w:r w:rsidR="00C11C50">
              <w:rPr>
                <w:rFonts w:ascii="Myriad Pro" w:hAnsi="Myriad Pro" w:cs="Calibri"/>
                <w:i/>
                <w:iCs/>
                <w:sz w:val="18"/>
                <w:szCs w:val="18"/>
              </w:rPr>
              <w:t xml:space="preserve"> z </w:t>
            </w:r>
            <w:r w:rsidRPr="00215F39">
              <w:rPr>
                <w:rFonts w:ascii="Myriad Pro" w:hAnsi="Myriad Pro" w:cs="Calibri"/>
                <w:i/>
                <w:iCs/>
                <w:sz w:val="18"/>
                <w:szCs w:val="18"/>
              </w:rPr>
              <w:t>tego względu należy umożliwić kandydatom składanie życiorysów wspartych dowodami, które odzwierciedlają reprezentatywną gamę osiągnięć</w:t>
            </w:r>
            <w:r w:rsidR="00C11C50">
              <w:rPr>
                <w:rFonts w:ascii="Myriad Pro" w:hAnsi="Myriad Pro" w:cs="Calibri"/>
                <w:i/>
                <w:iCs/>
                <w:sz w:val="18"/>
                <w:szCs w:val="18"/>
              </w:rPr>
              <w:t xml:space="preserve"> i </w:t>
            </w:r>
            <w:r w:rsidRPr="00215F39">
              <w:rPr>
                <w:rFonts w:ascii="Myriad Pro" w:hAnsi="Myriad Pro" w:cs="Calibri"/>
                <w:i/>
                <w:iCs/>
                <w:sz w:val="18"/>
                <w:szCs w:val="18"/>
              </w:rPr>
              <w:t>kwalifikacji mających znaczenie</w:t>
            </w:r>
            <w:r w:rsidR="00C11C50">
              <w:rPr>
                <w:rFonts w:ascii="Myriad Pro" w:hAnsi="Myriad Pro" w:cs="Calibri"/>
                <w:i/>
                <w:iCs/>
                <w:sz w:val="18"/>
                <w:szCs w:val="18"/>
              </w:rPr>
              <w:t xml:space="preserve"> w </w:t>
            </w:r>
            <w:r w:rsidRPr="00215F39">
              <w:rPr>
                <w:rFonts w:ascii="Myriad Pro" w:hAnsi="Myriad Pro" w:cs="Calibri"/>
                <w:i/>
                <w:iCs/>
                <w:sz w:val="18"/>
                <w:szCs w:val="18"/>
              </w:rPr>
              <w:t>kontekście stanowiska, którego dotyczy podanie</w:t>
            </w:r>
            <w:r w:rsidR="00C11C50">
              <w:rPr>
                <w:rFonts w:ascii="Myriad Pro" w:hAnsi="Myriad Pro" w:cs="Calibri"/>
                <w:i/>
                <w:iCs/>
                <w:sz w:val="18"/>
                <w:szCs w:val="18"/>
              </w:rPr>
              <w:t xml:space="preserve"> o </w:t>
            </w:r>
            <w:r w:rsidRPr="00215F39">
              <w:rPr>
                <w:rFonts w:ascii="Myriad Pro" w:hAnsi="Myriad Pro" w:cs="Calibri"/>
                <w:i/>
                <w:iCs/>
                <w:sz w:val="18"/>
                <w:szCs w:val="18"/>
              </w:rPr>
              <w:t>pracę.</w:t>
            </w:r>
          </w:p>
          <w:p w14:paraId="3E31113C" w14:textId="77777777" w:rsidR="00215F39" w:rsidRPr="00215F39" w:rsidRDefault="00215F39" w:rsidP="004E6C1E">
            <w:pPr>
              <w:jc w:val="both"/>
              <w:rPr>
                <w:rFonts w:ascii="Myriad Pro" w:hAnsi="Myriad Pro" w:cs="Calibri"/>
                <w:i/>
                <w:iCs/>
              </w:rPr>
            </w:pPr>
          </w:p>
        </w:tc>
      </w:tr>
      <w:tr w:rsidR="00C564CF" w:rsidRPr="00C564CF" w14:paraId="3A471C3B" w14:textId="77777777" w:rsidTr="008B3AB9">
        <w:tc>
          <w:tcPr>
            <w:tcW w:w="6804" w:type="dxa"/>
            <w:vAlign w:val="center"/>
          </w:tcPr>
          <w:p w14:paraId="6DDDC9B4"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708FE62A"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B7DC920"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399B1D0"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3C0F298" w14:textId="77777777" w:rsidTr="008B3AB9">
        <w:tc>
          <w:tcPr>
            <w:tcW w:w="6804" w:type="dxa"/>
          </w:tcPr>
          <w:p w14:paraId="5512C897" w14:textId="110A94FA"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r w:rsidRPr="00215F39">
              <w:rPr>
                <w:rFonts w:ascii="Myriad Pro" w:hAnsi="Myriad Pro" w:cs="Calibri"/>
                <w:sz w:val="18"/>
                <w:szCs w:val="18"/>
              </w:rPr>
              <w:t>późn. zm.).</w:t>
            </w:r>
          </w:p>
          <w:p w14:paraId="4CA63BCC" w14:textId="70D0384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15F39">
              <w:rPr>
                <w:rFonts w:ascii="Myriad Pro" w:hAnsi="Myriad Pro" w:cs="Calibri"/>
                <w:sz w:val="18"/>
                <w:szCs w:val="18"/>
              </w:rPr>
              <w:t>2022 r. poz. 1360</w:t>
            </w:r>
            <w:r w:rsidR="00C11C50">
              <w:rPr>
                <w:rFonts w:ascii="Myriad Pro" w:hAnsi="Myriad Pro" w:cs="Calibri"/>
                <w:sz w:val="18"/>
                <w:szCs w:val="18"/>
              </w:rPr>
              <w:t xml:space="preserve"> z </w:t>
            </w:r>
            <w:r w:rsidRPr="00215F39">
              <w:rPr>
                <w:rFonts w:ascii="Myriad Pro" w:hAnsi="Myriad Pro" w:cs="Calibri"/>
                <w:sz w:val="18"/>
                <w:szCs w:val="18"/>
              </w:rPr>
              <w:t>późn. zm.).</w:t>
            </w:r>
          </w:p>
          <w:p w14:paraId="2050CD04" w14:textId="0AD4EEA6"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w:t>
            </w:r>
            <w:r w:rsidR="00C11C50">
              <w:rPr>
                <w:rFonts w:ascii="Myriad Pro" w:hAnsi="Myriad Pro" w:cs="Calibri"/>
                <w:sz w:val="18"/>
                <w:szCs w:val="18"/>
              </w:rPr>
              <w:t xml:space="preserve"> w </w:t>
            </w:r>
            <w:r w:rsidRPr="00215F39">
              <w:rPr>
                <w:rFonts w:ascii="Myriad Pro" w:hAnsi="Myriad Pro" w:cs="Calibri"/>
                <w:sz w:val="18"/>
                <w:szCs w:val="18"/>
              </w:rPr>
              <w:t>sprawie ochrony osób fizycznych</w:t>
            </w:r>
            <w:r w:rsidR="00C11C50">
              <w:rPr>
                <w:rFonts w:ascii="Myriad Pro" w:hAnsi="Myriad Pro" w:cs="Calibri"/>
                <w:sz w:val="18"/>
                <w:szCs w:val="18"/>
              </w:rPr>
              <w:t xml:space="preserve"> w </w:t>
            </w:r>
            <w:r w:rsidRPr="00215F39">
              <w:rPr>
                <w:rFonts w:ascii="Myriad Pro" w:hAnsi="Myriad Pro" w:cs="Calibri"/>
                <w:sz w:val="18"/>
                <w:szCs w:val="18"/>
              </w:rPr>
              <w:t>związku</w:t>
            </w:r>
            <w:r w:rsidR="00C11C50">
              <w:rPr>
                <w:rFonts w:ascii="Myriad Pro" w:hAnsi="Myriad Pro" w:cs="Calibri"/>
                <w:sz w:val="18"/>
                <w:szCs w:val="18"/>
              </w:rPr>
              <w:t xml:space="preserve"> z </w:t>
            </w:r>
            <w:r w:rsidRPr="00215F39">
              <w:rPr>
                <w:rFonts w:ascii="Myriad Pro" w:hAnsi="Myriad Pro" w:cs="Calibri"/>
                <w:sz w:val="18"/>
                <w:szCs w:val="18"/>
              </w:rPr>
              <w:t>przetwarzaniem danych osobowych</w:t>
            </w:r>
            <w:r w:rsidR="00C11C50">
              <w:rPr>
                <w:rFonts w:ascii="Myriad Pro" w:hAnsi="Myriad Pro" w:cs="Calibri"/>
                <w:sz w:val="18"/>
                <w:szCs w:val="18"/>
              </w:rPr>
              <w:t xml:space="preserve"> i w </w:t>
            </w:r>
            <w:r w:rsidRPr="00215F39">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15F39">
              <w:rPr>
                <w:rFonts w:ascii="Myriad Pro" w:hAnsi="Myriad Pro" w:cs="Calibri"/>
                <w:sz w:val="18"/>
                <w:szCs w:val="18"/>
              </w:rPr>
              <w:t>ochronie danych) (Tekst mający znaczenie dla EOG)</w:t>
            </w:r>
          </w:p>
          <w:p w14:paraId="56D5C601" w14:textId="51461DD0"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6219ED00" w14:textId="396A95C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17A614A2" w14:textId="509BC8E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tc>
        <w:tc>
          <w:tcPr>
            <w:tcW w:w="4820" w:type="dxa"/>
          </w:tcPr>
          <w:p w14:paraId="59725973" w14:textId="2FC3C2F9"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12DE7F60"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postępowań konkursowych na stanowiska nauczycieli akademickich (Załącznik nr 6 do Statutu UMW)</w:t>
            </w:r>
          </w:p>
          <w:p w14:paraId="7CC93D3E" w14:textId="787E0B6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4F3F7CA4" w14:textId="49AA65EA"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r w:rsidRPr="00215F39">
              <w:rPr>
                <w:rFonts w:ascii="Myriad Pro" w:hAnsi="Myriad Pro" w:cs="Calibri"/>
                <w:sz w:val="18"/>
                <w:szCs w:val="18"/>
              </w:rPr>
              <w:t>jed. wydziałowych</w:t>
            </w:r>
            <w:r w:rsidR="00C11C50">
              <w:rPr>
                <w:rFonts w:ascii="Myriad Pro" w:hAnsi="Myriad Pro" w:cs="Calibri"/>
                <w:sz w:val="18"/>
                <w:szCs w:val="18"/>
              </w:rPr>
              <w:t xml:space="preserve"> i </w:t>
            </w:r>
            <w:r w:rsidRPr="00215F39">
              <w:rPr>
                <w:rFonts w:ascii="Myriad Pro" w:hAnsi="Myriad Pro" w:cs="Calibri"/>
                <w:sz w:val="18"/>
                <w:szCs w:val="18"/>
              </w:rPr>
              <w:t>ogólnoucz. (Zarządzenie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519D8900"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Plan Równości Płci dla UMW na lata 2022-2024 (Zarządzenie nr 50/XVI R/2022 Rektora Uniwersytetu Medycznego we Wrocławiu</w:t>
            </w:r>
          </w:p>
          <w:p w14:paraId="239DB4A5"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z dnia 21 marca 2022 r.)</w:t>
            </w:r>
          </w:p>
          <w:p w14:paraId="7427EA24" w14:textId="596E8BD5"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30 września 2020 r. ze zm.)</w:t>
            </w:r>
          </w:p>
          <w:p w14:paraId="2F72D0D4" w14:textId="11DEA488" w:rsidR="00BF5192" w:rsidRDefault="00C564CF" w:rsidP="00215F39">
            <w:pPr>
              <w:spacing w:before="0"/>
              <w:rPr>
                <w:rFonts w:ascii="Myriad Pro" w:hAnsi="Myriad Pro" w:cs="Calibri"/>
                <w:sz w:val="18"/>
                <w:szCs w:val="18"/>
              </w:rPr>
            </w:pPr>
            <w:r w:rsidRPr="00215F39">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16 lutego 2022 r.)</w:t>
            </w:r>
          </w:p>
          <w:p w14:paraId="255AA1D7" w14:textId="20FF83EF" w:rsidR="004E3B33" w:rsidRDefault="004E3B33" w:rsidP="00215F39">
            <w:pPr>
              <w:spacing w:before="0"/>
              <w:rPr>
                <w:rFonts w:ascii="Myriad Pro" w:hAnsi="Myriad Pro" w:cs="Calibri"/>
                <w:sz w:val="18"/>
                <w:szCs w:val="18"/>
              </w:rPr>
            </w:pPr>
          </w:p>
          <w:p w14:paraId="05751E9A" w14:textId="7923A4F3" w:rsidR="004E3B33" w:rsidRDefault="004E3B33" w:rsidP="00215F39">
            <w:pPr>
              <w:spacing w:before="0"/>
              <w:rPr>
                <w:rFonts w:ascii="Myriad Pro" w:hAnsi="Myriad Pro" w:cs="Calibri"/>
                <w:sz w:val="18"/>
                <w:szCs w:val="18"/>
              </w:rPr>
            </w:pPr>
          </w:p>
          <w:p w14:paraId="677C0885" w14:textId="77777777" w:rsidR="004E3B33" w:rsidRDefault="004E3B33" w:rsidP="00215F39">
            <w:pPr>
              <w:spacing w:before="0"/>
              <w:rPr>
                <w:rFonts w:ascii="Myriad Pro" w:hAnsi="Myriad Pro" w:cs="Calibri"/>
                <w:sz w:val="18"/>
                <w:szCs w:val="18"/>
              </w:rPr>
            </w:pPr>
          </w:p>
          <w:p w14:paraId="6B4D78CD" w14:textId="67B5405B" w:rsidR="00D963CA" w:rsidRPr="00215F39" w:rsidRDefault="00D963CA" w:rsidP="00215F39">
            <w:pPr>
              <w:spacing w:before="0"/>
              <w:rPr>
                <w:rFonts w:ascii="Myriad Pro" w:hAnsi="Myriad Pro" w:cs="Calibri"/>
                <w:sz w:val="18"/>
                <w:szCs w:val="18"/>
              </w:rPr>
            </w:pPr>
          </w:p>
        </w:tc>
        <w:tc>
          <w:tcPr>
            <w:tcW w:w="2977" w:type="dxa"/>
          </w:tcPr>
          <w:p w14:paraId="16204D9B" w14:textId="5BD59EBE"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Szkolenia/ instrukcje dla członków komisji konkursowych dotyczące</w:t>
            </w:r>
            <w:r w:rsidRPr="00215F39">
              <w:rPr>
                <w:rFonts w:ascii="Myriad Pro" w:eastAsia="Times New Roman" w:hAnsi="Myriad Pro" w:cs="Calibri"/>
                <w:sz w:val="18"/>
                <w:szCs w:val="18"/>
                <w:lang w:eastAsia="pl-PL"/>
              </w:rPr>
              <w:t xml:space="preserve"> </w:t>
            </w:r>
            <w:r w:rsidRPr="00215F39">
              <w:rPr>
                <w:rFonts w:ascii="Myriad Pro" w:hAnsi="Myriad Pro" w:cs="Calibri"/>
                <w:sz w:val="18"/>
                <w:szCs w:val="18"/>
              </w:rPr>
              <w:t>przerw</w:t>
            </w:r>
            <w:r w:rsidR="00C11C50">
              <w:rPr>
                <w:rFonts w:ascii="Myriad Pro" w:hAnsi="Myriad Pro" w:cs="Calibri"/>
                <w:sz w:val="18"/>
                <w:szCs w:val="18"/>
              </w:rPr>
              <w:t xml:space="preserve"> w </w:t>
            </w:r>
            <w:r w:rsidRPr="00215F39">
              <w:rPr>
                <w:rFonts w:ascii="Myriad Pro" w:hAnsi="Myriad Pro" w:cs="Calibri"/>
                <w:sz w:val="18"/>
                <w:szCs w:val="18"/>
              </w:rPr>
              <w:t>przebiegu kariery oraz odstępstw od porządku chronologicznego, </w:t>
            </w:r>
          </w:p>
          <w:p w14:paraId="704DF3F8" w14:textId="7CB827A3"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Uwzględnienie</w:t>
            </w:r>
            <w:r w:rsidR="00C11C50">
              <w:rPr>
                <w:rFonts w:ascii="Myriad Pro" w:hAnsi="Myriad Pro" w:cs="Calibri"/>
                <w:sz w:val="18"/>
                <w:szCs w:val="18"/>
              </w:rPr>
              <w:t xml:space="preserve"> w </w:t>
            </w:r>
            <w:r w:rsidRPr="00215F39">
              <w:rPr>
                <w:rFonts w:ascii="Myriad Pro" w:hAnsi="Myriad Pro" w:cs="Calibri"/>
                <w:sz w:val="18"/>
                <w:szCs w:val="18"/>
              </w:rPr>
              <w:t>zapisach regulaminu/ procedury OTMR zapisów Kodeksu postępowania przy rekrutacji pracowników naukowych dot. przerw</w:t>
            </w:r>
            <w:r w:rsidR="00C11C50">
              <w:rPr>
                <w:rFonts w:ascii="Myriad Pro" w:hAnsi="Myriad Pro" w:cs="Calibri"/>
                <w:sz w:val="18"/>
                <w:szCs w:val="18"/>
              </w:rPr>
              <w:t xml:space="preserve"> w </w:t>
            </w:r>
            <w:r w:rsidRPr="00215F39">
              <w:rPr>
                <w:rFonts w:ascii="Myriad Pro" w:hAnsi="Myriad Pro" w:cs="Calibri"/>
                <w:sz w:val="18"/>
                <w:szCs w:val="18"/>
              </w:rPr>
              <w:t>przebiegu kariery oraz odstępstw od porządku chronologicznego, </w:t>
            </w:r>
          </w:p>
          <w:p w14:paraId="799567ED" w14:textId="77777777" w:rsidR="00C564CF" w:rsidRPr="00C564CF" w:rsidRDefault="00C564CF" w:rsidP="00215F39">
            <w:pPr>
              <w:spacing w:before="0"/>
              <w:jc w:val="both"/>
              <w:rPr>
                <w:rFonts w:ascii="Myriad Pro" w:hAnsi="Myriad Pro" w:cs="Calibri"/>
              </w:rPr>
            </w:pPr>
          </w:p>
        </w:tc>
      </w:tr>
      <w:tr w:rsidR="00C564CF" w:rsidRPr="00C564CF" w14:paraId="2BC422CA" w14:textId="77777777" w:rsidTr="008B3AB9">
        <w:tc>
          <w:tcPr>
            <w:tcW w:w="14601" w:type="dxa"/>
            <w:gridSpan w:val="3"/>
            <w:shd w:val="clear" w:color="auto" w:fill="FADAD2" w:themeFill="accent1" w:themeFillTint="33"/>
          </w:tcPr>
          <w:p w14:paraId="4C27A907" w14:textId="7FA6F9A7" w:rsidR="00C564CF" w:rsidRPr="00C564CF" w:rsidRDefault="00C564CF" w:rsidP="004E6C1E">
            <w:pPr>
              <w:jc w:val="both"/>
              <w:rPr>
                <w:rFonts w:ascii="Myriad Pro" w:hAnsi="Myriad Pro" w:cs="Calibri"/>
                <w:b/>
                <w:bCs/>
              </w:rPr>
            </w:pPr>
            <w:r w:rsidRPr="00C564CF">
              <w:rPr>
                <w:rFonts w:ascii="Myriad Pro" w:hAnsi="Myriad Pro" w:cs="Calibri"/>
                <w:b/>
                <w:bCs/>
              </w:rPr>
              <w:t>18. Uznawanie doświadczenia</w:t>
            </w:r>
            <w:r w:rsidR="00C11C50">
              <w:rPr>
                <w:rFonts w:ascii="Myriad Pro" w:hAnsi="Myriad Pro" w:cs="Calibri"/>
                <w:b/>
                <w:bCs/>
              </w:rPr>
              <w:t xml:space="preserve"> w </w:t>
            </w:r>
            <w:r w:rsidRPr="00C564CF">
              <w:rPr>
                <w:rFonts w:ascii="Myriad Pro" w:hAnsi="Myriad Pro" w:cs="Calibri"/>
                <w:b/>
                <w:bCs/>
              </w:rPr>
              <w:t xml:space="preserve">zakresie mobilności </w:t>
            </w:r>
          </w:p>
          <w:p w14:paraId="781A23FF" w14:textId="705036AF" w:rsidR="00C564CF" w:rsidRPr="00215F39" w:rsidRDefault="00C564CF" w:rsidP="004E6C1E">
            <w:pPr>
              <w:jc w:val="both"/>
              <w:rPr>
                <w:rFonts w:ascii="Myriad Pro" w:hAnsi="Myriad Pro" w:cs="Calibri"/>
                <w:i/>
                <w:iCs/>
                <w:sz w:val="18"/>
                <w:szCs w:val="18"/>
              </w:rPr>
            </w:pPr>
            <w:r w:rsidRPr="00215F39">
              <w:rPr>
                <w:rFonts w:ascii="Myriad Pro" w:hAnsi="Myriad Pro" w:cs="Calibri"/>
                <w:i/>
                <w:iCs/>
                <w:sz w:val="18"/>
                <w:szCs w:val="18"/>
              </w:rPr>
              <w:t>Wszelkie doświadczenie</w:t>
            </w:r>
            <w:r w:rsidR="00C11C50">
              <w:rPr>
                <w:rFonts w:ascii="Myriad Pro" w:hAnsi="Myriad Pro" w:cs="Calibri"/>
                <w:i/>
                <w:iCs/>
                <w:sz w:val="18"/>
                <w:szCs w:val="18"/>
              </w:rPr>
              <w:t xml:space="preserve"> w </w:t>
            </w:r>
            <w:r w:rsidRPr="00215F39">
              <w:rPr>
                <w:rFonts w:ascii="Myriad Pro" w:hAnsi="Myriad Pro" w:cs="Calibri"/>
                <w:i/>
                <w:iCs/>
                <w:sz w:val="18"/>
                <w:szCs w:val="18"/>
              </w:rPr>
              <w:t>zakresie mobilności, np. pobyt</w:t>
            </w:r>
            <w:r w:rsidR="00C11C50">
              <w:rPr>
                <w:rFonts w:ascii="Myriad Pro" w:hAnsi="Myriad Pro" w:cs="Calibri"/>
                <w:i/>
                <w:iCs/>
                <w:sz w:val="18"/>
                <w:szCs w:val="18"/>
              </w:rPr>
              <w:t xml:space="preserve"> w </w:t>
            </w:r>
            <w:r w:rsidRPr="00215F39">
              <w:rPr>
                <w:rFonts w:ascii="Myriad Pro" w:hAnsi="Myriad Pro" w:cs="Calibri"/>
                <w:i/>
                <w:iCs/>
                <w:sz w:val="18"/>
                <w:szCs w:val="18"/>
              </w:rPr>
              <w:t>innym kraju/regionie lub</w:t>
            </w:r>
            <w:r w:rsidR="00C11C50">
              <w:rPr>
                <w:rFonts w:ascii="Myriad Pro" w:hAnsi="Myriad Pro" w:cs="Calibri"/>
                <w:i/>
                <w:iCs/>
                <w:sz w:val="18"/>
                <w:szCs w:val="18"/>
              </w:rPr>
              <w:t xml:space="preserve"> w </w:t>
            </w:r>
            <w:r w:rsidRPr="00215F39">
              <w:rPr>
                <w:rFonts w:ascii="Myriad Pro" w:hAnsi="Myriad Pro" w:cs="Calibri"/>
                <w:i/>
                <w:iCs/>
                <w:sz w:val="18"/>
                <w:szCs w:val="18"/>
              </w:rPr>
              <w:t>innym środowisku naukowym (w sektorze państwowym lub prywatnym), lub też zmianę dyscypliny lub sektora</w:t>
            </w:r>
            <w:r w:rsidR="00C11C50">
              <w:rPr>
                <w:rFonts w:ascii="Myriad Pro" w:hAnsi="Myriad Pro" w:cs="Calibri"/>
                <w:i/>
                <w:iCs/>
                <w:sz w:val="18"/>
                <w:szCs w:val="18"/>
              </w:rPr>
              <w:t xml:space="preserve"> w </w:t>
            </w:r>
            <w:r w:rsidRPr="00215F39">
              <w:rPr>
                <w:rFonts w:ascii="Myriad Pro" w:hAnsi="Myriad Pro" w:cs="Calibri"/>
                <w:i/>
                <w:iCs/>
                <w:sz w:val="18"/>
                <w:szCs w:val="18"/>
              </w:rPr>
              <w:t>ramach wstępnego szkolenia naukowego lub na późniejszym etapie kariery naukowej, bądź doświadczenie</w:t>
            </w:r>
            <w:r w:rsidR="00C11C50">
              <w:rPr>
                <w:rFonts w:ascii="Myriad Pro" w:hAnsi="Myriad Pro" w:cs="Calibri"/>
                <w:i/>
                <w:iCs/>
                <w:sz w:val="18"/>
                <w:szCs w:val="18"/>
              </w:rPr>
              <w:t xml:space="preserve"> w </w:t>
            </w:r>
            <w:r w:rsidRPr="00215F39">
              <w:rPr>
                <w:rFonts w:ascii="Myriad Pro" w:hAnsi="Myriad Pro" w:cs="Calibri"/>
                <w:i/>
                <w:iCs/>
                <w:sz w:val="18"/>
                <w:szCs w:val="18"/>
              </w:rPr>
              <w:t>zakresie mobilności wirtualnej, należy postrzegać jako cenny wkład</w:t>
            </w:r>
            <w:r w:rsidR="00C11C50">
              <w:rPr>
                <w:rFonts w:ascii="Myriad Pro" w:hAnsi="Myriad Pro" w:cs="Calibri"/>
                <w:i/>
                <w:iCs/>
                <w:sz w:val="18"/>
                <w:szCs w:val="18"/>
              </w:rPr>
              <w:t xml:space="preserve"> w </w:t>
            </w:r>
            <w:r w:rsidRPr="00215F39">
              <w:rPr>
                <w:rFonts w:ascii="Myriad Pro" w:hAnsi="Myriad Pro" w:cs="Calibri"/>
                <w:i/>
                <w:iCs/>
                <w:sz w:val="18"/>
                <w:szCs w:val="18"/>
              </w:rPr>
              <w:t>rozwój zawodowy naukowca.</w:t>
            </w:r>
          </w:p>
          <w:p w14:paraId="288C5C78" w14:textId="77777777" w:rsidR="00215F39" w:rsidRPr="00C564CF" w:rsidRDefault="00215F39" w:rsidP="004E6C1E">
            <w:pPr>
              <w:jc w:val="both"/>
              <w:rPr>
                <w:rFonts w:ascii="Myriad Pro" w:hAnsi="Myriad Pro" w:cs="Calibri"/>
              </w:rPr>
            </w:pPr>
          </w:p>
        </w:tc>
      </w:tr>
      <w:tr w:rsidR="00C564CF" w:rsidRPr="00C564CF" w14:paraId="7F2B2807" w14:textId="77777777" w:rsidTr="008B3AB9">
        <w:tc>
          <w:tcPr>
            <w:tcW w:w="6804" w:type="dxa"/>
            <w:vAlign w:val="center"/>
          </w:tcPr>
          <w:p w14:paraId="1E7765E5"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658CB2BE"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1B217D6"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8494D67"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016F2D8" w14:textId="77777777" w:rsidTr="008B3AB9">
        <w:tc>
          <w:tcPr>
            <w:tcW w:w="6804" w:type="dxa"/>
          </w:tcPr>
          <w:p w14:paraId="35AB9CEA" w14:textId="77777777" w:rsidR="00C564CF" w:rsidRPr="00C564CF" w:rsidRDefault="00C564CF" w:rsidP="00215F39">
            <w:pPr>
              <w:spacing w:before="0"/>
              <w:jc w:val="both"/>
              <w:rPr>
                <w:rFonts w:ascii="Myriad Pro" w:hAnsi="Myriad Pro" w:cs="Calibri"/>
              </w:rPr>
            </w:pPr>
            <w:r w:rsidRPr="00C564CF">
              <w:rPr>
                <w:rFonts w:ascii="Myriad Pro" w:hAnsi="Myriad Pro" w:cs="Calibri"/>
              </w:rPr>
              <w:t>-</w:t>
            </w:r>
          </w:p>
        </w:tc>
        <w:tc>
          <w:tcPr>
            <w:tcW w:w="4820" w:type="dxa"/>
          </w:tcPr>
          <w:p w14:paraId="13AF86F7" w14:textId="2DFA1F89"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16 lutego 2022 r.)</w:t>
            </w:r>
          </w:p>
          <w:p w14:paraId="4FD96FEC" w14:textId="7785AF68"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wyjazdów za granicę</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nr 133/XVI R/2022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18 lipca 2022 r.)</w:t>
            </w:r>
          </w:p>
          <w:p w14:paraId="16DE7641" w14:textId="4BE6205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Intensywny Plan Umiędzynarodowienia Instytucjonalnego Uniwersytetu Medycznego we Wrocławiu („IPU”) (Zarządzenie nr 207/XVI R/2023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11 grudnia 2023 r.)</w:t>
            </w:r>
          </w:p>
          <w:p w14:paraId="63A7816E" w14:textId="77777777" w:rsidR="00215F39" w:rsidRPr="00215F39" w:rsidRDefault="00215F39" w:rsidP="00215F39">
            <w:pPr>
              <w:spacing w:before="0"/>
              <w:rPr>
                <w:rFonts w:ascii="Myriad Pro" w:hAnsi="Myriad Pro" w:cs="Calibri"/>
                <w:sz w:val="18"/>
                <w:szCs w:val="18"/>
              </w:rPr>
            </w:pPr>
          </w:p>
        </w:tc>
        <w:tc>
          <w:tcPr>
            <w:tcW w:w="2977" w:type="dxa"/>
          </w:tcPr>
          <w:p w14:paraId="2C1D4ADA"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Szkolenia/ instrukcje dla członków komisji konkursowych:</w:t>
            </w:r>
          </w:p>
          <w:p w14:paraId="7ACD6AA1" w14:textId="4A19288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dot. mobilności jako cennego wkładu</w:t>
            </w:r>
            <w:r w:rsidR="00C11C50">
              <w:rPr>
                <w:rFonts w:ascii="Myriad Pro" w:hAnsi="Myriad Pro" w:cs="Calibri"/>
                <w:sz w:val="18"/>
                <w:szCs w:val="18"/>
              </w:rPr>
              <w:t xml:space="preserve"> w </w:t>
            </w:r>
            <w:r w:rsidRPr="00215F39">
              <w:rPr>
                <w:rFonts w:ascii="Myriad Pro" w:hAnsi="Myriad Pro" w:cs="Calibri"/>
                <w:sz w:val="18"/>
                <w:szCs w:val="18"/>
              </w:rPr>
              <w:t>rozwój zawodowy naukowca</w:t>
            </w:r>
          </w:p>
          <w:p w14:paraId="6392E201" w14:textId="77777777" w:rsidR="00C564CF" w:rsidRDefault="00C564CF" w:rsidP="00215F39">
            <w:pPr>
              <w:spacing w:before="0"/>
              <w:rPr>
                <w:rFonts w:ascii="Myriad Pro" w:hAnsi="Myriad Pro" w:cs="Calibri"/>
                <w:sz w:val="18"/>
                <w:szCs w:val="18"/>
              </w:rPr>
            </w:pPr>
            <w:r w:rsidRPr="00215F39">
              <w:rPr>
                <w:rFonts w:ascii="Myriad Pro" w:hAnsi="Myriad Pro" w:cs="Calibri"/>
                <w:sz w:val="18"/>
                <w:szCs w:val="18"/>
              </w:rPr>
              <w:t>uwzględnienie</w:t>
            </w:r>
            <w:r w:rsidR="00C11C50">
              <w:rPr>
                <w:rFonts w:ascii="Myriad Pro" w:hAnsi="Myriad Pro" w:cs="Calibri"/>
                <w:sz w:val="18"/>
                <w:szCs w:val="18"/>
              </w:rPr>
              <w:t xml:space="preserve"> w </w:t>
            </w:r>
            <w:r w:rsidRPr="00215F39">
              <w:rPr>
                <w:rFonts w:ascii="Myriad Pro" w:hAnsi="Myriad Pro" w:cs="Calibri"/>
                <w:sz w:val="18"/>
                <w:szCs w:val="18"/>
              </w:rPr>
              <w:t>zapisach regulaminu/ procedury OTMR zapisów Kodeksu postępowania przy rekrutacji pracowników naukowych dot. mobilności jako cennego wkładu</w:t>
            </w:r>
            <w:r w:rsidR="00C11C50">
              <w:rPr>
                <w:rFonts w:ascii="Myriad Pro" w:hAnsi="Myriad Pro" w:cs="Calibri"/>
                <w:sz w:val="18"/>
                <w:szCs w:val="18"/>
              </w:rPr>
              <w:t xml:space="preserve"> w </w:t>
            </w:r>
            <w:r w:rsidRPr="00215F39">
              <w:rPr>
                <w:rFonts w:ascii="Myriad Pro" w:hAnsi="Myriad Pro" w:cs="Calibri"/>
                <w:sz w:val="18"/>
                <w:szCs w:val="18"/>
              </w:rPr>
              <w:t>rozwój zawodowy naukowca.</w:t>
            </w:r>
          </w:p>
          <w:p w14:paraId="1C035728" w14:textId="77777777" w:rsidR="007E2A3C" w:rsidRDefault="007E2A3C" w:rsidP="00215F39">
            <w:pPr>
              <w:spacing w:before="0"/>
              <w:rPr>
                <w:rFonts w:ascii="Myriad Pro" w:hAnsi="Myriad Pro" w:cs="Calibri"/>
                <w:sz w:val="18"/>
                <w:szCs w:val="18"/>
              </w:rPr>
            </w:pPr>
          </w:p>
          <w:p w14:paraId="35808FBC" w14:textId="14F527C4" w:rsidR="007E2A3C" w:rsidRPr="00215F39" w:rsidRDefault="007E2A3C" w:rsidP="00215F39">
            <w:pPr>
              <w:spacing w:before="0"/>
              <w:rPr>
                <w:rFonts w:ascii="Myriad Pro" w:hAnsi="Myriad Pro" w:cs="Calibri"/>
                <w:sz w:val="18"/>
                <w:szCs w:val="18"/>
              </w:rPr>
            </w:pPr>
          </w:p>
        </w:tc>
      </w:tr>
      <w:tr w:rsidR="00C564CF" w:rsidRPr="00C564CF" w14:paraId="50122040" w14:textId="77777777" w:rsidTr="008B3AB9">
        <w:tc>
          <w:tcPr>
            <w:tcW w:w="14601" w:type="dxa"/>
            <w:gridSpan w:val="3"/>
            <w:shd w:val="clear" w:color="auto" w:fill="FADAD2" w:themeFill="accent1" w:themeFillTint="33"/>
          </w:tcPr>
          <w:p w14:paraId="2B6F1040"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19. Uznawanie kwalifikacji </w:t>
            </w:r>
          </w:p>
          <w:p w14:paraId="24C90172" w14:textId="25E4662A" w:rsidR="00C564CF" w:rsidRPr="00D963CA" w:rsidRDefault="00C564CF" w:rsidP="004E6C1E">
            <w:pPr>
              <w:jc w:val="both"/>
              <w:rPr>
                <w:rFonts w:ascii="Myriad Pro" w:hAnsi="Myriad Pro" w:cs="Calibri"/>
                <w:i/>
                <w:iCs/>
                <w:sz w:val="18"/>
                <w:szCs w:val="18"/>
              </w:rPr>
            </w:pPr>
            <w:r w:rsidRPr="00D963CA">
              <w:rPr>
                <w:rFonts w:ascii="Myriad Pro" w:hAnsi="Myriad Pro" w:cs="Calibri"/>
                <w:i/>
                <w:iCs/>
                <w:sz w:val="18"/>
                <w:szCs w:val="18"/>
              </w:rPr>
              <w:t>Grantodawcy i/lub pracodawcy powinni zapewnić właściwą ocenę kwalifikacji akademickich</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zawodowych,</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tym kwalifikacji nieformalnych, wszystkim naukowcom,</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szczególności</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kontekście mobilności międzynarodowej</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zawodowej. Powinni oni nawzajem informować się, wszelkimi dostępnymi kanałami komunikacji,</w:t>
            </w:r>
            <w:r w:rsidR="00C11C50" w:rsidRPr="00D963CA">
              <w:rPr>
                <w:rFonts w:ascii="Myriad Pro" w:hAnsi="Myriad Pro" w:cs="Calibri"/>
                <w:i/>
                <w:iCs/>
                <w:sz w:val="18"/>
                <w:szCs w:val="18"/>
              </w:rPr>
              <w:t xml:space="preserve"> o </w:t>
            </w:r>
            <w:r w:rsidRPr="00D963CA">
              <w:rPr>
                <w:rFonts w:ascii="Myriad Pro" w:hAnsi="Myriad Pro" w:cs="Calibri"/>
                <w:i/>
                <w:iCs/>
                <w:sz w:val="18"/>
                <w:szCs w:val="18"/>
              </w:rPr>
              <w:t>zasadach, procedurach</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normach określających uznawanie tego typu kwalifikacji oraz zdobyć ich pełne zrozumienie,</w:t>
            </w:r>
            <w:r w:rsidR="00C11C50" w:rsidRPr="00D963CA">
              <w:rPr>
                <w:rFonts w:ascii="Myriad Pro" w:hAnsi="Myriad Pro" w:cs="Calibri"/>
                <w:i/>
                <w:iCs/>
                <w:sz w:val="18"/>
                <w:szCs w:val="18"/>
              </w:rPr>
              <w:t xml:space="preserve"> a w </w:t>
            </w:r>
            <w:r w:rsidRPr="00D963CA">
              <w:rPr>
                <w:rFonts w:ascii="Myriad Pro" w:hAnsi="Myriad Pro" w:cs="Calibri"/>
                <w:i/>
                <w:iCs/>
                <w:sz w:val="18"/>
                <w:szCs w:val="18"/>
              </w:rPr>
              <w:t>rezultacie korzystać</w:t>
            </w:r>
            <w:r w:rsidR="00C11C50" w:rsidRPr="00D963CA">
              <w:rPr>
                <w:rFonts w:ascii="Myriad Pro" w:hAnsi="Myriad Pro" w:cs="Calibri"/>
                <w:i/>
                <w:iCs/>
                <w:sz w:val="18"/>
                <w:szCs w:val="18"/>
              </w:rPr>
              <w:t xml:space="preserve"> z </w:t>
            </w:r>
            <w:r w:rsidRPr="00D963CA">
              <w:rPr>
                <w:rFonts w:ascii="Myriad Pro" w:hAnsi="Myriad Pro" w:cs="Calibri"/>
                <w:i/>
                <w:iCs/>
                <w:sz w:val="18"/>
                <w:szCs w:val="18"/>
              </w:rPr>
              <w:t>obowiązującego prawa krajowego, konwencji</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określonych zasad</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sprawie uznawania tego typu kwalifikacji.</w:t>
            </w:r>
          </w:p>
          <w:p w14:paraId="5ECF4189" w14:textId="77777777" w:rsidR="00215F39" w:rsidRPr="00215F39" w:rsidRDefault="00215F39" w:rsidP="004E6C1E">
            <w:pPr>
              <w:jc w:val="both"/>
              <w:rPr>
                <w:rFonts w:ascii="Myriad Pro" w:hAnsi="Myriad Pro" w:cs="Calibri"/>
                <w:i/>
                <w:iCs/>
              </w:rPr>
            </w:pPr>
          </w:p>
        </w:tc>
      </w:tr>
      <w:tr w:rsidR="00C564CF" w:rsidRPr="00C564CF" w14:paraId="5A62946B" w14:textId="77777777" w:rsidTr="008B3AB9">
        <w:tc>
          <w:tcPr>
            <w:tcW w:w="6804" w:type="dxa"/>
            <w:vAlign w:val="center"/>
          </w:tcPr>
          <w:p w14:paraId="626C1E46"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68D25A44"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8DDBFB0"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1E0FACBD"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98F12B6" w14:textId="77777777" w:rsidTr="008B3AB9">
        <w:tc>
          <w:tcPr>
            <w:tcW w:w="6804" w:type="dxa"/>
          </w:tcPr>
          <w:p w14:paraId="12E4AAD6" w14:textId="3DA46B9D"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r w:rsidRPr="00215F39">
              <w:rPr>
                <w:rFonts w:ascii="Myriad Pro" w:hAnsi="Myriad Pro" w:cs="Calibri"/>
                <w:sz w:val="18"/>
                <w:szCs w:val="18"/>
              </w:rPr>
              <w:t>późn. zm.).</w:t>
            </w:r>
          </w:p>
          <w:p w14:paraId="697A7EAD" w14:textId="2927FA64"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 Ministra Nauki</w:t>
            </w:r>
            <w:r w:rsidR="00C11C50">
              <w:rPr>
                <w:rFonts w:ascii="Myriad Pro" w:hAnsi="Myriad Pro" w:cs="Calibri"/>
                <w:sz w:val="18"/>
                <w:szCs w:val="18"/>
              </w:rPr>
              <w:t xml:space="preserve"> i </w:t>
            </w:r>
            <w:r w:rsidRPr="00215F39">
              <w:rPr>
                <w:rFonts w:ascii="Myriad Pro" w:hAnsi="Myriad Pro" w:cs="Calibri"/>
                <w:sz w:val="18"/>
                <w:szCs w:val="18"/>
              </w:rPr>
              <w:t>Szkolnictwa Wyższego</w:t>
            </w:r>
            <w:r w:rsidR="00C11C50">
              <w:rPr>
                <w:rFonts w:ascii="Myriad Pro" w:hAnsi="Myriad Pro" w:cs="Calibri"/>
                <w:sz w:val="18"/>
                <w:szCs w:val="18"/>
              </w:rPr>
              <w:t xml:space="preserve"> z </w:t>
            </w:r>
            <w:r w:rsidRPr="00215F39">
              <w:rPr>
                <w:rFonts w:ascii="Myriad Pro" w:hAnsi="Myriad Pro" w:cs="Calibri"/>
                <w:sz w:val="18"/>
                <w:szCs w:val="18"/>
              </w:rPr>
              <w:t>dnia 28 września 2018 r.</w:t>
            </w:r>
            <w:r w:rsidR="00C11C50">
              <w:rPr>
                <w:rFonts w:ascii="Myriad Pro" w:hAnsi="Myriad Pro" w:cs="Calibri"/>
                <w:sz w:val="18"/>
                <w:szCs w:val="18"/>
              </w:rPr>
              <w:t xml:space="preserve"> w </w:t>
            </w:r>
            <w:r w:rsidRPr="00215F39">
              <w:rPr>
                <w:rFonts w:ascii="Myriad Pro" w:hAnsi="Myriad Pro" w:cs="Calibri"/>
                <w:sz w:val="18"/>
                <w:szCs w:val="18"/>
              </w:rPr>
              <w:t>sprawie nostryfikacji stopni naukowych</w:t>
            </w:r>
            <w:r w:rsidR="00C11C50">
              <w:rPr>
                <w:rFonts w:ascii="Myriad Pro" w:hAnsi="Myriad Pro" w:cs="Calibri"/>
                <w:sz w:val="18"/>
                <w:szCs w:val="18"/>
              </w:rPr>
              <w:t xml:space="preserve"> i </w:t>
            </w:r>
            <w:r w:rsidRPr="00215F39">
              <w:rPr>
                <w:rFonts w:ascii="Myriad Pro" w:hAnsi="Myriad Pro" w:cs="Calibri"/>
                <w:sz w:val="18"/>
                <w:szCs w:val="18"/>
              </w:rPr>
              <w:t>stopni</w:t>
            </w:r>
            <w:r w:rsidR="00C11C50">
              <w:rPr>
                <w:rFonts w:ascii="Myriad Pro" w:hAnsi="Myriad Pro" w:cs="Calibri"/>
                <w:sz w:val="18"/>
                <w:szCs w:val="18"/>
              </w:rPr>
              <w:t xml:space="preserve"> w </w:t>
            </w:r>
            <w:r w:rsidRPr="00215F39">
              <w:rPr>
                <w:rFonts w:ascii="Myriad Pro" w:hAnsi="Myriad Pro" w:cs="Calibri"/>
                <w:sz w:val="18"/>
                <w:szCs w:val="18"/>
              </w:rPr>
              <w:t>zakresie sztuki nadanych za granicą (Dz. U. poz. 1877).</w:t>
            </w:r>
          </w:p>
          <w:p w14:paraId="1B5A8FC3" w14:textId="7C1B21C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7C49E84E" w14:textId="6950D1D0"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3A61E894" w14:textId="52280B13"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tc>
        <w:tc>
          <w:tcPr>
            <w:tcW w:w="4820" w:type="dxa"/>
          </w:tcPr>
          <w:p w14:paraId="59245380" w14:textId="3BF5B252"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61A43841"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postępowań konkursowych na stanowiska nauczycieli akademickich (Załącznik nr 6 do Statutu UMW)</w:t>
            </w:r>
          </w:p>
          <w:p w14:paraId="740EFEE2" w14:textId="09C783F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3D935A6B" w14:textId="77777777" w:rsidR="007E2A3C" w:rsidRDefault="00C564CF" w:rsidP="00215F39">
            <w:pPr>
              <w:spacing w:before="0"/>
              <w:rPr>
                <w:rFonts w:ascii="Myriad Pro" w:hAnsi="Myriad Pro" w:cs="Calibri"/>
                <w:sz w:val="18"/>
                <w:szCs w:val="18"/>
              </w:rPr>
            </w:pPr>
            <w:r w:rsidRPr="00215F39">
              <w:rPr>
                <w:rFonts w:ascii="Myriad Pro" w:hAnsi="Myriad Pro" w:cs="Calibri"/>
                <w:sz w:val="18"/>
                <w:szCs w:val="18"/>
              </w:rPr>
              <w:lastRenderedPageBreak/>
              <w:t>Regulamin postępowania konkursowego na wybór kierowników</w:t>
            </w:r>
            <w:r w:rsidR="00C11C50">
              <w:rPr>
                <w:rFonts w:ascii="Myriad Pro" w:hAnsi="Myriad Pro" w:cs="Calibri"/>
                <w:sz w:val="18"/>
                <w:szCs w:val="18"/>
              </w:rPr>
              <w:t xml:space="preserve"> w </w:t>
            </w:r>
            <w:r w:rsidRPr="00215F39">
              <w:rPr>
                <w:rFonts w:ascii="Myriad Pro" w:hAnsi="Myriad Pro" w:cs="Calibri"/>
                <w:sz w:val="18"/>
                <w:szCs w:val="18"/>
              </w:rPr>
              <w:t>jed. wydziałowych</w:t>
            </w:r>
            <w:r w:rsidR="00C11C50">
              <w:rPr>
                <w:rFonts w:ascii="Myriad Pro" w:hAnsi="Myriad Pro" w:cs="Calibri"/>
                <w:sz w:val="18"/>
                <w:szCs w:val="18"/>
              </w:rPr>
              <w:t xml:space="preserve"> i </w:t>
            </w:r>
            <w:r w:rsidRPr="00215F39">
              <w:rPr>
                <w:rFonts w:ascii="Myriad Pro" w:hAnsi="Myriad Pro" w:cs="Calibri"/>
                <w:sz w:val="18"/>
                <w:szCs w:val="18"/>
              </w:rPr>
              <w:t>ogólnoucz. (Zarządzenie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7E552C2B" w14:textId="3AC54921" w:rsidR="00D963CA" w:rsidRPr="00215F39" w:rsidRDefault="00D963CA" w:rsidP="00215F39">
            <w:pPr>
              <w:spacing w:before="0"/>
              <w:rPr>
                <w:rFonts w:ascii="Myriad Pro" w:hAnsi="Myriad Pro" w:cs="Calibri"/>
                <w:sz w:val="18"/>
                <w:szCs w:val="18"/>
              </w:rPr>
            </w:pPr>
          </w:p>
        </w:tc>
        <w:tc>
          <w:tcPr>
            <w:tcW w:w="2977" w:type="dxa"/>
          </w:tcPr>
          <w:p w14:paraId="248C686E" w14:textId="7EA1B90B" w:rsidR="00C564CF" w:rsidRPr="00215F39" w:rsidRDefault="00215F39" w:rsidP="00215F39">
            <w:pPr>
              <w:spacing w:before="0"/>
              <w:rPr>
                <w:rFonts w:ascii="Myriad Pro" w:hAnsi="Myriad Pro" w:cs="Calibri"/>
                <w:sz w:val="18"/>
                <w:szCs w:val="18"/>
              </w:rPr>
            </w:pPr>
            <w:r>
              <w:rPr>
                <w:rFonts w:ascii="Myriad Pro" w:hAnsi="Myriad Pro" w:cs="Calibri"/>
                <w:sz w:val="18"/>
                <w:szCs w:val="18"/>
              </w:rPr>
              <w:lastRenderedPageBreak/>
              <w:t>N</w:t>
            </w:r>
            <w:r w:rsidR="00C564CF" w:rsidRPr="00215F39">
              <w:rPr>
                <w:rFonts w:ascii="Myriad Pro" w:hAnsi="Myriad Pro" w:cs="Calibri"/>
                <w:sz w:val="18"/>
                <w:szCs w:val="18"/>
              </w:rPr>
              <w:t>iewymagane</w:t>
            </w:r>
          </w:p>
        </w:tc>
      </w:tr>
      <w:tr w:rsidR="00C564CF" w:rsidRPr="00C564CF" w14:paraId="09199A99" w14:textId="77777777" w:rsidTr="008B3AB9">
        <w:tc>
          <w:tcPr>
            <w:tcW w:w="14601" w:type="dxa"/>
            <w:gridSpan w:val="3"/>
            <w:shd w:val="clear" w:color="auto" w:fill="FADAD2" w:themeFill="accent1" w:themeFillTint="33"/>
          </w:tcPr>
          <w:p w14:paraId="40CDA649"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20. Staż pracy </w:t>
            </w:r>
          </w:p>
          <w:p w14:paraId="0AA027B8" w14:textId="41C6D2B0" w:rsidR="00C564CF" w:rsidRDefault="00C564CF" w:rsidP="004E6C1E">
            <w:pPr>
              <w:jc w:val="both"/>
              <w:rPr>
                <w:rFonts w:ascii="Myriad Pro" w:hAnsi="Myriad Pro" w:cs="Calibri"/>
                <w:i/>
                <w:iCs/>
                <w:sz w:val="18"/>
                <w:szCs w:val="18"/>
              </w:rPr>
            </w:pPr>
            <w:r w:rsidRPr="00215F39">
              <w:rPr>
                <w:rFonts w:ascii="Myriad Pro" w:hAnsi="Myriad Pro" w:cs="Calibri"/>
                <w:i/>
                <w:iCs/>
                <w:sz w:val="18"/>
                <w:szCs w:val="18"/>
              </w:rPr>
              <w:t>Wymagany poziom kwalifikacji powinien odpowiadać potrzebom stanowiska</w:t>
            </w:r>
            <w:r w:rsidR="00C11C50">
              <w:rPr>
                <w:rFonts w:ascii="Myriad Pro" w:hAnsi="Myriad Pro" w:cs="Calibri"/>
                <w:i/>
                <w:iCs/>
                <w:sz w:val="18"/>
                <w:szCs w:val="18"/>
              </w:rPr>
              <w:t xml:space="preserve"> i </w:t>
            </w:r>
            <w:r w:rsidRPr="00215F39">
              <w:rPr>
                <w:rFonts w:ascii="Myriad Pro" w:hAnsi="Myriad Pro" w:cs="Calibri"/>
                <w:i/>
                <w:iCs/>
                <w:sz w:val="18"/>
                <w:szCs w:val="18"/>
              </w:rPr>
              <w:t>nie powinien stanowić bariery</w:t>
            </w:r>
            <w:r w:rsidR="00C11C50">
              <w:rPr>
                <w:rFonts w:ascii="Myriad Pro" w:hAnsi="Myriad Pro" w:cs="Calibri"/>
                <w:i/>
                <w:iCs/>
                <w:sz w:val="18"/>
                <w:szCs w:val="18"/>
              </w:rPr>
              <w:t xml:space="preserve"> w </w:t>
            </w:r>
            <w:r w:rsidRPr="00215F39">
              <w:rPr>
                <w:rFonts w:ascii="Myriad Pro" w:hAnsi="Myriad Pro" w:cs="Calibri"/>
                <w:i/>
                <w:iCs/>
                <w:sz w:val="18"/>
                <w:szCs w:val="18"/>
              </w:rPr>
              <w:t>przyjęciu do pracy. Przy uznawaniu</w:t>
            </w:r>
            <w:r w:rsidR="00C11C50">
              <w:rPr>
                <w:rFonts w:ascii="Myriad Pro" w:hAnsi="Myriad Pro" w:cs="Calibri"/>
                <w:i/>
                <w:iCs/>
                <w:sz w:val="18"/>
                <w:szCs w:val="18"/>
              </w:rPr>
              <w:t xml:space="preserve"> i </w:t>
            </w:r>
            <w:r w:rsidRPr="00215F39">
              <w:rPr>
                <w:rFonts w:ascii="Myriad Pro" w:hAnsi="Myriad Pro" w:cs="Calibri"/>
                <w:i/>
                <w:iCs/>
                <w:sz w:val="18"/>
                <w:szCs w:val="18"/>
              </w:rPr>
              <w:t>ocenie kwalifikacji należy skupić się bardziej na ocenie osiągnięć kandydata niż jego/jej uwarunkowaniach lub reputacji, jaką zdobył</w:t>
            </w:r>
            <w:r w:rsidR="00C11C50">
              <w:rPr>
                <w:rFonts w:ascii="Myriad Pro" w:hAnsi="Myriad Pro" w:cs="Calibri"/>
                <w:i/>
                <w:iCs/>
                <w:sz w:val="18"/>
                <w:szCs w:val="18"/>
              </w:rPr>
              <w:t xml:space="preserve"> w </w:t>
            </w:r>
            <w:r w:rsidRPr="00215F39">
              <w:rPr>
                <w:rFonts w:ascii="Myriad Pro" w:hAnsi="Myriad Pro" w:cs="Calibri"/>
                <w:i/>
                <w:iCs/>
                <w:sz w:val="18"/>
                <w:szCs w:val="18"/>
              </w:rPr>
              <w:t>instytucji,</w:t>
            </w:r>
            <w:r w:rsidR="00C11C50">
              <w:rPr>
                <w:rFonts w:ascii="Myriad Pro" w:hAnsi="Myriad Pro" w:cs="Calibri"/>
                <w:i/>
                <w:iCs/>
                <w:sz w:val="18"/>
                <w:szCs w:val="18"/>
              </w:rPr>
              <w:t xml:space="preserve"> w </w:t>
            </w:r>
            <w:r w:rsidRPr="00215F39">
              <w:rPr>
                <w:rFonts w:ascii="Myriad Pro" w:hAnsi="Myriad Pro" w:cs="Calibri"/>
                <w:i/>
                <w:iCs/>
                <w:sz w:val="18"/>
                <w:szCs w:val="18"/>
              </w:rPr>
              <w:t>której uzyskał te kwalifikacje. Jako że kwalifikacje zawodowe można osiągnąć na wczesnym etapie długiej kariery naukowej, należy także uznawać przebieg trwającego przez całe życie rozwoju zawodowego.</w:t>
            </w:r>
          </w:p>
          <w:p w14:paraId="2C711404" w14:textId="77777777" w:rsidR="00215F39" w:rsidRPr="00215F39" w:rsidRDefault="00215F39" w:rsidP="004E6C1E">
            <w:pPr>
              <w:jc w:val="both"/>
              <w:rPr>
                <w:rFonts w:ascii="Myriad Pro" w:hAnsi="Myriad Pro" w:cs="Calibri"/>
                <w:i/>
                <w:iCs/>
              </w:rPr>
            </w:pPr>
          </w:p>
        </w:tc>
      </w:tr>
      <w:tr w:rsidR="00C564CF" w:rsidRPr="00C564CF" w14:paraId="7BC1A045" w14:textId="77777777" w:rsidTr="008B3AB9">
        <w:tc>
          <w:tcPr>
            <w:tcW w:w="6804" w:type="dxa"/>
            <w:vAlign w:val="center"/>
          </w:tcPr>
          <w:p w14:paraId="364C9B73"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33F469A3"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2856A68"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134FE99B"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0712B89" w14:textId="77777777" w:rsidTr="003060B7">
        <w:trPr>
          <w:trHeight w:val="570"/>
        </w:trPr>
        <w:tc>
          <w:tcPr>
            <w:tcW w:w="6804" w:type="dxa"/>
          </w:tcPr>
          <w:p w14:paraId="4E2E636A" w14:textId="3186610D"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r w:rsidRPr="00215F39">
              <w:rPr>
                <w:rFonts w:ascii="Myriad Pro" w:hAnsi="Myriad Pro" w:cs="Calibri"/>
                <w:sz w:val="18"/>
                <w:szCs w:val="18"/>
              </w:rPr>
              <w:t>późn. zm.).</w:t>
            </w:r>
          </w:p>
          <w:p w14:paraId="64A8A628" w14:textId="70362F1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15F39">
              <w:rPr>
                <w:rFonts w:ascii="Myriad Pro" w:hAnsi="Myriad Pro" w:cs="Calibri"/>
                <w:sz w:val="18"/>
                <w:szCs w:val="18"/>
              </w:rPr>
              <w:t>2022 r. poz. 1360</w:t>
            </w:r>
            <w:r w:rsidR="00C11C50">
              <w:rPr>
                <w:rFonts w:ascii="Myriad Pro" w:hAnsi="Myriad Pro" w:cs="Calibri"/>
                <w:sz w:val="18"/>
                <w:szCs w:val="18"/>
              </w:rPr>
              <w:t xml:space="preserve"> z </w:t>
            </w:r>
            <w:r w:rsidRPr="00215F39">
              <w:rPr>
                <w:rFonts w:ascii="Myriad Pro" w:hAnsi="Myriad Pro" w:cs="Calibri"/>
                <w:sz w:val="18"/>
                <w:szCs w:val="18"/>
              </w:rPr>
              <w:t>późn. zm.).</w:t>
            </w:r>
          </w:p>
          <w:p w14:paraId="34FB45C4" w14:textId="153235C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26B045FF" w14:textId="2408384D"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5C127F3C" w14:textId="77777777" w:rsidR="00C564CF" w:rsidRDefault="00C564CF" w:rsidP="00215F39">
            <w:pPr>
              <w:spacing w:before="0"/>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p w14:paraId="62725A74" w14:textId="77777777" w:rsidR="003060B7" w:rsidRDefault="003060B7" w:rsidP="00215F39">
            <w:pPr>
              <w:spacing w:before="0"/>
              <w:rPr>
                <w:rFonts w:ascii="Myriad Pro" w:hAnsi="Myriad Pro" w:cs="Calibri"/>
                <w:sz w:val="18"/>
                <w:szCs w:val="18"/>
              </w:rPr>
            </w:pPr>
          </w:p>
          <w:p w14:paraId="558E49C7" w14:textId="77777777" w:rsidR="003060B7" w:rsidRDefault="003060B7" w:rsidP="00215F39">
            <w:pPr>
              <w:spacing w:before="0"/>
              <w:rPr>
                <w:rFonts w:ascii="Myriad Pro" w:hAnsi="Myriad Pro" w:cs="Calibri"/>
                <w:sz w:val="18"/>
                <w:szCs w:val="18"/>
              </w:rPr>
            </w:pPr>
          </w:p>
          <w:p w14:paraId="537A20A7" w14:textId="580511F2" w:rsidR="003060B7" w:rsidRPr="00215F39" w:rsidRDefault="003060B7" w:rsidP="00215F39">
            <w:pPr>
              <w:spacing w:before="0"/>
              <w:rPr>
                <w:rFonts w:ascii="Myriad Pro" w:hAnsi="Myriad Pro" w:cs="Calibri"/>
                <w:sz w:val="18"/>
                <w:szCs w:val="18"/>
              </w:rPr>
            </w:pPr>
          </w:p>
        </w:tc>
        <w:tc>
          <w:tcPr>
            <w:tcW w:w="4820" w:type="dxa"/>
          </w:tcPr>
          <w:p w14:paraId="0F43786B" w14:textId="41E8835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2A6F5ADE"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postępowań konkursowych na stanowiska nauczycieli akademickich (Załącznik nr 6 do Statutu UMW)</w:t>
            </w:r>
          </w:p>
          <w:p w14:paraId="0CFDC0C2" w14:textId="2E5DD0A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0C88D4E8" w14:textId="742CECB5" w:rsid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r w:rsidRPr="00215F39">
              <w:rPr>
                <w:rFonts w:ascii="Myriad Pro" w:hAnsi="Myriad Pro" w:cs="Calibri"/>
                <w:sz w:val="18"/>
                <w:szCs w:val="18"/>
              </w:rPr>
              <w:t>jed</w:t>
            </w:r>
            <w:r w:rsidR="00215F39">
              <w:rPr>
                <w:rFonts w:ascii="Myriad Pro" w:hAnsi="Myriad Pro" w:cs="Calibri"/>
                <w:sz w:val="18"/>
                <w:szCs w:val="18"/>
              </w:rPr>
              <w:t xml:space="preserve">nostkach </w:t>
            </w:r>
            <w:r w:rsidRPr="00215F39">
              <w:rPr>
                <w:rFonts w:ascii="Myriad Pro" w:hAnsi="Myriad Pro" w:cs="Calibri"/>
                <w:sz w:val="18"/>
                <w:szCs w:val="18"/>
              </w:rPr>
              <w:t>wydziałowych</w:t>
            </w:r>
            <w:r w:rsidR="00C11C50">
              <w:rPr>
                <w:rFonts w:ascii="Myriad Pro" w:hAnsi="Myriad Pro" w:cs="Calibri"/>
                <w:sz w:val="18"/>
                <w:szCs w:val="18"/>
              </w:rPr>
              <w:t xml:space="preserve"> i </w:t>
            </w:r>
            <w:r w:rsidRPr="00215F39">
              <w:rPr>
                <w:rFonts w:ascii="Myriad Pro" w:hAnsi="Myriad Pro" w:cs="Calibri"/>
                <w:sz w:val="18"/>
                <w:szCs w:val="18"/>
              </w:rPr>
              <w:t>ogólnoucz</w:t>
            </w:r>
            <w:r w:rsidR="00215F39">
              <w:rPr>
                <w:rFonts w:ascii="Myriad Pro" w:hAnsi="Myriad Pro" w:cs="Calibri"/>
                <w:sz w:val="18"/>
                <w:szCs w:val="18"/>
              </w:rPr>
              <w:t xml:space="preserve">elnianych </w:t>
            </w:r>
          </w:p>
          <w:p w14:paraId="7AAD011B" w14:textId="1C5FB51A" w:rsidR="008B3AB9" w:rsidRDefault="00C564CF" w:rsidP="00215F39">
            <w:pPr>
              <w:spacing w:before="0"/>
              <w:rPr>
                <w:rFonts w:ascii="Myriad Pro" w:hAnsi="Myriad Pro" w:cs="Calibri"/>
                <w:sz w:val="18"/>
                <w:szCs w:val="18"/>
              </w:rPr>
            </w:pPr>
            <w:r w:rsidRPr="00215F39">
              <w:rPr>
                <w:rFonts w:ascii="Myriad Pro" w:hAnsi="Myriad Pro" w:cs="Calibri"/>
                <w:sz w:val="18"/>
                <w:szCs w:val="18"/>
              </w:rPr>
              <w:t>(Zarządzenie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7DD8783D" w14:textId="6C2A90A1" w:rsidR="00C949A3" w:rsidRPr="00215F39" w:rsidRDefault="00C949A3" w:rsidP="00215F39">
            <w:pPr>
              <w:spacing w:before="0"/>
              <w:rPr>
                <w:rFonts w:ascii="Myriad Pro" w:hAnsi="Myriad Pro" w:cs="Calibri"/>
                <w:sz w:val="18"/>
                <w:szCs w:val="18"/>
              </w:rPr>
            </w:pPr>
          </w:p>
        </w:tc>
        <w:tc>
          <w:tcPr>
            <w:tcW w:w="2977" w:type="dxa"/>
          </w:tcPr>
          <w:p w14:paraId="0766ED9E" w14:textId="77777777" w:rsidR="00C564CF" w:rsidRDefault="00215F39" w:rsidP="00215F39">
            <w:pPr>
              <w:spacing w:before="0"/>
              <w:rPr>
                <w:rFonts w:ascii="Myriad Pro" w:hAnsi="Myriad Pro" w:cs="Calibri"/>
                <w:sz w:val="18"/>
                <w:szCs w:val="18"/>
              </w:rPr>
            </w:pPr>
            <w:r>
              <w:rPr>
                <w:rFonts w:ascii="Myriad Pro" w:hAnsi="Myriad Pro" w:cs="Calibri"/>
                <w:sz w:val="18"/>
                <w:szCs w:val="18"/>
              </w:rPr>
              <w:t>N</w:t>
            </w:r>
            <w:r w:rsidR="00C564CF" w:rsidRPr="00215F39">
              <w:rPr>
                <w:rFonts w:ascii="Myriad Pro" w:hAnsi="Myriad Pro" w:cs="Calibri"/>
                <w:sz w:val="18"/>
                <w:szCs w:val="18"/>
              </w:rPr>
              <w:t>iewymagane</w:t>
            </w:r>
          </w:p>
          <w:p w14:paraId="7F991F15" w14:textId="77777777" w:rsidR="003060B7" w:rsidRDefault="003060B7" w:rsidP="00215F39">
            <w:pPr>
              <w:spacing w:before="0"/>
              <w:rPr>
                <w:rFonts w:ascii="Myriad Pro" w:hAnsi="Myriad Pro" w:cs="Calibri"/>
                <w:sz w:val="18"/>
                <w:szCs w:val="18"/>
              </w:rPr>
            </w:pPr>
          </w:p>
          <w:p w14:paraId="331D1443" w14:textId="77777777" w:rsidR="003060B7" w:rsidRDefault="003060B7" w:rsidP="00215F39">
            <w:pPr>
              <w:spacing w:before="0"/>
              <w:rPr>
                <w:rFonts w:ascii="Myriad Pro" w:hAnsi="Myriad Pro" w:cs="Calibri"/>
                <w:sz w:val="18"/>
                <w:szCs w:val="18"/>
              </w:rPr>
            </w:pPr>
          </w:p>
          <w:p w14:paraId="59B08E1A" w14:textId="77777777" w:rsidR="003060B7" w:rsidRDefault="003060B7" w:rsidP="00215F39">
            <w:pPr>
              <w:spacing w:before="0"/>
              <w:rPr>
                <w:rFonts w:ascii="Myriad Pro" w:hAnsi="Myriad Pro" w:cs="Calibri"/>
                <w:sz w:val="18"/>
                <w:szCs w:val="18"/>
              </w:rPr>
            </w:pPr>
          </w:p>
          <w:p w14:paraId="269A398D" w14:textId="77777777" w:rsidR="003060B7" w:rsidRDefault="003060B7" w:rsidP="00215F39">
            <w:pPr>
              <w:spacing w:before="0"/>
              <w:rPr>
                <w:rFonts w:ascii="Myriad Pro" w:hAnsi="Myriad Pro" w:cs="Calibri"/>
                <w:sz w:val="18"/>
                <w:szCs w:val="18"/>
              </w:rPr>
            </w:pPr>
          </w:p>
          <w:p w14:paraId="305FCF51" w14:textId="77777777" w:rsidR="003060B7" w:rsidRDefault="003060B7" w:rsidP="00215F39">
            <w:pPr>
              <w:spacing w:before="0"/>
              <w:rPr>
                <w:rFonts w:ascii="Myriad Pro" w:hAnsi="Myriad Pro" w:cs="Calibri"/>
                <w:sz w:val="18"/>
                <w:szCs w:val="18"/>
              </w:rPr>
            </w:pPr>
          </w:p>
          <w:p w14:paraId="5132AD76" w14:textId="77777777" w:rsidR="003060B7" w:rsidRDefault="003060B7" w:rsidP="00215F39">
            <w:pPr>
              <w:spacing w:before="0"/>
              <w:rPr>
                <w:rFonts w:ascii="Myriad Pro" w:hAnsi="Myriad Pro" w:cs="Calibri"/>
                <w:sz w:val="18"/>
                <w:szCs w:val="18"/>
              </w:rPr>
            </w:pPr>
          </w:p>
          <w:p w14:paraId="3A6834A2" w14:textId="77777777" w:rsidR="003060B7" w:rsidRDefault="003060B7" w:rsidP="00215F39">
            <w:pPr>
              <w:spacing w:before="0"/>
              <w:rPr>
                <w:rFonts w:ascii="Myriad Pro" w:hAnsi="Myriad Pro" w:cs="Calibri"/>
                <w:sz w:val="18"/>
                <w:szCs w:val="18"/>
              </w:rPr>
            </w:pPr>
          </w:p>
          <w:p w14:paraId="116D8268" w14:textId="77777777" w:rsidR="003060B7" w:rsidRDefault="003060B7" w:rsidP="00215F39">
            <w:pPr>
              <w:spacing w:before="0"/>
              <w:rPr>
                <w:rFonts w:ascii="Myriad Pro" w:hAnsi="Myriad Pro" w:cs="Calibri"/>
                <w:sz w:val="18"/>
                <w:szCs w:val="18"/>
              </w:rPr>
            </w:pPr>
          </w:p>
          <w:p w14:paraId="2D61CA10" w14:textId="77777777" w:rsidR="003060B7" w:rsidRDefault="003060B7" w:rsidP="00215F39">
            <w:pPr>
              <w:spacing w:before="0"/>
              <w:rPr>
                <w:rFonts w:ascii="Myriad Pro" w:hAnsi="Myriad Pro" w:cs="Calibri"/>
                <w:sz w:val="18"/>
                <w:szCs w:val="18"/>
              </w:rPr>
            </w:pPr>
          </w:p>
          <w:p w14:paraId="3C079FF2" w14:textId="77777777" w:rsidR="003060B7" w:rsidRDefault="003060B7" w:rsidP="00215F39">
            <w:pPr>
              <w:spacing w:before="0"/>
              <w:rPr>
                <w:rFonts w:ascii="Myriad Pro" w:hAnsi="Myriad Pro" w:cs="Calibri"/>
                <w:sz w:val="18"/>
                <w:szCs w:val="18"/>
              </w:rPr>
            </w:pPr>
          </w:p>
          <w:p w14:paraId="28832B3D" w14:textId="77777777" w:rsidR="003060B7" w:rsidRDefault="003060B7" w:rsidP="00215F39">
            <w:pPr>
              <w:spacing w:before="0"/>
              <w:rPr>
                <w:rFonts w:ascii="Myriad Pro" w:hAnsi="Myriad Pro" w:cs="Calibri"/>
                <w:sz w:val="18"/>
                <w:szCs w:val="18"/>
              </w:rPr>
            </w:pPr>
          </w:p>
          <w:p w14:paraId="7489AAFA" w14:textId="388BD58C" w:rsidR="003060B7" w:rsidRPr="00215F39" w:rsidRDefault="003060B7" w:rsidP="00215F39">
            <w:pPr>
              <w:spacing w:before="0"/>
              <w:rPr>
                <w:rFonts w:ascii="Myriad Pro" w:hAnsi="Myriad Pro" w:cs="Calibri"/>
                <w:sz w:val="18"/>
                <w:szCs w:val="18"/>
              </w:rPr>
            </w:pPr>
          </w:p>
        </w:tc>
      </w:tr>
      <w:tr w:rsidR="00C564CF" w:rsidRPr="00C564CF" w14:paraId="11800E43" w14:textId="77777777" w:rsidTr="008B3AB9">
        <w:tc>
          <w:tcPr>
            <w:tcW w:w="14601" w:type="dxa"/>
            <w:gridSpan w:val="3"/>
            <w:shd w:val="clear" w:color="auto" w:fill="FADAD2" w:themeFill="accent1" w:themeFillTint="33"/>
          </w:tcPr>
          <w:p w14:paraId="70A00434"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21. Stanowiska dla pracowników ze stopniem doktora </w:t>
            </w:r>
          </w:p>
          <w:p w14:paraId="62650805" w14:textId="23E9F6C7" w:rsidR="00C564CF" w:rsidRDefault="00C564CF" w:rsidP="004E6C1E">
            <w:pPr>
              <w:jc w:val="both"/>
              <w:rPr>
                <w:rFonts w:ascii="Myriad Pro" w:hAnsi="Myriad Pro" w:cs="Calibri"/>
                <w:i/>
                <w:iCs/>
                <w:sz w:val="18"/>
                <w:szCs w:val="18"/>
              </w:rPr>
            </w:pPr>
            <w:r w:rsidRPr="006D7601">
              <w:rPr>
                <w:rFonts w:ascii="Myriad Pro" w:hAnsi="Myriad Pro" w:cs="Calibri"/>
                <w:i/>
                <w:iCs/>
                <w:sz w:val="18"/>
                <w:szCs w:val="18"/>
              </w:rPr>
              <w:t>Instytucje mianujące naukowców posiadających stopień doktora powinny ustalić jasne zasady</w:t>
            </w:r>
            <w:r w:rsidR="00C11C50">
              <w:rPr>
                <w:rFonts w:ascii="Myriad Pro" w:hAnsi="Myriad Pro" w:cs="Calibri"/>
                <w:i/>
                <w:iCs/>
                <w:sz w:val="18"/>
                <w:szCs w:val="18"/>
              </w:rPr>
              <w:t xml:space="preserve"> i </w:t>
            </w:r>
            <w:r w:rsidRPr="006D7601">
              <w:rPr>
                <w:rFonts w:ascii="Myriad Pro" w:hAnsi="Myriad Pro" w:cs="Calibri"/>
                <w:i/>
                <w:iCs/>
                <w:sz w:val="18"/>
                <w:szCs w:val="18"/>
              </w:rPr>
              <w:t>wyraźne wskazówki</w:t>
            </w:r>
            <w:r w:rsidR="00C11C50">
              <w:rPr>
                <w:rFonts w:ascii="Myriad Pro" w:hAnsi="Myriad Pro" w:cs="Calibri"/>
                <w:i/>
                <w:iCs/>
                <w:sz w:val="18"/>
                <w:szCs w:val="18"/>
              </w:rPr>
              <w:t xml:space="preserve"> w </w:t>
            </w:r>
            <w:r w:rsidRPr="006D7601">
              <w:rPr>
                <w:rFonts w:ascii="Myriad Pro" w:hAnsi="Myriad Pro" w:cs="Calibri"/>
                <w:i/>
                <w:iCs/>
                <w:sz w:val="18"/>
                <w:szCs w:val="18"/>
              </w:rPr>
              <w:t>zakresie rekrutacji</w:t>
            </w:r>
            <w:r w:rsidR="00C11C50">
              <w:rPr>
                <w:rFonts w:ascii="Myriad Pro" w:hAnsi="Myriad Pro" w:cs="Calibri"/>
                <w:i/>
                <w:iCs/>
                <w:sz w:val="18"/>
                <w:szCs w:val="18"/>
              </w:rPr>
              <w:t xml:space="preserve"> i </w:t>
            </w:r>
            <w:r w:rsidRPr="006D7601">
              <w:rPr>
                <w:rFonts w:ascii="Myriad Pro" w:hAnsi="Myriad Pro" w:cs="Calibri"/>
                <w:i/>
                <w:iCs/>
                <w:sz w:val="18"/>
                <w:szCs w:val="18"/>
              </w:rPr>
              <w:t>mianowania naukowców ze stopniem doktora,</w:t>
            </w:r>
            <w:r w:rsidR="00C11C50">
              <w:rPr>
                <w:rFonts w:ascii="Myriad Pro" w:hAnsi="Myriad Pro" w:cs="Calibri"/>
                <w:i/>
                <w:iCs/>
                <w:sz w:val="18"/>
                <w:szCs w:val="18"/>
              </w:rPr>
              <w:t xml:space="preserve"> w </w:t>
            </w:r>
            <w:r w:rsidRPr="006D7601">
              <w:rPr>
                <w:rFonts w:ascii="Myriad Pro" w:hAnsi="Myriad Pro" w:cs="Calibri"/>
                <w:i/>
                <w:iCs/>
                <w:sz w:val="18"/>
                <w:szCs w:val="18"/>
              </w:rPr>
              <w:t>tym maksymalny okres sprawowania stanowiska oraz cele mianowania. Tego typu wytyczne powinny uwzględniać okres pełnienia wcześniejszych funkcji jako naukowiec ze stopniem doktora</w:t>
            </w:r>
            <w:r w:rsidR="00C11C50">
              <w:rPr>
                <w:rFonts w:ascii="Myriad Pro" w:hAnsi="Myriad Pro" w:cs="Calibri"/>
                <w:i/>
                <w:iCs/>
                <w:sz w:val="18"/>
                <w:szCs w:val="18"/>
              </w:rPr>
              <w:t xml:space="preserve"> w </w:t>
            </w:r>
            <w:r w:rsidRPr="006D7601">
              <w:rPr>
                <w:rFonts w:ascii="Myriad Pro" w:hAnsi="Myriad Pro" w:cs="Calibri"/>
                <w:i/>
                <w:iCs/>
                <w:sz w:val="18"/>
                <w:szCs w:val="18"/>
              </w:rPr>
              <w:t>innych instytucjach</w:t>
            </w:r>
            <w:r w:rsidR="00C11C50">
              <w:rPr>
                <w:rFonts w:ascii="Myriad Pro" w:hAnsi="Myriad Pro" w:cs="Calibri"/>
                <w:i/>
                <w:iCs/>
                <w:sz w:val="18"/>
                <w:szCs w:val="18"/>
              </w:rPr>
              <w:t xml:space="preserve"> i </w:t>
            </w:r>
            <w:r w:rsidRPr="006D7601">
              <w:rPr>
                <w:rFonts w:ascii="Myriad Pro" w:hAnsi="Myriad Pro" w:cs="Calibri"/>
                <w:i/>
                <w:iCs/>
                <w:sz w:val="18"/>
                <w:szCs w:val="18"/>
              </w:rPr>
              <w:t>brać pod uwagę fakt, że status pracownika ze stopniem doktora jest przejściowy, tak by móc przede wszystkim zapewnić dodatkowe możliwości rozwoju kariery naukowej</w:t>
            </w:r>
            <w:r w:rsidR="00C11C50">
              <w:rPr>
                <w:rFonts w:ascii="Myriad Pro" w:hAnsi="Myriad Pro" w:cs="Calibri"/>
                <w:i/>
                <w:iCs/>
                <w:sz w:val="18"/>
                <w:szCs w:val="18"/>
              </w:rPr>
              <w:t xml:space="preserve"> w </w:t>
            </w:r>
            <w:r w:rsidRPr="006D7601">
              <w:rPr>
                <w:rFonts w:ascii="Myriad Pro" w:hAnsi="Myriad Pro" w:cs="Calibri"/>
                <w:i/>
                <w:iCs/>
                <w:sz w:val="18"/>
                <w:szCs w:val="18"/>
              </w:rPr>
              <w:t>kontekście długoterminowej perspektywy rozwoju.</w:t>
            </w:r>
          </w:p>
          <w:p w14:paraId="45CE2C23" w14:textId="77777777" w:rsidR="006D7601" w:rsidRPr="006D7601" w:rsidRDefault="006D7601" w:rsidP="004E6C1E">
            <w:pPr>
              <w:jc w:val="both"/>
              <w:rPr>
                <w:rFonts w:ascii="Myriad Pro" w:hAnsi="Myriad Pro" w:cs="Calibri"/>
                <w:i/>
                <w:iCs/>
              </w:rPr>
            </w:pPr>
          </w:p>
        </w:tc>
      </w:tr>
      <w:tr w:rsidR="00C564CF" w:rsidRPr="00C564CF" w14:paraId="5343BA37" w14:textId="77777777" w:rsidTr="008B3AB9">
        <w:trPr>
          <w:trHeight w:val="799"/>
        </w:trPr>
        <w:tc>
          <w:tcPr>
            <w:tcW w:w="6804" w:type="dxa"/>
            <w:vAlign w:val="center"/>
          </w:tcPr>
          <w:p w14:paraId="78AFE81E" w14:textId="77777777" w:rsidR="00C564CF" w:rsidRPr="00C564CF" w:rsidRDefault="00C564CF" w:rsidP="006D7601">
            <w:pPr>
              <w:spacing w:before="0"/>
              <w:jc w:val="center"/>
              <w:rPr>
                <w:rFonts w:ascii="Myriad Pro" w:hAnsi="Myriad Pro" w:cs="Calibri"/>
                <w:b/>
                <w:bCs/>
              </w:rPr>
            </w:pPr>
            <w:r w:rsidRPr="00C564CF">
              <w:rPr>
                <w:rFonts w:ascii="Myriad Pro" w:hAnsi="Myriad Pro" w:cs="Calibri"/>
                <w:b/>
                <w:bCs/>
              </w:rPr>
              <w:t>Odpowiednie prawodawstwo</w:t>
            </w:r>
          </w:p>
          <w:p w14:paraId="0F68C78E" w14:textId="77777777" w:rsidR="00C564CF" w:rsidRPr="00C564CF" w:rsidRDefault="00C564CF" w:rsidP="006D7601">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1BC416B" w14:textId="77777777" w:rsidR="00C564CF" w:rsidRPr="00C564CF" w:rsidRDefault="00C564CF" w:rsidP="006D7601">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E266D80" w14:textId="77777777" w:rsidR="00C564CF" w:rsidRPr="00C564CF" w:rsidRDefault="00C564CF" w:rsidP="006D7601">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CA14709" w14:textId="77777777" w:rsidTr="008B3AB9">
        <w:trPr>
          <w:trHeight w:val="4949"/>
        </w:trPr>
        <w:tc>
          <w:tcPr>
            <w:tcW w:w="6804" w:type="dxa"/>
          </w:tcPr>
          <w:p w14:paraId="684BAD6A" w14:textId="0CFD1EA2"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20 lipca 2018 r. Prawo</w:t>
            </w:r>
            <w:r w:rsidR="00C11C50">
              <w:rPr>
                <w:rFonts w:ascii="Myriad Pro" w:hAnsi="Myriad Pro" w:cs="Calibri"/>
                <w:sz w:val="18"/>
                <w:szCs w:val="18"/>
              </w:rPr>
              <w:t xml:space="preserve"> o </w:t>
            </w:r>
            <w:r w:rsidRPr="006D7601">
              <w:rPr>
                <w:rFonts w:ascii="Myriad Pro" w:hAnsi="Myriad Pro" w:cs="Calibri"/>
                <w:sz w:val="18"/>
                <w:szCs w:val="18"/>
              </w:rPr>
              <w:t>Szkolnictwie Wyższym</w:t>
            </w:r>
            <w:r w:rsidR="00C11C50">
              <w:rPr>
                <w:rFonts w:ascii="Myriad Pro" w:hAnsi="Myriad Pro" w:cs="Calibri"/>
                <w:sz w:val="18"/>
                <w:szCs w:val="18"/>
              </w:rPr>
              <w:t xml:space="preserve"> i </w:t>
            </w:r>
            <w:r w:rsidRPr="006D7601">
              <w:rPr>
                <w:rFonts w:ascii="Myriad Pro" w:hAnsi="Myriad Pro" w:cs="Calibri"/>
                <w:sz w:val="18"/>
                <w:szCs w:val="18"/>
              </w:rPr>
              <w:t>Nauce (tekst jednolity Dz.U.</w:t>
            </w:r>
            <w:r w:rsidR="00C11C50">
              <w:rPr>
                <w:rFonts w:ascii="Myriad Pro" w:hAnsi="Myriad Pro" w:cs="Calibri"/>
                <w:sz w:val="18"/>
                <w:szCs w:val="18"/>
              </w:rPr>
              <w:t xml:space="preserve"> z </w:t>
            </w:r>
            <w:r w:rsidRPr="006D7601">
              <w:rPr>
                <w:rFonts w:ascii="Myriad Pro" w:hAnsi="Myriad Pro" w:cs="Calibri"/>
                <w:sz w:val="18"/>
                <w:szCs w:val="18"/>
              </w:rPr>
              <w:t>2023 r. poz. 742</w:t>
            </w:r>
            <w:r w:rsidR="00C11C50">
              <w:rPr>
                <w:rFonts w:ascii="Myriad Pro" w:hAnsi="Myriad Pro" w:cs="Calibri"/>
                <w:sz w:val="18"/>
                <w:szCs w:val="18"/>
              </w:rPr>
              <w:t xml:space="preserve"> z </w:t>
            </w:r>
            <w:r w:rsidRPr="006D7601">
              <w:rPr>
                <w:rFonts w:ascii="Myriad Pro" w:hAnsi="Myriad Pro" w:cs="Calibri"/>
                <w:sz w:val="18"/>
                <w:szCs w:val="18"/>
              </w:rPr>
              <w:t>późn. zm.).</w:t>
            </w:r>
          </w:p>
          <w:p w14:paraId="3A48A8C1" w14:textId="665C0125"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dnia 5 grudnia 1996 r.</w:t>
            </w:r>
            <w:r w:rsidR="00C11C50">
              <w:rPr>
                <w:rFonts w:ascii="Myriad Pro" w:hAnsi="Myriad Pro" w:cs="Calibri"/>
                <w:sz w:val="18"/>
                <w:szCs w:val="18"/>
              </w:rPr>
              <w:t xml:space="preserve"> o </w:t>
            </w:r>
            <w:r w:rsidRPr="006D7601">
              <w:rPr>
                <w:rFonts w:ascii="Myriad Pro" w:hAnsi="Myriad Pro" w:cs="Calibri"/>
                <w:sz w:val="18"/>
                <w:szCs w:val="18"/>
              </w:rPr>
              <w:t>zawodach lekarza</w:t>
            </w:r>
            <w:r w:rsidR="00C11C50">
              <w:rPr>
                <w:rFonts w:ascii="Myriad Pro" w:hAnsi="Myriad Pro" w:cs="Calibri"/>
                <w:sz w:val="18"/>
                <w:szCs w:val="18"/>
              </w:rPr>
              <w:t xml:space="preserve"> i </w:t>
            </w:r>
            <w:r w:rsidRPr="006D7601">
              <w:rPr>
                <w:rFonts w:ascii="Myriad Pro" w:hAnsi="Myriad Pro" w:cs="Calibri"/>
                <w:sz w:val="18"/>
                <w:szCs w:val="18"/>
              </w:rPr>
              <w:t>lekarza dentysty (tekst jednolity Dz.U.2023.1516)</w:t>
            </w:r>
          </w:p>
          <w:p w14:paraId="107EC783" w14:textId="39E2C61C"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o </w:t>
            </w:r>
            <w:r w:rsidRPr="006D7601">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6D7601">
              <w:rPr>
                <w:rFonts w:ascii="Myriad Pro" w:hAnsi="Myriad Pro" w:cs="Calibri"/>
                <w:sz w:val="18"/>
                <w:szCs w:val="18"/>
              </w:rPr>
              <w:t>państwach członkowskich Unii Europejskiej (Dz.U.2023.334)</w:t>
            </w:r>
          </w:p>
          <w:p w14:paraId="6AB8A66F" w14:textId="0D87C1B4"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Rozporządzenie Ministra Rodziny</w:t>
            </w:r>
            <w:r w:rsidR="00C11C50">
              <w:rPr>
                <w:rFonts w:ascii="Myriad Pro" w:hAnsi="Myriad Pro" w:cs="Calibri"/>
                <w:sz w:val="18"/>
                <w:szCs w:val="18"/>
              </w:rPr>
              <w:t xml:space="preserve"> i </w:t>
            </w:r>
            <w:r w:rsidRPr="006D7601">
              <w:rPr>
                <w:rFonts w:ascii="Myriad Pro" w:hAnsi="Myriad Pro" w:cs="Calibri"/>
                <w:sz w:val="18"/>
                <w:szCs w:val="18"/>
              </w:rPr>
              <w:t>Polityki Społecznej</w:t>
            </w:r>
            <w:r w:rsidR="00C11C50">
              <w:rPr>
                <w:rFonts w:ascii="Myriad Pro" w:hAnsi="Myriad Pro" w:cs="Calibri"/>
                <w:sz w:val="18"/>
                <w:szCs w:val="18"/>
              </w:rPr>
              <w:t xml:space="preserve"> z </w:t>
            </w:r>
            <w:r w:rsidRPr="006D7601">
              <w:rPr>
                <w:rFonts w:ascii="Myriad Pro" w:hAnsi="Myriad Pro" w:cs="Calibri"/>
                <w:sz w:val="18"/>
                <w:szCs w:val="18"/>
              </w:rPr>
              <w:t>dnia 18 lipca 2022 r.</w:t>
            </w:r>
            <w:r w:rsidR="00C11C50">
              <w:rPr>
                <w:rFonts w:ascii="Myriad Pro" w:hAnsi="Myriad Pro" w:cs="Calibri"/>
                <w:sz w:val="18"/>
                <w:szCs w:val="18"/>
              </w:rPr>
              <w:t xml:space="preserve"> w </w:t>
            </w:r>
            <w:r w:rsidRPr="006D7601">
              <w:rPr>
                <w:rFonts w:ascii="Myriad Pro" w:hAnsi="Myriad Pro" w:cs="Calibri"/>
                <w:sz w:val="18"/>
                <w:szCs w:val="18"/>
              </w:rPr>
              <w:t>sprawie zezwoleń na pracę</w:t>
            </w:r>
            <w:r w:rsidR="00C11C50">
              <w:rPr>
                <w:rFonts w:ascii="Myriad Pro" w:hAnsi="Myriad Pro" w:cs="Calibri"/>
                <w:sz w:val="18"/>
                <w:szCs w:val="18"/>
              </w:rPr>
              <w:t xml:space="preserve"> i </w:t>
            </w:r>
            <w:r w:rsidRPr="006D7601">
              <w:rPr>
                <w:rFonts w:ascii="Myriad Pro" w:hAnsi="Myriad Pro" w:cs="Calibri"/>
                <w:sz w:val="18"/>
                <w:szCs w:val="18"/>
              </w:rPr>
              <w:t>oświadczeń</w:t>
            </w:r>
            <w:r w:rsidR="00C11C50">
              <w:rPr>
                <w:rFonts w:ascii="Myriad Pro" w:hAnsi="Myriad Pro" w:cs="Calibri"/>
                <w:sz w:val="18"/>
                <w:szCs w:val="18"/>
              </w:rPr>
              <w:t xml:space="preserve"> o </w:t>
            </w:r>
            <w:r w:rsidRPr="006D7601">
              <w:rPr>
                <w:rFonts w:ascii="Myriad Pro" w:hAnsi="Myriad Pro" w:cs="Calibri"/>
                <w:sz w:val="18"/>
                <w:szCs w:val="18"/>
              </w:rPr>
              <w:t>powierzeniu wykonywania pracy cudzoziemcowi (Dz.U. 2022 poz. 1558)</w:t>
            </w:r>
          </w:p>
        </w:tc>
        <w:tc>
          <w:tcPr>
            <w:tcW w:w="4820" w:type="dxa"/>
          </w:tcPr>
          <w:p w14:paraId="48D5D2DB" w14:textId="483B3579"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6D7601">
              <w:rPr>
                <w:rFonts w:ascii="Myriad Pro" w:hAnsi="Myriad Pro" w:cs="Calibri"/>
                <w:sz w:val="18"/>
                <w:szCs w:val="18"/>
              </w:rPr>
              <w:t>27 października 2021 r. ze zm.)</w:t>
            </w:r>
          </w:p>
          <w:p w14:paraId="4E06EFED" w14:textId="77777777"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Regulamin postępowań konkursowych na stanowiska nauczycieli akademickich (Załącznik nr 6 do Statutu UMW)</w:t>
            </w:r>
          </w:p>
          <w:p w14:paraId="7B2F452A" w14:textId="32337257"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6D7601">
              <w:rPr>
                <w:rFonts w:ascii="Myriad Pro" w:hAnsi="Myriad Pro" w:cs="Calibri"/>
                <w:sz w:val="18"/>
                <w:szCs w:val="18"/>
              </w:rPr>
              <w:t>stanowisko</w:t>
            </w:r>
            <w:r w:rsidR="00C11C50">
              <w:rPr>
                <w:rFonts w:ascii="Myriad Pro" w:hAnsi="Myriad Pro" w:cs="Calibri"/>
                <w:sz w:val="18"/>
                <w:szCs w:val="18"/>
              </w:rPr>
              <w:t xml:space="preserve"> w </w:t>
            </w:r>
            <w:r w:rsidRPr="006D7601">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6D7601">
              <w:rPr>
                <w:rFonts w:ascii="Myriad Pro" w:hAnsi="Myriad Pro" w:cs="Calibri"/>
                <w:sz w:val="18"/>
                <w:szCs w:val="18"/>
              </w:rPr>
              <w:t>dn. dnia 29 października 2021 r. ze zm.)</w:t>
            </w:r>
          </w:p>
          <w:p w14:paraId="5F7D55F1" w14:textId="6C8E85E0"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Tryb postępowania</w:t>
            </w:r>
            <w:r w:rsidR="00C11C50">
              <w:rPr>
                <w:rFonts w:ascii="Myriad Pro" w:hAnsi="Myriad Pro" w:cs="Calibri"/>
                <w:sz w:val="18"/>
                <w:szCs w:val="18"/>
              </w:rPr>
              <w:t xml:space="preserve"> w </w:t>
            </w:r>
            <w:r w:rsidRPr="006D7601">
              <w:rPr>
                <w:rFonts w:ascii="Myriad Pro" w:hAnsi="Myriad Pro" w:cs="Calibri"/>
                <w:sz w:val="18"/>
                <w:szCs w:val="18"/>
              </w:rPr>
              <w:t>sprawie nadania stopnia doktora, doktora habilitowanego, tytułu profesora (Uchwała Nr 2059 Senatu Uniwersytetu Medycznego we Wrocławiu</w:t>
            </w:r>
            <w:r w:rsidR="00C11C50">
              <w:rPr>
                <w:rFonts w:ascii="Myriad Pro" w:hAnsi="Myriad Pro" w:cs="Calibri"/>
                <w:sz w:val="18"/>
                <w:szCs w:val="18"/>
              </w:rPr>
              <w:t xml:space="preserve"> z </w:t>
            </w:r>
            <w:r w:rsidRPr="006D7601">
              <w:rPr>
                <w:rFonts w:ascii="Myriad Pro" w:hAnsi="Myriad Pro" w:cs="Calibri"/>
                <w:sz w:val="18"/>
                <w:szCs w:val="18"/>
              </w:rPr>
              <w:t>dnia 23 września 2019 r. ze zm.)</w:t>
            </w:r>
          </w:p>
        </w:tc>
        <w:tc>
          <w:tcPr>
            <w:tcW w:w="2977" w:type="dxa"/>
          </w:tcPr>
          <w:p w14:paraId="6656D7CA" w14:textId="4DB03488" w:rsidR="00C564CF" w:rsidRPr="006D7601" w:rsidRDefault="008B3AB9" w:rsidP="006D7601">
            <w:pPr>
              <w:spacing w:before="0"/>
              <w:rPr>
                <w:rFonts w:ascii="Myriad Pro" w:hAnsi="Myriad Pro" w:cs="Calibri"/>
                <w:sz w:val="18"/>
                <w:szCs w:val="18"/>
              </w:rPr>
            </w:pPr>
            <w:r w:rsidRPr="006D7601">
              <w:rPr>
                <w:rFonts w:ascii="Myriad Pro" w:hAnsi="Myriad Pro" w:cs="Calibri"/>
                <w:sz w:val="18"/>
                <w:szCs w:val="18"/>
              </w:rPr>
              <w:t>Niewymagane</w:t>
            </w:r>
          </w:p>
        </w:tc>
      </w:tr>
    </w:tbl>
    <w:p w14:paraId="422EF844" w14:textId="77777777" w:rsidR="00C564CF" w:rsidRPr="00C564CF" w:rsidRDefault="00C564CF" w:rsidP="00C564CF">
      <w:pPr>
        <w:spacing w:after="0" w:line="240" w:lineRule="auto"/>
        <w:jc w:val="both"/>
        <w:rPr>
          <w:rFonts w:ascii="Myriad Pro" w:hAnsi="Myriad Pro" w:cs="Calibri"/>
        </w:rPr>
      </w:pPr>
    </w:p>
    <w:p w14:paraId="251A0CEF" w14:textId="77777777" w:rsidR="00C564CF" w:rsidRPr="00C564CF" w:rsidRDefault="00C564CF" w:rsidP="00C564CF">
      <w:pPr>
        <w:spacing w:after="0" w:line="240" w:lineRule="auto"/>
        <w:jc w:val="both"/>
        <w:rPr>
          <w:rFonts w:ascii="Myriad Pro" w:hAnsi="Myriad Pro" w:cs="Calibri"/>
        </w:rPr>
      </w:pPr>
    </w:p>
    <w:p w14:paraId="736EF9B3" w14:textId="75AAF2D2" w:rsidR="00C564CF" w:rsidRDefault="00C564CF" w:rsidP="00C564CF">
      <w:pPr>
        <w:spacing w:after="0" w:line="240" w:lineRule="auto"/>
        <w:jc w:val="both"/>
        <w:rPr>
          <w:rFonts w:ascii="Myriad Pro" w:hAnsi="Myriad Pro" w:cs="Calibri"/>
        </w:rPr>
      </w:pPr>
    </w:p>
    <w:p w14:paraId="101BD9B7" w14:textId="77777777" w:rsidR="00C564CF" w:rsidRPr="00C564CF" w:rsidRDefault="00C564CF" w:rsidP="00C564CF">
      <w:pPr>
        <w:spacing w:after="0" w:line="240" w:lineRule="auto"/>
        <w:jc w:val="both"/>
        <w:rPr>
          <w:rFonts w:ascii="Myriad Pro" w:hAnsi="Myriad Pro" w:cs="Calibri"/>
          <w:b/>
          <w:bCs/>
        </w:rPr>
      </w:pPr>
    </w:p>
    <w:tbl>
      <w:tblPr>
        <w:tblStyle w:val="Tabela-Siatka"/>
        <w:tblW w:w="14601" w:type="dxa"/>
        <w:tblInd w:w="-5" w:type="dxa"/>
        <w:tblLayout w:type="fixed"/>
        <w:tblLook w:val="04A0" w:firstRow="1" w:lastRow="0" w:firstColumn="1" w:lastColumn="0" w:noHBand="0" w:noVBand="1"/>
      </w:tblPr>
      <w:tblGrid>
        <w:gridCol w:w="6804"/>
        <w:gridCol w:w="4820"/>
        <w:gridCol w:w="2977"/>
      </w:tblGrid>
      <w:tr w:rsidR="006D7601" w:rsidRPr="00C564CF" w14:paraId="4721371A" w14:textId="77777777" w:rsidTr="000204CD">
        <w:tc>
          <w:tcPr>
            <w:tcW w:w="14601" w:type="dxa"/>
            <w:gridSpan w:val="3"/>
            <w:shd w:val="clear" w:color="auto" w:fill="E84C22" w:themeFill="accent1"/>
            <w:vAlign w:val="center"/>
          </w:tcPr>
          <w:p w14:paraId="138742FA" w14:textId="1E7D0B4E" w:rsidR="006D7601" w:rsidRPr="006D7601" w:rsidRDefault="006D7601" w:rsidP="00BA074D">
            <w:pPr>
              <w:jc w:val="center"/>
              <w:rPr>
                <w:rFonts w:ascii="Myriad Pro" w:hAnsi="Myriad Pro" w:cs="Calibri"/>
                <w:b/>
                <w:bCs/>
                <w:sz w:val="26"/>
                <w:szCs w:val="28"/>
              </w:rPr>
            </w:pPr>
            <w:r w:rsidRPr="00BA074D">
              <w:rPr>
                <w:rFonts w:ascii="Myriad Pro" w:hAnsi="Myriad Pro" w:cs="Calibri"/>
                <w:b/>
                <w:bCs/>
                <w:color w:val="FFFFFF" w:themeColor="background1"/>
                <w:sz w:val="26"/>
                <w:szCs w:val="28"/>
              </w:rPr>
              <w:t>WARUNKI PRACY</w:t>
            </w:r>
            <w:r w:rsidR="00C11C50">
              <w:rPr>
                <w:rFonts w:ascii="Myriad Pro" w:hAnsi="Myriad Pro" w:cs="Calibri"/>
                <w:b/>
                <w:bCs/>
                <w:color w:val="FFFFFF" w:themeColor="background1"/>
                <w:sz w:val="26"/>
                <w:szCs w:val="28"/>
              </w:rPr>
              <w:t xml:space="preserve"> i </w:t>
            </w:r>
            <w:r w:rsidRPr="00BA074D">
              <w:rPr>
                <w:rFonts w:ascii="Myriad Pro" w:hAnsi="Myriad Pro" w:cs="Calibri"/>
                <w:b/>
                <w:bCs/>
                <w:color w:val="FFFFFF" w:themeColor="background1"/>
                <w:sz w:val="26"/>
                <w:szCs w:val="28"/>
              </w:rPr>
              <w:t>ZAPEZPIECZENIE SPOŁECZNE</w:t>
            </w:r>
          </w:p>
        </w:tc>
      </w:tr>
      <w:tr w:rsidR="00C564CF" w:rsidRPr="00C564CF" w14:paraId="6F01CB7E" w14:textId="77777777" w:rsidTr="000204CD">
        <w:tc>
          <w:tcPr>
            <w:tcW w:w="14601" w:type="dxa"/>
            <w:gridSpan w:val="3"/>
            <w:shd w:val="clear" w:color="auto" w:fill="FADAD2" w:themeFill="accent1" w:themeFillTint="33"/>
          </w:tcPr>
          <w:p w14:paraId="177C048B" w14:textId="77777777" w:rsidR="00C564CF" w:rsidRPr="006D7601" w:rsidRDefault="00C564CF" w:rsidP="004E6C1E">
            <w:pPr>
              <w:jc w:val="both"/>
              <w:rPr>
                <w:rFonts w:ascii="Myriad Pro" w:hAnsi="Myriad Pro" w:cs="Calibri"/>
                <w:b/>
                <w:bCs/>
              </w:rPr>
            </w:pPr>
            <w:r w:rsidRPr="006D7601">
              <w:rPr>
                <w:rFonts w:ascii="Myriad Pro" w:hAnsi="Myriad Pro" w:cs="Calibri"/>
                <w:b/>
                <w:bCs/>
              </w:rPr>
              <w:t xml:space="preserve">22. Uznanie zawodu </w:t>
            </w:r>
          </w:p>
          <w:p w14:paraId="5F42EF3C" w14:textId="1D2BBAB7" w:rsidR="00C564CF" w:rsidRDefault="00C564CF" w:rsidP="004E6C1E">
            <w:pPr>
              <w:jc w:val="both"/>
              <w:rPr>
                <w:rFonts w:ascii="Myriad Pro" w:hAnsi="Myriad Pro" w:cs="Calibri"/>
                <w:i/>
                <w:iCs/>
                <w:sz w:val="18"/>
                <w:szCs w:val="18"/>
              </w:rPr>
            </w:pPr>
            <w:r w:rsidRPr="006D7601">
              <w:rPr>
                <w:rFonts w:ascii="Myriad Pro" w:hAnsi="Myriad Pro" w:cs="Calibri"/>
                <w:i/>
                <w:iCs/>
                <w:sz w:val="18"/>
                <w:szCs w:val="18"/>
              </w:rPr>
              <w:t>Wszyscy naukowcy, którzy zdecydowali się na karierę naukową, powinni być uznani za profesjonalistów</w:t>
            </w:r>
            <w:r w:rsidR="00C11C50">
              <w:rPr>
                <w:rFonts w:ascii="Myriad Pro" w:hAnsi="Myriad Pro" w:cs="Calibri"/>
                <w:i/>
                <w:iCs/>
                <w:sz w:val="18"/>
                <w:szCs w:val="18"/>
              </w:rPr>
              <w:t xml:space="preserve"> i </w:t>
            </w:r>
            <w:r w:rsidRPr="006D7601">
              <w:rPr>
                <w:rFonts w:ascii="Myriad Pro" w:hAnsi="Myriad Pro" w:cs="Calibri"/>
                <w:i/>
                <w:iCs/>
                <w:sz w:val="18"/>
                <w:szCs w:val="18"/>
              </w:rPr>
              <w:t>traktowani zgodnie</w:t>
            </w:r>
            <w:r w:rsidR="00C11C50">
              <w:rPr>
                <w:rFonts w:ascii="Myriad Pro" w:hAnsi="Myriad Pro" w:cs="Calibri"/>
                <w:i/>
                <w:iCs/>
                <w:sz w:val="18"/>
                <w:szCs w:val="18"/>
              </w:rPr>
              <w:t xml:space="preserve"> z </w:t>
            </w:r>
            <w:r w:rsidRPr="006D7601">
              <w:rPr>
                <w:rFonts w:ascii="Myriad Pro" w:hAnsi="Myriad Pro" w:cs="Calibri"/>
                <w:i/>
                <w:iCs/>
                <w:sz w:val="18"/>
                <w:szCs w:val="18"/>
              </w:rPr>
              <w:t>tym faktem. Powinno to nastąpić</w:t>
            </w:r>
            <w:r w:rsidR="00C11C50">
              <w:rPr>
                <w:rFonts w:ascii="Myriad Pro" w:hAnsi="Myriad Pro" w:cs="Calibri"/>
                <w:i/>
                <w:iCs/>
                <w:sz w:val="18"/>
                <w:szCs w:val="18"/>
              </w:rPr>
              <w:t xml:space="preserve"> w </w:t>
            </w:r>
            <w:r w:rsidRPr="006D7601">
              <w:rPr>
                <w:rFonts w:ascii="Myriad Pro" w:hAnsi="Myriad Pro" w:cs="Calibri"/>
                <w:i/>
                <w:iCs/>
                <w:sz w:val="18"/>
                <w:szCs w:val="18"/>
              </w:rPr>
              <w:t>chwili rozpoczęcia kariery naukowej, tzn. na poziomie studiów doktoranckich</w:t>
            </w:r>
            <w:r w:rsidR="00C11C50">
              <w:rPr>
                <w:rFonts w:ascii="Myriad Pro" w:hAnsi="Myriad Pro" w:cs="Calibri"/>
                <w:i/>
                <w:iCs/>
                <w:sz w:val="18"/>
                <w:szCs w:val="18"/>
              </w:rPr>
              <w:t xml:space="preserve"> i </w:t>
            </w:r>
            <w:r w:rsidRPr="006D7601">
              <w:rPr>
                <w:rFonts w:ascii="Myriad Pro" w:hAnsi="Myriad Pro" w:cs="Calibri"/>
                <w:i/>
                <w:iCs/>
                <w:sz w:val="18"/>
                <w:szCs w:val="18"/>
              </w:rPr>
              <w:t>odnosić się do wszystkich poziomów, niezależnie od ich klasyfikacji na poziomie krajowym (np. pracownik, doktorant, kandydat na studia doktoranckie, stypendysta po studiach doktoranckich, urzędnik administracji państwowej).</w:t>
            </w:r>
          </w:p>
          <w:p w14:paraId="0BC711C8" w14:textId="77777777" w:rsidR="006D7601" w:rsidRPr="006D7601" w:rsidRDefault="006D7601" w:rsidP="004E6C1E">
            <w:pPr>
              <w:jc w:val="both"/>
              <w:rPr>
                <w:rFonts w:ascii="Myriad Pro" w:hAnsi="Myriad Pro" w:cs="Calibri"/>
                <w:i/>
                <w:iCs/>
              </w:rPr>
            </w:pPr>
          </w:p>
        </w:tc>
      </w:tr>
      <w:tr w:rsidR="00C564CF" w:rsidRPr="00C564CF" w14:paraId="3BEF6082" w14:textId="77777777" w:rsidTr="000204CD">
        <w:tc>
          <w:tcPr>
            <w:tcW w:w="6804" w:type="dxa"/>
            <w:vAlign w:val="center"/>
          </w:tcPr>
          <w:p w14:paraId="32E89690" w14:textId="77777777" w:rsidR="00C564CF" w:rsidRPr="006D7601" w:rsidRDefault="00C564CF" w:rsidP="006D7601">
            <w:pPr>
              <w:spacing w:before="0"/>
              <w:jc w:val="center"/>
              <w:rPr>
                <w:rFonts w:ascii="Myriad Pro" w:hAnsi="Myriad Pro" w:cs="Calibri"/>
                <w:b/>
                <w:bCs/>
              </w:rPr>
            </w:pPr>
            <w:r w:rsidRPr="006D7601">
              <w:rPr>
                <w:rFonts w:ascii="Myriad Pro" w:hAnsi="Myriad Pro" w:cs="Calibri"/>
                <w:b/>
                <w:bCs/>
              </w:rPr>
              <w:t>Odpowiednie prawodawstwo</w:t>
            </w:r>
          </w:p>
          <w:p w14:paraId="1FE4DA79" w14:textId="77777777" w:rsidR="00C564CF" w:rsidRPr="006D7601" w:rsidRDefault="00C564CF" w:rsidP="006D7601">
            <w:pPr>
              <w:spacing w:before="0"/>
              <w:jc w:val="center"/>
              <w:rPr>
                <w:rFonts w:ascii="Myriad Pro" w:hAnsi="Myriad Pro" w:cs="Calibri"/>
              </w:rPr>
            </w:pPr>
            <w:r w:rsidRPr="006D7601">
              <w:rPr>
                <w:rFonts w:ascii="Myriad Pro" w:hAnsi="Myriad Pro" w:cs="Calibri"/>
                <w:b/>
                <w:bCs/>
              </w:rPr>
              <w:t>(umożliwiające lub utrudniające realizację tej zasady)</w:t>
            </w:r>
          </w:p>
        </w:tc>
        <w:tc>
          <w:tcPr>
            <w:tcW w:w="4820" w:type="dxa"/>
            <w:vAlign w:val="center"/>
          </w:tcPr>
          <w:p w14:paraId="299E045D" w14:textId="77777777" w:rsidR="00C564CF" w:rsidRPr="006D7601" w:rsidRDefault="00C564CF" w:rsidP="006D7601">
            <w:pPr>
              <w:spacing w:before="0"/>
              <w:jc w:val="center"/>
              <w:rPr>
                <w:rFonts w:ascii="Myriad Pro" w:hAnsi="Myriad Pro" w:cs="Calibri"/>
              </w:rPr>
            </w:pPr>
            <w:r w:rsidRPr="006D7601">
              <w:rPr>
                <w:rFonts w:ascii="Myriad Pro" w:hAnsi="Myriad Pro" w:cs="Calibri"/>
                <w:b/>
                <w:bCs/>
              </w:rPr>
              <w:t>Aktualne przepisy instytucjonalne i/lub praktyki</w:t>
            </w:r>
          </w:p>
        </w:tc>
        <w:tc>
          <w:tcPr>
            <w:tcW w:w="2977" w:type="dxa"/>
            <w:vAlign w:val="center"/>
          </w:tcPr>
          <w:p w14:paraId="2E1A244D" w14:textId="77777777" w:rsidR="00C564CF" w:rsidRPr="006D7601" w:rsidRDefault="00C564CF" w:rsidP="006D7601">
            <w:pPr>
              <w:spacing w:before="0"/>
              <w:jc w:val="center"/>
              <w:rPr>
                <w:rFonts w:ascii="Myriad Pro" w:hAnsi="Myriad Pro" w:cs="Calibri"/>
              </w:rPr>
            </w:pPr>
            <w:r w:rsidRPr="006D7601">
              <w:rPr>
                <w:rFonts w:ascii="Myriad Pro" w:hAnsi="Myriad Pro" w:cs="Calibri"/>
                <w:b/>
                <w:bCs/>
              </w:rPr>
              <w:t>Wymagane działania doskonalące i/lub naprawcze</w:t>
            </w:r>
          </w:p>
        </w:tc>
      </w:tr>
      <w:tr w:rsidR="00C564CF" w:rsidRPr="00C564CF" w14:paraId="13ED3C92" w14:textId="77777777" w:rsidTr="000204CD">
        <w:tc>
          <w:tcPr>
            <w:tcW w:w="6804" w:type="dxa"/>
          </w:tcPr>
          <w:p w14:paraId="69564074" w14:textId="3F66D8D8"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20 lipca 2018 r. Prawo</w:t>
            </w:r>
            <w:r w:rsidR="00C11C50">
              <w:rPr>
                <w:rFonts w:ascii="Myriad Pro" w:hAnsi="Myriad Pro" w:cs="Calibri"/>
                <w:sz w:val="18"/>
                <w:szCs w:val="18"/>
              </w:rPr>
              <w:t xml:space="preserve"> o </w:t>
            </w:r>
            <w:r w:rsidRPr="006D7601">
              <w:rPr>
                <w:rFonts w:ascii="Myriad Pro" w:hAnsi="Myriad Pro" w:cs="Calibri"/>
                <w:sz w:val="18"/>
                <w:szCs w:val="18"/>
              </w:rPr>
              <w:t>Szkolnictwie Wyższym</w:t>
            </w:r>
            <w:r w:rsidR="00C11C50">
              <w:rPr>
                <w:rFonts w:ascii="Myriad Pro" w:hAnsi="Myriad Pro" w:cs="Calibri"/>
                <w:sz w:val="18"/>
                <w:szCs w:val="18"/>
              </w:rPr>
              <w:t xml:space="preserve"> i </w:t>
            </w:r>
            <w:r w:rsidRPr="006D7601">
              <w:rPr>
                <w:rFonts w:ascii="Myriad Pro" w:hAnsi="Myriad Pro" w:cs="Calibri"/>
                <w:sz w:val="18"/>
                <w:szCs w:val="18"/>
              </w:rPr>
              <w:t>Nauce (tekst jednolity Dz.U.</w:t>
            </w:r>
            <w:r w:rsidR="00C11C50">
              <w:rPr>
                <w:rFonts w:ascii="Myriad Pro" w:hAnsi="Myriad Pro" w:cs="Calibri"/>
                <w:sz w:val="18"/>
                <w:szCs w:val="18"/>
              </w:rPr>
              <w:t xml:space="preserve"> z </w:t>
            </w:r>
            <w:r w:rsidRPr="006D7601">
              <w:rPr>
                <w:rFonts w:ascii="Myriad Pro" w:hAnsi="Myriad Pro" w:cs="Calibri"/>
                <w:sz w:val="18"/>
                <w:szCs w:val="18"/>
              </w:rPr>
              <w:t>2023 r. poz. 742</w:t>
            </w:r>
            <w:r w:rsidR="00C11C50">
              <w:rPr>
                <w:rFonts w:ascii="Myriad Pro" w:hAnsi="Myriad Pro" w:cs="Calibri"/>
                <w:sz w:val="18"/>
                <w:szCs w:val="18"/>
              </w:rPr>
              <w:t xml:space="preserve"> z </w:t>
            </w:r>
            <w:r w:rsidRPr="006D7601">
              <w:rPr>
                <w:rFonts w:ascii="Myriad Pro" w:hAnsi="Myriad Pro" w:cs="Calibri"/>
                <w:sz w:val="18"/>
                <w:szCs w:val="18"/>
              </w:rPr>
              <w:t>późn. zm.).</w:t>
            </w:r>
          </w:p>
          <w:p w14:paraId="2CF38B31" w14:textId="0DEB19ED"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dnia 5 grudnia 1996 r.</w:t>
            </w:r>
            <w:r w:rsidR="00C11C50">
              <w:rPr>
                <w:rFonts w:ascii="Myriad Pro" w:hAnsi="Myriad Pro" w:cs="Calibri"/>
                <w:sz w:val="18"/>
                <w:szCs w:val="18"/>
              </w:rPr>
              <w:t xml:space="preserve"> o </w:t>
            </w:r>
            <w:r w:rsidRPr="006D7601">
              <w:rPr>
                <w:rFonts w:ascii="Myriad Pro" w:hAnsi="Myriad Pro" w:cs="Calibri"/>
                <w:sz w:val="18"/>
                <w:szCs w:val="18"/>
              </w:rPr>
              <w:t>zawodach lekarza</w:t>
            </w:r>
            <w:r w:rsidR="00C11C50">
              <w:rPr>
                <w:rFonts w:ascii="Myriad Pro" w:hAnsi="Myriad Pro" w:cs="Calibri"/>
                <w:sz w:val="18"/>
                <w:szCs w:val="18"/>
              </w:rPr>
              <w:t xml:space="preserve"> i </w:t>
            </w:r>
            <w:r w:rsidRPr="006D7601">
              <w:rPr>
                <w:rFonts w:ascii="Myriad Pro" w:hAnsi="Myriad Pro" w:cs="Calibri"/>
                <w:sz w:val="18"/>
                <w:szCs w:val="18"/>
              </w:rPr>
              <w:t>lekarza dentysty (tekst jednolity Dz.U.2023.1516)</w:t>
            </w:r>
          </w:p>
          <w:p w14:paraId="162FA39B" w14:textId="4B74A2B6"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o </w:t>
            </w:r>
            <w:r w:rsidRPr="006D7601">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6D7601">
              <w:rPr>
                <w:rFonts w:ascii="Myriad Pro" w:hAnsi="Myriad Pro" w:cs="Calibri"/>
                <w:sz w:val="18"/>
                <w:szCs w:val="18"/>
              </w:rPr>
              <w:t>państwach członkowskich Unii Europejskiej (Dz.U.2023.334)</w:t>
            </w:r>
          </w:p>
          <w:p w14:paraId="3CA42BC1" w14:textId="24050F44"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Rozporządzenie Ministra Rodziny</w:t>
            </w:r>
            <w:r w:rsidR="00C11C50">
              <w:rPr>
                <w:rFonts w:ascii="Myriad Pro" w:hAnsi="Myriad Pro" w:cs="Calibri"/>
                <w:sz w:val="18"/>
                <w:szCs w:val="18"/>
              </w:rPr>
              <w:t xml:space="preserve"> i </w:t>
            </w:r>
            <w:r w:rsidRPr="006D7601">
              <w:rPr>
                <w:rFonts w:ascii="Myriad Pro" w:hAnsi="Myriad Pro" w:cs="Calibri"/>
                <w:sz w:val="18"/>
                <w:szCs w:val="18"/>
              </w:rPr>
              <w:t>Polityki Społecznej</w:t>
            </w:r>
            <w:r w:rsidR="00C11C50">
              <w:rPr>
                <w:rFonts w:ascii="Myriad Pro" w:hAnsi="Myriad Pro" w:cs="Calibri"/>
                <w:sz w:val="18"/>
                <w:szCs w:val="18"/>
              </w:rPr>
              <w:t xml:space="preserve"> z </w:t>
            </w:r>
            <w:r w:rsidRPr="006D7601">
              <w:rPr>
                <w:rFonts w:ascii="Myriad Pro" w:hAnsi="Myriad Pro" w:cs="Calibri"/>
                <w:sz w:val="18"/>
                <w:szCs w:val="18"/>
              </w:rPr>
              <w:t>dnia 18 lipca 2022 r.</w:t>
            </w:r>
            <w:r w:rsidR="00C11C50">
              <w:rPr>
                <w:rFonts w:ascii="Myriad Pro" w:hAnsi="Myriad Pro" w:cs="Calibri"/>
                <w:sz w:val="18"/>
                <w:szCs w:val="18"/>
              </w:rPr>
              <w:t xml:space="preserve"> w </w:t>
            </w:r>
            <w:r w:rsidRPr="006D7601">
              <w:rPr>
                <w:rFonts w:ascii="Myriad Pro" w:hAnsi="Myriad Pro" w:cs="Calibri"/>
                <w:sz w:val="18"/>
                <w:szCs w:val="18"/>
              </w:rPr>
              <w:t>sprawie zezwoleń na pracę</w:t>
            </w:r>
            <w:r w:rsidR="00C11C50">
              <w:rPr>
                <w:rFonts w:ascii="Myriad Pro" w:hAnsi="Myriad Pro" w:cs="Calibri"/>
                <w:sz w:val="18"/>
                <w:szCs w:val="18"/>
              </w:rPr>
              <w:t xml:space="preserve"> i </w:t>
            </w:r>
            <w:r w:rsidRPr="006D7601">
              <w:rPr>
                <w:rFonts w:ascii="Myriad Pro" w:hAnsi="Myriad Pro" w:cs="Calibri"/>
                <w:sz w:val="18"/>
                <w:szCs w:val="18"/>
              </w:rPr>
              <w:t>oświadczeń</w:t>
            </w:r>
            <w:r w:rsidR="00C11C50">
              <w:rPr>
                <w:rFonts w:ascii="Myriad Pro" w:hAnsi="Myriad Pro" w:cs="Calibri"/>
                <w:sz w:val="18"/>
                <w:szCs w:val="18"/>
              </w:rPr>
              <w:t xml:space="preserve"> o </w:t>
            </w:r>
            <w:r w:rsidRPr="006D7601">
              <w:rPr>
                <w:rFonts w:ascii="Myriad Pro" w:hAnsi="Myriad Pro" w:cs="Calibri"/>
                <w:sz w:val="18"/>
                <w:szCs w:val="18"/>
              </w:rPr>
              <w:t>powierzeniu wykonywania pracy cudzoziemcowi (Dz.U. 2022 poz. 1558)</w:t>
            </w:r>
          </w:p>
        </w:tc>
        <w:tc>
          <w:tcPr>
            <w:tcW w:w="4820" w:type="dxa"/>
          </w:tcPr>
          <w:p w14:paraId="012F58AB" w14:textId="7418C79D"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6D7601">
              <w:rPr>
                <w:rFonts w:ascii="Myriad Pro" w:hAnsi="Myriad Pro" w:cs="Calibri"/>
                <w:sz w:val="18"/>
                <w:szCs w:val="18"/>
              </w:rPr>
              <w:t>27 października 2021 r. ze zm.)</w:t>
            </w:r>
          </w:p>
          <w:p w14:paraId="10694B86" w14:textId="10B7E9D0"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6D7601">
              <w:rPr>
                <w:rFonts w:ascii="Myriad Pro" w:hAnsi="Myriad Pro" w:cs="Calibri"/>
                <w:sz w:val="18"/>
                <w:szCs w:val="18"/>
              </w:rPr>
              <w:t>stanowisko</w:t>
            </w:r>
            <w:r w:rsidR="00C11C50">
              <w:rPr>
                <w:rFonts w:ascii="Myriad Pro" w:hAnsi="Myriad Pro" w:cs="Calibri"/>
                <w:sz w:val="18"/>
                <w:szCs w:val="18"/>
              </w:rPr>
              <w:t xml:space="preserve"> w </w:t>
            </w:r>
            <w:r w:rsidRPr="006D7601">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6D7601">
              <w:rPr>
                <w:rFonts w:ascii="Myriad Pro" w:hAnsi="Myriad Pro" w:cs="Calibri"/>
                <w:sz w:val="18"/>
                <w:szCs w:val="18"/>
              </w:rPr>
              <w:t>dn. dnia 29 października 2021 r. ze zm.)</w:t>
            </w:r>
          </w:p>
          <w:p w14:paraId="32831E63" w14:textId="77777777" w:rsidR="00C564CF" w:rsidRPr="006D7601" w:rsidRDefault="00C564CF" w:rsidP="006D7601">
            <w:pPr>
              <w:spacing w:before="0"/>
              <w:rPr>
                <w:rFonts w:ascii="Myriad Pro" w:hAnsi="Myriad Pro" w:cs="Calibri"/>
                <w:sz w:val="18"/>
                <w:szCs w:val="18"/>
              </w:rPr>
            </w:pPr>
          </w:p>
        </w:tc>
        <w:tc>
          <w:tcPr>
            <w:tcW w:w="2977" w:type="dxa"/>
          </w:tcPr>
          <w:p w14:paraId="6B317E9C" w14:textId="77777777"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Rozpowszechnienie wiedzy wśród doktorantów Szkoły Doktorskiej nt. kryteriów, jakie musi spełnić kandydata na stanowisko NA</w:t>
            </w:r>
          </w:p>
          <w:p w14:paraId="64D32988" w14:textId="1BF2A85F"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Szkolenia dla kadry kierowniczej/wykładowców</w:t>
            </w:r>
            <w:r w:rsidR="00C11C50">
              <w:rPr>
                <w:rFonts w:ascii="Myriad Pro" w:hAnsi="Myriad Pro" w:cs="Calibri"/>
                <w:sz w:val="18"/>
                <w:szCs w:val="18"/>
              </w:rPr>
              <w:t xml:space="preserve"> w </w:t>
            </w:r>
            <w:r w:rsidRPr="006D7601">
              <w:rPr>
                <w:rFonts w:ascii="Myriad Pro" w:hAnsi="Myriad Pro" w:cs="Calibri"/>
                <w:sz w:val="18"/>
                <w:szCs w:val="18"/>
              </w:rPr>
              <w:t>Szkole Doktorskiej</w:t>
            </w:r>
            <w:r w:rsidR="00C11C50">
              <w:rPr>
                <w:rFonts w:ascii="Myriad Pro" w:hAnsi="Myriad Pro" w:cs="Calibri"/>
                <w:sz w:val="18"/>
                <w:szCs w:val="18"/>
              </w:rPr>
              <w:t xml:space="preserve"> z </w:t>
            </w:r>
            <w:r w:rsidRPr="006D7601">
              <w:rPr>
                <w:rFonts w:ascii="Myriad Pro" w:hAnsi="Myriad Pro" w:cs="Calibri"/>
                <w:sz w:val="18"/>
                <w:szCs w:val="18"/>
              </w:rPr>
              <w:t>obszaru coachingu</w:t>
            </w:r>
            <w:r w:rsidR="00C11C50">
              <w:rPr>
                <w:rFonts w:ascii="Myriad Pro" w:hAnsi="Myriad Pro" w:cs="Calibri"/>
                <w:sz w:val="18"/>
                <w:szCs w:val="18"/>
              </w:rPr>
              <w:t xml:space="preserve"> i </w:t>
            </w:r>
            <w:r w:rsidRPr="006D7601">
              <w:rPr>
                <w:rFonts w:ascii="Myriad Pro" w:hAnsi="Myriad Pro" w:cs="Calibri"/>
                <w:sz w:val="18"/>
                <w:szCs w:val="18"/>
              </w:rPr>
              <w:t>mentoringu oraz zarządzania zespołem (konstruktywny feedback, motywacja, komunikacja interpersonalna).</w:t>
            </w:r>
          </w:p>
        </w:tc>
      </w:tr>
      <w:tr w:rsidR="00C564CF" w:rsidRPr="00C564CF" w14:paraId="619B8179" w14:textId="77777777" w:rsidTr="000204CD">
        <w:tc>
          <w:tcPr>
            <w:tcW w:w="14601" w:type="dxa"/>
            <w:gridSpan w:val="3"/>
            <w:shd w:val="clear" w:color="auto" w:fill="FADAD2" w:themeFill="accent1" w:themeFillTint="33"/>
          </w:tcPr>
          <w:p w14:paraId="0F3971AD"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23. Środowisko badań naukowych </w:t>
            </w:r>
          </w:p>
          <w:p w14:paraId="65E72775" w14:textId="3C2FBD8C" w:rsidR="00C564CF" w:rsidRDefault="00C564CF" w:rsidP="004E6C1E">
            <w:pPr>
              <w:jc w:val="both"/>
              <w:rPr>
                <w:rFonts w:ascii="Myriad Pro" w:hAnsi="Myriad Pro" w:cs="Calibri"/>
                <w:i/>
                <w:iCs/>
                <w:sz w:val="18"/>
                <w:szCs w:val="18"/>
              </w:rPr>
            </w:pPr>
            <w:r w:rsidRPr="00E72FDE">
              <w:rPr>
                <w:rFonts w:ascii="Myriad Pro" w:hAnsi="Myriad Pro" w:cs="Calibri"/>
                <w:i/>
                <w:iCs/>
                <w:sz w:val="18"/>
                <w:szCs w:val="18"/>
              </w:rPr>
              <w:t>Pracodawcy i/lub grantodawcy naukowców powinni zadbać</w:t>
            </w:r>
            <w:r w:rsidR="00C11C50">
              <w:rPr>
                <w:rFonts w:ascii="Myriad Pro" w:hAnsi="Myriad Pro" w:cs="Calibri"/>
                <w:i/>
                <w:iCs/>
                <w:sz w:val="18"/>
                <w:szCs w:val="18"/>
              </w:rPr>
              <w:t xml:space="preserve"> o </w:t>
            </w:r>
            <w:r w:rsidRPr="00E72FDE">
              <w:rPr>
                <w:rFonts w:ascii="Myriad Pro" w:hAnsi="Myriad Pro" w:cs="Calibri"/>
                <w:i/>
                <w:iCs/>
                <w:sz w:val="18"/>
                <w:szCs w:val="18"/>
              </w:rPr>
              <w:t>stworzenie najbardziej stymulującego środowiska badań lub szkoleń naukowych, które zapewni odpowiedni sprzęt, obiekty</w:t>
            </w:r>
            <w:r w:rsidR="00C11C50">
              <w:rPr>
                <w:rFonts w:ascii="Myriad Pro" w:hAnsi="Myriad Pro" w:cs="Calibri"/>
                <w:i/>
                <w:iCs/>
                <w:sz w:val="18"/>
                <w:szCs w:val="18"/>
              </w:rPr>
              <w:t xml:space="preserve"> i </w:t>
            </w:r>
            <w:r w:rsidRPr="00E72FDE">
              <w:rPr>
                <w:rFonts w:ascii="Myriad Pro" w:hAnsi="Myriad Pro" w:cs="Calibri"/>
                <w:i/>
                <w:iCs/>
                <w:sz w:val="18"/>
                <w:szCs w:val="18"/>
              </w:rPr>
              <w:t>możliwości,</w:t>
            </w:r>
            <w:r w:rsidR="00C11C50">
              <w:rPr>
                <w:rFonts w:ascii="Myriad Pro" w:hAnsi="Myriad Pro" w:cs="Calibri"/>
                <w:i/>
                <w:iCs/>
                <w:sz w:val="18"/>
                <w:szCs w:val="18"/>
              </w:rPr>
              <w:t xml:space="preserve"> w </w:t>
            </w:r>
            <w:r w:rsidRPr="00E72FDE">
              <w:rPr>
                <w:rFonts w:ascii="Myriad Pro" w:hAnsi="Myriad Pro" w:cs="Calibri"/>
                <w:i/>
                <w:iCs/>
                <w:sz w:val="18"/>
                <w:szCs w:val="18"/>
              </w:rPr>
              <w:t>tym współpracę na odległość przy pomocy sieci badawczych oraz powinni przestrzegać krajowych</w:t>
            </w:r>
            <w:r w:rsidR="00C11C50">
              <w:rPr>
                <w:rFonts w:ascii="Myriad Pro" w:hAnsi="Myriad Pro" w:cs="Calibri"/>
                <w:i/>
                <w:iCs/>
                <w:sz w:val="18"/>
                <w:szCs w:val="18"/>
              </w:rPr>
              <w:t xml:space="preserve"> i </w:t>
            </w:r>
            <w:r w:rsidRPr="00E72FDE">
              <w:rPr>
                <w:rFonts w:ascii="Myriad Pro" w:hAnsi="Myriad Pro" w:cs="Calibri"/>
                <w:i/>
                <w:iCs/>
                <w:sz w:val="18"/>
                <w:szCs w:val="18"/>
              </w:rPr>
              <w:t>sektorowych przepisów</w:t>
            </w:r>
            <w:r w:rsidR="00C11C50">
              <w:rPr>
                <w:rFonts w:ascii="Myriad Pro" w:hAnsi="Myriad Pro" w:cs="Calibri"/>
                <w:i/>
                <w:iCs/>
                <w:sz w:val="18"/>
                <w:szCs w:val="18"/>
              </w:rPr>
              <w:t xml:space="preserve"> w </w:t>
            </w:r>
            <w:r w:rsidRPr="00E72FDE">
              <w:rPr>
                <w:rFonts w:ascii="Myriad Pro" w:hAnsi="Myriad Pro" w:cs="Calibri"/>
                <w:i/>
                <w:iCs/>
                <w:sz w:val="18"/>
                <w:szCs w:val="18"/>
              </w:rPr>
              <w:t>zakresie zdrowia</w:t>
            </w:r>
            <w:r w:rsidR="00C11C50">
              <w:rPr>
                <w:rFonts w:ascii="Myriad Pro" w:hAnsi="Myriad Pro" w:cs="Calibri"/>
                <w:i/>
                <w:iCs/>
                <w:sz w:val="18"/>
                <w:szCs w:val="18"/>
              </w:rPr>
              <w:t xml:space="preserve"> i </w:t>
            </w:r>
            <w:r w:rsidRPr="00E72FDE">
              <w:rPr>
                <w:rFonts w:ascii="Myriad Pro" w:hAnsi="Myriad Pro" w:cs="Calibri"/>
                <w:i/>
                <w:iCs/>
                <w:sz w:val="18"/>
                <w:szCs w:val="18"/>
              </w:rPr>
              <w:t>bezpieczeństwa pracy. Grantodawcy zapewnią odpowiednie środki na wsparcie uzgodnionego programu prac.</w:t>
            </w:r>
          </w:p>
          <w:p w14:paraId="29CABC03" w14:textId="77777777" w:rsidR="00E72FDE" w:rsidRPr="00E72FDE" w:rsidRDefault="00E72FDE" w:rsidP="004E6C1E">
            <w:pPr>
              <w:jc w:val="both"/>
              <w:rPr>
                <w:rFonts w:ascii="Myriad Pro" w:hAnsi="Myriad Pro" w:cs="Calibri"/>
                <w:i/>
                <w:iCs/>
              </w:rPr>
            </w:pPr>
          </w:p>
        </w:tc>
      </w:tr>
      <w:tr w:rsidR="00C564CF" w:rsidRPr="00C564CF" w14:paraId="597383C6" w14:textId="77777777" w:rsidTr="000204CD">
        <w:tc>
          <w:tcPr>
            <w:tcW w:w="6804" w:type="dxa"/>
            <w:vAlign w:val="center"/>
          </w:tcPr>
          <w:p w14:paraId="25C2FC9D"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4461DDF7"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98D18C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4FC9882"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854EDF2" w14:textId="77777777" w:rsidTr="000204CD">
        <w:tc>
          <w:tcPr>
            <w:tcW w:w="6804" w:type="dxa"/>
          </w:tcPr>
          <w:p w14:paraId="3F9326E2" w14:textId="688AAE8A"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0B4791C8" w14:textId="7C532BB3"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53B06BCA" w14:textId="7A66D92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5 grudnia 1996 r.</w:t>
            </w:r>
            <w:r w:rsidR="00C11C50">
              <w:rPr>
                <w:rFonts w:ascii="Myriad Pro" w:hAnsi="Myriad Pro" w:cs="Calibri"/>
                <w:sz w:val="18"/>
                <w:szCs w:val="18"/>
              </w:rPr>
              <w:t xml:space="preserve"> o </w:t>
            </w:r>
            <w:r w:rsidRPr="00E72FDE">
              <w:rPr>
                <w:rFonts w:ascii="Myriad Pro" w:hAnsi="Myriad Pro" w:cs="Calibri"/>
                <w:sz w:val="18"/>
                <w:szCs w:val="18"/>
              </w:rPr>
              <w:t>zawodach lekarza</w:t>
            </w:r>
            <w:r w:rsidR="00C11C50">
              <w:rPr>
                <w:rFonts w:ascii="Myriad Pro" w:hAnsi="Myriad Pro" w:cs="Calibri"/>
                <w:sz w:val="18"/>
                <w:szCs w:val="18"/>
              </w:rPr>
              <w:t xml:space="preserve"> i </w:t>
            </w:r>
            <w:r w:rsidRPr="00E72FDE">
              <w:rPr>
                <w:rFonts w:ascii="Myriad Pro" w:hAnsi="Myriad Pro" w:cs="Calibri"/>
                <w:sz w:val="18"/>
                <w:szCs w:val="18"/>
              </w:rPr>
              <w:t>lekarza dentysty (tekst jednolity Dz.U.2023.1516)</w:t>
            </w:r>
          </w:p>
          <w:p w14:paraId="3223FED3" w14:textId="055E8F5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24 sierpnia 1991 r.</w:t>
            </w:r>
            <w:r w:rsidR="00C11C50">
              <w:rPr>
                <w:rFonts w:ascii="Myriad Pro" w:hAnsi="Myriad Pro" w:cs="Calibri"/>
                <w:sz w:val="18"/>
                <w:szCs w:val="18"/>
              </w:rPr>
              <w:t xml:space="preserve"> o </w:t>
            </w:r>
            <w:r w:rsidRPr="00E72FDE">
              <w:rPr>
                <w:rFonts w:ascii="Myriad Pro" w:hAnsi="Myriad Pro" w:cs="Calibri"/>
                <w:sz w:val="18"/>
                <w:szCs w:val="18"/>
              </w:rPr>
              <w:t>ochronie przeciwpożarowej (tekst jednolity (Dz.U.</w:t>
            </w:r>
            <w:r w:rsidR="00C11C50">
              <w:rPr>
                <w:rFonts w:ascii="Myriad Pro" w:hAnsi="Myriad Pro" w:cs="Calibri"/>
                <w:sz w:val="18"/>
                <w:szCs w:val="18"/>
              </w:rPr>
              <w:t xml:space="preserve"> z </w:t>
            </w:r>
            <w:r w:rsidRPr="00E72FDE">
              <w:rPr>
                <w:rFonts w:ascii="Myriad Pro" w:hAnsi="Myriad Pro" w:cs="Calibri"/>
                <w:sz w:val="18"/>
                <w:szCs w:val="18"/>
              </w:rPr>
              <w:t>2022 r. poz. 2057).</w:t>
            </w:r>
          </w:p>
          <w:p w14:paraId="29F3A159" w14:textId="5FC3DB4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27 czerwca 1997 r.</w:t>
            </w:r>
            <w:r w:rsidR="00C11C50">
              <w:rPr>
                <w:rFonts w:ascii="Myriad Pro" w:hAnsi="Myriad Pro" w:cs="Calibri"/>
                <w:sz w:val="18"/>
                <w:szCs w:val="18"/>
              </w:rPr>
              <w:t xml:space="preserve"> o </w:t>
            </w:r>
            <w:r w:rsidRPr="00E72FDE">
              <w:rPr>
                <w:rFonts w:ascii="Myriad Pro" w:hAnsi="Myriad Pro" w:cs="Calibri"/>
                <w:sz w:val="18"/>
                <w:szCs w:val="18"/>
              </w:rPr>
              <w:t>służbie medycyny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437).</w:t>
            </w:r>
          </w:p>
          <w:p w14:paraId="02818BC2" w14:textId="3CBD6EF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25 lutego 2011 r.</w:t>
            </w:r>
            <w:r w:rsidR="00C11C50">
              <w:rPr>
                <w:rFonts w:ascii="Myriad Pro" w:hAnsi="Myriad Pro" w:cs="Calibri"/>
                <w:sz w:val="18"/>
                <w:szCs w:val="18"/>
              </w:rPr>
              <w:t xml:space="preserve"> o </w:t>
            </w:r>
            <w:r w:rsidRPr="00E72FDE">
              <w:rPr>
                <w:rFonts w:ascii="Myriad Pro" w:hAnsi="Myriad Pro" w:cs="Calibri"/>
                <w:sz w:val="18"/>
                <w:szCs w:val="18"/>
              </w:rPr>
              <w:t>substancjach chemicznych</w:t>
            </w:r>
            <w:r w:rsidR="00C11C50">
              <w:rPr>
                <w:rFonts w:ascii="Myriad Pro" w:hAnsi="Myriad Pro" w:cs="Calibri"/>
                <w:sz w:val="18"/>
                <w:szCs w:val="18"/>
              </w:rPr>
              <w:t xml:space="preserve"> i </w:t>
            </w:r>
            <w:r w:rsidRPr="00E72FDE">
              <w:rPr>
                <w:rFonts w:ascii="Myriad Pro" w:hAnsi="Myriad Pro" w:cs="Calibri"/>
                <w:sz w:val="18"/>
                <w:szCs w:val="18"/>
              </w:rPr>
              <w:t>ich mieszaninach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1816)</w:t>
            </w:r>
          </w:p>
          <w:p w14:paraId="3EDB3C56" w14:textId="57932B4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22 czerwca 2001 r.</w:t>
            </w:r>
            <w:r w:rsidR="00C11C50">
              <w:rPr>
                <w:rFonts w:ascii="Myriad Pro" w:hAnsi="Myriad Pro" w:cs="Calibri"/>
                <w:sz w:val="18"/>
                <w:szCs w:val="18"/>
              </w:rPr>
              <w:t xml:space="preserve"> o </w:t>
            </w:r>
            <w:r w:rsidRPr="00E72FDE">
              <w:rPr>
                <w:rFonts w:ascii="Myriad Pro" w:hAnsi="Myriad Pro" w:cs="Calibri"/>
                <w:sz w:val="18"/>
                <w:szCs w:val="18"/>
              </w:rPr>
              <w:t>mikroorganizmach</w:t>
            </w:r>
            <w:r w:rsidR="00C11C50">
              <w:rPr>
                <w:rFonts w:ascii="Myriad Pro" w:hAnsi="Myriad Pro" w:cs="Calibri"/>
                <w:sz w:val="18"/>
                <w:szCs w:val="18"/>
              </w:rPr>
              <w:t xml:space="preserve"> i </w:t>
            </w:r>
            <w:r w:rsidRPr="00E72FDE">
              <w:rPr>
                <w:rFonts w:ascii="Myriad Pro" w:hAnsi="Myriad Pro" w:cs="Calibri"/>
                <w:sz w:val="18"/>
                <w:szCs w:val="18"/>
              </w:rPr>
              <w:t>organizmach genetycznie zmodyfikowanych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546).</w:t>
            </w:r>
          </w:p>
          <w:p w14:paraId="7BA6852F" w14:textId="1F30402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Socjalnej</w:t>
            </w:r>
            <w:r w:rsidR="00C11C50">
              <w:rPr>
                <w:rFonts w:ascii="Myriad Pro" w:hAnsi="Myriad Pro" w:cs="Calibri"/>
                <w:sz w:val="18"/>
                <w:szCs w:val="18"/>
              </w:rPr>
              <w:t xml:space="preserve"> z </w:t>
            </w:r>
            <w:r w:rsidRPr="00E72FDE">
              <w:rPr>
                <w:rFonts w:ascii="Myriad Pro" w:hAnsi="Myriad Pro" w:cs="Calibri"/>
                <w:sz w:val="18"/>
                <w:szCs w:val="18"/>
              </w:rPr>
              <w:t>26 września 1997 r.</w:t>
            </w:r>
            <w:r w:rsidR="00C11C50">
              <w:rPr>
                <w:rFonts w:ascii="Myriad Pro" w:hAnsi="Myriad Pro" w:cs="Calibri"/>
                <w:sz w:val="18"/>
                <w:szCs w:val="18"/>
              </w:rPr>
              <w:t xml:space="preserve"> w </w:t>
            </w:r>
            <w:r w:rsidRPr="00E72FDE">
              <w:rPr>
                <w:rFonts w:ascii="Myriad Pro" w:hAnsi="Myriad Pro" w:cs="Calibri"/>
                <w:sz w:val="18"/>
                <w:szCs w:val="18"/>
              </w:rPr>
              <w:t>sprawie ogólnych przepisów bezpieczeństwa</w:t>
            </w:r>
            <w:r w:rsidR="00C11C50">
              <w:rPr>
                <w:rFonts w:ascii="Myriad Pro" w:hAnsi="Myriad Pro" w:cs="Calibri"/>
                <w:sz w:val="18"/>
                <w:szCs w:val="18"/>
              </w:rPr>
              <w:t xml:space="preserve"> i </w:t>
            </w:r>
            <w:r w:rsidRPr="00E72FDE">
              <w:rPr>
                <w:rFonts w:ascii="Myriad Pro" w:hAnsi="Myriad Pro" w:cs="Calibri"/>
                <w:sz w:val="18"/>
                <w:szCs w:val="18"/>
              </w:rPr>
              <w:t>higieny pracy (tekst jednolity Dz. U.</w:t>
            </w:r>
            <w:r w:rsidR="00C11C50">
              <w:rPr>
                <w:rFonts w:ascii="Myriad Pro" w:hAnsi="Myriad Pro" w:cs="Calibri"/>
                <w:sz w:val="18"/>
                <w:szCs w:val="18"/>
              </w:rPr>
              <w:t xml:space="preserve"> z </w:t>
            </w:r>
            <w:r w:rsidRPr="00E72FDE">
              <w:rPr>
                <w:rFonts w:ascii="Myriad Pro" w:hAnsi="Myriad Pro" w:cs="Calibri"/>
                <w:sz w:val="18"/>
                <w:szCs w:val="18"/>
              </w:rPr>
              <w:t>2003 r. nr 169 poz. 1650</w:t>
            </w:r>
            <w:r w:rsidR="00C11C50">
              <w:rPr>
                <w:rFonts w:ascii="Myriad Pro" w:hAnsi="Myriad Pro" w:cs="Calibri"/>
                <w:sz w:val="18"/>
                <w:szCs w:val="18"/>
              </w:rPr>
              <w:t xml:space="preserve"> z </w:t>
            </w:r>
            <w:r w:rsidRPr="00E72FDE">
              <w:rPr>
                <w:rFonts w:ascii="Myriad Pro" w:hAnsi="Myriad Pro" w:cs="Calibri"/>
                <w:sz w:val="18"/>
                <w:szCs w:val="18"/>
              </w:rPr>
              <w:t>późn. zm.).</w:t>
            </w:r>
          </w:p>
          <w:p w14:paraId="3E505A07" w14:textId="2AD23AA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Infrastruktury</w:t>
            </w:r>
            <w:r w:rsidR="00C11C50">
              <w:rPr>
                <w:rFonts w:ascii="Myriad Pro" w:hAnsi="Myriad Pro" w:cs="Calibri"/>
                <w:sz w:val="18"/>
                <w:szCs w:val="18"/>
              </w:rPr>
              <w:t xml:space="preserve"> z </w:t>
            </w:r>
            <w:r w:rsidRPr="00E72FDE">
              <w:rPr>
                <w:rFonts w:ascii="Myriad Pro" w:hAnsi="Myriad Pro" w:cs="Calibri"/>
                <w:sz w:val="18"/>
                <w:szCs w:val="18"/>
              </w:rPr>
              <w:t>12 kwietnia 2002 r.</w:t>
            </w:r>
            <w:r w:rsidR="00C11C50">
              <w:rPr>
                <w:rFonts w:ascii="Myriad Pro" w:hAnsi="Myriad Pro" w:cs="Calibri"/>
                <w:sz w:val="18"/>
                <w:szCs w:val="18"/>
              </w:rPr>
              <w:t xml:space="preserve"> w </w:t>
            </w:r>
            <w:r w:rsidRPr="00E72FDE">
              <w:rPr>
                <w:rFonts w:ascii="Myriad Pro" w:hAnsi="Myriad Pro" w:cs="Calibri"/>
                <w:sz w:val="18"/>
                <w:szCs w:val="18"/>
              </w:rPr>
              <w:t>sprawie warunków technicznych, jakim powinny odpowiadać budynki</w:t>
            </w:r>
            <w:r w:rsidR="00C11C50">
              <w:rPr>
                <w:rFonts w:ascii="Myriad Pro" w:hAnsi="Myriad Pro" w:cs="Calibri"/>
                <w:sz w:val="18"/>
                <w:szCs w:val="18"/>
              </w:rPr>
              <w:t xml:space="preserve"> i </w:t>
            </w:r>
            <w:r w:rsidRPr="00E72FDE">
              <w:rPr>
                <w:rFonts w:ascii="Myriad Pro" w:hAnsi="Myriad Pro" w:cs="Calibri"/>
                <w:sz w:val="18"/>
                <w:szCs w:val="18"/>
              </w:rPr>
              <w:t>ich usytuowanie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1225).</w:t>
            </w:r>
          </w:p>
          <w:p w14:paraId="2B9AA56C" w14:textId="7757937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24 lipca 2012 r.</w:t>
            </w:r>
            <w:r w:rsidR="00C11C50">
              <w:rPr>
                <w:rFonts w:ascii="Myriad Pro" w:hAnsi="Myriad Pro" w:cs="Calibri"/>
                <w:sz w:val="18"/>
                <w:szCs w:val="18"/>
              </w:rPr>
              <w:t xml:space="preserve"> w </w:t>
            </w:r>
            <w:r w:rsidRPr="00E72FDE">
              <w:rPr>
                <w:rFonts w:ascii="Myriad Pro" w:hAnsi="Myriad Pro" w:cs="Calibri"/>
                <w:sz w:val="18"/>
                <w:szCs w:val="18"/>
              </w:rPr>
              <w:t>sprawie substancji chemicznych, ich mieszanin, czynników lub procesów technologicznych</w:t>
            </w:r>
            <w:r w:rsidR="00C11C50">
              <w:rPr>
                <w:rFonts w:ascii="Myriad Pro" w:hAnsi="Myriad Pro" w:cs="Calibri"/>
                <w:sz w:val="18"/>
                <w:szCs w:val="18"/>
              </w:rPr>
              <w:t xml:space="preserve"> o </w:t>
            </w:r>
            <w:r w:rsidRPr="00E72FDE">
              <w:rPr>
                <w:rFonts w:ascii="Myriad Pro" w:hAnsi="Myriad Pro" w:cs="Calibri"/>
                <w:sz w:val="18"/>
                <w:szCs w:val="18"/>
              </w:rPr>
              <w:t>działaniu rakotwórczym lub mutagennym</w:t>
            </w:r>
          </w:p>
          <w:p w14:paraId="66C8E2C5" w14:textId="145F622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 środowisku pracy (tekst jednolity Dz.U.</w:t>
            </w:r>
            <w:r w:rsidR="00C11C50">
              <w:rPr>
                <w:rFonts w:ascii="Myriad Pro" w:hAnsi="Myriad Pro" w:cs="Calibri"/>
                <w:sz w:val="18"/>
                <w:szCs w:val="18"/>
              </w:rPr>
              <w:t xml:space="preserve"> z </w:t>
            </w:r>
            <w:r w:rsidRPr="00E72FDE">
              <w:rPr>
                <w:rFonts w:ascii="Myriad Pro" w:hAnsi="Myriad Pro" w:cs="Calibri"/>
                <w:sz w:val="18"/>
                <w:szCs w:val="18"/>
              </w:rPr>
              <w:t>2021 r. poz. 2235</w:t>
            </w:r>
            <w:r w:rsidR="00C11C50">
              <w:rPr>
                <w:rFonts w:ascii="Myriad Pro" w:hAnsi="Myriad Pro" w:cs="Calibri"/>
                <w:sz w:val="18"/>
                <w:szCs w:val="18"/>
              </w:rPr>
              <w:t xml:space="preserve"> z </w:t>
            </w:r>
            <w:r w:rsidRPr="00E72FDE">
              <w:rPr>
                <w:rFonts w:ascii="Myriad Pro" w:hAnsi="Myriad Pro" w:cs="Calibri"/>
                <w:sz w:val="18"/>
                <w:szCs w:val="18"/>
              </w:rPr>
              <w:t>późn. zm.)</w:t>
            </w:r>
          </w:p>
          <w:p w14:paraId="43B084CB" w14:textId="18BBA7B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Rodziny,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29 czerwca 2016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E72FDE">
              <w:rPr>
                <w:rFonts w:ascii="Myriad Pro" w:hAnsi="Myriad Pro" w:cs="Calibri"/>
                <w:sz w:val="18"/>
                <w:szCs w:val="18"/>
              </w:rPr>
              <w:t>narażeniem na pole elektromagnetyczne (tekst jednolity Dz.U.</w:t>
            </w:r>
            <w:r w:rsidR="00C11C50">
              <w:rPr>
                <w:rFonts w:ascii="Myriad Pro" w:hAnsi="Myriad Pro" w:cs="Calibri"/>
                <w:sz w:val="18"/>
                <w:szCs w:val="18"/>
              </w:rPr>
              <w:t xml:space="preserve"> z </w:t>
            </w:r>
            <w:r w:rsidRPr="00E72FDE">
              <w:rPr>
                <w:rFonts w:ascii="Myriad Pro" w:hAnsi="Myriad Pro" w:cs="Calibri"/>
                <w:sz w:val="18"/>
                <w:szCs w:val="18"/>
              </w:rPr>
              <w:t>2018 r. poz. 331).</w:t>
            </w:r>
          </w:p>
          <w:p w14:paraId="65E348CB" w14:textId="2088B3AA"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27 maja 2010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E72FDE">
              <w:rPr>
                <w:rFonts w:ascii="Myriad Pro" w:hAnsi="Myriad Pro" w:cs="Calibri"/>
                <w:sz w:val="18"/>
                <w:szCs w:val="18"/>
              </w:rPr>
              <w:t>ekspozycją na promieniowanie optyczne (tekst jednolity Dz. U. 2013 r. poz 1619).</w:t>
            </w:r>
          </w:p>
          <w:p w14:paraId="5B6C86E9" w14:textId="4244682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i </w:t>
            </w:r>
            <w:r w:rsidRPr="00E72FDE">
              <w:rPr>
                <w:rFonts w:ascii="Myriad Pro" w:hAnsi="Myriad Pro" w:cs="Calibri"/>
                <w:sz w:val="18"/>
                <w:szCs w:val="18"/>
              </w:rPr>
              <w:t>Pracy</w:t>
            </w:r>
            <w:r w:rsidR="00C11C50">
              <w:rPr>
                <w:rFonts w:ascii="Myriad Pro" w:hAnsi="Myriad Pro" w:cs="Calibri"/>
                <w:sz w:val="18"/>
                <w:szCs w:val="18"/>
              </w:rPr>
              <w:t xml:space="preserve"> z </w:t>
            </w:r>
            <w:r w:rsidRPr="00E72FDE">
              <w:rPr>
                <w:rFonts w:ascii="Myriad Pro" w:hAnsi="Myriad Pro" w:cs="Calibri"/>
                <w:sz w:val="18"/>
                <w:szCs w:val="18"/>
              </w:rPr>
              <w:t>5 sierpnia 2005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E72FDE">
              <w:rPr>
                <w:rFonts w:ascii="Myriad Pro" w:hAnsi="Myriad Pro" w:cs="Calibri"/>
                <w:sz w:val="18"/>
                <w:szCs w:val="18"/>
              </w:rPr>
              <w:t>narażeniem na hałas lub drgania mechaniczne (Dz. U. 2005 r. nr 157 poz. 318).</w:t>
            </w:r>
          </w:p>
          <w:p w14:paraId="6D807973" w14:textId="76C093A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22 kwietnia 2005 r.</w:t>
            </w:r>
            <w:r w:rsidR="00C11C50">
              <w:rPr>
                <w:rFonts w:ascii="Myriad Pro" w:hAnsi="Myriad Pro" w:cs="Calibri"/>
                <w:sz w:val="18"/>
                <w:szCs w:val="18"/>
              </w:rPr>
              <w:t xml:space="preserve"> w </w:t>
            </w:r>
            <w:r w:rsidRPr="00E72FDE">
              <w:rPr>
                <w:rFonts w:ascii="Myriad Pro" w:hAnsi="Myriad Pro" w:cs="Calibri"/>
                <w:sz w:val="18"/>
                <w:szCs w:val="18"/>
              </w:rPr>
              <w:t>sprawie szkodliwych czynników biologicznych dla zdrowia</w:t>
            </w:r>
            <w:r w:rsidR="00C11C50">
              <w:rPr>
                <w:rFonts w:ascii="Myriad Pro" w:hAnsi="Myriad Pro" w:cs="Calibri"/>
                <w:sz w:val="18"/>
                <w:szCs w:val="18"/>
              </w:rPr>
              <w:t xml:space="preserve"> w </w:t>
            </w:r>
            <w:r w:rsidRPr="00E72FDE">
              <w:rPr>
                <w:rFonts w:ascii="Myriad Pro" w:hAnsi="Myriad Pro" w:cs="Calibri"/>
                <w:sz w:val="18"/>
                <w:szCs w:val="18"/>
              </w:rPr>
              <w:t>środowisku pracy oraz ochrony zdrowia pracowników zawodowo narażonych na te czynniki (Dz. U. 2005 r.nr 81 poz. 716</w:t>
            </w:r>
            <w:r w:rsidR="00C11C50">
              <w:rPr>
                <w:rFonts w:ascii="Myriad Pro" w:hAnsi="Myriad Pro" w:cs="Calibri"/>
                <w:sz w:val="18"/>
                <w:szCs w:val="18"/>
              </w:rPr>
              <w:t xml:space="preserve"> z </w:t>
            </w:r>
            <w:r w:rsidRPr="00E72FDE">
              <w:rPr>
                <w:rFonts w:ascii="Myriad Pro" w:hAnsi="Myriad Pro" w:cs="Calibri"/>
                <w:sz w:val="18"/>
                <w:szCs w:val="18"/>
              </w:rPr>
              <w:t>późn. zm.).</w:t>
            </w:r>
          </w:p>
          <w:p w14:paraId="74C024B0" w14:textId="49FAD42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z </w:t>
            </w:r>
            <w:r w:rsidRPr="00E72FDE">
              <w:rPr>
                <w:rFonts w:ascii="Myriad Pro" w:hAnsi="Myriad Pro" w:cs="Calibri"/>
                <w:sz w:val="18"/>
                <w:szCs w:val="18"/>
              </w:rPr>
              <w:t>21 października 2008 r.</w:t>
            </w:r>
            <w:r w:rsidR="00C11C50">
              <w:rPr>
                <w:rFonts w:ascii="Myriad Pro" w:hAnsi="Myriad Pro" w:cs="Calibri"/>
                <w:sz w:val="18"/>
                <w:szCs w:val="18"/>
              </w:rPr>
              <w:t xml:space="preserve"> w </w:t>
            </w:r>
            <w:r w:rsidRPr="00E72FDE">
              <w:rPr>
                <w:rFonts w:ascii="Myriad Pro" w:hAnsi="Myriad Pro" w:cs="Calibri"/>
                <w:sz w:val="18"/>
                <w:szCs w:val="18"/>
              </w:rPr>
              <w:t>sprawie zasadniczych wymagań dla maszyn (Dz. U. 2008 r., nr 199 poz. 1228</w:t>
            </w:r>
            <w:r w:rsidR="00C11C50">
              <w:rPr>
                <w:rFonts w:ascii="Myriad Pro" w:hAnsi="Myriad Pro" w:cs="Calibri"/>
                <w:sz w:val="18"/>
                <w:szCs w:val="18"/>
              </w:rPr>
              <w:t xml:space="preserve"> z </w:t>
            </w:r>
            <w:r w:rsidRPr="00E72FDE">
              <w:rPr>
                <w:rFonts w:ascii="Myriad Pro" w:hAnsi="Myriad Pro" w:cs="Calibri"/>
                <w:sz w:val="18"/>
                <w:szCs w:val="18"/>
              </w:rPr>
              <w:t>późn. zm.).</w:t>
            </w:r>
          </w:p>
          <w:p w14:paraId="0A4C7425" w14:textId="344C2C0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27 czerwca 1997 r.</w:t>
            </w:r>
            <w:r w:rsidR="00C11C50">
              <w:rPr>
                <w:rFonts w:ascii="Myriad Pro" w:hAnsi="Myriad Pro" w:cs="Calibri"/>
                <w:sz w:val="18"/>
                <w:szCs w:val="18"/>
              </w:rPr>
              <w:t xml:space="preserve"> o </w:t>
            </w:r>
            <w:r w:rsidRPr="00E72FDE">
              <w:rPr>
                <w:rFonts w:ascii="Myriad Pro" w:hAnsi="Myriad Pro" w:cs="Calibri"/>
                <w:sz w:val="18"/>
                <w:szCs w:val="18"/>
              </w:rPr>
              <w:t>służbie medycyny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437).</w:t>
            </w:r>
          </w:p>
          <w:p w14:paraId="32105AD3" w14:textId="5395BF4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Rodziny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dnia 4 listopada 2021 r. zmieniające rozporządzenie</w:t>
            </w:r>
            <w:r w:rsidR="00C11C50">
              <w:rPr>
                <w:rFonts w:ascii="Myriad Pro" w:hAnsi="Myriad Pro" w:cs="Calibri"/>
                <w:sz w:val="18"/>
                <w:szCs w:val="18"/>
              </w:rPr>
              <w:t xml:space="preserve"> w </w:t>
            </w:r>
            <w:r w:rsidRPr="00E72FDE">
              <w:rPr>
                <w:rFonts w:ascii="Myriad Pro" w:hAnsi="Myriad Pro" w:cs="Calibri"/>
                <w:sz w:val="18"/>
                <w:szCs w:val="18"/>
              </w:rPr>
              <w:t>sprawie ogólnych przepisów bezpieczeństwa</w:t>
            </w:r>
            <w:r w:rsidR="00C11C50">
              <w:rPr>
                <w:rFonts w:ascii="Myriad Pro" w:hAnsi="Myriad Pro" w:cs="Calibri"/>
                <w:sz w:val="18"/>
                <w:szCs w:val="18"/>
              </w:rPr>
              <w:t xml:space="preserve"> i </w:t>
            </w:r>
            <w:r w:rsidRPr="00E72FDE">
              <w:rPr>
                <w:rFonts w:ascii="Myriad Pro" w:hAnsi="Myriad Pro" w:cs="Calibri"/>
                <w:sz w:val="18"/>
                <w:szCs w:val="18"/>
              </w:rPr>
              <w:t>higieny pracy (Dz.U. 2021 poz. 2088)</w:t>
            </w:r>
          </w:p>
          <w:p w14:paraId="38793103" w14:textId="05659D5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z </w:t>
            </w:r>
            <w:r w:rsidRPr="00E72FDE">
              <w:rPr>
                <w:rFonts w:ascii="Myriad Pro" w:hAnsi="Myriad Pro" w:cs="Calibri"/>
                <w:sz w:val="18"/>
                <w:szCs w:val="18"/>
              </w:rPr>
              <w:t>30 października 2002 r.</w:t>
            </w:r>
            <w:r w:rsidR="00C11C50">
              <w:rPr>
                <w:rFonts w:ascii="Myriad Pro" w:hAnsi="Myriad Pro" w:cs="Calibri"/>
                <w:sz w:val="18"/>
                <w:szCs w:val="18"/>
              </w:rPr>
              <w:t xml:space="preserve"> w </w:t>
            </w:r>
            <w:r w:rsidRPr="00E72FDE">
              <w:rPr>
                <w:rFonts w:ascii="Myriad Pro" w:hAnsi="Myriad Pro" w:cs="Calibri"/>
                <w:sz w:val="18"/>
                <w:szCs w:val="18"/>
              </w:rPr>
              <w:t>sprawie minimalnych wymagań dotyczących bezpieczeństwa</w:t>
            </w:r>
            <w:r w:rsidR="00C11C50">
              <w:rPr>
                <w:rFonts w:ascii="Myriad Pro" w:hAnsi="Myriad Pro" w:cs="Calibri"/>
                <w:sz w:val="18"/>
                <w:szCs w:val="18"/>
              </w:rPr>
              <w:t xml:space="preserve"> i </w:t>
            </w:r>
            <w:r w:rsidRPr="00E72FDE">
              <w:rPr>
                <w:rFonts w:ascii="Myriad Pro" w:hAnsi="Myriad Pro" w:cs="Calibri"/>
                <w:sz w:val="18"/>
                <w:szCs w:val="18"/>
              </w:rPr>
              <w:t>higieny pracy</w:t>
            </w:r>
            <w:r w:rsidR="00C11C50">
              <w:rPr>
                <w:rFonts w:ascii="Myriad Pro" w:hAnsi="Myriad Pro" w:cs="Calibri"/>
                <w:sz w:val="18"/>
                <w:szCs w:val="18"/>
              </w:rPr>
              <w:t xml:space="preserve"> w </w:t>
            </w:r>
            <w:r w:rsidRPr="00E72FDE">
              <w:rPr>
                <w:rFonts w:ascii="Myriad Pro" w:hAnsi="Myriad Pro" w:cs="Calibri"/>
                <w:sz w:val="18"/>
                <w:szCs w:val="18"/>
              </w:rPr>
              <w:t>zakresie użytkowania maszyn przez pracowników podczas pracy (Dz. U. 2002 r., nr 191, poz. 1596</w:t>
            </w:r>
            <w:r w:rsidR="00C11C50">
              <w:rPr>
                <w:rFonts w:ascii="Myriad Pro" w:hAnsi="Myriad Pro" w:cs="Calibri"/>
                <w:sz w:val="18"/>
                <w:szCs w:val="18"/>
              </w:rPr>
              <w:t xml:space="preserve"> z </w:t>
            </w:r>
            <w:r w:rsidRPr="00E72FDE">
              <w:rPr>
                <w:rFonts w:ascii="Myriad Pro" w:hAnsi="Myriad Pro" w:cs="Calibri"/>
                <w:sz w:val="18"/>
                <w:szCs w:val="18"/>
              </w:rPr>
              <w:t>późn. zm.).</w:t>
            </w:r>
          </w:p>
          <w:p w14:paraId="1C5A0A32" w14:textId="04CA5B6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Rozporządzenie Ministra Spraw Wewnętrznych</w:t>
            </w:r>
            <w:r w:rsidR="00C11C50">
              <w:rPr>
                <w:rFonts w:ascii="Myriad Pro" w:hAnsi="Myriad Pro" w:cs="Calibri"/>
                <w:sz w:val="18"/>
                <w:szCs w:val="18"/>
              </w:rPr>
              <w:t xml:space="preserve"> z </w:t>
            </w:r>
            <w:r w:rsidRPr="00E72FDE">
              <w:rPr>
                <w:rFonts w:ascii="Myriad Pro" w:hAnsi="Myriad Pro" w:cs="Calibri"/>
                <w:sz w:val="18"/>
                <w:szCs w:val="18"/>
              </w:rPr>
              <w:t>5 stycznia 2012 r.</w:t>
            </w:r>
            <w:r w:rsidR="00C11C50">
              <w:rPr>
                <w:rFonts w:ascii="Myriad Pro" w:hAnsi="Myriad Pro" w:cs="Calibri"/>
                <w:sz w:val="18"/>
                <w:szCs w:val="18"/>
              </w:rPr>
              <w:t xml:space="preserve"> w </w:t>
            </w:r>
            <w:r w:rsidRPr="00E72FDE">
              <w:rPr>
                <w:rFonts w:ascii="Myriad Pro" w:hAnsi="Myriad Pro" w:cs="Calibri"/>
                <w:sz w:val="18"/>
                <w:szCs w:val="18"/>
              </w:rPr>
              <w:t>sprawie służby medycyny pracy (Dz. U. 2012 r., poz. 53).</w:t>
            </w:r>
          </w:p>
          <w:p w14:paraId="4545EC4B" w14:textId="0E83E3B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i </w:t>
            </w:r>
            <w:r w:rsidRPr="00E72FDE">
              <w:rPr>
                <w:rFonts w:ascii="Myriad Pro" w:hAnsi="Myriad Pro" w:cs="Calibri"/>
                <w:sz w:val="18"/>
                <w:szCs w:val="18"/>
              </w:rPr>
              <w:t>Opieki Społecznej</w:t>
            </w:r>
            <w:r w:rsidR="00C11C50">
              <w:rPr>
                <w:rFonts w:ascii="Myriad Pro" w:hAnsi="Myriad Pro" w:cs="Calibri"/>
                <w:sz w:val="18"/>
                <w:szCs w:val="18"/>
              </w:rPr>
              <w:t xml:space="preserve"> z </w:t>
            </w:r>
            <w:r w:rsidRPr="00E72FDE">
              <w:rPr>
                <w:rFonts w:ascii="Myriad Pro" w:hAnsi="Myriad Pro" w:cs="Calibri"/>
                <w:sz w:val="18"/>
                <w:szCs w:val="18"/>
              </w:rPr>
              <w:t>30 maja 1996 r.</w:t>
            </w:r>
            <w:r w:rsidR="00C11C50">
              <w:rPr>
                <w:rFonts w:ascii="Myriad Pro" w:hAnsi="Myriad Pro" w:cs="Calibri"/>
                <w:sz w:val="18"/>
                <w:szCs w:val="18"/>
              </w:rPr>
              <w:t xml:space="preserve"> w </w:t>
            </w:r>
            <w:r w:rsidRPr="00E72FDE">
              <w:rPr>
                <w:rFonts w:ascii="Myriad Pro" w:hAnsi="Myriad Pro" w:cs="Calibri"/>
                <w:sz w:val="18"/>
                <w:szCs w:val="18"/>
              </w:rPr>
              <w:t>sprawie przeprowadzania badań lekarskich pracowników, zakresu profilaktycznej opieki zdrowotnej nad pracownikami oraz orzeczeń lekarskich wydawanych do celów przewidzianych</w:t>
            </w:r>
            <w:r w:rsidR="00C11C50">
              <w:rPr>
                <w:rFonts w:ascii="Myriad Pro" w:hAnsi="Myriad Pro" w:cs="Calibri"/>
                <w:sz w:val="18"/>
                <w:szCs w:val="18"/>
              </w:rPr>
              <w:t xml:space="preserve"> w </w:t>
            </w:r>
            <w:r w:rsidRPr="00E72FDE">
              <w:rPr>
                <w:rFonts w:ascii="Myriad Pro" w:hAnsi="Myriad Pro" w:cs="Calibri"/>
                <w:sz w:val="18"/>
                <w:szCs w:val="18"/>
              </w:rPr>
              <w:t>Kodeksie pracy (tekst jednolity (Dz.U.</w:t>
            </w:r>
            <w:r w:rsidR="00C11C50">
              <w:rPr>
                <w:rFonts w:ascii="Myriad Pro" w:hAnsi="Myriad Pro" w:cs="Calibri"/>
                <w:sz w:val="18"/>
                <w:szCs w:val="18"/>
              </w:rPr>
              <w:t xml:space="preserve"> z </w:t>
            </w:r>
            <w:r w:rsidRPr="00E72FDE">
              <w:rPr>
                <w:rFonts w:ascii="Myriad Pro" w:hAnsi="Myriad Pro" w:cs="Calibri"/>
                <w:sz w:val="18"/>
                <w:szCs w:val="18"/>
              </w:rPr>
              <w:t>2016 r. poz. 2067).</w:t>
            </w:r>
          </w:p>
          <w:p w14:paraId="2686C1B4" w14:textId="7FEA2EC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2 lutego 2011 r.</w:t>
            </w:r>
            <w:r w:rsidR="00C11C50">
              <w:rPr>
                <w:rFonts w:ascii="Myriad Pro" w:hAnsi="Myriad Pro" w:cs="Calibri"/>
                <w:sz w:val="18"/>
                <w:szCs w:val="18"/>
              </w:rPr>
              <w:t xml:space="preserve"> w </w:t>
            </w:r>
            <w:r w:rsidRPr="00E72FDE">
              <w:rPr>
                <w:rFonts w:ascii="Myriad Pro" w:hAnsi="Myriad Pro" w:cs="Calibri"/>
                <w:sz w:val="18"/>
                <w:szCs w:val="18"/>
              </w:rPr>
              <w:t>sprawie badań</w:t>
            </w:r>
            <w:r w:rsidR="00C11C50">
              <w:rPr>
                <w:rFonts w:ascii="Myriad Pro" w:hAnsi="Myriad Pro" w:cs="Calibri"/>
                <w:sz w:val="18"/>
                <w:szCs w:val="18"/>
              </w:rPr>
              <w:t xml:space="preserve"> i </w:t>
            </w:r>
            <w:r w:rsidRPr="00E72FDE">
              <w:rPr>
                <w:rFonts w:ascii="Myriad Pro" w:hAnsi="Myriad Pro" w:cs="Calibri"/>
                <w:sz w:val="18"/>
                <w:szCs w:val="18"/>
              </w:rPr>
              <w:t>pomiarów czynników szkodliwych dla zdrowia</w:t>
            </w:r>
            <w:r w:rsidR="00C11C50">
              <w:rPr>
                <w:rFonts w:ascii="Myriad Pro" w:hAnsi="Myriad Pro" w:cs="Calibri"/>
                <w:sz w:val="18"/>
                <w:szCs w:val="18"/>
              </w:rPr>
              <w:t xml:space="preserve"> w </w:t>
            </w:r>
            <w:r w:rsidRPr="00E72FDE">
              <w:rPr>
                <w:rFonts w:ascii="Myriad Pro" w:hAnsi="Myriad Pro" w:cs="Calibri"/>
                <w:sz w:val="18"/>
                <w:szCs w:val="18"/>
              </w:rPr>
              <w:t>środowisku pracy (tekst jednolity Dz.U.</w:t>
            </w:r>
            <w:r w:rsidR="00C11C50">
              <w:rPr>
                <w:rFonts w:ascii="Myriad Pro" w:hAnsi="Myriad Pro" w:cs="Calibri"/>
                <w:sz w:val="18"/>
                <w:szCs w:val="18"/>
              </w:rPr>
              <w:t xml:space="preserve"> z </w:t>
            </w:r>
            <w:r w:rsidRPr="00E72FDE">
              <w:rPr>
                <w:rFonts w:ascii="Myriad Pro" w:hAnsi="Myriad Pro" w:cs="Calibri"/>
                <w:sz w:val="18"/>
                <w:szCs w:val="18"/>
              </w:rPr>
              <w:t>2023 r. poz. 419).</w:t>
            </w:r>
          </w:p>
          <w:p w14:paraId="1AC1E2AC" w14:textId="3663E9B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12 czerwca 2018 r.</w:t>
            </w:r>
            <w:r w:rsidR="00C11C50">
              <w:rPr>
                <w:rFonts w:ascii="Myriad Pro" w:hAnsi="Myriad Pro" w:cs="Calibri"/>
                <w:sz w:val="18"/>
                <w:szCs w:val="18"/>
              </w:rPr>
              <w:t xml:space="preserve"> w </w:t>
            </w:r>
            <w:r w:rsidRPr="00E72FDE">
              <w:rPr>
                <w:rFonts w:ascii="Myriad Pro" w:hAnsi="Myriad Pro" w:cs="Calibri"/>
                <w:sz w:val="18"/>
                <w:szCs w:val="18"/>
              </w:rPr>
              <w:t>sprawie najwyższych dopuszczalnych stężeń</w:t>
            </w:r>
            <w:r w:rsidR="00C11C50">
              <w:rPr>
                <w:rFonts w:ascii="Myriad Pro" w:hAnsi="Myriad Pro" w:cs="Calibri"/>
                <w:sz w:val="18"/>
                <w:szCs w:val="18"/>
              </w:rPr>
              <w:t xml:space="preserve"> i </w:t>
            </w:r>
            <w:r w:rsidRPr="00E72FDE">
              <w:rPr>
                <w:rFonts w:ascii="Myriad Pro" w:hAnsi="Myriad Pro" w:cs="Calibri"/>
                <w:sz w:val="18"/>
                <w:szCs w:val="18"/>
              </w:rPr>
              <w:t>natężeń czynników szkodliwych dla zdrowia</w:t>
            </w:r>
            <w:r w:rsidR="00C11C50">
              <w:rPr>
                <w:rFonts w:ascii="Myriad Pro" w:hAnsi="Myriad Pro" w:cs="Calibri"/>
                <w:sz w:val="18"/>
                <w:szCs w:val="18"/>
              </w:rPr>
              <w:t xml:space="preserve"> w </w:t>
            </w:r>
            <w:r w:rsidRPr="00E72FDE">
              <w:rPr>
                <w:rFonts w:ascii="Myriad Pro" w:hAnsi="Myriad Pro" w:cs="Calibri"/>
                <w:sz w:val="18"/>
                <w:szCs w:val="18"/>
              </w:rPr>
              <w:t>środowisku pracy (Dz. U. 2018 r., poz. 1286).</w:t>
            </w:r>
          </w:p>
          <w:p w14:paraId="1B219084" w14:textId="0D91426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14 marca 2000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ręcznych pracach transportowych (tekst jednolity Dz.U.</w:t>
            </w:r>
            <w:r w:rsidR="00C11C50">
              <w:rPr>
                <w:rFonts w:ascii="Myriad Pro" w:hAnsi="Myriad Pro" w:cs="Calibri"/>
                <w:sz w:val="18"/>
                <w:szCs w:val="18"/>
              </w:rPr>
              <w:t xml:space="preserve"> z </w:t>
            </w:r>
            <w:r w:rsidRPr="00E72FDE">
              <w:rPr>
                <w:rFonts w:ascii="Myriad Pro" w:hAnsi="Myriad Pro" w:cs="Calibri"/>
                <w:sz w:val="18"/>
                <w:szCs w:val="18"/>
              </w:rPr>
              <w:t>2018 r. poz. 1139</w:t>
            </w:r>
            <w:r w:rsidR="00C11C50">
              <w:rPr>
                <w:rFonts w:ascii="Myriad Pro" w:hAnsi="Myriad Pro" w:cs="Calibri"/>
                <w:sz w:val="18"/>
                <w:szCs w:val="18"/>
              </w:rPr>
              <w:t xml:space="preserve"> z </w:t>
            </w:r>
            <w:r w:rsidRPr="00E72FDE">
              <w:rPr>
                <w:rFonts w:ascii="Myriad Pro" w:hAnsi="Myriad Pro" w:cs="Calibri"/>
                <w:sz w:val="18"/>
                <w:szCs w:val="18"/>
              </w:rPr>
              <w:t>późn. zm.).</w:t>
            </w:r>
          </w:p>
          <w:p w14:paraId="71B1DBFC" w14:textId="43CCCC4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Socjalnej</w:t>
            </w:r>
            <w:r w:rsidR="00C11C50">
              <w:rPr>
                <w:rFonts w:ascii="Myriad Pro" w:hAnsi="Myriad Pro" w:cs="Calibri"/>
                <w:sz w:val="18"/>
                <w:szCs w:val="18"/>
              </w:rPr>
              <w:t xml:space="preserve"> z </w:t>
            </w:r>
            <w:r w:rsidRPr="00E72FDE">
              <w:rPr>
                <w:rFonts w:ascii="Myriad Pro" w:hAnsi="Myriad Pro" w:cs="Calibri"/>
                <w:sz w:val="18"/>
                <w:szCs w:val="18"/>
              </w:rPr>
              <w:t>1 grudnia 1998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na stanowiskach wyposażonych</w:t>
            </w:r>
            <w:r w:rsidR="00C11C50">
              <w:rPr>
                <w:rFonts w:ascii="Myriad Pro" w:hAnsi="Myriad Pro" w:cs="Calibri"/>
                <w:sz w:val="18"/>
                <w:szCs w:val="18"/>
              </w:rPr>
              <w:t xml:space="preserve"> w </w:t>
            </w:r>
            <w:r w:rsidRPr="00E72FDE">
              <w:rPr>
                <w:rFonts w:ascii="Myriad Pro" w:hAnsi="Myriad Pro" w:cs="Calibri"/>
                <w:sz w:val="18"/>
                <w:szCs w:val="18"/>
              </w:rPr>
              <w:t>monitory ekranowe (Dz. U.</w:t>
            </w:r>
            <w:r w:rsidR="00C11C50">
              <w:rPr>
                <w:rFonts w:ascii="Myriad Pro" w:hAnsi="Myriad Pro" w:cs="Calibri"/>
                <w:sz w:val="18"/>
                <w:szCs w:val="18"/>
              </w:rPr>
              <w:t xml:space="preserve"> z </w:t>
            </w:r>
            <w:r w:rsidRPr="00E72FDE">
              <w:rPr>
                <w:rFonts w:ascii="Myriad Pro" w:hAnsi="Myriad Pro" w:cs="Calibri"/>
                <w:sz w:val="18"/>
                <w:szCs w:val="18"/>
              </w:rPr>
              <w:t>1998 r., nr 148,</w:t>
            </w:r>
          </w:p>
          <w:p w14:paraId="4F51500D" w14:textId="562BE05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Rady Ministrów</w:t>
            </w:r>
            <w:r w:rsidR="00C11C50">
              <w:rPr>
                <w:rFonts w:ascii="Myriad Pro" w:hAnsi="Myriad Pro" w:cs="Calibri"/>
                <w:sz w:val="18"/>
                <w:szCs w:val="18"/>
              </w:rPr>
              <w:t xml:space="preserve"> z </w:t>
            </w:r>
            <w:r w:rsidRPr="00E72FDE">
              <w:rPr>
                <w:rFonts w:ascii="Myriad Pro" w:hAnsi="Myriad Pro" w:cs="Calibri"/>
                <w:sz w:val="18"/>
                <w:szCs w:val="18"/>
              </w:rPr>
              <w:t>30 czerwca 2009 r.</w:t>
            </w:r>
            <w:r w:rsidR="00C11C50">
              <w:rPr>
                <w:rFonts w:ascii="Myriad Pro" w:hAnsi="Myriad Pro" w:cs="Calibri"/>
                <w:sz w:val="18"/>
                <w:szCs w:val="18"/>
              </w:rPr>
              <w:t xml:space="preserve"> w </w:t>
            </w:r>
            <w:r w:rsidRPr="00E72FDE">
              <w:rPr>
                <w:rFonts w:ascii="Myriad Pro" w:hAnsi="Myriad Pro" w:cs="Calibri"/>
                <w:sz w:val="18"/>
                <w:szCs w:val="18"/>
              </w:rPr>
              <w:t>sprawie chorób zawodowych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1836).</w:t>
            </w:r>
          </w:p>
          <w:p w14:paraId="7D78E626" w14:textId="157221A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Socjalnej</w:t>
            </w:r>
            <w:r w:rsidR="00C11C50">
              <w:rPr>
                <w:rFonts w:ascii="Myriad Pro" w:hAnsi="Myriad Pro" w:cs="Calibri"/>
                <w:sz w:val="18"/>
                <w:szCs w:val="18"/>
              </w:rPr>
              <w:t xml:space="preserve"> z </w:t>
            </w:r>
            <w:r w:rsidRPr="00E72FDE">
              <w:rPr>
                <w:rFonts w:ascii="Myriad Pro" w:hAnsi="Myriad Pro" w:cs="Calibri"/>
                <w:sz w:val="18"/>
                <w:szCs w:val="18"/>
              </w:rPr>
              <w:t>28 maja 1996 r.</w:t>
            </w:r>
            <w:r w:rsidR="00C11C50">
              <w:rPr>
                <w:rFonts w:ascii="Myriad Pro" w:hAnsi="Myriad Pro" w:cs="Calibri"/>
                <w:sz w:val="18"/>
                <w:szCs w:val="18"/>
              </w:rPr>
              <w:t xml:space="preserve"> w </w:t>
            </w:r>
            <w:r w:rsidRPr="00E72FDE">
              <w:rPr>
                <w:rFonts w:ascii="Myriad Pro" w:hAnsi="Myriad Pro" w:cs="Calibri"/>
                <w:sz w:val="18"/>
                <w:szCs w:val="18"/>
              </w:rPr>
              <w:t>sprawie rodzajów prac wymagających szczególnej sprawności psychofizycznej (Dz. U.</w:t>
            </w:r>
            <w:r w:rsidR="00C11C50">
              <w:rPr>
                <w:rFonts w:ascii="Myriad Pro" w:hAnsi="Myriad Pro" w:cs="Calibri"/>
                <w:sz w:val="18"/>
                <w:szCs w:val="18"/>
              </w:rPr>
              <w:t xml:space="preserve"> z </w:t>
            </w:r>
            <w:r w:rsidRPr="00E72FDE">
              <w:rPr>
                <w:rFonts w:ascii="Myriad Pro" w:hAnsi="Myriad Pro" w:cs="Calibri"/>
                <w:sz w:val="18"/>
                <w:szCs w:val="18"/>
              </w:rPr>
              <w:t>1996 r., nr 62, poz. 287).</w:t>
            </w:r>
          </w:p>
          <w:p w14:paraId="2222416F" w14:textId="18A4C16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i </w:t>
            </w:r>
            <w:r w:rsidRPr="00E72FDE">
              <w:rPr>
                <w:rFonts w:ascii="Myriad Pro" w:hAnsi="Myriad Pro" w:cs="Calibri"/>
                <w:sz w:val="18"/>
                <w:szCs w:val="18"/>
              </w:rPr>
              <w:t>Pracy</w:t>
            </w:r>
            <w:r w:rsidR="00C11C50">
              <w:rPr>
                <w:rFonts w:ascii="Myriad Pro" w:hAnsi="Myriad Pro" w:cs="Calibri"/>
                <w:sz w:val="18"/>
                <w:szCs w:val="18"/>
              </w:rPr>
              <w:t xml:space="preserve"> z </w:t>
            </w:r>
            <w:r w:rsidRPr="00E72FDE">
              <w:rPr>
                <w:rFonts w:ascii="Myriad Pro" w:hAnsi="Myriad Pro" w:cs="Calibri"/>
                <w:sz w:val="18"/>
                <w:szCs w:val="18"/>
              </w:rPr>
              <w:t>27 lipca 2004 r.</w:t>
            </w:r>
            <w:r w:rsidR="00C11C50">
              <w:rPr>
                <w:rFonts w:ascii="Myriad Pro" w:hAnsi="Myriad Pro" w:cs="Calibri"/>
                <w:sz w:val="18"/>
                <w:szCs w:val="18"/>
              </w:rPr>
              <w:t xml:space="preserve"> w </w:t>
            </w:r>
            <w:r w:rsidRPr="00E72FDE">
              <w:rPr>
                <w:rFonts w:ascii="Myriad Pro" w:hAnsi="Myriad Pro" w:cs="Calibri"/>
                <w:sz w:val="18"/>
                <w:szCs w:val="18"/>
              </w:rPr>
              <w:t>sprawie szkolenia</w:t>
            </w:r>
            <w:r w:rsidR="00C11C50">
              <w:rPr>
                <w:rFonts w:ascii="Myriad Pro" w:hAnsi="Myriad Pro" w:cs="Calibri"/>
                <w:sz w:val="18"/>
                <w:szCs w:val="18"/>
              </w:rPr>
              <w:t xml:space="preserve"> w </w:t>
            </w:r>
            <w:r w:rsidRPr="00E72FDE">
              <w:rPr>
                <w:rFonts w:ascii="Myriad Pro" w:hAnsi="Myriad Pro" w:cs="Calibri"/>
                <w:sz w:val="18"/>
                <w:szCs w:val="18"/>
              </w:rPr>
              <w:t>dziedzinie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(Dz. U.</w:t>
            </w:r>
            <w:r w:rsidR="00C11C50">
              <w:rPr>
                <w:rFonts w:ascii="Myriad Pro" w:hAnsi="Myriad Pro" w:cs="Calibri"/>
                <w:sz w:val="18"/>
                <w:szCs w:val="18"/>
              </w:rPr>
              <w:t xml:space="preserve"> z </w:t>
            </w:r>
            <w:r w:rsidRPr="00E72FDE">
              <w:rPr>
                <w:rFonts w:ascii="Myriad Pro" w:hAnsi="Myriad Pro" w:cs="Calibri"/>
                <w:sz w:val="18"/>
                <w:szCs w:val="18"/>
              </w:rPr>
              <w:t>2004 r., nr 180, poz.1860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1734FC18" w14:textId="33DDA1E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30 grudnia 2004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związanej</w:t>
            </w:r>
            <w:r w:rsidR="00C11C50">
              <w:rPr>
                <w:rFonts w:ascii="Myriad Pro" w:hAnsi="Myriad Pro" w:cs="Calibri"/>
                <w:sz w:val="18"/>
                <w:szCs w:val="18"/>
              </w:rPr>
              <w:t xml:space="preserve"> z </w:t>
            </w:r>
            <w:r w:rsidRPr="00E72FDE">
              <w:rPr>
                <w:rFonts w:ascii="Myriad Pro" w:hAnsi="Myriad Pro" w:cs="Calibri"/>
                <w:sz w:val="18"/>
                <w:szCs w:val="18"/>
              </w:rPr>
              <w:t>występowaniem</w:t>
            </w:r>
            <w:r w:rsidR="00C11C50">
              <w:rPr>
                <w:rFonts w:ascii="Myriad Pro" w:hAnsi="Myriad Pro" w:cs="Calibri"/>
                <w:sz w:val="18"/>
                <w:szCs w:val="18"/>
              </w:rPr>
              <w:t xml:space="preserve"> w </w:t>
            </w:r>
            <w:r w:rsidRPr="00E72FDE">
              <w:rPr>
                <w:rFonts w:ascii="Myriad Pro" w:hAnsi="Myriad Pro" w:cs="Calibri"/>
                <w:sz w:val="18"/>
                <w:szCs w:val="18"/>
              </w:rPr>
              <w:t>miejscu pracy czynników chemicznych(t.j. Dz. U.</w:t>
            </w:r>
            <w:r w:rsidR="00C11C50">
              <w:rPr>
                <w:rFonts w:ascii="Myriad Pro" w:hAnsi="Myriad Pro" w:cs="Calibri"/>
                <w:sz w:val="18"/>
                <w:szCs w:val="18"/>
              </w:rPr>
              <w:t xml:space="preserve"> z </w:t>
            </w:r>
            <w:r w:rsidRPr="00E72FDE">
              <w:rPr>
                <w:rFonts w:ascii="Myriad Pro" w:hAnsi="Myriad Pro" w:cs="Calibri"/>
                <w:sz w:val="18"/>
                <w:szCs w:val="18"/>
              </w:rPr>
              <w:t>2016 r., poz. 1488).</w:t>
            </w:r>
          </w:p>
          <w:p w14:paraId="66B7E41B" w14:textId="09D27AE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Rady Ministrów</w:t>
            </w:r>
            <w:r w:rsidR="00C11C50">
              <w:rPr>
                <w:rFonts w:ascii="Myriad Pro" w:hAnsi="Myriad Pro" w:cs="Calibri"/>
                <w:sz w:val="18"/>
                <w:szCs w:val="18"/>
              </w:rPr>
              <w:t xml:space="preserve"> z </w:t>
            </w:r>
            <w:r w:rsidRPr="00E72FDE">
              <w:rPr>
                <w:rFonts w:ascii="Myriad Pro" w:hAnsi="Myriad Pro" w:cs="Calibri"/>
                <w:sz w:val="18"/>
                <w:szCs w:val="18"/>
              </w:rPr>
              <w:t>3 kwietnia 2017 r.</w:t>
            </w:r>
            <w:r w:rsidR="00C11C50">
              <w:rPr>
                <w:rFonts w:ascii="Myriad Pro" w:hAnsi="Myriad Pro" w:cs="Calibri"/>
                <w:sz w:val="18"/>
                <w:szCs w:val="18"/>
              </w:rPr>
              <w:t xml:space="preserve"> w </w:t>
            </w:r>
            <w:r w:rsidRPr="00E72FDE">
              <w:rPr>
                <w:rFonts w:ascii="Myriad Pro" w:hAnsi="Myriad Pro" w:cs="Calibri"/>
                <w:sz w:val="18"/>
                <w:szCs w:val="18"/>
              </w:rPr>
              <w:t>sprawie wykazu prac uciążliwych, niebezpiecznych lub szkodliwych dla zdrowia kobiet</w:t>
            </w:r>
            <w:r w:rsidR="00C11C50">
              <w:rPr>
                <w:rFonts w:ascii="Myriad Pro" w:hAnsi="Myriad Pro" w:cs="Calibri"/>
                <w:sz w:val="18"/>
                <w:szCs w:val="18"/>
              </w:rPr>
              <w:t xml:space="preserve"> w </w:t>
            </w:r>
            <w:r w:rsidRPr="00E72FDE">
              <w:rPr>
                <w:rFonts w:ascii="Myriad Pro" w:hAnsi="Myriad Pro" w:cs="Calibri"/>
                <w:sz w:val="18"/>
                <w:szCs w:val="18"/>
              </w:rPr>
              <w:t>ciąży</w:t>
            </w:r>
            <w:r w:rsidR="00C11C50">
              <w:rPr>
                <w:rFonts w:ascii="Myriad Pro" w:hAnsi="Myriad Pro" w:cs="Calibri"/>
                <w:sz w:val="18"/>
                <w:szCs w:val="18"/>
              </w:rPr>
              <w:t xml:space="preserve"> i </w:t>
            </w:r>
            <w:r w:rsidRPr="00E72FDE">
              <w:rPr>
                <w:rFonts w:ascii="Myriad Pro" w:hAnsi="Myriad Pro" w:cs="Calibri"/>
                <w:sz w:val="18"/>
                <w:szCs w:val="18"/>
              </w:rPr>
              <w:t>kobiet karmiących dziecko (Dz.U.</w:t>
            </w:r>
            <w:r w:rsidR="00C11C50">
              <w:rPr>
                <w:rFonts w:ascii="Myriad Pro" w:hAnsi="Myriad Pro" w:cs="Calibri"/>
                <w:sz w:val="18"/>
                <w:szCs w:val="18"/>
              </w:rPr>
              <w:t xml:space="preserve"> z </w:t>
            </w:r>
            <w:r w:rsidRPr="00E72FDE">
              <w:rPr>
                <w:rFonts w:ascii="Myriad Pro" w:hAnsi="Myriad Pro" w:cs="Calibri"/>
                <w:sz w:val="18"/>
                <w:szCs w:val="18"/>
              </w:rPr>
              <w:t>2017 r. poz. 796).</w:t>
            </w:r>
          </w:p>
          <w:p w14:paraId="37B6D346" w14:textId="1E7E6FB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Rady Ministrów</w:t>
            </w:r>
            <w:r w:rsidR="00C11C50">
              <w:rPr>
                <w:rFonts w:ascii="Myriad Pro" w:hAnsi="Myriad Pro" w:cs="Calibri"/>
                <w:sz w:val="18"/>
                <w:szCs w:val="18"/>
              </w:rPr>
              <w:t xml:space="preserve"> z </w:t>
            </w:r>
            <w:r w:rsidRPr="00E72FDE">
              <w:rPr>
                <w:rFonts w:ascii="Myriad Pro" w:hAnsi="Myriad Pro" w:cs="Calibri"/>
                <w:sz w:val="18"/>
                <w:szCs w:val="18"/>
              </w:rPr>
              <w:t>1 lipca 2009 r.</w:t>
            </w:r>
            <w:r w:rsidR="00C11C50">
              <w:rPr>
                <w:rFonts w:ascii="Myriad Pro" w:hAnsi="Myriad Pro" w:cs="Calibri"/>
                <w:sz w:val="18"/>
                <w:szCs w:val="18"/>
              </w:rPr>
              <w:t xml:space="preserve"> w </w:t>
            </w:r>
            <w:r w:rsidRPr="00E72FDE">
              <w:rPr>
                <w:rFonts w:ascii="Myriad Pro" w:hAnsi="Myriad Pro" w:cs="Calibri"/>
                <w:sz w:val="18"/>
                <w:szCs w:val="18"/>
              </w:rPr>
              <w:t>sprawie ustalania okoliczności</w:t>
            </w:r>
            <w:r w:rsidR="00C11C50">
              <w:rPr>
                <w:rFonts w:ascii="Myriad Pro" w:hAnsi="Myriad Pro" w:cs="Calibri"/>
                <w:sz w:val="18"/>
                <w:szCs w:val="18"/>
              </w:rPr>
              <w:t xml:space="preserve"> i </w:t>
            </w:r>
            <w:r w:rsidRPr="00E72FDE">
              <w:rPr>
                <w:rFonts w:ascii="Myriad Pro" w:hAnsi="Myriad Pro" w:cs="Calibri"/>
                <w:sz w:val="18"/>
                <w:szCs w:val="18"/>
              </w:rPr>
              <w:t>przyczyn wypadków przy pracy (Dz. U.</w:t>
            </w:r>
            <w:r w:rsidR="00C11C50">
              <w:rPr>
                <w:rFonts w:ascii="Myriad Pro" w:hAnsi="Myriad Pro" w:cs="Calibri"/>
                <w:sz w:val="18"/>
                <w:szCs w:val="18"/>
              </w:rPr>
              <w:t xml:space="preserve"> z </w:t>
            </w:r>
            <w:r w:rsidRPr="00E72FDE">
              <w:rPr>
                <w:rFonts w:ascii="Myriad Pro" w:hAnsi="Myriad Pro" w:cs="Calibri"/>
                <w:sz w:val="18"/>
                <w:szCs w:val="18"/>
              </w:rPr>
              <w:t>2009 r., nr 105, poz.870).</w:t>
            </w:r>
          </w:p>
          <w:p w14:paraId="68F41303" w14:textId="2207D4BF" w:rsidR="00C564CF"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Spraw Wewnętrznych</w:t>
            </w:r>
            <w:r w:rsidR="00C11C50">
              <w:rPr>
                <w:rFonts w:ascii="Myriad Pro" w:hAnsi="Myriad Pro" w:cs="Calibri"/>
                <w:sz w:val="18"/>
                <w:szCs w:val="18"/>
              </w:rPr>
              <w:t xml:space="preserve"> i </w:t>
            </w:r>
            <w:r w:rsidRPr="00E72FDE">
              <w:rPr>
                <w:rFonts w:ascii="Myriad Pro" w:hAnsi="Myriad Pro" w:cs="Calibri"/>
                <w:sz w:val="18"/>
                <w:szCs w:val="18"/>
              </w:rPr>
              <w:t>Administracji</w:t>
            </w:r>
            <w:r w:rsidR="00C11C50">
              <w:rPr>
                <w:rFonts w:ascii="Myriad Pro" w:hAnsi="Myriad Pro" w:cs="Calibri"/>
                <w:sz w:val="18"/>
                <w:szCs w:val="18"/>
              </w:rPr>
              <w:t xml:space="preserve"> z </w:t>
            </w:r>
            <w:r w:rsidRPr="00E72FDE">
              <w:rPr>
                <w:rFonts w:ascii="Myriad Pro" w:hAnsi="Myriad Pro" w:cs="Calibri"/>
                <w:sz w:val="18"/>
                <w:szCs w:val="18"/>
              </w:rPr>
              <w:t>7 czerwca 2010 r.</w:t>
            </w:r>
            <w:r w:rsidR="00C11C50">
              <w:rPr>
                <w:rFonts w:ascii="Myriad Pro" w:hAnsi="Myriad Pro" w:cs="Calibri"/>
                <w:sz w:val="18"/>
                <w:szCs w:val="18"/>
              </w:rPr>
              <w:t xml:space="preserve"> w </w:t>
            </w:r>
            <w:r w:rsidRPr="00E72FDE">
              <w:rPr>
                <w:rFonts w:ascii="Myriad Pro" w:hAnsi="Myriad Pro" w:cs="Calibri"/>
                <w:sz w:val="18"/>
                <w:szCs w:val="18"/>
              </w:rPr>
              <w:t>sprawie ochrony przeciwpożarowej budynków, innych obiektów budowlanych</w:t>
            </w:r>
            <w:r w:rsidR="00C11C50">
              <w:rPr>
                <w:rFonts w:ascii="Myriad Pro" w:hAnsi="Myriad Pro" w:cs="Calibri"/>
                <w:sz w:val="18"/>
                <w:szCs w:val="18"/>
              </w:rPr>
              <w:t xml:space="preserve"> i </w:t>
            </w:r>
            <w:r w:rsidRPr="00E72FDE">
              <w:rPr>
                <w:rFonts w:ascii="Myriad Pro" w:hAnsi="Myriad Pro" w:cs="Calibri"/>
                <w:sz w:val="18"/>
                <w:szCs w:val="18"/>
              </w:rPr>
              <w:t>terenów (Dz. U.</w:t>
            </w:r>
            <w:r w:rsidR="00C11C50">
              <w:rPr>
                <w:rFonts w:ascii="Myriad Pro" w:hAnsi="Myriad Pro" w:cs="Calibri"/>
                <w:sz w:val="18"/>
                <w:szCs w:val="18"/>
              </w:rPr>
              <w:t xml:space="preserve"> z </w:t>
            </w:r>
            <w:r w:rsidRPr="00E72FDE">
              <w:rPr>
                <w:rFonts w:ascii="Myriad Pro" w:hAnsi="Myriad Pro" w:cs="Calibri"/>
                <w:sz w:val="18"/>
                <w:szCs w:val="18"/>
              </w:rPr>
              <w:t>2010 r., nr 109 poz. 719).</w:t>
            </w:r>
          </w:p>
          <w:p w14:paraId="7BD3FABE" w14:textId="21DE0D1A" w:rsidR="00D963CA" w:rsidRPr="00E72FDE" w:rsidRDefault="00D963CA" w:rsidP="00E72FDE">
            <w:pPr>
              <w:spacing w:before="0"/>
              <w:rPr>
                <w:rFonts w:ascii="Myriad Pro" w:hAnsi="Myriad Pro" w:cs="Calibri"/>
                <w:sz w:val="18"/>
                <w:szCs w:val="18"/>
              </w:rPr>
            </w:pPr>
          </w:p>
        </w:tc>
        <w:tc>
          <w:tcPr>
            <w:tcW w:w="4820" w:type="dxa"/>
          </w:tcPr>
          <w:p w14:paraId="0E4754D2" w14:textId="514FD20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E72FDE">
              <w:rPr>
                <w:rFonts w:ascii="Myriad Pro" w:hAnsi="Myriad Pro" w:cs="Calibri"/>
                <w:sz w:val="18"/>
                <w:szCs w:val="18"/>
              </w:rPr>
              <w:t>27 października 2021 r. ze zm.)</w:t>
            </w:r>
          </w:p>
          <w:p w14:paraId="618DB143" w14:textId="4A1CC16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Ustalenie wykazu prac szczególnie niebezpiecznych</w:t>
            </w:r>
            <w:r w:rsidR="00C11C50">
              <w:rPr>
                <w:rFonts w:ascii="Myriad Pro" w:hAnsi="Myriad Pro" w:cs="Calibri"/>
                <w:sz w:val="18"/>
                <w:szCs w:val="18"/>
              </w:rPr>
              <w:t xml:space="preserve"> i </w:t>
            </w:r>
            <w:r w:rsidRPr="00E72FDE">
              <w:rPr>
                <w:rFonts w:ascii="Myriad Pro" w:hAnsi="Myriad Pro" w:cs="Calibri"/>
                <w:sz w:val="18"/>
                <w:szCs w:val="18"/>
              </w:rPr>
              <w:t>wymagań BHP przy ich wykonywaniu (Zarządzenie nr 78/XVI R/2023</w:t>
            </w:r>
          </w:p>
          <w:p w14:paraId="13D6414B" w14:textId="77777777"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Rektora Uniwersytetu Medycznego we Wrocławiu</w:t>
            </w:r>
          </w:p>
          <w:p w14:paraId="1D938795" w14:textId="77777777"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z dnia 11 maja 2023 r.)</w:t>
            </w:r>
          </w:p>
          <w:p w14:paraId="3FC50E7C" w14:textId="1FF48B96"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05C97D19" w14:textId="062AB910"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Procedura gospodarki odpadami medycznymi (Zarządzenie nr 50/XV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23 kwietnia 2019 r.)</w:t>
            </w:r>
          </w:p>
          <w:p w14:paraId="6FEB7579" w14:textId="06FABA1D"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E72FDE">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E72FDE">
              <w:rPr>
                <w:rFonts w:ascii="Myriad Pro" w:hAnsi="Myriad Pro" w:cs="Calibri"/>
                <w:sz w:val="18"/>
                <w:szCs w:val="18"/>
              </w:rPr>
              <w:t xml:space="preserve">wersji papierowej oraz Procedury ochrony </w:t>
            </w:r>
            <w:r w:rsidRPr="00E72FDE">
              <w:rPr>
                <w:rFonts w:ascii="Myriad Pro" w:hAnsi="Myriad Pro" w:cs="Calibri"/>
                <w:sz w:val="18"/>
                <w:szCs w:val="18"/>
              </w:rPr>
              <w:lastRenderedPageBreak/>
              <w:t>danych osobowych</w:t>
            </w:r>
            <w:r w:rsidR="00C11C50">
              <w:rPr>
                <w:rFonts w:ascii="Myriad Pro" w:hAnsi="Myriad Pro" w:cs="Calibri"/>
                <w:sz w:val="18"/>
                <w:szCs w:val="18"/>
              </w:rPr>
              <w:t xml:space="preserve"> w </w:t>
            </w:r>
            <w:r w:rsidRPr="00E72FDE">
              <w:rPr>
                <w:rFonts w:ascii="Myriad Pro" w:hAnsi="Myriad Pro" w:cs="Calibri"/>
                <w:sz w:val="18"/>
                <w:szCs w:val="18"/>
              </w:rPr>
              <w:t>badaniach naukowych prowadzonych</w:t>
            </w:r>
            <w:r w:rsidR="00C11C50">
              <w:rPr>
                <w:rFonts w:ascii="Myriad Pro" w:hAnsi="Myriad Pro" w:cs="Calibri"/>
                <w:sz w:val="18"/>
                <w:szCs w:val="18"/>
              </w:rPr>
              <w:t xml:space="preserve"> w </w:t>
            </w:r>
            <w:r w:rsidRPr="00E72FDE">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 sierpnia 2018 r. ze zm.)</w:t>
            </w:r>
          </w:p>
          <w:p w14:paraId="370696F2" w14:textId="3C129989"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Instrukcja bezpieczeństwa pożarowego (Zarządzenie nr 15/XIII R/2000 Rektora Akademii Medycznej we Wrocławiu</w:t>
            </w:r>
            <w:r w:rsidR="00C11C50">
              <w:rPr>
                <w:rFonts w:ascii="Myriad Pro" w:hAnsi="Myriad Pro" w:cs="Calibri"/>
                <w:sz w:val="18"/>
                <w:szCs w:val="18"/>
              </w:rPr>
              <w:t xml:space="preserve"> z </w:t>
            </w:r>
            <w:r w:rsidRPr="00E72FDE">
              <w:rPr>
                <w:rFonts w:ascii="Myriad Pro" w:hAnsi="Myriad Pro" w:cs="Calibri"/>
                <w:sz w:val="18"/>
                <w:szCs w:val="18"/>
              </w:rPr>
              <w:t>dnia 2 marca 2000 r.</w:t>
            </w:r>
          </w:p>
          <w:p w14:paraId="12D9A2A6" w14:textId="7579248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Procedura postępowania po ekspozycji zawodowej na zakażenie wirusem HIV, HBV, HCV (Zarządzenie nr 233/XVI R/2021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 października 2021 r. ze zm.)</w:t>
            </w:r>
          </w:p>
          <w:p w14:paraId="424180E3" w14:textId="566DD12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Szkolenie</w:t>
            </w:r>
            <w:r w:rsidR="00C11C50">
              <w:rPr>
                <w:rFonts w:ascii="Myriad Pro" w:hAnsi="Myriad Pro" w:cs="Calibri"/>
                <w:sz w:val="18"/>
                <w:szCs w:val="18"/>
              </w:rPr>
              <w:t xml:space="preserve"> w </w:t>
            </w:r>
            <w:r w:rsidRPr="00E72FDE">
              <w:rPr>
                <w:rFonts w:ascii="Myriad Pro" w:hAnsi="Myriad Pro" w:cs="Calibri"/>
                <w:sz w:val="18"/>
                <w:szCs w:val="18"/>
              </w:rPr>
              <w:t>zakresie BHP dla studentów</w:t>
            </w:r>
            <w:r w:rsidR="00C11C50">
              <w:rPr>
                <w:rFonts w:ascii="Myriad Pro" w:hAnsi="Myriad Pro" w:cs="Calibri"/>
                <w:sz w:val="18"/>
                <w:szCs w:val="18"/>
              </w:rPr>
              <w:t xml:space="preserve"> i </w:t>
            </w:r>
            <w:r w:rsidRPr="00E72FDE">
              <w:rPr>
                <w:rFonts w:ascii="Myriad Pro" w:hAnsi="Myriad Pro" w:cs="Calibri"/>
                <w:sz w:val="18"/>
                <w:szCs w:val="18"/>
              </w:rPr>
              <w:t>doktorantów od roku akademickiego 2022/2023 (Zarządzenie nr 54/XVI R/2022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24 marca 2022 r.)</w:t>
            </w:r>
          </w:p>
          <w:p w14:paraId="65FA6259" w14:textId="3A1077EA"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Korzystania</w:t>
            </w:r>
            <w:r w:rsidR="00C11C50">
              <w:rPr>
                <w:rFonts w:ascii="Myriad Pro" w:hAnsi="Myriad Pro" w:cs="Calibri"/>
                <w:sz w:val="18"/>
                <w:szCs w:val="18"/>
              </w:rPr>
              <w:t xml:space="preserve"> z </w:t>
            </w:r>
            <w:r w:rsidRPr="00E72FDE">
              <w:rPr>
                <w:rFonts w:ascii="Myriad Pro" w:hAnsi="Myriad Pro" w:cs="Calibri"/>
                <w:sz w:val="18"/>
                <w:szCs w:val="18"/>
              </w:rPr>
              <w:t>Infrastruktury Badawczej Uczelni (Uchwała Nr 1508</w:t>
            </w:r>
          </w:p>
          <w:p w14:paraId="519BE106" w14:textId="1DAA039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25 marca 2015 r. ze zm.)</w:t>
            </w:r>
          </w:p>
          <w:p w14:paraId="64148436" w14:textId="77777777" w:rsidR="00C564CF" w:rsidRPr="00C564CF" w:rsidRDefault="00C564CF" w:rsidP="00E72FDE">
            <w:pPr>
              <w:spacing w:before="0"/>
              <w:jc w:val="both"/>
              <w:rPr>
                <w:rFonts w:ascii="Myriad Pro" w:hAnsi="Myriad Pro" w:cs="Calibri"/>
              </w:rPr>
            </w:pPr>
          </w:p>
          <w:p w14:paraId="0220EE14" w14:textId="77777777" w:rsidR="00C564CF" w:rsidRPr="00C564CF" w:rsidRDefault="00C564CF" w:rsidP="00E72FDE">
            <w:pPr>
              <w:spacing w:before="0"/>
              <w:jc w:val="both"/>
              <w:rPr>
                <w:rFonts w:ascii="Myriad Pro" w:hAnsi="Myriad Pro" w:cs="Calibri"/>
              </w:rPr>
            </w:pPr>
          </w:p>
        </w:tc>
        <w:tc>
          <w:tcPr>
            <w:tcW w:w="2977" w:type="dxa"/>
          </w:tcPr>
          <w:p w14:paraId="445A1C4E" w14:textId="639941A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"Rejestr ryzyk na stanowiskach narażonych na czynniki szkodliwe, przeszkolenie kierowników jednostek</w:t>
            </w:r>
            <w:r w:rsidR="00C11C50">
              <w:rPr>
                <w:rFonts w:ascii="Myriad Pro" w:hAnsi="Myriad Pro" w:cs="Calibri"/>
                <w:sz w:val="18"/>
                <w:szCs w:val="18"/>
              </w:rPr>
              <w:t xml:space="preserve"> w </w:t>
            </w:r>
            <w:r w:rsidRPr="00E72FDE">
              <w:rPr>
                <w:rFonts w:ascii="Myriad Pro" w:hAnsi="Myriad Pro" w:cs="Calibri"/>
                <w:sz w:val="18"/>
                <w:szCs w:val="18"/>
              </w:rPr>
              <w:t>tym zakresie.</w:t>
            </w:r>
          </w:p>
          <w:p w14:paraId="4FFCA82A" w14:textId="4E67E6FE"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Dalsze inwestycje</w:t>
            </w:r>
            <w:r w:rsidR="00C11C50">
              <w:rPr>
                <w:rFonts w:ascii="Myriad Pro" w:hAnsi="Myriad Pro" w:cs="Calibri"/>
                <w:sz w:val="18"/>
                <w:szCs w:val="18"/>
              </w:rPr>
              <w:t xml:space="preserve"> w </w:t>
            </w:r>
            <w:r w:rsidRPr="00E72FDE">
              <w:rPr>
                <w:rFonts w:ascii="Myriad Pro" w:hAnsi="Myriad Pro" w:cs="Calibri"/>
                <w:sz w:val="18"/>
                <w:szCs w:val="18"/>
              </w:rPr>
              <w:t>infrastrukturę badawczą.</w:t>
            </w:r>
          </w:p>
          <w:p w14:paraId="2ACC3D35" w14:textId="77777777" w:rsidR="00C564CF" w:rsidRPr="00C564CF" w:rsidRDefault="00C564CF" w:rsidP="00E72FDE">
            <w:pPr>
              <w:spacing w:before="0"/>
              <w:rPr>
                <w:rFonts w:ascii="Myriad Pro" w:hAnsi="Myriad Pro" w:cs="Calibri"/>
              </w:rPr>
            </w:pPr>
            <w:r w:rsidRPr="00E72FDE">
              <w:rPr>
                <w:rFonts w:ascii="Myriad Pro" w:hAnsi="Myriad Pro" w:cs="Calibri"/>
                <w:sz w:val="18"/>
                <w:szCs w:val="18"/>
              </w:rPr>
              <w:t>Przewodnik/instrukcja  dla kierowników odnośnie wyposażania stanowiska pracy, zakupu sprzętu komputerowego, procesu onboardingu itd."</w:t>
            </w:r>
          </w:p>
        </w:tc>
      </w:tr>
      <w:tr w:rsidR="00C564CF" w:rsidRPr="00C564CF" w14:paraId="4FDF0F84" w14:textId="77777777" w:rsidTr="000204CD">
        <w:tc>
          <w:tcPr>
            <w:tcW w:w="14601" w:type="dxa"/>
            <w:gridSpan w:val="3"/>
            <w:shd w:val="clear" w:color="auto" w:fill="FADAD2" w:themeFill="accent1" w:themeFillTint="33"/>
          </w:tcPr>
          <w:p w14:paraId="6D3958FE" w14:textId="77777777" w:rsidR="00C564CF" w:rsidRPr="00C564CF" w:rsidRDefault="00C564CF" w:rsidP="004E6C1E">
            <w:pPr>
              <w:jc w:val="both"/>
              <w:rPr>
                <w:rFonts w:ascii="Myriad Pro" w:hAnsi="Myriad Pro" w:cs="Calibri"/>
                <w:b/>
                <w:bCs/>
              </w:rPr>
            </w:pPr>
            <w:r w:rsidRPr="00C564CF">
              <w:rPr>
                <w:rFonts w:ascii="Myriad Pro" w:hAnsi="Myriad Pro" w:cs="Calibri"/>
                <w:b/>
                <w:bCs/>
              </w:rPr>
              <w:t>24. Warunki pracy</w:t>
            </w:r>
          </w:p>
          <w:p w14:paraId="77CF5288" w14:textId="7BCC46A6"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Grantodawcy i/lub pracodawcy zapewnią, aby warunki pracy naukowców,</w:t>
            </w:r>
            <w:r w:rsidR="00C11C50">
              <w:rPr>
                <w:rFonts w:ascii="Myriad Pro" w:hAnsi="Myriad Pro" w:cs="Calibri"/>
                <w:i/>
                <w:iCs/>
                <w:sz w:val="18"/>
                <w:szCs w:val="18"/>
              </w:rPr>
              <w:t xml:space="preserve"> w </w:t>
            </w:r>
            <w:r w:rsidRPr="00E72FDE">
              <w:rPr>
                <w:rFonts w:ascii="Myriad Pro" w:hAnsi="Myriad Pro" w:cs="Calibri"/>
                <w:i/>
                <w:iCs/>
                <w:sz w:val="18"/>
                <w:szCs w:val="18"/>
              </w:rPr>
              <w:t>tym naukowców niepełnosprawnych, były</w:t>
            </w:r>
            <w:r w:rsidR="00C11C50">
              <w:rPr>
                <w:rFonts w:ascii="Myriad Pro" w:hAnsi="Myriad Pro" w:cs="Calibri"/>
                <w:i/>
                <w:iCs/>
                <w:sz w:val="18"/>
                <w:szCs w:val="18"/>
              </w:rPr>
              <w:t xml:space="preserve"> w </w:t>
            </w:r>
            <w:r w:rsidRPr="00E72FDE">
              <w:rPr>
                <w:rFonts w:ascii="Myriad Pro" w:hAnsi="Myriad Pro" w:cs="Calibri"/>
                <w:i/>
                <w:iCs/>
                <w:sz w:val="18"/>
                <w:szCs w:val="18"/>
              </w:rPr>
              <w:t>miarę potrzeby na tyle elastyczne, aby osiągnąć efektywne wyniki badań naukowych zgodnie</w:t>
            </w:r>
            <w:r w:rsidR="00C11C50">
              <w:rPr>
                <w:rFonts w:ascii="Myriad Pro" w:hAnsi="Myriad Pro" w:cs="Calibri"/>
                <w:i/>
                <w:iCs/>
                <w:sz w:val="18"/>
                <w:szCs w:val="18"/>
              </w:rPr>
              <w:t xml:space="preserve"> z </w:t>
            </w:r>
            <w:r w:rsidRPr="00E72FDE">
              <w:rPr>
                <w:rFonts w:ascii="Myriad Pro" w:hAnsi="Myriad Pro" w:cs="Calibri"/>
                <w:i/>
                <w:iCs/>
                <w:sz w:val="18"/>
                <w:szCs w:val="18"/>
              </w:rPr>
              <w:t>obowiązującymi przepisami krajowymi oraz krajowymi lub sektorowymi umowami zbiorowymi. Ich celem powinno być zapewnienie takich warunków pracy, które umożliwiają zarówno kobietom, jak</w:t>
            </w:r>
            <w:r w:rsidR="00C11C50">
              <w:rPr>
                <w:rFonts w:ascii="Myriad Pro" w:hAnsi="Myriad Pro" w:cs="Calibri"/>
                <w:i/>
                <w:iCs/>
                <w:sz w:val="18"/>
                <w:szCs w:val="18"/>
              </w:rPr>
              <w:t xml:space="preserve"> i </w:t>
            </w:r>
            <w:r w:rsidRPr="00E72FDE">
              <w:rPr>
                <w:rFonts w:ascii="Myriad Pro" w:hAnsi="Myriad Pro" w:cs="Calibri"/>
                <w:i/>
                <w:iCs/>
                <w:sz w:val="18"/>
                <w:szCs w:val="18"/>
              </w:rPr>
              <w:t>mężczyznom pogodzenie życia rodzinnego</w:t>
            </w:r>
            <w:r w:rsidR="00C11C50">
              <w:rPr>
                <w:rFonts w:ascii="Myriad Pro" w:hAnsi="Myriad Pro" w:cs="Calibri"/>
                <w:i/>
                <w:iCs/>
                <w:sz w:val="18"/>
                <w:szCs w:val="18"/>
              </w:rPr>
              <w:t xml:space="preserve"> i </w:t>
            </w:r>
            <w:r w:rsidRPr="00E72FDE">
              <w:rPr>
                <w:rFonts w:ascii="Myriad Pro" w:hAnsi="Myriad Pro" w:cs="Calibri"/>
                <w:i/>
                <w:iCs/>
                <w:sz w:val="18"/>
                <w:szCs w:val="18"/>
              </w:rPr>
              <w:t>zawodowego, posiadanie dzieci</w:t>
            </w:r>
            <w:r w:rsidR="00C11C50">
              <w:rPr>
                <w:rFonts w:ascii="Myriad Pro" w:hAnsi="Myriad Pro" w:cs="Calibri"/>
                <w:i/>
                <w:iCs/>
                <w:sz w:val="18"/>
                <w:szCs w:val="18"/>
              </w:rPr>
              <w:t xml:space="preserve"> i </w:t>
            </w:r>
            <w:r w:rsidRPr="00E72FDE">
              <w:rPr>
                <w:rFonts w:ascii="Myriad Pro" w:hAnsi="Myriad Pro" w:cs="Calibri"/>
                <w:i/>
                <w:iCs/>
                <w:sz w:val="18"/>
                <w:szCs w:val="18"/>
              </w:rPr>
              <w:t>rozwój kariery zawodowej. Szczególną uwagę należy zwrócić m.in. na elastyczne godziny pracy, pracę</w:t>
            </w:r>
            <w:r w:rsidR="00C11C50">
              <w:rPr>
                <w:rFonts w:ascii="Myriad Pro" w:hAnsi="Myriad Pro" w:cs="Calibri"/>
                <w:i/>
                <w:iCs/>
                <w:sz w:val="18"/>
                <w:szCs w:val="18"/>
              </w:rPr>
              <w:t xml:space="preserve"> w </w:t>
            </w:r>
            <w:r w:rsidRPr="00E72FDE">
              <w:rPr>
                <w:rFonts w:ascii="Myriad Pro" w:hAnsi="Myriad Pro" w:cs="Calibri"/>
                <w:i/>
                <w:iCs/>
                <w:sz w:val="18"/>
                <w:szCs w:val="18"/>
              </w:rPr>
              <w:t>niepełnym wymiarze godzin, telepracę, urlop naukowy oraz niezbędne przepisy finansowe</w:t>
            </w:r>
            <w:r w:rsidR="00C11C50">
              <w:rPr>
                <w:rFonts w:ascii="Myriad Pro" w:hAnsi="Myriad Pro" w:cs="Calibri"/>
                <w:i/>
                <w:iCs/>
                <w:sz w:val="18"/>
                <w:szCs w:val="18"/>
              </w:rPr>
              <w:t xml:space="preserve"> i </w:t>
            </w:r>
            <w:r w:rsidRPr="00E72FDE">
              <w:rPr>
                <w:rFonts w:ascii="Myriad Pro" w:hAnsi="Myriad Pro" w:cs="Calibri"/>
                <w:i/>
                <w:iCs/>
                <w:sz w:val="18"/>
                <w:szCs w:val="18"/>
              </w:rPr>
              <w:t>administracyjne regulujące tego typu porozumienia.</w:t>
            </w:r>
          </w:p>
          <w:p w14:paraId="4C1800AF" w14:textId="77777777" w:rsidR="00E72FDE" w:rsidRPr="00C564CF" w:rsidRDefault="00E72FDE" w:rsidP="004E6C1E">
            <w:pPr>
              <w:jc w:val="both"/>
              <w:rPr>
                <w:rFonts w:ascii="Myriad Pro" w:hAnsi="Myriad Pro" w:cs="Calibri"/>
              </w:rPr>
            </w:pPr>
          </w:p>
        </w:tc>
      </w:tr>
      <w:tr w:rsidR="00C564CF" w:rsidRPr="00C564CF" w14:paraId="08692F15" w14:textId="77777777" w:rsidTr="000204CD">
        <w:tc>
          <w:tcPr>
            <w:tcW w:w="6804" w:type="dxa"/>
            <w:vAlign w:val="center"/>
          </w:tcPr>
          <w:p w14:paraId="3B6321E8"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5188AC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991222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4FD70F0C"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291C1A6" w14:textId="77777777" w:rsidTr="000204CD">
        <w:tc>
          <w:tcPr>
            <w:tcW w:w="6804" w:type="dxa"/>
          </w:tcPr>
          <w:p w14:paraId="463FE570" w14:textId="276D547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1C51C4FE" w14:textId="4B3324F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07FF0CCF" w14:textId="15EA0B1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27 sierpnia 1997 r.</w:t>
            </w:r>
            <w:r w:rsidR="00C11C50">
              <w:rPr>
                <w:rFonts w:ascii="Myriad Pro" w:hAnsi="Myriad Pro" w:cs="Calibri"/>
                <w:sz w:val="18"/>
                <w:szCs w:val="18"/>
              </w:rPr>
              <w:t xml:space="preserve"> o </w:t>
            </w:r>
            <w:r w:rsidRPr="00E72FDE">
              <w:rPr>
                <w:rFonts w:ascii="Myriad Pro" w:hAnsi="Myriad Pro" w:cs="Calibri"/>
                <w:sz w:val="18"/>
                <w:szCs w:val="18"/>
              </w:rPr>
              <w:t>rehabilitacji zawodowej</w:t>
            </w:r>
            <w:r w:rsidR="00C11C50">
              <w:rPr>
                <w:rFonts w:ascii="Myriad Pro" w:hAnsi="Myriad Pro" w:cs="Calibri"/>
                <w:sz w:val="18"/>
                <w:szCs w:val="18"/>
              </w:rPr>
              <w:t xml:space="preserve"> i </w:t>
            </w:r>
            <w:r w:rsidRPr="00E72FDE">
              <w:rPr>
                <w:rFonts w:ascii="Myriad Pro" w:hAnsi="Myriad Pro" w:cs="Calibri"/>
                <w:sz w:val="18"/>
                <w:szCs w:val="18"/>
              </w:rPr>
              <w:t>społecznej oraz zatrudnianiu osób niepełnosprawnych</w:t>
            </w:r>
          </w:p>
          <w:p w14:paraId="5E9B0E14" w14:textId="11274D7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(tekst jednolity (Dz.U.</w:t>
            </w:r>
            <w:r w:rsidR="00C11C50">
              <w:rPr>
                <w:rFonts w:ascii="Myriad Pro" w:hAnsi="Myriad Pro" w:cs="Calibri"/>
                <w:sz w:val="18"/>
                <w:szCs w:val="18"/>
              </w:rPr>
              <w:t xml:space="preserve"> z </w:t>
            </w:r>
            <w:r w:rsidRPr="00E72FDE">
              <w:rPr>
                <w:rFonts w:ascii="Myriad Pro" w:hAnsi="Myriad Pro" w:cs="Calibri"/>
                <w:sz w:val="18"/>
                <w:szCs w:val="18"/>
              </w:rPr>
              <w:t>2023 r. poz. 100</w:t>
            </w:r>
            <w:r w:rsidR="00C11C50">
              <w:rPr>
                <w:rFonts w:ascii="Myriad Pro" w:hAnsi="Myriad Pro" w:cs="Calibri"/>
                <w:sz w:val="18"/>
                <w:szCs w:val="18"/>
              </w:rPr>
              <w:t xml:space="preserve"> z </w:t>
            </w:r>
            <w:r w:rsidRPr="00E72FDE">
              <w:rPr>
                <w:rFonts w:ascii="Myriad Pro" w:hAnsi="Myriad Pro" w:cs="Calibri"/>
                <w:sz w:val="18"/>
                <w:szCs w:val="18"/>
              </w:rPr>
              <w:t>późn. zm.).</w:t>
            </w:r>
          </w:p>
          <w:p w14:paraId="7D780DE6" w14:textId="61B59A5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5 grudnia 1996 r.</w:t>
            </w:r>
            <w:r w:rsidR="00C11C50">
              <w:rPr>
                <w:rFonts w:ascii="Myriad Pro" w:hAnsi="Myriad Pro" w:cs="Calibri"/>
                <w:sz w:val="18"/>
                <w:szCs w:val="18"/>
              </w:rPr>
              <w:t xml:space="preserve"> o </w:t>
            </w:r>
            <w:r w:rsidRPr="00E72FDE">
              <w:rPr>
                <w:rFonts w:ascii="Myriad Pro" w:hAnsi="Myriad Pro" w:cs="Calibri"/>
                <w:sz w:val="18"/>
                <w:szCs w:val="18"/>
              </w:rPr>
              <w:t>zawodach lekarza</w:t>
            </w:r>
            <w:r w:rsidR="00C11C50">
              <w:rPr>
                <w:rFonts w:ascii="Myriad Pro" w:hAnsi="Myriad Pro" w:cs="Calibri"/>
                <w:sz w:val="18"/>
                <w:szCs w:val="18"/>
              </w:rPr>
              <w:t xml:space="preserve"> i </w:t>
            </w:r>
            <w:r w:rsidRPr="00E72FDE">
              <w:rPr>
                <w:rFonts w:ascii="Myriad Pro" w:hAnsi="Myriad Pro" w:cs="Calibri"/>
                <w:sz w:val="18"/>
                <w:szCs w:val="18"/>
              </w:rPr>
              <w:t>lekarza dentysty (tekst jednolity Dz.U.2023.1516)</w:t>
            </w:r>
          </w:p>
          <w:p w14:paraId="01BA1B55" w14:textId="06078EC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o </w:t>
            </w:r>
            <w:r w:rsidRPr="00E72FDE">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E72FDE">
              <w:rPr>
                <w:rFonts w:ascii="Myriad Pro" w:hAnsi="Myriad Pro" w:cs="Calibri"/>
                <w:sz w:val="18"/>
                <w:szCs w:val="18"/>
              </w:rPr>
              <w:t>państwach członkowskich Unii Europejskiej (Dz.U.2023.334)</w:t>
            </w:r>
          </w:p>
          <w:p w14:paraId="5BB73936" w14:textId="122C550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Rodziny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dnia 18 lipca 2022 r.</w:t>
            </w:r>
            <w:r w:rsidR="00C11C50">
              <w:rPr>
                <w:rFonts w:ascii="Myriad Pro" w:hAnsi="Myriad Pro" w:cs="Calibri"/>
                <w:sz w:val="18"/>
                <w:szCs w:val="18"/>
              </w:rPr>
              <w:t xml:space="preserve"> w </w:t>
            </w:r>
            <w:r w:rsidRPr="00E72FDE">
              <w:rPr>
                <w:rFonts w:ascii="Myriad Pro" w:hAnsi="Myriad Pro" w:cs="Calibri"/>
                <w:sz w:val="18"/>
                <w:szCs w:val="18"/>
              </w:rPr>
              <w:t>sprawie zezwoleń na pracę</w:t>
            </w:r>
            <w:r w:rsidR="00C11C50">
              <w:rPr>
                <w:rFonts w:ascii="Myriad Pro" w:hAnsi="Myriad Pro" w:cs="Calibri"/>
                <w:sz w:val="18"/>
                <w:szCs w:val="18"/>
              </w:rPr>
              <w:t xml:space="preserve"> i </w:t>
            </w:r>
            <w:r w:rsidRPr="00E72FDE">
              <w:rPr>
                <w:rFonts w:ascii="Myriad Pro" w:hAnsi="Myriad Pro" w:cs="Calibri"/>
                <w:sz w:val="18"/>
                <w:szCs w:val="18"/>
              </w:rPr>
              <w:t>oświadczeń</w:t>
            </w:r>
            <w:r w:rsidR="00C11C50">
              <w:rPr>
                <w:rFonts w:ascii="Myriad Pro" w:hAnsi="Myriad Pro" w:cs="Calibri"/>
                <w:sz w:val="18"/>
                <w:szCs w:val="18"/>
              </w:rPr>
              <w:t xml:space="preserve"> o </w:t>
            </w:r>
            <w:r w:rsidRPr="00E72FDE">
              <w:rPr>
                <w:rFonts w:ascii="Myriad Pro" w:hAnsi="Myriad Pro" w:cs="Calibri"/>
                <w:sz w:val="18"/>
                <w:szCs w:val="18"/>
              </w:rPr>
              <w:t>powierzeniu wykonywania pracy cudzoziemcowi (Dz.U. 2022 poz. 1558)</w:t>
            </w:r>
          </w:p>
          <w:p w14:paraId="1F1AA257" w14:textId="616A2D8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25 czerwca 1999 r.</w:t>
            </w:r>
            <w:r w:rsidR="00C11C50">
              <w:rPr>
                <w:rFonts w:ascii="Myriad Pro" w:hAnsi="Myriad Pro" w:cs="Calibri"/>
                <w:sz w:val="18"/>
                <w:szCs w:val="18"/>
              </w:rPr>
              <w:t xml:space="preserve"> o </w:t>
            </w:r>
            <w:r w:rsidRPr="00E72FDE">
              <w:rPr>
                <w:rFonts w:ascii="Myriad Pro" w:hAnsi="Myriad Pro" w:cs="Calibri"/>
                <w:sz w:val="18"/>
                <w:szCs w:val="18"/>
              </w:rPr>
              <w:t>świadczeniach pieniężnych</w:t>
            </w:r>
            <w:r w:rsidR="00C11C50">
              <w:rPr>
                <w:rFonts w:ascii="Myriad Pro" w:hAnsi="Myriad Pro" w:cs="Calibri"/>
                <w:sz w:val="18"/>
                <w:szCs w:val="18"/>
              </w:rPr>
              <w:t xml:space="preserve"> z </w:t>
            </w:r>
            <w:r w:rsidRPr="00E72FDE">
              <w:rPr>
                <w:rFonts w:ascii="Myriad Pro" w:hAnsi="Myriad Pro" w:cs="Calibri"/>
                <w:sz w:val="18"/>
                <w:szCs w:val="18"/>
              </w:rPr>
              <w:t>ubezpieczenia społecznego</w:t>
            </w:r>
            <w:r w:rsidR="00C11C50">
              <w:rPr>
                <w:rFonts w:ascii="Myriad Pro" w:hAnsi="Myriad Pro" w:cs="Calibri"/>
                <w:sz w:val="18"/>
                <w:szCs w:val="18"/>
              </w:rPr>
              <w:t xml:space="preserve"> w </w:t>
            </w:r>
            <w:r w:rsidRPr="00E72FDE">
              <w:rPr>
                <w:rFonts w:ascii="Myriad Pro" w:hAnsi="Myriad Pro" w:cs="Calibri"/>
                <w:sz w:val="18"/>
                <w:szCs w:val="18"/>
              </w:rPr>
              <w:t>razie choroby</w:t>
            </w:r>
            <w:r w:rsidR="00C11C50">
              <w:rPr>
                <w:rFonts w:ascii="Myriad Pro" w:hAnsi="Myriad Pro" w:cs="Calibri"/>
                <w:sz w:val="18"/>
                <w:szCs w:val="18"/>
              </w:rPr>
              <w:t xml:space="preserve"> i </w:t>
            </w:r>
            <w:r w:rsidRPr="00E72FDE">
              <w:rPr>
                <w:rFonts w:ascii="Myriad Pro" w:hAnsi="Myriad Pro" w:cs="Calibri"/>
                <w:sz w:val="18"/>
                <w:szCs w:val="18"/>
              </w:rPr>
              <w:t>macierzyństwa (Dz.U. 2023 poz. 2780)</w:t>
            </w:r>
          </w:p>
          <w:p w14:paraId="5BD2A64A" w14:textId="506E180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13 października 1998 r.</w:t>
            </w:r>
            <w:r w:rsidR="00C11C50">
              <w:rPr>
                <w:rFonts w:ascii="Myriad Pro" w:hAnsi="Myriad Pro" w:cs="Calibri"/>
                <w:sz w:val="18"/>
                <w:szCs w:val="18"/>
              </w:rPr>
              <w:t xml:space="preserve"> o </w:t>
            </w:r>
            <w:r w:rsidRPr="00E72FDE">
              <w:rPr>
                <w:rFonts w:ascii="Myriad Pro" w:hAnsi="Myriad Pro" w:cs="Calibri"/>
                <w:sz w:val="18"/>
                <w:szCs w:val="18"/>
              </w:rPr>
              <w:t>systemie ubezpieczeń społecznych (Dz.U. 2023 poz. 1230)</w:t>
            </w:r>
          </w:p>
          <w:p w14:paraId="3B42580C" w14:textId="5F05F91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23 maja 1991 r.</w:t>
            </w:r>
            <w:r w:rsidR="00C11C50">
              <w:rPr>
                <w:rFonts w:ascii="Myriad Pro" w:hAnsi="Myriad Pro" w:cs="Calibri"/>
                <w:sz w:val="18"/>
                <w:szCs w:val="18"/>
              </w:rPr>
              <w:t xml:space="preserve"> o </w:t>
            </w:r>
            <w:r w:rsidRPr="00E72FDE">
              <w:rPr>
                <w:rFonts w:ascii="Myriad Pro" w:hAnsi="Myriad Pro" w:cs="Calibri"/>
                <w:sz w:val="18"/>
                <w:szCs w:val="18"/>
              </w:rPr>
              <w:t>związkach zawodowych (Dz.U. 2022 poz. 854)</w:t>
            </w:r>
          </w:p>
          <w:p w14:paraId="7B38A52A" w14:textId="23B9D04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12 grudnia 1997 r.</w:t>
            </w:r>
            <w:r w:rsidR="00C11C50">
              <w:rPr>
                <w:rFonts w:ascii="Myriad Pro" w:hAnsi="Myriad Pro" w:cs="Calibri"/>
                <w:sz w:val="18"/>
                <w:szCs w:val="18"/>
              </w:rPr>
              <w:t xml:space="preserve"> o </w:t>
            </w:r>
            <w:r w:rsidRPr="00E72FDE">
              <w:rPr>
                <w:rFonts w:ascii="Myriad Pro" w:hAnsi="Myriad Pro" w:cs="Calibri"/>
                <w:sz w:val="18"/>
                <w:szCs w:val="18"/>
              </w:rPr>
              <w:t>dodatkowym wynagrodzeniu rocznym dla pracowników jednostek sfery budżetowej (Dz.U. 2023 poz. 1690)</w:t>
            </w:r>
          </w:p>
          <w:p w14:paraId="4725302C" w14:textId="519D510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13 marca 2003 r.</w:t>
            </w:r>
            <w:r w:rsidR="00C11C50">
              <w:rPr>
                <w:rFonts w:ascii="Myriad Pro" w:hAnsi="Myriad Pro" w:cs="Calibri"/>
                <w:sz w:val="18"/>
                <w:szCs w:val="18"/>
              </w:rPr>
              <w:t xml:space="preserve"> o </w:t>
            </w:r>
            <w:r w:rsidRPr="00E72FDE">
              <w:rPr>
                <w:rFonts w:ascii="Myriad Pro" w:hAnsi="Myriad Pro" w:cs="Calibri"/>
                <w:sz w:val="18"/>
                <w:szCs w:val="18"/>
              </w:rPr>
              <w:t>szczególnych zasadach rozwiązywania</w:t>
            </w:r>
            <w:r w:rsidR="00C11C50">
              <w:rPr>
                <w:rFonts w:ascii="Myriad Pro" w:hAnsi="Myriad Pro" w:cs="Calibri"/>
                <w:sz w:val="18"/>
                <w:szCs w:val="18"/>
              </w:rPr>
              <w:t xml:space="preserve"> z </w:t>
            </w:r>
            <w:r w:rsidRPr="00E72FDE">
              <w:rPr>
                <w:rFonts w:ascii="Myriad Pro" w:hAnsi="Myriad Pro" w:cs="Calibri"/>
                <w:sz w:val="18"/>
                <w:szCs w:val="18"/>
              </w:rPr>
              <w:t>pracownikami stosunków pracy</w:t>
            </w:r>
            <w:r w:rsidR="00C11C50">
              <w:rPr>
                <w:rFonts w:ascii="Myriad Pro" w:hAnsi="Myriad Pro" w:cs="Calibri"/>
                <w:sz w:val="18"/>
                <w:szCs w:val="18"/>
              </w:rPr>
              <w:t xml:space="preserve"> z </w:t>
            </w:r>
            <w:r w:rsidRPr="00E72FDE">
              <w:rPr>
                <w:rFonts w:ascii="Myriad Pro" w:hAnsi="Myriad Pro" w:cs="Calibri"/>
                <w:sz w:val="18"/>
                <w:szCs w:val="18"/>
              </w:rPr>
              <w:t>przyczyn niedotyczących pracowników (Dz.U.2024.61 t.j.)</w:t>
            </w:r>
          </w:p>
        </w:tc>
        <w:tc>
          <w:tcPr>
            <w:tcW w:w="4820" w:type="dxa"/>
          </w:tcPr>
          <w:p w14:paraId="78B5E1D2" w14:textId="0E7E2C8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74A52D52"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wynagradzania (Zarządzenie nr 62/XV R/2020</w:t>
            </w:r>
          </w:p>
          <w:p w14:paraId="7FC8A2B0" w14:textId="6296D48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17 marca 2020 r. ze zm.)</w:t>
            </w:r>
          </w:p>
          <w:p w14:paraId="4F163C89"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Plan Równości Płci dla UMW na lata 2022-2024 (Zarządzenie nr 50/XVI R/2022 Rektora Uniwersytetu Medycznego we Wrocławiu</w:t>
            </w:r>
          </w:p>
          <w:p w14:paraId="231D44B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z dnia 21 marca 2022 r.)</w:t>
            </w:r>
          </w:p>
          <w:p w14:paraId="34E0E383" w14:textId="5CABA00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Wprowadzenie rekomendacji dotyczących działań na rzecz zwiększania dostępności Uniwersytetu Medycznego im. Piastów Śląskich we Wrocławiu dla osób ze szczególnymi potrzebami (Zarządzenie nr 216/XVI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22 grudnia 2023 r.)</w:t>
            </w:r>
          </w:p>
          <w:p w14:paraId="3284EEAF" w14:textId="6C0E1EB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Osoby reprezentujące pracodawcę - planowanie</w:t>
            </w:r>
            <w:r w:rsidR="00C11C50">
              <w:rPr>
                <w:rFonts w:ascii="Myriad Pro" w:hAnsi="Myriad Pro" w:cs="Calibri"/>
                <w:sz w:val="18"/>
                <w:szCs w:val="18"/>
              </w:rPr>
              <w:t xml:space="preserve"> i </w:t>
            </w:r>
            <w:r w:rsidRPr="00E72FDE">
              <w:rPr>
                <w:rFonts w:ascii="Myriad Pro" w:hAnsi="Myriad Pro" w:cs="Calibri"/>
                <w:sz w:val="18"/>
                <w:szCs w:val="18"/>
              </w:rPr>
              <w:t>udzielanie urlopów (Zarządzenie nr 203/XVI R/2023</w:t>
            </w:r>
          </w:p>
          <w:p w14:paraId="30C57E1A" w14:textId="667A9F0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6 grudnia 2023 r.)</w:t>
            </w:r>
          </w:p>
          <w:p w14:paraId="23836CB6" w14:textId="7901EFE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Szkoły Doktorskiej od roku akademickiego 2023/2024 (Uchwała Nr 2494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29 marca 2023 r.)</w:t>
            </w:r>
          </w:p>
          <w:p w14:paraId="03EE3D9D" w14:textId="21A4D2D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Porozumienie określające zasady pracy zdalnej</w:t>
            </w:r>
            <w:r w:rsidR="00C11C50">
              <w:rPr>
                <w:rFonts w:ascii="Myriad Pro" w:hAnsi="Myriad Pro" w:cs="Calibri"/>
                <w:sz w:val="18"/>
                <w:szCs w:val="18"/>
              </w:rPr>
              <w:t xml:space="preserve"> w </w:t>
            </w:r>
            <w:r w:rsidRPr="00E72FDE">
              <w:rPr>
                <w:rFonts w:ascii="Myriad Pro" w:hAnsi="Myriad Pro" w:cs="Calibri"/>
                <w:sz w:val="18"/>
                <w:szCs w:val="18"/>
              </w:rPr>
              <w:t>UMW (Zarządzenie nr  56/XVI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5 kwietnia 2023 r.)</w:t>
            </w:r>
          </w:p>
          <w:p w14:paraId="77833F33" w14:textId="77777777" w:rsidR="00C564CF" w:rsidRDefault="00C564CF" w:rsidP="00E72FDE">
            <w:pPr>
              <w:spacing w:before="0"/>
              <w:rPr>
                <w:rFonts w:ascii="Myriad Pro" w:hAnsi="Myriad Pro" w:cs="Calibri"/>
                <w:sz w:val="18"/>
                <w:szCs w:val="18"/>
              </w:rPr>
            </w:pPr>
            <w:r w:rsidRPr="00E72FDE">
              <w:rPr>
                <w:rFonts w:ascii="Myriad Pro" w:hAnsi="Myriad Pro" w:cs="Calibri"/>
                <w:sz w:val="18"/>
                <w:szCs w:val="18"/>
              </w:rPr>
              <w:t>Zasady wykonywania okazjonalnej pracy zdalnej</w:t>
            </w:r>
            <w:r w:rsidR="00C11C50">
              <w:rPr>
                <w:rFonts w:ascii="Myriad Pro" w:hAnsi="Myriad Pro" w:cs="Calibri"/>
                <w:sz w:val="18"/>
                <w:szCs w:val="18"/>
              </w:rPr>
              <w:t xml:space="preserve"> w </w:t>
            </w:r>
            <w:r w:rsidRPr="00E72FDE">
              <w:rPr>
                <w:rFonts w:ascii="Myriad Pro" w:hAnsi="Myriad Pro" w:cs="Calibri"/>
                <w:sz w:val="18"/>
                <w:szCs w:val="18"/>
              </w:rPr>
              <w:t>UMW Zarządzenie nr 55/XVI R/2023Rektora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5 kwietnia 2023 r. ze zm.)</w:t>
            </w:r>
          </w:p>
          <w:p w14:paraId="01295AD6" w14:textId="77777777" w:rsidR="000204CD" w:rsidRDefault="000204CD" w:rsidP="00E72FDE">
            <w:pPr>
              <w:spacing w:before="0"/>
              <w:rPr>
                <w:rFonts w:ascii="Myriad Pro" w:hAnsi="Myriad Pro" w:cs="Calibri"/>
                <w:sz w:val="18"/>
                <w:szCs w:val="18"/>
              </w:rPr>
            </w:pPr>
          </w:p>
          <w:p w14:paraId="34080D78" w14:textId="77777777" w:rsidR="003060B7" w:rsidRDefault="003060B7" w:rsidP="00E72FDE">
            <w:pPr>
              <w:spacing w:before="0"/>
              <w:rPr>
                <w:rFonts w:ascii="Myriad Pro" w:hAnsi="Myriad Pro" w:cs="Calibri"/>
                <w:sz w:val="18"/>
                <w:szCs w:val="18"/>
              </w:rPr>
            </w:pPr>
          </w:p>
          <w:p w14:paraId="384D29B7" w14:textId="2A8E66BC" w:rsidR="003060B7" w:rsidRPr="00E72FDE" w:rsidRDefault="003060B7" w:rsidP="00E72FDE">
            <w:pPr>
              <w:spacing w:before="0"/>
              <w:rPr>
                <w:rFonts w:ascii="Myriad Pro" w:hAnsi="Myriad Pro" w:cs="Calibri"/>
                <w:sz w:val="18"/>
                <w:szCs w:val="18"/>
              </w:rPr>
            </w:pPr>
          </w:p>
        </w:tc>
        <w:tc>
          <w:tcPr>
            <w:tcW w:w="2977" w:type="dxa"/>
          </w:tcPr>
          <w:p w14:paraId="0346149F" w14:textId="4F838C7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Zwiększenie dostępności informacji odnośnie obowiązujących przepisów wewnętrznych</w:t>
            </w:r>
            <w:r w:rsidR="00C11C50">
              <w:rPr>
                <w:rFonts w:ascii="Myriad Pro" w:hAnsi="Myriad Pro" w:cs="Calibri"/>
                <w:sz w:val="18"/>
                <w:szCs w:val="18"/>
              </w:rPr>
              <w:t xml:space="preserve"> i </w:t>
            </w:r>
            <w:r w:rsidRPr="00E72FDE">
              <w:rPr>
                <w:rFonts w:ascii="Myriad Pro" w:hAnsi="Myriad Pro" w:cs="Calibri"/>
                <w:sz w:val="18"/>
                <w:szCs w:val="18"/>
              </w:rPr>
              <w:t>zewnętrznych, które gwarantują m.in. zachowanie work-life balance, koordynacja</w:t>
            </w:r>
            <w:r w:rsidR="00C11C50">
              <w:rPr>
                <w:rFonts w:ascii="Myriad Pro" w:hAnsi="Myriad Pro" w:cs="Calibri"/>
                <w:sz w:val="18"/>
                <w:szCs w:val="18"/>
              </w:rPr>
              <w:t xml:space="preserve"> i </w:t>
            </w:r>
            <w:r w:rsidRPr="00E72FDE">
              <w:rPr>
                <w:rFonts w:ascii="Myriad Pro" w:hAnsi="Myriad Pro" w:cs="Calibri"/>
                <w:sz w:val="18"/>
                <w:szCs w:val="18"/>
              </w:rPr>
              <w:t>synchronizacja</w:t>
            </w:r>
            <w:r w:rsidR="00C11C50">
              <w:rPr>
                <w:rFonts w:ascii="Myriad Pro" w:hAnsi="Myriad Pro" w:cs="Calibri"/>
                <w:sz w:val="18"/>
                <w:szCs w:val="18"/>
              </w:rPr>
              <w:t xml:space="preserve"> z </w:t>
            </w:r>
            <w:r w:rsidRPr="00E72FDE">
              <w:rPr>
                <w:rFonts w:ascii="Myriad Pro" w:hAnsi="Myriad Pro" w:cs="Calibri"/>
                <w:sz w:val="18"/>
                <w:szCs w:val="18"/>
              </w:rPr>
              <w:t>działaniami zaplanowanymi</w:t>
            </w:r>
            <w:r w:rsidR="00C11C50">
              <w:rPr>
                <w:rFonts w:ascii="Myriad Pro" w:hAnsi="Myriad Pro" w:cs="Calibri"/>
                <w:sz w:val="18"/>
                <w:szCs w:val="18"/>
              </w:rPr>
              <w:t xml:space="preserve"> w </w:t>
            </w:r>
            <w:r w:rsidRPr="00E72FDE">
              <w:rPr>
                <w:rFonts w:ascii="Myriad Pro" w:hAnsi="Myriad Pro" w:cs="Calibri"/>
                <w:sz w:val="18"/>
                <w:szCs w:val="18"/>
              </w:rPr>
              <w:t>ramach Planu Równości Płci dla UMW</w:t>
            </w:r>
          </w:p>
        </w:tc>
      </w:tr>
      <w:tr w:rsidR="00C564CF" w:rsidRPr="00C564CF" w14:paraId="765F3A22" w14:textId="77777777" w:rsidTr="000204CD">
        <w:tc>
          <w:tcPr>
            <w:tcW w:w="14601" w:type="dxa"/>
            <w:gridSpan w:val="3"/>
            <w:shd w:val="clear" w:color="auto" w:fill="FADAD2" w:themeFill="accent1" w:themeFillTint="33"/>
          </w:tcPr>
          <w:p w14:paraId="1CBEC564"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25. Stabilizacja oraz stałe zatrudnienie </w:t>
            </w:r>
          </w:p>
          <w:p w14:paraId="41467412" w14:textId="2EBEA5DC"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Grantodawcy i/lub pracodawcy powinni zapewnić, by niestabilność warunków zatrudnienia nie miała negatywnego wpływu na osiągnięcia naukowców</w:t>
            </w:r>
            <w:r w:rsidR="00C11C50">
              <w:rPr>
                <w:rFonts w:ascii="Myriad Pro" w:hAnsi="Myriad Pro" w:cs="Calibri"/>
                <w:i/>
                <w:iCs/>
                <w:sz w:val="18"/>
                <w:szCs w:val="18"/>
              </w:rPr>
              <w:t xml:space="preserve"> i z </w:t>
            </w:r>
            <w:r w:rsidRPr="00E72FDE">
              <w:rPr>
                <w:rFonts w:ascii="Myriad Pro" w:hAnsi="Myriad Pro" w:cs="Calibri"/>
                <w:i/>
                <w:iCs/>
                <w:sz w:val="18"/>
                <w:szCs w:val="18"/>
              </w:rPr>
              <w:t>tego względu powinni zobowiązać się,</w:t>
            </w:r>
            <w:r w:rsidR="00C11C50">
              <w:rPr>
                <w:rFonts w:ascii="Myriad Pro" w:hAnsi="Myriad Pro" w:cs="Calibri"/>
                <w:i/>
                <w:iCs/>
                <w:sz w:val="18"/>
                <w:szCs w:val="18"/>
              </w:rPr>
              <w:t xml:space="preserve"> w </w:t>
            </w:r>
            <w:r w:rsidRPr="00E72FDE">
              <w:rPr>
                <w:rFonts w:ascii="Myriad Pro" w:hAnsi="Myriad Pro" w:cs="Calibri"/>
                <w:i/>
                <w:iCs/>
                <w:sz w:val="18"/>
                <w:szCs w:val="18"/>
              </w:rPr>
              <w:t>miarę możliwości, do poprawy stabilności warunków zatrudnienia pracowników naukowych, tym samym wykonując</w:t>
            </w:r>
            <w:r w:rsidR="00C11C50">
              <w:rPr>
                <w:rFonts w:ascii="Myriad Pro" w:hAnsi="Myriad Pro" w:cs="Calibri"/>
                <w:i/>
                <w:iCs/>
                <w:sz w:val="18"/>
                <w:szCs w:val="18"/>
              </w:rPr>
              <w:t xml:space="preserve"> i </w:t>
            </w:r>
            <w:r w:rsidRPr="00E72FDE">
              <w:rPr>
                <w:rFonts w:ascii="Myriad Pro" w:hAnsi="Myriad Pro" w:cs="Calibri"/>
                <w:i/>
                <w:iCs/>
                <w:sz w:val="18"/>
                <w:szCs w:val="18"/>
              </w:rPr>
              <w:t>przestrzegając zasad</w:t>
            </w:r>
            <w:r w:rsidR="00C11C50">
              <w:rPr>
                <w:rFonts w:ascii="Myriad Pro" w:hAnsi="Myriad Pro" w:cs="Calibri"/>
                <w:i/>
                <w:iCs/>
                <w:sz w:val="18"/>
                <w:szCs w:val="18"/>
              </w:rPr>
              <w:t xml:space="preserve"> i </w:t>
            </w:r>
            <w:r w:rsidRPr="00E72FDE">
              <w:rPr>
                <w:rFonts w:ascii="Myriad Pro" w:hAnsi="Myriad Pro" w:cs="Calibri"/>
                <w:i/>
                <w:iCs/>
                <w:sz w:val="18"/>
                <w:szCs w:val="18"/>
              </w:rPr>
              <w:t>warunków określonych</w:t>
            </w:r>
            <w:r w:rsidR="00C11C50">
              <w:rPr>
                <w:rFonts w:ascii="Myriad Pro" w:hAnsi="Myriad Pro" w:cs="Calibri"/>
                <w:i/>
                <w:iCs/>
                <w:sz w:val="18"/>
                <w:szCs w:val="18"/>
              </w:rPr>
              <w:t xml:space="preserve"> w </w:t>
            </w:r>
            <w:r w:rsidRPr="00E72FDE">
              <w:rPr>
                <w:rFonts w:ascii="Myriad Pro" w:hAnsi="Myriad Pro" w:cs="Calibri"/>
                <w:i/>
                <w:iCs/>
                <w:sz w:val="18"/>
                <w:szCs w:val="18"/>
              </w:rPr>
              <w:t>dyrektywie UE</w:t>
            </w:r>
            <w:r w:rsidR="00C11C50">
              <w:rPr>
                <w:rFonts w:ascii="Myriad Pro" w:hAnsi="Myriad Pro" w:cs="Calibri"/>
                <w:i/>
                <w:iCs/>
                <w:sz w:val="18"/>
                <w:szCs w:val="18"/>
              </w:rPr>
              <w:t xml:space="preserve"> w </w:t>
            </w:r>
            <w:r w:rsidRPr="00E72FDE">
              <w:rPr>
                <w:rFonts w:ascii="Myriad Pro" w:hAnsi="Myriad Pro" w:cs="Calibri"/>
                <w:i/>
                <w:iCs/>
                <w:sz w:val="18"/>
                <w:szCs w:val="18"/>
              </w:rPr>
              <w:t>sprawie zatrudnienia na czas określony. (Ma ona na celu zapobieżenie mniej korzystnemu traktowaniu pracowników zatrudnionych na czas określony</w:t>
            </w:r>
            <w:r w:rsidR="00C11C50">
              <w:rPr>
                <w:rFonts w:ascii="Myriad Pro" w:hAnsi="Myriad Pro" w:cs="Calibri"/>
                <w:i/>
                <w:iCs/>
                <w:sz w:val="18"/>
                <w:szCs w:val="18"/>
              </w:rPr>
              <w:t xml:space="preserve"> w </w:t>
            </w:r>
            <w:r w:rsidRPr="00E72FDE">
              <w:rPr>
                <w:rFonts w:ascii="Myriad Pro" w:hAnsi="Myriad Pro" w:cs="Calibri"/>
                <w:i/>
                <w:iCs/>
                <w:sz w:val="18"/>
                <w:szCs w:val="18"/>
              </w:rPr>
              <w:t>porównaniu</w:t>
            </w:r>
            <w:r w:rsidR="00C11C50">
              <w:rPr>
                <w:rFonts w:ascii="Myriad Pro" w:hAnsi="Myriad Pro" w:cs="Calibri"/>
                <w:i/>
                <w:iCs/>
                <w:sz w:val="18"/>
                <w:szCs w:val="18"/>
              </w:rPr>
              <w:t xml:space="preserve"> z </w:t>
            </w:r>
            <w:r w:rsidRPr="00E72FDE">
              <w:rPr>
                <w:rFonts w:ascii="Myriad Pro" w:hAnsi="Myriad Pro" w:cs="Calibri"/>
                <w:i/>
                <w:iCs/>
                <w:sz w:val="18"/>
                <w:szCs w:val="18"/>
              </w:rPr>
              <w:t>pracownikami zatrudnionymi na czas nieokreślony, zapobieżenie nadużyciom wynikającym</w:t>
            </w:r>
            <w:r w:rsidR="00C11C50">
              <w:rPr>
                <w:rFonts w:ascii="Myriad Pro" w:hAnsi="Myriad Pro" w:cs="Calibri"/>
                <w:i/>
                <w:iCs/>
                <w:sz w:val="18"/>
                <w:szCs w:val="18"/>
              </w:rPr>
              <w:t xml:space="preserve"> z </w:t>
            </w:r>
            <w:r w:rsidRPr="00E72FDE">
              <w:rPr>
                <w:rFonts w:ascii="Myriad Pro" w:hAnsi="Myriad Pro" w:cs="Calibri"/>
                <w:i/>
                <w:iCs/>
                <w:sz w:val="18"/>
                <w:szCs w:val="18"/>
              </w:rPr>
              <w:t>podpisywania licznych umów</w:t>
            </w:r>
            <w:r w:rsidR="00C11C50">
              <w:rPr>
                <w:rFonts w:ascii="Myriad Pro" w:hAnsi="Myriad Pro" w:cs="Calibri"/>
                <w:i/>
                <w:iCs/>
                <w:sz w:val="18"/>
                <w:szCs w:val="18"/>
              </w:rPr>
              <w:t xml:space="preserve"> o </w:t>
            </w:r>
            <w:r w:rsidRPr="00E72FDE">
              <w:rPr>
                <w:rFonts w:ascii="Myriad Pro" w:hAnsi="Myriad Pro" w:cs="Calibri"/>
                <w:i/>
                <w:iCs/>
                <w:sz w:val="18"/>
                <w:szCs w:val="18"/>
              </w:rPr>
              <w:t>pracę na czas określony, poprawienie dostępu do szkoleń dla pracowników zatrudnionych na czas określony oraz zapewnienie, aby pracownicy zatrudnieni na czas określony byli informowani</w:t>
            </w:r>
            <w:r w:rsidR="00C11C50">
              <w:rPr>
                <w:rFonts w:ascii="Myriad Pro" w:hAnsi="Myriad Pro" w:cs="Calibri"/>
                <w:i/>
                <w:iCs/>
                <w:sz w:val="18"/>
                <w:szCs w:val="18"/>
              </w:rPr>
              <w:t xml:space="preserve"> o </w:t>
            </w:r>
            <w:r w:rsidRPr="00E72FDE">
              <w:rPr>
                <w:rFonts w:ascii="Myriad Pro" w:hAnsi="Myriad Pro" w:cs="Calibri"/>
                <w:i/>
                <w:iCs/>
                <w:sz w:val="18"/>
                <w:szCs w:val="18"/>
              </w:rPr>
              <w:t>dostępnych stałych stanowiskach pracy. Dyrektywa Rady 1999/70/WE</w:t>
            </w:r>
            <w:r w:rsidR="00C11C50">
              <w:rPr>
                <w:rFonts w:ascii="Myriad Pro" w:hAnsi="Myriad Pro" w:cs="Calibri"/>
                <w:i/>
                <w:iCs/>
                <w:sz w:val="18"/>
                <w:szCs w:val="18"/>
              </w:rPr>
              <w:t xml:space="preserve"> w </w:t>
            </w:r>
            <w:r w:rsidRPr="00E72FDE">
              <w:rPr>
                <w:rFonts w:ascii="Myriad Pro" w:hAnsi="Myriad Pro" w:cs="Calibri"/>
                <w:i/>
                <w:iCs/>
                <w:sz w:val="18"/>
                <w:szCs w:val="18"/>
              </w:rPr>
              <w:t>sprawie „Ramowego porozumienia</w:t>
            </w:r>
            <w:r w:rsidR="00C11C50">
              <w:rPr>
                <w:rFonts w:ascii="Myriad Pro" w:hAnsi="Myriad Pro" w:cs="Calibri"/>
                <w:i/>
                <w:iCs/>
                <w:sz w:val="18"/>
                <w:szCs w:val="18"/>
              </w:rPr>
              <w:t xml:space="preserve"> w </w:t>
            </w:r>
            <w:r w:rsidRPr="00E72FDE">
              <w:rPr>
                <w:rFonts w:ascii="Myriad Pro" w:hAnsi="Myriad Pro" w:cs="Calibri"/>
                <w:i/>
                <w:iCs/>
                <w:sz w:val="18"/>
                <w:szCs w:val="18"/>
              </w:rPr>
              <w:t>sprawie zatrudnienia na czas określony”, zawarta przez ETUC, UNICE oraz CEEP, przyjęta</w:t>
            </w:r>
            <w:r w:rsidR="00C11C50">
              <w:rPr>
                <w:rFonts w:ascii="Myriad Pro" w:hAnsi="Myriad Pro" w:cs="Calibri"/>
                <w:i/>
                <w:iCs/>
                <w:sz w:val="18"/>
                <w:szCs w:val="18"/>
              </w:rPr>
              <w:t xml:space="preserve"> w </w:t>
            </w:r>
            <w:r w:rsidRPr="00E72FDE">
              <w:rPr>
                <w:rFonts w:ascii="Myriad Pro" w:hAnsi="Myriad Pro" w:cs="Calibri"/>
                <w:i/>
                <w:iCs/>
                <w:sz w:val="18"/>
                <w:szCs w:val="18"/>
              </w:rPr>
              <w:t>dniu 28 czerwca 1999 r.)</w:t>
            </w:r>
          </w:p>
          <w:p w14:paraId="5DA74DC4" w14:textId="77777777" w:rsidR="00E72FDE" w:rsidRPr="00C564CF" w:rsidRDefault="00E72FDE" w:rsidP="004E6C1E">
            <w:pPr>
              <w:jc w:val="both"/>
              <w:rPr>
                <w:rFonts w:ascii="Myriad Pro" w:hAnsi="Myriad Pro" w:cs="Calibri"/>
              </w:rPr>
            </w:pPr>
          </w:p>
        </w:tc>
      </w:tr>
      <w:tr w:rsidR="00C564CF" w:rsidRPr="00C564CF" w14:paraId="3C74377D" w14:textId="77777777" w:rsidTr="000204CD">
        <w:tc>
          <w:tcPr>
            <w:tcW w:w="6804" w:type="dxa"/>
            <w:vAlign w:val="center"/>
          </w:tcPr>
          <w:p w14:paraId="3E4613B4"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216EA2DB"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2C6A6375"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8764651"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21056A4" w14:textId="77777777" w:rsidTr="000204CD">
        <w:tc>
          <w:tcPr>
            <w:tcW w:w="6804" w:type="dxa"/>
          </w:tcPr>
          <w:p w14:paraId="51819ABD" w14:textId="6C9931B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741A26D0" w14:textId="5566EF3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tc>
        <w:tc>
          <w:tcPr>
            <w:tcW w:w="4820" w:type="dxa"/>
          </w:tcPr>
          <w:p w14:paraId="2A4FF7D1" w14:textId="4723C10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58E2E95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wynagradzania (Zarządzenie nr 62/XV R/2020</w:t>
            </w:r>
          </w:p>
          <w:p w14:paraId="141D7A7B" w14:textId="1BFE49D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17 marca 2020 r. ze zm.)</w:t>
            </w:r>
          </w:p>
          <w:p w14:paraId="07659F3D" w14:textId="77777777" w:rsidR="00E72FDE" w:rsidRDefault="00E72FDE" w:rsidP="00E72FDE">
            <w:pPr>
              <w:spacing w:before="0"/>
              <w:rPr>
                <w:rFonts w:ascii="Myriad Pro" w:hAnsi="Myriad Pro" w:cs="Calibri"/>
                <w:sz w:val="18"/>
                <w:szCs w:val="18"/>
              </w:rPr>
            </w:pPr>
          </w:p>
          <w:p w14:paraId="253E0B8F" w14:textId="77777777" w:rsidR="003060B7" w:rsidRDefault="003060B7" w:rsidP="00E72FDE">
            <w:pPr>
              <w:spacing w:before="0"/>
              <w:rPr>
                <w:rFonts w:ascii="Myriad Pro" w:hAnsi="Myriad Pro" w:cs="Calibri"/>
                <w:sz w:val="18"/>
                <w:szCs w:val="18"/>
              </w:rPr>
            </w:pPr>
          </w:p>
          <w:p w14:paraId="4A41501F" w14:textId="77777777" w:rsidR="003060B7" w:rsidRDefault="003060B7" w:rsidP="00E72FDE">
            <w:pPr>
              <w:spacing w:before="0"/>
              <w:rPr>
                <w:rFonts w:ascii="Myriad Pro" w:hAnsi="Myriad Pro" w:cs="Calibri"/>
                <w:sz w:val="18"/>
                <w:szCs w:val="18"/>
              </w:rPr>
            </w:pPr>
          </w:p>
          <w:p w14:paraId="78482B42" w14:textId="584E2DD6" w:rsidR="003060B7" w:rsidRPr="00E72FDE" w:rsidRDefault="003060B7" w:rsidP="00E72FDE">
            <w:pPr>
              <w:spacing w:before="0"/>
              <w:rPr>
                <w:rFonts w:ascii="Myriad Pro" w:hAnsi="Myriad Pro" w:cs="Calibri"/>
                <w:sz w:val="18"/>
                <w:szCs w:val="18"/>
              </w:rPr>
            </w:pPr>
          </w:p>
        </w:tc>
        <w:tc>
          <w:tcPr>
            <w:tcW w:w="2977" w:type="dxa"/>
          </w:tcPr>
          <w:p w14:paraId="03B06B48"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Niewymagane</w:t>
            </w:r>
          </w:p>
        </w:tc>
      </w:tr>
      <w:tr w:rsidR="00C564CF" w:rsidRPr="00C564CF" w14:paraId="328A8A8B" w14:textId="77777777" w:rsidTr="000204CD">
        <w:tc>
          <w:tcPr>
            <w:tcW w:w="14601" w:type="dxa"/>
            <w:gridSpan w:val="3"/>
            <w:shd w:val="clear" w:color="auto" w:fill="FADAD2" w:themeFill="accent1" w:themeFillTint="33"/>
          </w:tcPr>
          <w:p w14:paraId="67D88EDE" w14:textId="34047CF9" w:rsidR="00C564CF" w:rsidRPr="00C564CF" w:rsidRDefault="00C564CF" w:rsidP="004E6C1E">
            <w:pPr>
              <w:jc w:val="both"/>
              <w:rPr>
                <w:rFonts w:ascii="Myriad Pro" w:hAnsi="Myriad Pro" w:cs="Calibri"/>
                <w:b/>
                <w:bCs/>
              </w:rPr>
            </w:pPr>
            <w:r w:rsidRPr="00C564CF">
              <w:rPr>
                <w:rFonts w:ascii="Myriad Pro" w:hAnsi="Myriad Pro" w:cs="Calibri"/>
                <w:b/>
                <w:bCs/>
              </w:rPr>
              <w:t>26. Finansowanie</w:t>
            </w:r>
            <w:r w:rsidR="00C11C50">
              <w:rPr>
                <w:rFonts w:ascii="Myriad Pro" w:hAnsi="Myriad Pro" w:cs="Calibri"/>
                <w:b/>
                <w:bCs/>
              </w:rPr>
              <w:t xml:space="preserve"> i </w:t>
            </w:r>
            <w:r w:rsidRPr="00C564CF">
              <w:rPr>
                <w:rFonts w:ascii="Myriad Pro" w:hAnsi="Myriad Pro" w:cs="Calibri"/>
                <w:b/>
                <w:bCs/>
              </w:rPr>
              <w:t xml:space="preserve">wynagrodzenie </w:t>
            </w:r>
          </w:p>
          <w:p w14:paraId="3A5FDCF7" w14:textId="0E691E3D"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Grantodawcy i/lub pracodawcy naukowców powinni zapewnić naukowcom sprawiedliwe</w:t>
            </w:r>
            <w:r w:rsidR="00C11C50">
              <w:rPr>
                <w:rFonts w:ascii="Myriad Pro" w:hAnsi="Myriad Pro" w:cs="Calibri"/>
                <w:i/>
                <w:iCs/>
                <w:sz w:val="18"/>
                <w:szCs w:val="18"/>
              </w:rPr>
              <w:t xml:space="preserve"> i </w:t>
            </w:r>
            <w:r w:rsidRPr="00E72FDE">
              <w:rPr>
                <w:rFonts w:ascii="Myriad Pro" w:hAnsi="Myriad Pro" w:cs="Calibri"/>
                <w:i/>
                <w:iCs/>
                <w:sz w:val="18"/>
                <w:szCs w:val="18"/>
              </w:rPr>
              <w:t>atrakcyjne warunki finansowania i/lub wynagradzania wraz</w:t>
            </w:r>
            <w:r w:rsidR="00C11C50">
              <w:rPr>
                <w:rFonts w:ascii="Myriad Pro" w:hAnsi="Myriad Pro" w:cs="Calibri"/>
                <w:i/>
                <w:iCs/>
                <w:sz w:val="18"/>
                <w:szCs w:val="18"/>
              </w:rPr>
              <w:t xml:space="preserve"> z </w:t>
            </w:r>
            <w:r w:rsidRPr="00E72FDE">
              <w:rPr>
                <w:rFonts w:ascii="Myriad Pro" w:hAnsi="Myriad Pro" w:cs="Calibri"/>
                <w:i/>
                <w:iCs/>
                <w:sz w:val="18"/>
                <w:szCs w:val="18"/>
              </w:rPr>
              <w:t>odpowiednimi</w:t>
            </w:r>
            <w:r w:rsidR="00C11C50">
              <w:rPr>
                <w:rFonts w:ascii="Myriad Pro" w:hAnsi="Myriad Pro" w:cs="Calibri"/>
                <w:i/>
                <w:iCs/>
                <w:sz w:val="18"/>
                <w:szCs w:val="18"/>
              </w:rPr>
              <w:t xml:space="preserve"> i </w:t>
            </w:r>
            <w:r w:rsidRPr="00E72FDE">
              <w:rPr>
                <w:rFonts w:ascii="Myriad Pro" w:hAnsi="Myriad Pro" w:cs="Calibri"/>
                <w:i/>
                <w:iCs/>
                <w:sz w:val="18"/>
                <w:szCs w:val="18"/>
              </w:rPr>
              <w:t>sprawiedliwymi świadczeniami</w:t>
            </w:r>
            <w:r w:rsidR="00C11C50">
              <w:rPr>
                <w:rFonts w:ascii="Myriad Pro" w:hAnsi="Myriad Pro" w:cs="Calibri"/>
                <w:i/>
                <w:iCs/>
                <w:sz w:val="18"/>
                <w:szCs w:val="18"/>
              </w:rPr>
              <w:t xml:space="preserve"> w </w:t>
            </w:r>
            <w:r w:rsidRPr="00E72FDE">
              <w:rPr>
                <w:rFonts w:ascii="Myriad Pro" w:hAnsi="Myriad Pro" w:cs="Calibri"/>
                <w:i/>
                <w:iCs/>
                <w:sz w:val="18"/>
                <w:szCs w:val="18"/>
              </w:rPr>
              <w:t>zakresie ubezpieczenia społecznego (w tym zasiłek chorobowy</w:t>
            </w:r>
            <w:r w:rsidR="00C11C50">
              <w:rPr>
                <w:rFonts w:ascii="Myriad Pro" w:hAnsi="Myriad Pro" w:cs="Calibri"/>
                <w:i/>
                <w:iCs/>
                <w:sz w:val="18"/>
                <w:szCs w:val="18"/>
              </w:rPr>
              <w:t xml:space="preserve"> i </w:t>
            </w:r>
            <w:r w:rsidRPr="00E72FDE">
              <w:rPr>
                <w:rFonts w:ascii="Myriad Pro" w:hAnsi="Myriad Pro" w:cs="Calibri"/>
                <w:i/>
                <w:iCs/>
                <w:sz w:val="18"/>
                <w:szCs w:val="18"/>
              </w:rPr>
              <w:t>rodzinny, prawa emerytalne oraz zasiłek dla bezrobotnych) zgodnie</w:t>
            </w:r>
            <w:r w:rsidR="00C11C50">
              <w:rPr>
                <w:rFonts w:ascii="Myriad Pro" w:hAnsi="Myriad Pro" w:cs="Calibri"/>
                <w:i/>
                <w:iCs/>
                <w:sz w:val="18"/>
                <w:szCs w:val="18"/>
              </w:rPr>
              <w:t xml:space="preserve"> z </w:t>
            </w:r>
            <w:r w:rsidRPr="00E72FDE">
              <w:rPr>
                <w:rFonts w:ascii="Myriad Pro" w:hAnsi="Myriad Pro" w:cs="Calibri"/>
                <w:i/>
                <w:iCs/>
                <w:sz w:val="18"/>
                <w:szCs w:val="18"/>
              </w:rPr>
              <w:t>obowiązującymi przepisami krajowymi oraz krajowymi lub sektorowymi umowami zbiorowymi. Warunki te muszą obejmować naukowców na każdym etapie kariery naukowej,</w:t>
            </w:r>
            <w:r w:rsidR="00C11C50">
              <w:rPr>
                <w:rFonts w:ascii="Myriad Pro" w:hAnsi="Myriad Pro" w:cs="Calibri"/>
                <w:i/>
                <w:iCs/>
                <w:sz w:val="18"/>
                <w:szCs w:val="18"/>
              </w:rPr>
              <w:t xml:space="preserve"> w </w:t>
            </w:r>
            <w:r w:rsidRPr="00E72FDE">
              <w:rPr>
                <w:rFonts w:ascii="Myriad Pro" w:hAnsi="Myriad Pro" w:cs="Calibri"/>
                <w:i/>
                <w:iCs/>
                <w:sz w:val="18"/>
                <w:szCs w:val="18"/>
              </w:rPr>
              <w:t>tym początkujących naukowców, proporcjonalnie do ich statusu prawnego, wyników oraz poziomu kwalifikacji i/lub zakresu obowiązków.</w:t>
            </w:r>
          </w:p>
          <w:p w14:paraId="79EDCAD0" w14:textId="77777777" w:rsidR="00E72FDE" w:rsidRPr="00C564CF" w:rsidRDefault="00E72FDE" w:rsidP="004E6C1E">
            <w:pPr>
              <w:jc w:val="both"/>
              <w:rPr>
                <w:rFonts w:ascii="Myriad Pro" w:hAnsi="Myriad Pro" w:cs="Calibri"/>
              </w:rPr>
            </w:pPr>
          </w:p>
        </w:tc>
      </w:tr>
      <w:tr w:rsidR="00C564CF" w:rsidRPr="00C564CF" w14:paraId="5DC7E67B" w14:textId="77777777" w:rsidTr="000204CD">
        <w:tc>
          <w:tcPr>
            <w:tcW w:w="6804" w:type="dxa"/>
            <w:vAlign w:val="center"/>
          </w:tcPr>
          <w:p w14:paraId="07F1CF71"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2AFC677"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0C5DA7B6"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7FF7BAD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E805C63" w14:textId="77777777" w:rsidTr="000204CD">
        <w:tc>
          <w:tcPr>
            <w:tcW w:w="6804" w:type="dxa"/>
          </w:tcPr>
          <w:p w14:paraId="58E1D9D1" w14:textId="1F2B3CA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6B6E1EA9" w14:textId="1DF5609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7A9B1D45" w14:textId="78E2C64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13 października 1998 r.</w:t>
            </w:r>
            <w:r w:rsidR="00C11C50">
              <w:rPr>
                <w:rFonts w:ascii="Myriad Pro" w:hAnsi="Myriad Pro" w:cs="Calibri"/>
                <w:sz w:val="18"/>
                <w:szCs w:val="18"/>
              </w:rPr>
              <w:t xml:space="preserve"> o </w:t>
            </w:r>
            <w:r w:rsidRPr="00E72FDE">
              <w:rPr>
                <w:rFonts w:ascii="Myriad Pro" w:hAnsi="Myriad Pro" w:cs="Calibri"/>
                <w:sz w:val="18"/>
                <w:szCs w:val="18"/>
              </w:rPr>
              <w:t>systemie ubezpieczeń społecznych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1009).</w:t>
            </w:r>
          </w:p>
          <w:p w14:paraId="2BBEE537" w14:textId="1CF643F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kwietnia 2004 r.</w:t>
            </w:r>
            <w:r w:rsidR="00C11C50">
              <w:rPr>
                <w:rFonts w:ascii="Myriad Pro" w:hAnsi="Myriad Pro" w:cs="Calibri"/>
                <w:sz w:val="18"/>
                <w:szCs w:val="18"/>
              </w:rPr>
              <w:t xml:space="preserve"> o </w:t>
            </w:r>
            <w:r w:rsidRPr="00E72FDE">
              <w:rPr>
                <w:rFonts w:ascii="Myriad Pro" w:hAnsi="Myriad Pro" w:cs="Calibri"/>
                <w:sz w:val="18"/>
                <w:szCs w:val="18"/>
              </w:rPr>
              <w:t>promocji zatrudnienia</w:t>
            </w:r>
            <w:r w:rsidR="00C11C50">
              <w:rPr>
                <w:rFonts w:ascii="Myriad Pro" w:hAnsi="Myriad Pro" w:cs="Calibri"/>
                <w:sz w:val="18"/>
                <w:szCs w:val="18"/>
              </w:rPr>
              <w:t xml:space="preserve"> i </w:t>
            </w:r>
            <w:r w:rsidRPr="00E72FDE">
              <w:rPr>
                <w:rFonts w:ascii="Myriad Pro" w:hAnsi="Myriad Pro" w:cs="Calibri"/>
                <w:sz w:val="18"/>
                <w:szCs w:val="18"/>
              </w:rPr>
              <w:t>instytucjach rynku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690</w:t>
            </w:r>
            <w:r w:rsidR="00C11C50">
              <w:rPr>
                <w:rFonts w:ascii="Myriad Pro" w:hAnsi="Myriad Pro" w:cs="Calibri"/>
                <w:sz w:val="18"/>
                <w:szCs w:val="18"/>
              </w:rPr>
              <w:t xml:space="preserve"> z </w:t>
            </w:r>
            <w:r w:rsidRPr="00E72FDE">
              <w:rPr>
                <w:rFonts w:ascii="Myriad Pro" w:hAnsi="Myriad Pro" w:cs="Calibri"/>
                <w:sz w:val="18"/>
                <w:szCs w:val="18"/>
              </w:rPr>
              <w:t>późn. zm.)</w:t>
            </w:r>
          </w:p>
          <w:p w14:paraId="556C4047" w14:textId="21CABEB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Wytyczne Ministra Funduszy</w:t>
            </w:r>
            <w:r w:rsidR="00C11C50">
              <w:rPr>
                <w:rFonts w:ascii="Myriad Pro" w:hAnsi="Myriad Pro" w:cs="Calibri"/>
                <w:sz w:val="18"/>
                <w:szCs w:val="18"/>
              </w:rPr>
              <w:t xml:space="preserve"> i </w:t>
            </w:r>
            <w:r w:rsidRPr="00E72FDE">
              <w:rPr>
                <w:rFonts w:ascii="Myriad Pro" w:hAnsi="Myriad Pro" w:cs="Calibri"/>
                <w:sz w:val="18"/>
                <w:szCs w:val="18"/>
              </w:rPr>
              <w:t>Polityki Regionalnej</w:t>
            </w:r>
            <w:r w:rsidR="00C11C50">
              <w:rPr>
                <w:rFonts w:ascii="Myriad Pro" w:hAnsi="Myriad Pro" w:cs="Calibri"/>
                <w:sz w:val="18"/>
                <w:szCs w:val="18"/>
              </w:rPr>
              <w:t xml:space="preserve"> z </w:t>
            </w:r>
            <w:r w:rsidRPr="00E72FDE">
              <w:rPr>
                <w:rFonts w:ascii="Myriad Pro" w:hAnsi="Myriad Pro" w:cs="Calibri"/>
                <w:sz w:val="18"/>
                <w:szCs w:val="18"/>
              </w:rPr>
              <w:t>18 listopada 2022 r.</w:t>
            </w:r>
            <w:r w:rsidR="00C11C50">
              <w:rPr>
                <w:rFonts w:ascii="Myriad Pro" w:hAnsi="Myriad Pro" w:cs="Calibri"/>
                <w:sz w:val="18"/>
                <w:szCs w:val="18"/>
              </w:rPr>
              <w:t xml:space="preserve"> w </w:t>
            </w:r>
            <w:r w:rsidRPr="00E72FDE">
              <w:rPr>
                <w:rFonts w:ascii="Myriad Pro" w:hAnsi="Myriad Pro" w:cs="Calibri"/>
                <w:sz w:val="18"/>
                <w:szCs w:val="18"/>
              </w:rPr>
              <w:t xml:space="preserve">zakresie kwalifikowalności wydatków na lata 2021-2027. </w:t>
            </w:r>
            <w:hyperlink r:id="rId30" w:history="1">
              <w:r w:rsidRPr="00E72FDE">
                <w:rPr>
                  <w:rStyle w:val="Hipercze"/>
                  <w:rFonts w:ascii="Myriad Pro" w:hAnsi="Myriad Pro" w:cs="Calibri"/>
                  <w:sz w:val="18"/>
                  <w:szCs w:val="18"/>
                </w:rPr>
                <w:t>https://www.funduszeeuropejskie.gov.pl/media/112343/Wytyczne_dotyczace_kwalifikowalnosci_2021_2027.pdf</w:t>
              </w:r>
            </w:hyperlink>
          </w:p>
          <w:p w14:paraId="2CEF9C39" w14:textId="013F983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12 grudnia 1997 r.</w:t>
            </w:r>
            <w:r w:rsidR="00C11C50">
              <w:rPr>
                <w:rFonts w:ascii="Myriad Pro" w:hAnsi="Myriad Pro" w:cs="Calibri"/>
                <w:sz w:val="18"/>
                <w:szCs w:val="18"/>
              </w:rPr>
              <w:t xml:space="preserve"> o </w:t>
            </w:r>
            <w:r w:rsidRPr="00E72FDE">
              <w:rPr>
                <w:rFonts w:ascii="Myriad Pro" w:hAnsi="Myriad Pro" w:cs="Calibri"/>
                <w:sz w:val="18"/>
                <w:szCs w:val="18"/>
              </w:rPr>
              <w:t>dodatkowym wynagrodzeniu rocznym dla pracowników jednostek sfery budżetowej (Dz.U. 2023 poz. 1690)</w:t>
            </w:r>
          </w:p>
        </w:tc>
        <w:tc>
          <w:tcPr>
            <w:tcW w:w="4820" w:type="dxa"/>
          </w:tcPr>
          <w:p w14:paraId="7F490095"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wynagradzania (Zarządzenie nr 62/XV R/2020</w:t>
            </w:r>
          </w:p>
          <w:p w14:paraId="2EA85814" w14:textId="20C24D4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17 marca 2020 r. ze zm.)</w:t>
            </w:r>
          </w:p>
          <w:p w14:paraId="0B47CC2A" w14:textId="7E8CD64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przyznawania</w:t>
            </w:r>
            <w:r w:rsidR="00C11C50">
              <w:rPr>
                <w:rFonts w:ascii="Myriad Pro" w:hAnsi="Myriad Pro" w:cs="Calibri"/>
                <w:sz w:val="18"/>
                <w:szCs w:val="18"/>
              </w:rPr>
              <w:t xml:space="preserve"> i </w:t>
            </w:r>
            <w:r w:rsidRPr="00E72FDE">
              <w:rPr>
                <w:rFonts w:ascii="Myriad Pro" w:hAnsi="Myriad Pro" w:cs="Calibri"/>
                <w:sz w:val="18"/>
                <w:szCs w:val="18"/>
              </w:rPr>
              <w:t>wypłacania stypendium doktoranckiego</w:t>
            </w:r>
            <w:r w:rsidR="00C11C50">
              <w:rPr>
                <w:rFonts w:ascii="Myriad Pro" w:hAnsi="Myriad Pro" w:cs="Calibri"/>
                <w:sz w:val="18"/>
                <w:szCs w:val="18"/>
              </w:rPr>
              <w:t xml:space="preserve"> i </w:t>
            </w:r>
            <w:r w:rsidRPr="00E72FDE">
              <w:rPr>
                <w:rFonts w:ascii="Myriad Pro" w:hAnsi="Myriad Pro" w:cs="Calibri"/>
                <w:sz w:val="18"/>
                <w:szCs w:val="18"/>
              </w:rPr>
              <w:t>zwiększenia stypendium doktoranckiego</w:t>
            </w:r>
            <w:r w:rsidR="00C11C50">
              <w:rPr>
                <w:rFonts w:ascii="Myriad Pro" w:hAnsi="Myriad Pro" w:cs="Calibri"/>
                <w:sz w:val="18"/>
                <w:szCs w:val="18"/>
              </w:rPr>
              <w:t xml:space="preserve"> z </w:t>
            </w:r>
            <w:r w:rsidRPr="00E72FDE">
              <w:rPr>
                <w:rFonts w:ascii="Myriad Pro" w:hAnsi="Myriad Pro" w:cs="Calibri"/>
                <w:sz w:val="18"/>
                <w:szCs w:val="18"/>
              </w:rPr>
              <w:t>dotacji podmiotowej na dofinansowanie zadań projakościowych dla uczestników studiów doktoranckich (Zarządzenie nr 247/XVI R/2020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listopada 2020 r. ze zm.)</w:t>
            </w:r>
          </w:p>
          <w:p w14:paraId="5C701304" w14:textId="77224740" w:rsidR="00C564CF" w:rsidRDefault="00C564CF" w:rsidP="00E72FDE">
            <w:pPr>
              <w:spacing w:before="0"/>
              <w:rPr>
                <w:rFonts w:ascii="Myriad Pro" w:hAnsi="Myriad Pro" w:cs="Calibri"/>
                <w:sz w:val="18"/>
                <w:szCs w:val="18"/>
              </w:rPr>
            </w:pPr>
            <w:r w:rsidRPr="00E72FDE">
              <w:rPr>
                <w:rFonts w:ascii="Myriad Pro" w:hAnsi="Myriad Pro" w:cs="Calibri"/>
                <w:sz w:val="18"/>
                <w:szCs w:val="18"/>
              </w:rPr>
              <w:t xml:space="preserve">Zasady zawierania umów zlecenia na prowadzenie zajęć dydaktycznych (Zarządzenie nr 8/XVI R/2024 Rektora </w:t>
            </w:r>
            <w:r w:rsidRPr="00E72FDE">
              <w:rPr>
                <w:rFonts w:ascii="Myriad Pro" w:hAnsi="Myriad Pro" w:cs="Calibri"/>
                <w:sz w:val="18"/>
                <w:szCs w:val="18"/>
              </w:rPr>
              <w:lastRenderedPageBreak/>
              <w:t>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19 stycznia 2024 r.</w:t>
            </w:r>
          </w:p>
          <w:p w14:paraId="52965D4A" w14:textId="77777777" w:rsidR="00C564CF" w:rsidRPr="00E72FDE" w:rsidRDefault="00C564CF" w:rsidP="00E72FDE">
            <w:pPr>
              <w:spacing w:before="0"/>
              <w:rPr>
                <w:rFonts w:ascii="Myriad Pro" w:hAnsi="Myriad Pro" w:cs="Calibri"/>
                <w:sz w:val="18"/>
                <w:szCs w:val="18"/>
              </w:rPr>
            </w:pPr>
          </w:p>
        </w:tc>
        <w:tc>
          <w:tcPr>
            <w:tcW w:w="2977" w:type="dxa"/>
          </w:tcPr>
          <w:p w14:paraId="6D85BBBE"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Niewymagane</w:t>
            </w:r>
          </w:p>
        </w:tc>
      </w:tr>
      <w:tr w:rsidR="00C564CF" w:rsidRPr="00C564CF" w14:paraId="65177E96" w14:textId="77777777" w:rsidTr="000204CD">
        <w:tc>
          <w:tcPr>
            <w:tcW w:w="14601" w:type="dxa"/>
            <w:gridSpan w:val="3"/>
            <w:shd w:val="clear" w:color="auto" w:fill="FADAD2" w:themeFill="accent1" w:themeFillTint="33"/>
          </w:tcPr>
          <w:p w14:paraId="5D651F40"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27. Równowaga płci </w:t>
            </w:r>
          </w:p>
          <w:p w14:paraId="3E66710C" w14:textId="5FDBECE4"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Grantodawcy i/lub pracodawcy powinni stawiać sobie za cel zapewnienie reprezentatywnej równowagi płci na każdym szczeblu kadry,</w:t>
            </w:r>
            <w:r w:rsidR="00C11C50">
              <w:rPr>
                <w:rFonts w:ascii="Myriad Pro" w:hAnsi="Myriad Pro" w:cs="Calibri"/>
                <w:i/>
                <w:iCs/>
                <w:sz w:val="18"/>
                <w:szCs w:val="18"/>
              </w:rPr>
              <w:t xml:space="preserve"> w </w:t>
            </w:r>
            <w:r w:rsidRPr="00E72FDE">
              <w:rPr>
                <w:rFonts w:ascii="Myriad Pro" w:hAnsi="Myriad Pro" w:cs="Calibri"/>
                <w:i/>
                <w:iCs/>
                <w:sz w:val="18"/>
                <w:szCs w:val="18"/>
              </w:rPr>
              <w:t>tym na poziomie opiekunów naukowych</w:t>
            </w:r>
            <w:r w:rsidR="00C11C50">
              <w:rPr>
                <w:rFonts w:ascii="Myriad Pro" w:hAnsi="Myriad Pro" w:cs="Calibri"/>
                <w:i/>
                <w:iCs/>
                <w:sz w:val="18"/>
                <w:szCs w:val="18"/>
              </w:rPr>
              <w:t xml:space="preserve"> i </w:t>
            </w:r>
            <w:r w:rsidRPr="00E72FDE">
              <w:rPr>
                <w:rFonts w:ascii="Myriad Pro" w:hAnsi="Myriad Pro" w:cs="Calibri"/>
                <w:i/>
                <w:iCs/>
                <w:sz w:val="18"/>
                <w:szCs w:val="18"/>
              </w:rPr>
              <w:t>menedżerów. Cel ten powinien zostać osiągnięty na podstawie polityki równych szans na etapie rekrutacji</w:t>
            </w:r>
            <w:r w:rsidR="00C11C50">
              <w:rPr>
                <w:rFonts w:ascii="Myriad Pro" w:hAnsi="Myriad Pro" w:cs="Calibri"/>
                <w:i/>
                <w:iCs/>
                <w:sz w:val="18"/>
                <w:szCs w:val="18"/>
              </w:rPr>
              <w:t xml:space="preserve"> i </w:t>
            </w:r>
            <w:r w:rsidRPr="00E72FDE">
              <w:rPr>
                <w:rFonts w:ascii="Myriad Pro" w:hAnsi="Myriad Pro" w:cs="Calibri"/>
                <w:i/>
                <w:iCs/>
                <w:sz w:val="18"/>
                <w:szCs w:val="18"/>
              </w:rPr>
              <w:t>kolejnych etapach kariery zawodowej, jednak bez obniżania kryteriów jakości</w:t>
            </w:r>
            <w:r w:rsidR="00C11C50">
              <w:rPr>
                <w:rFonts w:ascii="Myriad Pro" w:hAnsi="Myriad Pro" w:cs="Calibri"/>
                <w:i/>
                <w:iCs/>
                <w:sz w:val="18"/>
                <w:szCs w:val="18"/>
              </w:rPr>
              <w:t xml:space="preserve"> i </w:t>
            </w:r>
            <w:r w:rsidRPr="00E72FDE">
              <w:rPr>
                <w:rFonts w:ascii="Myriad Pro" w:hAnsi="Myriad Pro" w:cs="Calibri"/>
                <w:i/>
                <w:iCs/>
                <w:sz w:val="18"/>
                <w:szCs w:val="18"/>
              </w:rPr>
              <w:t>kwalifikacji.</w:t>
            </w:r>
            <w:r w:rsidR="00C11C50">
              <w:rPr>
                <w:rFonts w:ascii="Myriad Pro" w:hAnsi="Myriad Pro" w:cs="Calibri"/>
                <w:i/>
                <w:iCs/>
                <w:sz w:val="18"/>
                <w:szCs w:val="18"/>
              </w:rPr>
              <w:t xml:space="preserve"> w </w:t>
            </w:r>
            <w:r w:rsidRPr="00E72FDE">
              <w:rPr>
                <w:rFonts w:ascii="Myriad Pro" w:hAnsi="Myriad Pro" w:cs="Calibri"/>
                <w:i/>
                <w:iCs/>
                <w:sz w:val="18"/>
                <w:szCs w:val="18"/>
              </w:rPr>
              <w:t>celu zapewnienia równego traktowania,</w:t>
            </w:r>
            <w:r w:rsidR="00C11C50">
              <w:rPr>
                <w:rFonts w:ascii="Myriad Pro" w:hAnsi="Myriad Pro" w:cs="Calibri"/>
                <w:i/>
                <w:iCs/>
                <w:sz w:val="18"/>
                <w:szCs w:val="18"/>
              </w:rPr>
              <w:t xml:space="preserve"> w </w:t>
            </w:r>
            <w:r w:rsidRPr="00E72FDE">
              <w:rPr>
                <w:rFonts w:ascii="Myriad Pro" w:hAnsi="Myriad Pro" w:cs="Calibri"/>
                <w:i/>
                <w:iCs/>
                <w:sz w:val="18"/>
                <w:szCs w:val="18"/>
              </w:rPr>
              <w:t>komitetach do spraw doboru kadr</w:t>
            </w:r>
            <w:r w:rsidR="00C11C50">
              <w:rPr>
                <w:rFonts w:ascii="Myriad Pro" w:hAnsi="Myriad Pro" w:cs="Calibri"/>
                <w:i/>
                <w:iCs/>
                <w:sz w:val="18"/>
                <w:szCs w:val="18"/>
              </w:rPr>
              <w:t xml:space="preserve"> i </w:t>
            </w:r>
            <w:r w:rsidRPr="00E72FDE">
              <w:rPr>
                <w:rFonts w:ascii="Myriad Pro" w:hAnsi="Myriad Pro" w:cs="Calibri"/>
                <w:i/>
                <w:iCs/>
                <w:sz w:val="18"/>
                <w:szCs w:val="18"/>
              </w:rPr>
              <w:t>oceny kandydatów powinna istnieć odpowiednia równowaga płci.</w:t>
            </w:r>
          </w:p>
          <w:p w14:paraId="0B6CB990" w14:textId="77777777" w:rsidR="00E72FDE" w:rsidRPr="00C564CF" w:rsidRDefault="00E72FDE" w:rsidP="004E6C1E">
            <w:pPr>
              <w:jc w:val="both"/>
              <w:rPr>
                <w:rFonts w:ascii="Myriad Pro" w:hAnsi="Myriad Pro" w:cs="Calibri"/>
              </w:rPr>
            </w:pPr>
          </w:p>
        </w:tc>
      </w:tr>
      <w:tr w:rsidR="00C564CF" w:rsidRPr="00C564CF" w14:paraId="18A119C5" w14:textId="77777777" w:rsidTr="000204CD">
        <w:tc>
          <w:tcPr>
            <w:tcW w:w="6804" w:type="dxa"/>
            <w:vAlign w:val="center"/>
          </w:tcPr>
          <w:p w14:paraId="51601FF3"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FB696D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AC6006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290AA67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A6F1B02" w14:textId="77777777" w:rsidTr="000204CD">
        <w:tc>
          <w:tcPr>
            <w:tcW w:w="6804" w:type="dxa"/>
          </w:tcPr>
          <w:p w14:paraId="77665BAD" w14:textId="7FB757E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2CD7F622" w14:textId="2421D3F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740A3A9C" w14:textId="07EC329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Wytyczne Ministra Funduszy</w:t>
            </w:r>
            <w:r w:rsidR="00C11C50">
              <w:rPr>
                <w:rFonts w:ascii="Myriad Pro" w:hAnsi="Myriad Pro" w:cs="Calibri"/>
                <w:sz w:val="18"/>
                <w:szCs w:val="18"/>
              </w:rPr>
              <w:t xml:space="preserve"> i </w:t>
            </w:r>
            <w:r w:rsidRPr="00E72FDE">
              <w:rPr>
                <w:rFonts w:ascii="Myriad Pro" w:hAnsi="Myriad Pro" w:cs="Calibri"/>
                <w:sz w:val="18"/>
                <w:szCs w:val="18"/>
              </w:rPr>
              <w:t>Polityki Regionalnej</w:t>
            </w:r>
            <w:r w:rsidR="00C11C50">
              <w:rPr>
                <w:rFonts w:ascii="Myriad Pro" w:hAnsi="Myriad Pro" w:cs="Calibri"/>
                <w:sz w:val="18"/>
                <w:szCs w:val="18"/>
              </w:rPr>
              <w:t xml:space="preserve"> z </w:t>
            </w:r>
            <w:r w:rsidRPr="00E72FDE">
              <w:rPr>
                <w:rFonts w:ascii="Myriad Pro" w:hAnsi="Myriad Pro" w:cs="Calibri"/>
                <w:sz w:val="18"/>
                <w:szCs w:val="18"/>
              </w:rPr>
              <w:t>18 listopada 2022 r.</w:t>
            </w:r>
            <w:r w:rsidR="00C11C50">
              <w:rPr>
                <w:rFonts w:ascii="Myriad Pro" w:hAnsi="Myriad Pro" w:cs="Calibri"/>
                <w:sz w:val="18"/>
                <w:szCs w:val="18"/>
              </w:rPr>
              <w:t xml:space="preserve"> w </w:t>
            </w:r>
            <w:r w:rsidRPr="00E72FDE">
              <w:rPr>
                <w:rFonts w:ascii="Myriad Pro" w:hAnsi="Myriad Pro" w:cs="Calibri"/>
                <w:sz w:val="18"/>
                <w:szCs w:val="18"/>
              </w:rPr>
              <w:t>zakresie kwalifikowalności wydatków na lata 2021-2027. https://www.funduszeeuropejskie.gov.pl/media/112343/Wytyczne_dotyczace_kwalifikowalnosci_2021_2027.pd</w:t>
            </w:r>
          </w:p>
        </w:tc>
        <w:tc>
          <w:tcPr>
            <w:tcW w:w="4820" w:type="dxa"/>
          </w:tcPr>
          <w:p w14:paraId="47775EB8"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Plan  Równości Płci dla UMW na lata 2022-2024 (Zarządzenie nr 50/XVI R/2022 Rektora Uniwersytetu Medycznego we Wrocławiu</w:t>
            </w:r>
          </w:p>
          <w:p w14:paraId="49798FFC"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z dnia 21 marca 2022 r.)</w:t>
            </w:r>
          </w:p>
          <w:p w14:paraId="579599E7" w14:textId="7DCB13A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Procedura przeciwdziałania nierównemu traktowaniu</w:t>
            </w:r>
            <w:r w:rsidR="00C11C50">
              <w:rPr>
                <w:rFonts w:ascii="Myriad Pro" w:hAnsi="Myriad Pro" w:cs="Calibri"/>
                <w:sz w:val="18"/>
                <w:szCs w:val="18"/>
              </w:rPr>
              <w:t xml:space="preserve"> w </w:t>
            </w:r>
            <w:r w:rsidRPr="00E72FDE">
              <w:rPr>
                <w:rFonts w:ascii="Myriad Pro" w:hAnsi="Myriad Pro" w:cs="Calibri"/>
                <w:sz w:val="18"/>
                <w:szCs w:val="18"/>
              </w:rPr>
              <w:t>Uniwersytecie Medycznym im. Piastów Śląskich we Wrocławiu (Zarządzenie nr 238/XVI R/2020</w:t>
            </w:r>
          </w:p>
          <w:p w14:paraId="213E0737" w14:textId="5CB816A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 listopada 2020 r. ze zm.)</w:t>
            </w:r>
          </w:p>
          <w:p w14:paraId="63A789B7"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Powołanie Pełnomocników Rektora ds. Równego Traktowania (Zarządzenie nr 239/XVI R/2020</w:t>
            </w:r>
          </w:p>
          <w:p w14:paraId="2D5B2F49" w14:textId="2A05DBD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 listopada 2020 r. ze zm.)</w:t>
            </w:r>
          </w:p>
          <w:p w14:paraId="5831096A" w14:textId="6DBD8048" w:rsidR="00E72FDE"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Powołanie Komisji ds. Przeciwdziałania Nierównemu Traktowaniu (zarządzenie nr 249/XVI R/2020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16 listopada 2020 r. ze zm.</w:t>
            </w:r>
            <w:r w:rsidR="007E2A3C">
              <w:rPr>
                <w:rFonts w:ascii="Myriad Pro" w:hAnsi="Myriad Pro" w:cs="Calibri"/>
                <w:sz w:val="18"/>
                <w:szCs w:val="18"/>
              </w:rPr>
              <w:t>)</w:t>
            </w:r>
          </w:p>
          <w:p w14:paraId="79E085C6" w14:textId="77777777" w:rsidR="00C564CF" w:rsidRPr="00E72FDE" w:rsidRDefault="00C564CF" w:rsidP="00E72FDE">
            <w:pPr>
              <w:spacing w:before="0"/>
              <w:rPr>
                <w:rFonts w:ascii="Myriad Pro" w:hAnsi="Myriad Pro" w:cs="Calibri"/>
                <w:sz w:val="18"/>
                <w:szCs w:val="18"/>
              </w:rPr>
            </w:pPr>
          </w:p>
        </w:tc>
        <w:tc>
          <w:tcPr>
            <w:tcW w:w="2977" w:type="dxa"/>
          </w:tcPr>
          <w:p w14:paraId="3578E588" w14:textId="0158DCD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"Przeprowadzenie kampanii informacyjnej</w:t>
            </w:r>
            <w:r w:rsidR="00C11C50">
              <w:rPr>
                <w:rFonts w:ascii="Myriad Pro" w:hAnsi="Myriad Pro" w:cs="Calibri"/>
                <w:sz w:val="18"/>
                <w:szCs w:val="18"/>
              </w:rPr>
              <w:t xml:space="preserve"> o </w:t>
            </w:r>
            <w:r w:rsidRPr="00E72FDE">
              <w:rPr>
                <w:rFonts w:ascii="Myriad Pro" w:hAnsi="Myriad Pro" w:cs="Calibri"/>
                <w:sz w:val="18"/>
                <w:szCs w:val="18"/>
              </w:rPr>
              <w:t>obowiązujących przepisach prawnych na uczelni</w:t>
            </w:r>
            <w:r w:rsidR="00C11C50">
              <w:rPr>
                <w:rFonts w:ascii="Myriad Pro" w:hAnsi="Myriad Pro" w:cs="Calibri"/>
                <w:sz w:val="18"/>
                <w:szCs w:val="18"/>
              </w:rPr>
              <w:t xml:space="preserve"> w </w:t>
            </w:r>
            <w:r w:rsidRPr="00E72FDE">
              <w:rPr>
                <w:rFonts w:ascii="Myriad Pro" w:hAnsi="Myriad Pro" w:cs="Calibri"/>
                <w:sz w:val="18"/>
                <w:szCs w:val="18"/>
              </w:rPr>
              <w:t>zakresie równości płci</w:t>
            </w:r>
            <w:r w:rsidR="00C11C50">
              <w:rPr>
                <w:rFonts w:ascii="Myriad Pro" w:hAnsi="Myriad Pro" w:cs="Calibri"/>
                <w:sz w:val="18"/>
                <w:szCs w:val="18"/>
              </w:rPr>
              <w:t xml:space="preserve"> i </w:t>
            </w:r>
            <w:r w:rsidRPr="00E72FDE">
              <w:rPr>
                <w:rFonts w:ascii="Myriad Pro" w:hAnsi="Myriad Pro" w:cs="Calibri"/>
                <w:sz w:val="18"/>
                <w:szCs w:val="18"/>
              </w:rPr>
              <w:t>przepisów dotyczących przeciwdziałania zjawiskom niepożądanym - mobbingowi</w:t>
            </w:r>
            <w:r w:rsidR="00C11C50">
              <w:rPr>
                <w:rFonts w:ascii="Myriad Pro" w:hAnsi="Myriad Pro" w:cs="Calibri"/>
                <w:sz w:val="18"/>
                <w:szCs w:val="18"/>
              </w:rPr>
              <w:t xml:space="preserve"> i </w:t>
            </w:r>
            <w:r w:rsidRPr="00E72FDE">
              <w:rPr>
                <w:rFonts w:ascii="Myriad Pro" w:hAnsi="Myriad Pro" w:cs="Calibri"/>
                <w:sz w:val="18"/>
                <w:szCs w:val="18"/>
              </w:rPr>
              <w:t>nierównemu traktowaniu oraz procedur dotyczących zgłaszania takich zjawisk - skorelowane</w:t>
            </w:r>
            <w:r w:rsidR="00C11C50">
              <w:rPr>
                <w:rFonts w:ascii="Myriad Pro" w:hAnsi="Myriad Pro" w:cs="Calibri"/>
                <w:sz w:val="18"/>
                <w:szCs w:val="18"/>
              </w:rPr>
              <w:t xml:space="preserve"> z </w:t>
            </w:r>
            <w:r w:rsidRPr="00E72FDE">
              <w:rPr>
                <w:rFonts w:ascii="Myriad Pro" w:hAnsi="Myriad Pro" w:cs="Calibri"/>
                <w:sz w:val="18"/>
                <w:szCs w:val="18"/>
              </w:rPr>
              <w:t>kampania informacyjną</w:t>
            </w:r>
            <w:r w:rsidR="00C11C50">
              <w:rPr>
                <w:rFonts w:ascii="Myriad Pro" w:hAnsi="Myriad Pro" w:cs="Calibri"/>
                <w:sz w:val="18"/>
                <w:szCs w:val="18"/>
              </w:rPr>
              <w:t xml:space="preserve"> w </w:t>
            </w:r>
            <w:r w:rsidRPr="00E72FDE">
              <w:rPr>
                <w:rFonts w:ascii="Myriad Pro" w:hAnsi="Myriad Pro" w:cs="Calibri"/>
                <w:sz w:val="18"/>
                <w:szCs w:val="18"/>
              </w:rPr>
              <w:t>ramach Planu Równości Płci dla UMW</w:t>
            </w:r>
          </w:p>
          <w:p w14:paraId="7A0A5BC2"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t>
            </w:r>
          </w:p>
        </w:tc>
      </w:tr>
      <w:tr w:rsidR="00C564CF" w:rsidRPr="00C564CF" w14:paraId="2E1AA59B" w14:textId="77777777" w:rsidTr="000204CD">
        <w:tc>
          <w:tcPr>
            <w:tcW w:w="14601" w:type="dxa"/>
            <w:gridSpan w:val="3"/>
            <w:shd w:val="clear" w:color="auto" w:fill="FADAD2" w:themeFill="accent1" w:themeFillTint="33"/>
          </w:tcPr>
          <w:p w14:paraId="136C0D8C"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28. Rozwój kariery zawodowej </w:t>
            </w:r>
          </w:p>
          <w:p w14:paraId="64BB90BB" w14:textId="2598F1D2"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Pracodawcy i/lub grantodawcy naukowców powinni sporządzić, najlepiej</w:t>
            </w:r>
            <w:r w:rsidR="00C11C50">
              <w:rPr>
                <w:rFonts w:ascii="Myriad Pro" w:hAnsi="Myriad Pro" w:cs="Calibri"/>
                <w:i/>
                <w:iCs/>
                <w:sz w:val="18"/>
                <w:szCs w:val="18"/>
              </w:rPr>
              <w:t xml:space="preserve"> w </w:t>
            </w:r>
            <w:r w:rsidRPr="00E72FDE">
              <w:rPr>
                <w:rFonts w:ascii="Myriad Pro" w:hAnsi="Myriad Pro" w:cs="Calibri"/>
                <w:i/>
                <w:iCs/>
                <w:sz w:val="18"/>
                <w:szCs w:val="18"/>
              </w:rPr>
              <w:t>ramach polityki zarządzania zasobami ludzkimi, określoną strategię rozwoju kariery zawodowej dla naukowców na każdym etapie kariery, niezależnie od rodzaju podpisanej umowy,</w:t>
            </w:r>
            <w:r w:rsidR="00C11C50">
              <w:rPr>
                <w:rFonts w:ascii="Myriad Pro" w:hAnsi="Myriad Pro" w:cs="Calibri"/>
                <w:i/>
                <w:iCs/>
                <w:sz w:val="18"/>
                <w:szCs w:val="18"/>
              </w:rPr>
              <w:t xml:space="preserve"> w </w:t>
            </w:r>
            <w:r w:rsidRPr="00E72FDE">
              <w:rPr>
                <w:rFonts w:ascii="Myriad Pro" w:hAnsi="Myriad Pro" w:cs="Calibri"/>
                <w:i/>
                <w:iCs/>
                <w:sz w:val="18"/>
                <w:szCs w:val="18"/>
              </w:rPr>
              <w:t>tym dla naukowców posiadających umowę na czas określony. Strategia ta powinna określać dyspozycyjność mentorów udzielających wsparcia</w:t>
            </w:r>
            <w:r w:rsidR="00C11C50">
              <w:rPr>
                <w:rFonts w:ascii="Myriad Pro" w:hAnsi="Myriad Pro" w:cs="Calibri"/>
                <w:i/>
                <w:iCs/>
                <w:sz w:val="18"/>
                <w:szCs w:val="18"/>
              </w:rPr>
              <w:t xml:space="preserve"> i </w:t>
            </w:r>
            <w:r w:rsidRPr="00E72FDE">
              <w:rPr>
                <w:rFonts w:ascii="Myriad Pro" w:hAnsi="Myriad Pro" w:cs="Calibri"/>
                <w:i/>
                <w:iCs/>
                <w:sz w:val="18"/>
                <w:szCs w:val="18"/>
              </w:rPr>
              <w:t>wskazówek odnośnie osobistego</w:t>
            </w:r>
            <w:r w:rsidR="00C11C50">
              <w:rPr>
                <w:rFonts w:ascii="Myriad Pro" w:hAnsi="Myriad Pro" w:cs="Calibri"/>
                <w:i/>
                <w:iCs/>
                <w:sz w:val="18"/>
                <w:szCs w:val="18"/>
              </w:rPr>
              <w:t xml:space="preserve"> i </w:t>
            </w:r>
            <w:r w:rsidRPr="00E72FDE">
              <w:rPr>
                <w:rFonts w:ascii="Myriad Pro" w:hAnsi="Myriad Pro" w:cs="Calibri"/>
                <w:i/>
                <w:iCs/>
                <w:sz w:val="18"/>
                <w:szCs w:val="18"/>
              </w:rPr>
              <w:t>zawodowego rozwoju naukowców, tym samym motywując pracowników naukowych oraz przyczyniając się do zmniejszenia niepewności co do ich przyszłości zawodowej. Wszyscy naukowcy powinni zaznajomić się</w:t>
            </w:r>
            <w:r w:rsidR="00C11C50">
              <w:rPr>
                <w:rFonts w:ascii="Myriad Pro" w:hAnsi="Myriad Pro" w:cs="Calibri"/>
                <w:i/>
                <w:iCs/>
                <w:sz w:val="18"/>
                <w:szCs w:val="18"/>
              </w:rPr>
              <w:t xml:space="preserve"> z </w:t>
            </w:r>
            <w:r w:rsidRPr="00E72FDE">
              <w:rPr>
                <w:rFonts w:ascii="Myriad Pro" w:hAnsi="Myriad Pro" w:cs="Calibri"/>
                <w:i/>
                <w:iCs/>
                <w:sz w:val="18"/>
                <w:szCs w:val="18"/>
              </w:rPr>
              <w:t>takimi przepisami</w:t>
            </w:r>
            <w:r w:rsidR="00C11C50">
              <w:rPr>
                <w:rFonts w:ascii="Myriad Pro" w:hAnsi="Myriad Pro" w:cs="Calibri"/>
                <w:i/>
                <w:iCs/>
                <w:sz w:val="18"/>
                <w:szCs w:val="18"/>
              </w:rPr>
              <w:t xml:space="preserve"> i </w:t>
            </w:r>
            <w:r w:rsidRPr="00E72FDE">
              <w:rPr>
                <w:rFonts w:ascii="Myriad Pro" w:hAnsi="Myriad Pro" w:cs="Calibri"/>
                <w:i/>
                <w:iCs/>
                <w:sz w:val="18"/>
                <w:szCs w:val="18"/>
              </w:rPr>
              <w:t>ustaleniami</w:t>
            </w:r>
            <w:r w:rsidR="00E72FDE" w:rsidRPr="00E72FDE">
              <w:rPr>
                <w:rFonts w:ascii="Myriad Pro" w:hAnsi="Myriad Pro" w:cs="Calibri"/>
                <w:i/>
                <w:iCs/>
                <w:sz w:val="18"/>
                <w:szCs w:val="18"/>
              </w:rPr>
              <w:t>.</w:t>
            </w:r>
          </w:p>
          <w:p w14:paraId="3350640A" w14:textId="6C431E31" w:rsidR="00E72FDE" w:rsidRPr="00C564CF" w:rsidRDefault="00E72FDE" w:rsidP="004E6C1E">
            <w:pPr>
              <w:jc w:val="both"/>
              <w:rPr>
                <w:rFonts w:ascii="Myriad Pro" w:hAnsi="Myriad Pro" w:cs="Calibri"/>
              </w:rPr>
            </w:pPr>
          </w:p>
        </w:tc>
      </w:tr>
      <w:tr w:rsidR="00C564CF" w:rsidRPr="00C564CF" w14:paraId="12BFF8DA" w14:textId="77777777" w:rsidTr="000204CD">
        <w:tc>
          <w:tcPr>
            <w:tcW w:w="6804" w:type="dxa"/>
            <w:vAlign w:val="center"/>
          </w:tcPr>
          <w:p w14:paraId="4F4FFA35"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4A3EA75C"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0A741AC"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B8F47BE"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8AC2495" w14:textId="77777777" w:rsidTr="000204CD">
        <w:tc>
          <w:tcPr>
            <w:tcW w:w="6804" w:type="dxa"/>
          </w:tcPr>
          <w:p w14:paraId="69BA78D7" w14:textId="4BFE0CC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31BAD268" w14:textId="2023737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6726B4BF" w14:textId="4E913D5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kwietnia 2004 r.</w:t>
            </w:r>
            <w:r w:rsidR="00C11C50">
              <w:rPr>
                <w:rFonts w:ascii="Myriad Pro" w:hAnsi="Myriad Pro" w:cs="Calibri"/>
                <w:sz w:val="18"/>
                <w:szCs w:val="18"/>
              </w:rPr>
              <w:t xml:space="preserve"> o </w:t>
            </w:r>
            <w:r w:rsidRPr="00E72FDE">
              <w:rPr>
                <w:rFonts w:ascii="Myriad Pro" w:hAnsi="Myriad Pro" w:cs="Calibri"/>
                <w:sz w:val="18"/>
                <w:szCs w:val="18"/>
              </w:rPr>
              <w:t>promocji zatrudnienia</w:t>
            </w:r>
            <w:r w:rsidR="00C11C50">
              <w:rPr>
                <w:rFonts w:ascii="Myriad Pro" w:hAnsi="Myriad Pro" w:cs="Calibri"/>
                <w:sz w:val="18"/>
                <w:szCs w:val="18"/>
              </w:rPr>
              <w:t xml:space="preserve"> i </w:t>
            </w:r>
            <w:r w:rsidRPr="00E72FDE">
              <w:rPr>
                <w:rFonts w:ascii="Myriad Pro" w:hAnsi="Myriad Pro" w:cs="Calibri"/>
                <w:sz w:val="18"/>
                <w:szCs w:val="18"/>
              </w:rPr>
              <w:t>instytucjach rynku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690</w:t>
            </w:r>
            <w:r w:rsidR="00C11C50">
              <w:rPr>
                <w:rFonts w:ascii="Myriad Pro" w:hAnsi="Myriad Pro" w:cs="Calibri"/>
                <w:sz w:val="18"/>
                <w:szCs w:val="18"/>
              </w:rPr>
              <w:t xml:space="preserve"> z </w:t>
            </w:r>
            <w:r w:rsidRPr="00E72FDE">
              <w:rPr>
                <w:rFonts w:ascii="Myriad Pro" w:hAnsi="Myriad Pro" w:cs="Calibri"/>
                <w:sz w:val="18"/>
                <w:szCs w:val="18"/>
              </w:rPr>
              <w:t>późn. zm.)</w:t>
            </w:r>
          </w:p>
          <w:p w14:paraId="52F102D7" w14:textId="77777777" w:rsidR="00C564CF" w:rsidRPr="00E72FDE" w:rsidRDefault="00C564CF" w:rsidP="00E72FDE">
            <w:pPr>
              <w:spacing w:before="0"/>
              <w:rPr>
                <w:rFonts w:ascii="Myriad Pro" w:hAnsi="Myriad Pro" w:cs="Calibri"/>
                <w:sz w:val="18"/>
                <w:szCs w:val="18"/>
              </w:rPr>
            </w:pPr>
          </w:p>
        </w:tc>
        <w:tc>
          <w:tcPr>
            <w:tcW w:w="4820" w:type="dxa"/>
          </w:tcPr>
          <w:p w14:paraId="0306CAD3" w14:textId="56DC82EE"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E72FDE">
              <w:rPr>
                <w:rFonts w:ascii="Myriad Pro" w:hAnsi="Myriad Pro" w:cs="Calibri"/>
                <w:sz w:val="18"/>
                <w:szCs w:val="18"/>
              </w:rPr>
              <w:t>stanowisko</w:t>
            </w:r>
            <w:r w:rsidR="00C11C50">
              <w:rPr>
                <w:rFonts w:ascii="Myriad Pro" w:hAnsi="Myriad Pro" w:cs="Calibri"/>
                <w:sz w:val="18"/>
                <w:szCs w:val="18"/>
              </w:rPr>
              <w:t xml:space="preserve"> w </w:t>
            </w:r>
            <w:r w:rsidRPr="00E72FDE">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E72FDE">
              <w:rPr>
                <w:rFonts w:ascii="Myriad Pro" w:hAnsi="Myriad Pro" w:cs="Calibri"/>
                <w:sz w:val="18"/>
                <w:szCs w:val="18"/>
              </w:rPr>
              <w:t>dn. dnia 29 października 2021 r. ze zm.)</w:t>
            </w:r>
          </w:p>
          <w:p w14:paraId="369FB687" w14:textId="2F2CA1F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Procedura składania wniosków</w:t>
            </w:r>
            <w:r w:rsidR="00C11C50">
              <w:rPr>
                <w:rFonts w:ascii="Myriad Pro" w:hAnsi="Myriad Pro" w:cs="Calibri"/>
                <w:sz w:val="18"/>
                <w:szCs w:val="18"/>
              </w:rPr>
              <w:t xml:space="preserve"> o </w:t>
            </w:r>
            <w:r w:rsidRPr="00E72FDE">
              <w:rPr>
                <w:rFonts w:ascii="Myriad Pro" w:hAnsi="Myriad Pro" w:cs="Calibri"/>
                <w:sz w:val="18"/>
                <w:szCs w:val="18"/>
              </w:rPr>
              <w:t>zmianę stanowiska nauczyciela akademickiego bez postępowania konkursowego (Zarządzenie nr 194/XVI R/2021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20 sierpnia 2021 r. ze zm.)</w:t>
            </w:r>
          </w:p>
          <w:p w14:paraId="282A2387"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szkoleń Uniwersytetu Medycznego we Wrocławiu (Zarządzenie nr 86/XVI R/2024</w:t>
            </w:r>
          </w:p>
          <w:p w14:paraId="0869C6C3" w14:textId="77777777" w:rsidR="00C564CF"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26 kwietnia 2024 r.)</w:t>
            </w:r>
          </w:p>
          <w:p w14:paraId="73A1AB49" w14:textId="0E157E89" w:rsidR="007E2A3C" w:rsidRPr="00E72FDE" w:rsidRDefault="007E2A3C" w:rsidP="00E72FDE">
            <w:pPr>
              <w:spacing w:before="0"/>
              <w:rPr>
                <w:rFonts w:ascii="Myriad Pro" w:hAnsi="Myriad Pro" w:cs="Calibri"/>
                <w:sz w:val="18"/>
                <w:szCs w:val="18"/>
              </w:rPr>
            </w:pPr>
          </w:p>
        </w:tc>
        <w:tc>
          <w:tcPr>
            <w:tcW w:w="2977" w:type="dxa"/>
          </w:tcPr>
          <w:p w14:paraId="1C350708" w14:textId="2358C7C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Opracowanie przewodnika po ścieżkach kariery naukowej</w:t>
            </w:r>
            <w:r w:rsidR="00C11C50">
              <w:rPr>
                <w:rFonts w:ascii="Myriad Pro" w:hAnsi="Myriad Pro" w:cs="Calibri"/>
                <w:sz w:val="18"/>
                <w:szCs w:val="18"/>
              </w:rPr>
              <w:t xml:space="preserve"> w </w:t>
            </w:r>
            <w:r w:rsidRPr="00E72FDE">
              <w:rPr>
                <w:rFonts w:ascii="Myriad Pro" w:hAnsi="Myriad Pro" w:cs="Calibri"/>
                <w:sz w:val="18"/>
                <w:szCs w:val="18"/>
              </w:rPr>
              <w:t>UMW</w:t>
            </w:r>
          </w:p>
          <w:p w14:paraId="395B8CF5" w14:textId="7BB8F52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Usprawnienie komunikacji/upowszechniania wiedzy na temat dostępu</w:t>
            </w:r>
            <w:r w:rsidR="00C11C50">
              <w:rPr>
                <w:rFonts w:ascii="Myriad Pro" w:hAnsi="Myriad Pro" w:cs="Calibri"/>
                <w:sz w:val="18"/>
                <w:szCs w:val="18"/>
              </w:rPr>
              <w:t xml:space="preserve"> i </w:t>
            </w:r>
            <w:r w:rsidRPr="00E72FDE">
              <w:rPr>
                <w:rFonts w:ascii="Myriad Pro" w:hAnsi="Myriad Pro" w:cs="Calibri"/>
                <w:sz w:val="18"/>
                <w:szCs w:val="18"/>
              </w:rPr>
              <w:t>możliwości rozwoju zawodowego, źródeł finansowania rozwoju zawodowego, regulaminu szkoleń, procedur dot. staży</w:t>
            </w:r>
            <w:r w:rsidR="00C11C50">
              <w:rPr>
                <w:rFonts w:ascii="Myriad Pro" w:hAnsi="Myriad Pro" w:cs="Calibri"/>
                <w:sz w:val="18"/>
                <w:szCs w:val="18"/>
              </w:rPr>
              <w:t xml:space="preserve"> i </w:t>
            </w:r>
            <w:r w:rsidRPr="00E72FDE">
              <w:rPr>
                <w:rFonts w:ascii="Myriad Pro" w:hAnsi="Myriad Pro" w:cs="Calibri"/>
                <w:sz w:val="18"/>
                <w:szCs w:val="18"/>
              </w:rPr>
              <w:t>innych aktywności wspierających rozwój zawodowy naukowców</w:t>
            </w:r>
          </w:p>
          <w:p w14:paraId="4C5BC890" w14:textId="77777777" w:rsidR="00C564CF" w:rsidRDefault="00C564CF" w:rsidP="00E72FDE">
            <w:pPr>
              <w:spacing w:before="0"/>
              <w:rPr>
                <w:rFonts w:ascii="Myriad Pro" w:hAnsi="Myriad Pro" w:cs="Calibri"/>
                <w:sz w:val="18"/>
                <w:szCs w:val="18"/>
              </w:rPr>
            </w:pPr>
            <w:r w:rsidRPr="00E72FDE">
              <w:rPr>
                <w:rFonts w:ascii="Myriad Pro" w:hAnsi="Myriad Pro" w:cs="Calibri"/>
                <w:sz w:val="18"/>
                <w:szCs w:val="18"/>
              </w:rPr>
              <w:t xml:space="preserve">Ujednolicenie zasad </w:t>
            </w:r>
            <w:r w:rsidR="000204CD" w:rsidRPr="00E72FDE">
              <w:rPr>
                <w:rFonts w:ascii="Myriad Pro" w:hAnsi="Myriad Pro" w:cs="Calibri"/>
                <w:sz w:val="18"/>
                <w:szCs w:val="18"/>
              </w:rPr>
              <w:t>dot</w:t>
            </w:r>
            <w:r w:rsidR="000204CD">
              <w:rPr>
                <w:rFonts w:ascii="Myriad Pro" w:hAnsi="Myriad Pro" w:cs="Calibri"/>
                <w:sz w:val="18"/>
                <w:szCs w:val="18"/>
              </w:rPr>
              <w:t>yczących</w:t>
            </w:r>
            <w:r w:rsidR="000204CD" w:rsidRPr="00E72FDE">
              <w:rPr>
                <w:rFonts w:ascii="Myriad Pro" w:hAnsi="Myriad Pro" w:cs="Calibri"/>
                <w:sz w:val="18"/>
                <w:szCs w:val="18"/>
              </w:rPr>
              <w:t xml:space="preserve"> finansowania</w:t>
            </w:r>
            <w:r w:rsidRPr="00E72FDE">
              <w:rPr>
                <w:rFonts w:ascii="Myriad Pro" w:hAnsi="Myriad Pro" w:cs="Calibri"/>
                <w:sz w:val="18"/>
                <w:szCs w:val="18"/>
              </w:rPr>
              <w:t xml:space="preserve"> rozwoju zawodowego</w:t>
            </w:r>
          </w:p>
          <w:p w14:paraId="083B5EAF" w14:textId="67D0B279" w:rsidR="000204CD" w:rsidRPr="00E72FDE" w:rsidRDefault="000204CD" w:rsidP="00E72FDE">
            <w:pPr>
              <w:spacing w:before="0"/>
              <w:rPr>
                <w:rFonts w:ascii="Myriad Pro" w:hAnsi="Myriad Pro" w:cs="Calibri"/>
                <w:sz w:val="18"/>
                <w:szCs w:val="18"/>
              </w:rPr>
            </w:pPr>
          </w:p>
        </w:tc>
      </w:tr>
      <w:tr w:rsidR="00C564CF" w:rsidRPr="00C564CF" w14:paraId="23E4124E" w14:textId="77777777" w:rsidTr="000204CD">
        <w:tc>
          <w:tcPr>
            <w:tcW w:w="14601" w:type="dxa"/>
            <w:gridSpan w:val="3"/>
            <w:shd w:val="clear" w:color="auto" w:fill="FADAD2" w:themeFill="accent1" w:themeFillTint="33"/>
          </w:tcPr>
          <w:p w14:paraId="2F044D22"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29. Wartość mobilności </w:t>
            </w:r>
          </w:p>
          <w:p w14:paraId="2BD0FBCB" w14:textId="14A45C7C" w:rsidR="00C564CF" w:rsidRDefault="00C564CF" w:rsidP="004E6C1E">
            <w:pPr>
              <w:jc w:val="both"/>
              <w:rPr>
                <w:rFonts w:ascii="Myriad Pro" w:hAnsi="Myriad Pro" w:cs="Calibri"/>
                <w:i/>
                <w:iCs/>
                <w:sz w:val="18"/>
                <w:szCs w:val="18"/>
              </w:rPr>
            </w:pPr>
            <w:r w:rsidRPr="00E72FDE">
              <w:rPr>
                <w:rFonts w:ascii="Myriad Pro" w:hAnsi="Myriad Pro" w:cs="Calibri"/>
                <w:i/>
                <w:iCs/>
                <w:sz w:val="18"/>
                <w:szCs w:val="18"/>
              </w:rPr>
              <w:t>Grantodawcy i/lub pracodawcy powinni uznać wartość mobilności geograficznej, międzysektorowej, inter-</w:t>
            </w:r>
            <w:r w:rsidR="00C11C50">
              <w:rPr>
                <w:rFonts w:ascii="Myriad Pro" w:hAnsi="Myriad Pro" w:cs="Calibri"/>
                <w:i/>
                <w:iCs/>
                <w:sz w:val="18"/>
                <w:szCs w:val="18"/>
              </w:rPr>
              <w:t xml:space="preserve"> i </w:t>
            </w:r>
            <w:r w:rsidRPr="00E72FDE">
              <w:rPr>
                <w:rFonts w:ascii="Myriad Pro" w:hAnsi="Myriad Pro" w:cs="Calibri"/>
                <w:i/>
                <w:iCs/>
                <w:sz w:val="18"/>
                <w:szCs w:val="18"/>
              </w:rPr>
              <w:t>transdyscyplinarnej oraz wirtualnej,</w:t>
            </w:r>
            <w:r w:rsidR="00C11C50">
              <w:rPr>
                <w:rFonts w:ascii="Myriad Pro" w:hAnsi="Myriad Pro" w:cs="Calibri"/>
                <w:i/>
                <w:iCs/>
                <w:sz w:val="18"/>
                <w:szCs w:val="18"/>
              </w:rPr>
              <w:t xml:space="preserve"> a </w:t>
            </w:r>
            <w:r w:rsidRPr="00E72FDE">
              <w:rPr>
                <w:rFonts w:ascii="Myriad Pro" w:hAnsi="Myriad Pro" w:cs="Calibri"/>
                <w:i/>
                <w:iCs/>
                <w:sz w:val="18"/>
                <w:szCs w:val="18"/>
              </w:rPr>
              <w:t>także mobilności między sektorem państwowym</w:t>
            </w:r>
            <w:r w:rsidR="00C11C50">
              <w:rPr>
                <w:rFonts w:ascii="Myriad Pro" w:hAnsi="Myriad Pro" w:cs="Calibri"/>
                <w:i/>
                <w:iCs/>
                <w:sz w:val="18"/>
                <w:szCs w:val="18"/>
              </w:rPr>
              <w:t xml:space="preserve"> i </w:t>
            </w:r>
            <w:r w:rsidRPr="00E72FDE">
              <w:rPr>
                <w:rFonts w:ascii="Myriad Pro" w:hAnsi="Myriad Pro" w:cs="Calibri"/>
                <w:i/>
                <w:iCs/>
                <w:sz w:val="18"/>
                <w:szCs w:val="18"/>
              </w:rPr>
              <w:t>prywatnym jako ważnego sposobu poszerzania wiedzy naukowej oraz wspierania rozwoju zawodowego naukowców na każdym etapie kariery.</w:t>
            </w:r>
            <w:r w:rsidR="00C11C50">
              <w:rPr>
                <w:rFonts w:ascii="Myriad Pro" w:hAnsi="Myriad Pro" w:cs="Calibri"/>
                <w:i/>
                <w:iCs/>
                <w:sz w:val="18"/>
                <w:szCs w:val="18"/>
              </w:rPr>
              <w:t xml:space="preserve"> w </w:t>
            </w:r>
            <w:r w:rsidRPr="00E72FDE">
              <w:rPr>
                <w:rFonts w:ascii="Myriad Pro" w:hAnsi="Myriad Pro" w:cs="Calibri"/>
                <w:i/>
                <w:iCs/>
                <w:sz w:val="18"/>
                <w:szCs w:val="18"/>
              </w:rPr>
              <w:t>rezultacie, powinni uwzględnić takie możliwości</w:t>
            </w:r>
            <w:r w:rsidR="00C11C50">
              <w:rPr>
                <w:rFonts w:ascii="Myriad Pro" w:hAnsi="Myriad Pro" w:cs="Calibri"/>
                <w:i/>
                <w:iCs/>
                <w:sz w:val="18"/>
                <w:szCs w:val="18"/>
              </w:rPr>
              <w:t xml:space="preserve"> w </w:t>
            </w:r>
            <w:r w:rsidRPr="00E72FDE">
              <w:rPr>
                <w:rFonts w:ascii="Myriad Pro" w:hAnsi="Myriad Pro" w:cs="Calibri"/>
                <w:i/>
                <w:iCs/>
                <w:sz w:val="18"/>
                <w:szCs w:val="18"/>
              </w:rPr>
              <w:t>określonej strategii rozwoju zawodowego oraz</w:t>
            </w:r>
            <w:r w:rsidR="00C11C50">
              <w:rPr>
                <w:rFonts w:ascii="Myriad Pro" w:hAnsi="Myriad Pro" w:cs="Calibri"/>
                <w:i/>
                <w:iCs/>
                <w:sz w:val="18"/>
                <w:szCs w:val="18"/>
              </w:rPr>
              <w:t xml:space="preserve"> w </w:t>
            </w:r>
            <w:r w:rsidRPr="00E72FDE">
              <w:rPr>
                <w:rFonts w:ascii="Myriad Pro" w:hAnsi="Myriad Pro" w:cs="Calibri"/>
                <w:i/>
                <w:iCs/>
                <w:sz w:val="18"/>
                <w:szCs w:val="18"/>
              </w:rPr>
              <w:t>pełni docenić</w:t>
            </w:r>
            <w:r w:rsidR="00C11C50">
              <w:rPr>
                <w:rFonts w:ascii="Myriad Pro" w:hAnsi="Myriad Pro" w:cs="Calibri"/>
                <w:i/>
                <w:iCs/>
                <w:sz w:val="18"/>
                <w:szCs w:val="18"/>
              </w:rPr>
              <w:t xml:space="preserve"> i </w:t>
            </w:r>
            <w:r w:rsidRPr="00E72FDE">
              <w:rPr>
                <w:rFonts w:ascii="Myriad Pro" w:hAnsi="Myriad Pro" w:cs="Calibri"/>
                <w:i/>
                <w:iCs/>
                <w:sz w:val="18"/>
                <w:szCs w:val="18"/>
              </w:rPr>
              <w:t>uznawać wszelkie doświadczenie związane</w:t>
            </w:r>
            <w:r w:rsidR="00C11C50">
              <w:rPr>
                <w:rFonts w:ascii="Myriad Pro" w:hAnsi="Myriad Pro" w:cs="Calibri"/>
                <w:i/>
                <w:iCs/>
                <w:sz w:val="18"/>
                <w:szCs w:val="18"/>
              </w:rPr>
              <w:t xml:space="preserve"> z </w:t>
            </w:r>
            <w:r w:rsidRPr="00E72FDE">
              <w:rPr>
                <w:rFonts w:ascii="Myriad Pro" w:hAnsi="Myriad Pro" w:cs="Calibri"/>
                <w:i/>
                <w:iCs/>
                <w:sz w:val="18"/>
                <w:szCs w:val="18"/>
              </w:rPr>
              <w:t>mobilnością</w:t>
            </w:r>
            <w:r w:rsidR="00C11C50">
              <w:rPr>
                <w:rFonts w:ascii="Myriad Pro" w:hAnsi="Myriad Pro" w:cs="Calibri"/>
                <w:i/>
                <w:iCs/>
                <w:sz w:val="18"/>
                <w:szCs w:val="18"/>
              </w:rPr>
              <w:t xml:space="preserve"> w </w:t>
            </w:r>
            <w:r w:rsidRPr="00E72FDE">
              <w:rPr>
                <w:rFonts w:ascii="Myriad Pro" w:hAnsi="Myriad Pro" w:cs="Calibri"/>
                <w:i/>
                <w:iCs/>
                <w:sz w:val="18"/>
                <w:szCs w:val="18"/>
              </w:rPr>
              <w:t>obrębie własnego systemu rozwoju kariery</w:t>
            </w:r>
            <w:r w:rsidR="00C11C50">
              <w:rPr>
                <w:rFonts w:ascii="Myriad Pro" w:hAnsi="Myriad Pro" w:cs="Calibri"/>
                <w:i/>
                <w:iCs/>
                <w:sz w:val="18"/>
                <w:szCs w:val="18"/>
              </w:rPr>
              <w:t xml:space="preserve"> i </w:t>
            </w:r>
            <w:r w:rsidRPr="00E72FDE">
              <w:rPr>
                <w:rFonts w:ascii="Myriad Pro" w:hAnsi="Myriad Pro" w:cs="Calibri"/>
                <w:i/>
                <w:iCs/>
                <w:sz w:val="18"/>
                <w:szCs w:val="18"/>
              </w:rPr>
              <w:t>oceny pracowników. Wiąże się to również</w:t>
            </w:r>
            <w:r w:rsidR="00C11C50">
              <w:rPr>
                <w:rFonts w:ascii="Myriad Pro" w:hAnsi="Myriad Pro" w:cs="Calibri"/>
                <w:i/>
                <w:iCs/>
                <w:sz w:val="18"/>
                <w:szCs w:val="18"/>
              </w:rPr>
              <w:t xml:space="preserve"> z </w:t>
            </w:r>
            <w:r w:rsidRPr="00E72FDE">
              <w:rPr>
                <w:rFonts w:ascii="Myriad Pro" w:hAnsi="Myriad Pro" w:cs="Calibri"/>
                <w:i/>
                <w:iCs/>
                <w:sz w:val="18"/>
                <w:szCs w:val="18"/>
              </w:rPr>
              <w:t>wymogiem wprowadzenia koniecznych instrumentów administracyjnych</w:t>
            </w:r>
            <w:r w:rsidR="00C11C50">
              <w:rPr>
                <w:rFonts w:ascii="Myriad Pro" w:hAnsi="Myriad Pro" w:cs="Calibri"/>
                <w:i/>
                <w:iCs/>
                <w:sz w:val="18"/>
                <w:szCs w:val="18"/>
              </w:rPr>
              <w:t xml:space="preserve"> w </w:t>
            </w:r>
            <w:r w:rsidRPr="00E72FDE">
              <w:rPr>
                <w:rFonts w:ascii="Myriad Pro" w:hAnsi="Myriad Pro" w:cs="Calibri"/>
                <w:i/>
                <w:iCs/>
                <w:sz w:val="18"/>
                <w:szCs w:val="18"/>
              </w:rPr>
              <w:t>celu umożliwienia przenoszenia zarówno grantów, jak</w:t>
            </w:r>
            <w:r w:rsidR="00C11C50">
              <w:rPr>
                <w:rFonts w:ascii="Myriad Pro" w:hAnsi="Myriad Pro" w:cs="Calibri"/>
                <w:i/>
                <w:iCs/>
                <w:sz w:val="18"/>
                <w:szCs w:val="18"/>
              </w:rPr>
              <w:t xml:space="preserve"> i </w:t>
            </w:r>
            <w:r w:rsidRPr="00E72FDE">
              <w:rPr>
                <w:rFonts w:ascii="Myriad Pro" w:hAnsi="Myriad Pro" w:cs="Calibri"/>
                <w:i/>
                <w:iCs/>
                <w:sz w:val="18"/>
                <w:szCs w:val="18"/>
              </w:rPr>
              <w:t>ubezpieczenia społecznego, zgodnie</w:t>
            </w:r>
            <w:r w:rsidR="00C11C50">
              <w:rPr>
                <w:rFonts w:ascii="Myriad Pro" w:hAnsi="Myriad Pro" w:cs="Calibri"/>
                <w:i/>
                <w:iCs/>
                <w:sz w:val="18"/>
                <w:szCs w:val="18"/>
              </w:rPr>
              <w:t xml:space="preserve"> z </w:t>
            </w:r>
            <w:r w:rsidRPr="00E72FDE">
              <w:rPr>
                <w:rFonts w:ascii="Myriad Pro" w:hAnsi="Myriad Pro" w:cs="Calibri"/>
                <w:i/>
                <w:iCs/>
                <w:sz w:val="18"/>
                <w:szCs w:val="18"/>
              </w:rPr>
              <w:t>przepisami ustawodawstwa krajowego.</w:t>
            </w:r>
          </w:p>
          <w:p w14:paraId="530FE57F" w14:textId="77777777" w:rsidR="00E72FDE" w:rsidRPr="00E72FDE" w:rsidRDefault="00E72FDE" w:rsidP="004E6C1E">
            <w:pPr>
              <w:jc w:val="both"/>
              <w:rPr>
                <w:rFonts w:ascii="Myriad Pro" w:hAnsi="Myriad Pro" w:cs="Calibri"/>
                <w:i/>
                <w:iCs/>
              </w:rPr>
            </w:pPr>
          </w:p>
        </w:tc>
      </w:tr>
      <w:tr w:rsidR="00C564CF" w:rsidRPr="00C564CF" w14:paraId="69C4C471" w14:textId="77777777" w:rsidTr="000204CD">
        <w:tc>
          <w:tcPr>
            <w:tcW w:w="6804" w:type="dxa"/>
            <w:vAlign w:val="center"/>
          </w:tcPr>
          <w:p w14:paraId="7F9EF3A7"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0FF64C26"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6D418A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41C2D07B"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01C610F" w14:textId="77777777" w:rsidTr="000204CD">
        <w:tc>
          <w:tcPr>
            <w:tcW w:w="6804" w:type="dxa"/>
          </w:tcPr>
          <w:p w14:paraId="3CB10103" w14:textId="774FDCC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6D80A162" w14:textId="2F434B6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29 stycznia 2013 r.</w:t>
            </w:r>
            <w:r w:rsidR="00C11C50">
              <w:rPr>
                <w:rFonts w:ascii="Myriad Pro" w:hAnsi="Myriad Pro" w:cs="Calibri"/>
                <w:sz w:val="18"/>
                <w:szCs w:val="18"/>
              </w:rPr>
              <w:t xml:space="preserve"> w </w:t>
            </w:r>
            <w:r w:rsidRPr="00E72FDE">
              <w:rPr>
                <w:rFonts w:ascii="Myriad Pro" w:hAnsi="Myriad Pro" w:cs="Calibri"/>
                <w:sz w:val="18"/>
                <w:szCs w:val="18"/>
              </w:rPr>
              <w:t>sprawie należności przysługujących pracownikowi zatrudnionemu</w:t>
            </w:r>
            <w:r w:rsidR="00C11C50">
              <w:rPr>
                <w:rFonts w:ascii="Myriad Pro" w:hAnsi="Myriad Pro" w:cs="Calibri"/>
                <w:sz w:val="18"/>
                <w:szCs w:val="18"/>
              </w:rPr>
              <w:t xml:space="preserve"> w </w:t>
            </w:r>
            <w:r w:rsidRPr="00E72FDE">
              <w:rPr>
                <w:rFonts w:ascii="Myriad Pro" w:hAnsi="Myriad Pro" w:cs="Calibri"/>
                <w:sz w:val="18"/>
                <w:szCs w:val="18"/>
              </w:rPr>
              <w:t>państwowej lub samorządowej jednostce sfery budżetowej</w:t>
            </w:r>
            <w:r w:rsidR="00C11C50">
              <w:rPr>
                <w:rFonts w:ascii="Myriad Pro" w:hAnsi="Myriad Pro" w:cs="Calibri"/>
                <w:sz w:val="18"/>
                <w:szCs w:val="18"/>
              </w:rPr>
              <w:t xml:space="preserve"> z </w:t>
            </w:r>
            <w:r w:rsidRPr="00E72FDE">
              <w:rPr>
                <w:rFonts w:ascii="Myriad Pro" w:hAnsi="Myriad Pro" w:cs="Calibri"/>
                <w:sz w:val="18"/>
                <w:szCs w:val="18"/>
              </w:rPr>
              <w:t>tytułu podróży służbowej (Dz. U.</w:t>
            </w:r>
            <w:r w:rsidR="00C11C50">
              <w:rPr>
                <w:rFonts w:ascii="Myriad Pro" w:hAnsi="Myriad Pro" w:cs="Calibri"/>
                <w:sz w:val="18"/>
                <w:szCs w:val="18"/>
              </w:rPr>
              <w:t xml:space="preserve"> z </w:t>
            </w:r>
            <w:r w:rsidRPr="00E72FDE">
              <w:rPr>
                <w:rFonts w:ascii="Myriad Pro" w:hAnsi="Myriad Pro" w:cs="Calibri"/>
                <w:sz w:val="18"/>
                <w:szCs w:val="18"/>
              </w:rPr>
              <w:t>2013 r. poz. 167</w:t>
            </w:r>
            <w:r w:rsidR="00C11C50">
              <w:rPr>
                <w:rFonts w:ascii="Myriad Pro" w:hAnsi="Myriad Pro" w:cs="Calibri"/>
                <w:sz w:val="18"/>
                <w:szCs w:val="18"/>
              </w:rPr>
              <w:t xml:space="preserve"> z </w:t>
            </w:r>
            <w:r w:rsidRPr="00E72FDE">
              <w:rPr>
                <w:rFonts w:ascii="Myriad Pro" w:hAnsi="Myriad Pro" w:cs="Calibri"/>
                <w:sz w:val="18"/>
                <w:szCs w:val="18"/>
              </w:rPr>
              <w:t>późn. zm.).</w:t>
            </w:r>
          </w:p>
        </w:tc>
        <w:tc>
          <w:tcPr>
            <w:tcW w:w="4820" w:type="dxa"/>
          </w:tcPr>
          <w:p w14:paraId="7ABC2FDF" w14:textId="3A791F5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wyjazdów za granicę</w:t>
            </w:r>
            <w:r w:rsidR="00C11C50">
              <w:rPr>
                <w:rFonts w:ascii="Myriad Pro" w:hAnsi="Myriad Pro" w:cs="Calibri"/>
                <w:sz w:val="18"/>
                <w:szCs w:val="18"/>
              </w:rPr>
              <w:t xml:space="preserve"> w </w:t>
            </w:r>
            <w:r w:rsidRPr="00E72FDE">
              <w:rPr>
                <w:rFonts w:ascii="Myriad Pro" w:hAnsi="Myriad Pro" w:cs="Calibri"/>
                <w:sz w:val="18"/>
                <w:szCs w:val="18"/>
              </w:rPr>
              <w:t>Uniwersytecie Medycznym we Wrocławiu Zarządzenie nr 133/XVI R/2022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18 lipca 2022 r. ze zm.)</w:t>
            </w:r>
          </w:p>
          <w:p w14:paraId="20858735" w14:textId="1F1C656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Intensywny Plan Umiędzynarodowienia Instytucjonalnego Uniwersytetu Medycznego we Wrocławiu („IPU”) (Zarządzenie nr 207/XVI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11 grudnia 2023 r.)</w:t>
            </w:r>
          </w:p>
          <w:p w14:paraId="3DA0C635" w14:textId="0F420D2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Kierowanie nauczycieli akademickich na staże naukowe na terytorium Polski (Zarządzenie nr 45/XV R/2016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25 maja 2016 r. ze zm.)</w:t>
            </w:r>
          </w:p>
          <w:p w14:paraId="5BE0C3CE"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szkoleń Uniwersytetu Medycznego we Wrocławiu (Zarządzenie nr 86/XVI R/2024</w:t>
            </w:r>
          </w:p>
          <w:p w14:paraId="58C4ACE5" w14:textId="27E726D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26 kwietnia 2024 r.)</w:t>
            </w:r>
          </w:p>
          <w:p w14:paraId="0773E38B" w14:textId="77777777" w:rsidR="00C564CF" w:rsidRDefault="00C564CF" w:rsidP="00E72FDE">
            <w:pPr>
              <w:spacing w:before="0"/>
              <w:rPr>
                <w:rFonts w:ascii="Myriad Pro" w:hAnsi="Myriad Pro" w:cs="Calibri"/>
                <w:sz w:val="18"/>
                <w:szCs w:val="18"/>
              </w:rPr>
            </w:pPr>
          </w:p>
          <w:p w14:paraId="37C1B3D3" w14:textId="782A18C5" w:rsidR="000204CD" w:rsidRDefault="000204CD" w:rsidP="00E72FDE">
            <w:pPr>
              <w:spacing w:before="0"/>
              <w:rPr>
                <w:rFonts w:ascii="Myriad Pro" w:hAnsi="Myriad Pro" w:cs="Calibri"/>
                <w:sz w:val="18"/>
                <w:szCs w:val="18"/>
              </w:rPr>
            </w:pPr>
          </w:p>
          <w:p w14:paraId="02054351" w14:textId="1EF436BF" w:rsidR="000204CD" w:rsidRDefault="000204CD" w:rsidP="00E72FDE">
            <w:pPr>
              <w:spacing w:before="0"/>
              <w:rPr>
                <w:rFonts w:ascii="Myriad Pro" w:hAnsi="Myriad Pro" w:cs="Calibri"/>
                <w:sz w:val="18"/>
                <w:szCs w:val="18"/>
              </w:rPr>
            </w:pPr>
          </w:p>
          <w:p w14:paraId="6BBB68A8" w14:textId="0FAAE61A" w:rsidR="007B04E8" w:rsidRDefault="007B04E8" w:rsidP="00E72FDE">
            <w:pPr>
              <w:spacing w:before="0"/>
              <w:rPr>
                <w:rFonts w:ascii="Myriad Pro" w:hAnsi="Myriad Pro" w:cs="Calibri"/>
                <w:sz w:val="18"/>
                <w:szCs w:val="18"/>
              </w:rPr>
            </w:pPr>
          </w:p>
          <w:p w14:paraId="2A4A2AAB" w14:textId="77777777" w:rsidR="007B04E8" w:rsidRDefault="007B04E8" w:rsidP="00E72FDE">
            <w:pPr>
              <w:spacing w:before="0"/>
              <w:rPr>
                <w:rFonts w:ascii="Myriad Pro" w:hAnsi="Myriad Pro" w:cs="Calibri"/>
                <w:sz w:val="18"/>
                <w:szCs w:val="18"/>
              </w:rPr>
            </w:pPr>
          </w:p>
          <w:p w14:paraId="514D9691" w14:textId="77777777" w:rsidR="000204CD" w:rsidRDefault="000204CD" w:rsidP="00E72FDE">
            <w:pPr>
              <w:spacing w:before="0"/>
              <w:rPr>
                <w:rFonts w:ascii="Myriad Pro" w:hAnsi="Myriad Pro" w:cs="Calibri"/>
                <w:sz w:val="18"/>
                <w:szCs w:val="18"/>
              </w:rPr>
            </w:pPr>
          </w:p>
          <w:p w14:paraId="0C29BF16" w14:textId="03ED0ABD" w:rsidR="000204CD" w:rsidRPr="00E72FDE" w:rsidRDefault="000204CD" w:rsidP="00E72FDE">
            <w:pPr>
              <w:spacing w:before="0"/>
              <w:rPr>
                <w:rFonts w:ascii="Myriad Pro" w:hAnsi="Myriad Pro" w:cs="Calibri"/>
                <w:sz w:val="18"/>
                <w:szCs w:val="18"/>
              </w:rPr>
            </w:pPr>
          </w:p>
        </w:tc>
        <w:tc>
          <w:tcPr>
            <w:tcW w:w="2977" w:type="dxa"/>
          </w:tcPr>
          <w:p w14:paraId="38946611"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Niewymagane</w:t>
            </w:r>
          </w:p>
        </w:tc>
      </w:tr>
      <w:tr w:rsidR="00C564CF" w:rsidRPr="00C564CF" w14:paraId="0E3F5C62" w14:textId="77777777" w:rsidTr="000204CD">
        <w:tc>
          <w:tcPr>
            <w:tcW w:w="14601" w:type="dxa"/>
            <w:gridSpan w:val="3"/>
            <w:shd w:val="clear" w:color="auto" w:fill="FADAD2" w:themeFill="accent1" w:themeFillTint="33"/>
          </w:tcPr>
          <w:p w14:paraId="4BC44FD8"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30. Dostęp do doradztwa zawodowego </w:t>
            </w:r>
          </w:p>
          <w:p w14:paraId="6A0C8680" w14:textId="129740C1"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Pracodawcy i/lub grantodawcy powinni zapewnić naukowcom na każdym etapie kariery zawodowej</w:t>
            </w:r>
            <w:r w:rsidR="00C11C50">
              <w:rPr>
                <w:rFonts w:ascii="Myriad Pro" w:hAnsi="Myriad Pro" w:cs="Calibri"/>
                <w:i/>
                <w:iCs/>
                <w:sz w:val="18"/>
                <w:szCs w:val="18"/>
              </w:rPr>
              <w:t xml:space="preserve"> i </w:t>
            </w:r>
            <w:r w:rsidRPr="00E72FDE">
              <w:rPr>
                <w:rFonts w:ascii="Myriad Pro" w:hAnsi="Myriad Pro" w:cs="Calibri"/>
                <w:i/>
                <w:iCs/>
                <w:sz w:val="18"/>
                <w:szCs w:val="18"/>
              </w:rPr>
              <w:t>niezależnie od rodzaju umowy,</w:t>
            </w:r>
            <w:r w:rsidR="00C11C50">
              <w:rPr>
                <w:rFonts w:ascii="Myriad Pro" w:hAnsi="Myriad Pro" w:cs="Calibri"/>
                <w:i/>
                <w:iCs/>
                <w:sz w:val="18"/>
                <w:szCs w:val="18"/>
              </w:rPr>
              <w:t xml:space="preserve"> w </w:t>
            </w:r>
            <w:r w:rsidRPr="00E72FDE">
              <w:rPr>
                <w:rFonts w:ascii="Myriad Pro" w:hAnsi="Myriad Pro" w:cs="Calibri"/>
                <w:i/>
                <w:iCs/>
                <w:sz w:val="18"/>
                <w:szCs w:val="18"/>
              </w:rPr>
              <w:t>instytucjach, których to dotyczy, lub</w:t>
            </w:r>
            <w:r w:rsidR="00C11C50">
              <w:rPr>
                <w:rFonts w:ascii="Myriad Pro" w:hAnsi="Myriad Pro" w:cs="Calibri"/>
                <w:i/>
                <w:iCs/>
                <w:sz w:val="18"/>
                <w:szCs w:val="18"/>
              </w:rPr>
              <w:t xml:space="preserve"> w </w:t>
            </w:r>
            <w:r w:rsidRPr="00E72FDE">
              <w:rPr>
                <w:rFonts w:ascii="Myriad Pro" w:hAnsi="Myriad Pro" w:cs="Calibri"/>
                <w:i/>
                <w:iCs/>
                <w:sz w:val="18"/>
                <w:szCs w:val="18"/>
              </w:rPr>
              <w:t>ramach współpracy</w:t>
            </w:r>
            <w:r w:rsidR="00C11C50">
              <w:rPr>
                <w:rFonts w:ascii="Myriad Pro" w:hAnsi="Myriad Pro" w:cs="Calibri"/>
                <w:i/>
                <w:iCs/>
                <w:sz w:val="18"/>
                <w:szCs w:val="18"/>
              </w:rPr>
              <w:t xml:space="preserve"> z </w:t>
            </w:r>
            <w:r w:rsidRPr="00E72FDE">
              <w:rPr>
                <w:rFonts w:ascii="Myriad Pro" w:hAnsi="Myriad Pro" w:cs="Calibri"/>
                <w:i/>
                <w:iCs/>
                <w:sz w:val="18"/>
                <w:szCs w:val="18"/>
              </w:rPr>
              <w:t>innymi strukturami, doradztwo zawodowe oraz pomoc</w:t>
            </w:r>
            <w:r w:rsidR="00C11C50">
              <w:rPr>
                <w:rFonts w:ascii="Myriad Pro" w:hAnsi="Myriad Pro" w:cs="Calibri"/>
                <w:i/>
                <w:iCs/>
                <w:sz w:val="18"/>
                <w:szCs w:val="18"/>
              </w:rPr>
              <w:t xml:space="preserve"> w </w:t>
            </w:r>
            <w:r w:rsidRPr="00E72FDE">
              <w:rPr>
                <w:rFonts w:ascii="Myriad Pro" w:hAnsi="Myriad Pro" w:cs="Calibri"/>
                <w:i/>
                <w:iCs/>
                <w:sz w:val="18"/>
                <w:szCs w:val="18"/>
              </w:rPr>
              <w:t>zakresie znalezienia pracy.</w:t>
            </w:r>
          </w:p>
          <w:p w14:paraId="4537F1AD" w14:textId="77777777" w:rsidR="00E72FDE" w:rsidRPr="00C564CF" w:rsidRDefault="00E72FDE" w:rsidP="004E6C1E">
            <w:pPr>
              <w:jc w:val="both"/>
              <w:rPr>
                <w:rFonts w:ascii="Myriad Pro" w:hAnsi="Myriad Pro" w:cs="Calibri"/>
              </w:rPr>
            </w:pPr>
          </w:p>
        </w:tc>
      </w:tr>
      <w:tr w:rsidR="00C564CF" w:rsidRPr="00C564CF" w14:paraId="6F680016" w14:textId="77777777" w:rsidTr="000204CD">
        <w:tc>
          <w:tcPr>
            <w:tcW w:w="6804" w:type="dxa"/>
            <w:vAlign w:val="center"/>
          </w:tcPr>
          <w:p w14:paraId="2FC7C99C"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1E8E2D61"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F6FB58F"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B950831"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4A19290B" w14:textId="77777777" w:rsidTr="000204CD">
        <w:tc>
          <w:tcPr>
            <w:tcW w:w="6804" w:type="dxa"/>
          </w:tcPr>
          <w:p w14:paraId="03D8465B" w14:textId="3A84CE0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1B0FB600" w14:textId="1CCBB65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44C5E688" w14:textId="3F9D0AE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kwietnia 2004 r.</w:t>
            </w:r>
            <w:r w:rsidR="00C11C50">
              <w:rPr>
                <w:rFonts w:ascii="Myriad Pro" w:hAnsi="Myriad Pro" w:cs="Calibri"/>
                <w:sz w:val="18"/>
                <w:szCs w:val="18"/>
              </w:rPr>
              <w:t xml:space="preserve"> o </w:t>
            </w:r>
            <w:r w:rsidRPr="00E72FDE">
              <w:rPr>
                <w:rFonts w:ascii="Myriad Pro" w:hAnsi="Myriad Pro" w:cs="Calibri"/>
                <w:sz w:val="18"/>
                <w:szCs w:val="18"/>
              </w:rPr>
              <w:t>promocji zatrudnienia</w:t>
            </w:r>
            <w:r w:rsidR="00C11C50">
              <w:rPr>
                <w:rFonts w:ascii="Myriad Pro" w:hAnsi="Myriad Pro" w:cs="Calibri"/>
                <w:sz w:val="18"/>
                <w:szCs w:val="18"/>
              </w:rPr>
              <w:t xml:space="preserve"> i </w:t>
            </w:r>
            <w:r w:rsidRPr="00E72FDE">
              <w:rPr>
                <w:rFonts w:ascii="Myriad Pro" w:hAnsi="Myriad Pro" w:cs="Calibri"/>
                <w:sz w:val="18"/>
                <w:szCs w:val="18"/>
              </w:rPr>
              <w:t>instytucjach rynku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690</w:t>
            </w:r>
            <w:r w:rsidR="00C11C50">
              <w:rPr>
                <w:rFonts w:ascii="Myriad Pro" w:hAnsi="Myriad Pro" w:cs="Calibri"/>
                <w:sz w:val="18"/>
                <w:szCs w:val="18"/>
              </w:rPr>
              <w:t xml:space="preserve"> z </w:t>
            </w:r>
            <w:r w:rsidRPr="00E72FDE">
              <w:rPr>
                <w:rFonts w:ascii="Myriad Pro" w:hAnsi="Myriad Pro" w:cs="Calibri"/>
                <w:sz w:val="18"/>
                <w:szCs w:val="18"/>
              </w:rPr>
              <w:t>późn. zm.)</w:t>
            </w:r>
          </w:p>
        </w:tc>
        <w:tc>
          <w:tcPr>
            <w:tcW w:w="4820" w:type="dxa"/>
          </w:tcPr>
          <w:p w14:paraId="7729C2A6" w14:textId="5A6ABD3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Utworzenia Biura Rekrutacji</w:t>
            </w:r>
            <w:r w:rsidR="00C11C50">
              <w:rPr>
                <w:rFonts w:ascii="Myriad Pro" w:hAnsi="Myriad Pro" w:cs="Calibri"/>
                <w:sz w:val="18"/>
                <w:szCs w:val="18"/>
              </w:rPr>
              <w:t xml:space="preserve"> i </w:t>
            </w:r>
            <w:r w:rsidRPr="00E72FDE">
              <w:rPr>
                <w:rFonts w:ascii="Myriad Pro" w:hAnsi="Myriad Pro" w:cs="Calibri"/>
                <w:sz w:val="18"/>
                <w:szCs w:val="18"/>
              </w:rPr>
              <w:t>Badania Losów Absolwentów (Zarządzenie nr 299/XVI R/2021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30 grudnia 2021 r.)</w:t>
            </w:r>
          </w:p>
          <w:p w14:paraId="181D52F1" w14:textId="03880CE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3803AC1C" w14:textId="58852C9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kwalifikacji dla kandydatów na uczestnika programu „Ambasadorowie Karier UE” (Zarządzenie nr 15/XVI R/2024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24 stycznia 2024 r.)</w:t>
            </w:r>
          </w:p>
          <w:p w14:paraId="7FEE8FBA" w14:textId="77777777" w:rsidR="00C564CF" w:rsidRPr="00E72FDE" w:rsidRDefault="00C564CF" w:rsidP="00E72FDE">
            <w:pPr>
              <w:spacing w:before="0"/>
              <w:rPr>
                <w:rFonts w:ascii="Myriad Pro" w:hAnsi="Myriad Pro" w:cs="Calibri"/>
                <w:sz w:val="18"/>
                <w:szCs w:val="18"/>
              </w:rPr>
            </w:pPr>
          </w:p>
        </w:tc>
        <w:tc>
          <w:tcPr>
            <w:tcW w:w="2977" w:type="dxa"/>
          </w:tcPr>
          <w:p w14:paraId="7E0CBF7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Niewymagane</w:t>
            </w:r>
          </w:p>
        </w:tc>
      </w:tr>
      <w:tr w:rsidR="00C564CF" w:rsidRPr="00C564CF" w14:paraId="40D3B93D" w14:textId="77777777" w:rsidTr="000204CD">
        <w:trPr>
          <w:trHeight w:val="1266"/>
        </w:trPr>
        <w:tc>
          <w:tcPr>
            <w:tcW w:w="14601" w:type="dxa"/>
            <w:gridSpan w:val="3"/>
            <w:shd w:val="clear" w:color="auto" w:fill="FADAD2" w:themeFill="accent1" w:themeFillTint="33"/>
          </w:tcPr>
          <w:p w14:paraId="4248607D"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31. Prawa własności intelektualnej </w:t>
            </w:r>
          </w:p>
          <w:p w14:paraId="4502D90D" w14:textId="429DA8C0" w:rsidR="00C564CF" w:rsidRDefault="00C564CF" w:rsidP="004E6C1E">
            <w:pPr>
              <w:jc w:val="both"/>
              <w:rPr>
                <w:rFonts w:ascii="Myriad Pro" w:hAnsi="Myriad Pro" w:cs="Calibri"/>
                <w:i/>
                <w:iCs/>
                <w:sz w:val="18"/>
                <w:szCs w:val="18"/>
              </w:rPr>
            </w:pPr>
            <w:r w:rsidRPr="00E72FDE">
              <w:rPr>
                <w:rFonts w:ascii="Myriad Pro" w:hAnsi="Myriad Pro" w:cs="Calibri"/>
                <w:i/>
                <w:iCs/>
                <w:sz w:val="18"/>
                <w:szCs w:val="18"/>
              </w:rPr>
              <w:t>Grantodawcy i/lub pracodawcy powinni zapewnić, by naukowcy na każdym etapie kariery zawodowej czerpali korzyści</w:t>
            </w:r>
            <w:r w:rsidR="00C11C50">
              <w:rPr>
                <w:rFonts w:ascii="Myriad Pro" w:hAnsi="Myriad Pro" w:cs="Calibri"/>
                <w:i/>
                <w:iCs/>
                <w:sz w:val="18"/>
                <w:szCs w:val="18"/>
              </w:rPr>
              <w:t xml:space="preserve"> z </w:t>
            </w:r>
            <w:r w:rsidRPr="00E72FDE">
              <w:rPr>
                <w:rFonts w:ascii="Myriad Pro" w:hAnsi="Myriad Pro" w:cs="Calibri"/>
                <w:i/>
                <w:iCs/>
                <w:sz w:val="18"/>
                <w:szCs w:val="18"/>
              </w:rPr>
              <w:t>wykorzystywania (jeśli ma ono miejsce) swoich wyników</w:t>
            </w:r>
            <w:r w:rsidR="00C11C50">
              <w:rPr>
                <w:rFonts w:ascii="Myriad Pro" w:hAnsi="Myriad Pro" w:cs="Calibri"/>
                <w:i/>
                <w:iCs/>
                <w:sz w:val="18"/>
                <w:szCs w:val="18"/>
              </w:rPr>
              <w:t xml:space="preserve"> w </w:t>
            </w:r>
            <w:r w:rsidRPr="00E72FDE">
              <w:rPr>
                <w:rFonts w:ascii="Myriad Pro" w:hAnsi="Myriad Pro" w:cs="Calibri"/>
                <w:i/>
                <w:iCs/>
                <w:sz w:val="18"/>
                <w:szCs w:val="18"/>
              </w:rPr>
              <w:t>zakresie badań</w:t>
            </w:r>
            <w:r w:rsidR="00C11C50">
              <w:rPr>
                <w:rFonts w:ascii="Myriad Pro" w:hAnsi="Myriad Pro" w:cs="Calibri"/>
                <w:i/>
                <w:iCs/>
                <w:sz w:val="18"/>
                <w:szCs w:val="18"/>
              </w:rPr>
              <w:t xml:space="preserve"> i </w:t>
            </w:r>
            <w:r w:rsidRPr="00E72FDE">
              <w:rPr>
                <w:rFonts w:ascii="Myriad Pro" w:hAnsi="Myriad Pro" w:cs="Calibri"/>
                <w:i/>
                <w:iCs/>
                <w:sz w:val="18"/>
                <w:szCs w:val="18"/>
              </w:rPr>
              <w:t>rozwoju poprzez ochronę prawną oraz,</w:t>
            </w:r>
            <w:r w:rsidR="00C11C50">
              <w:rPr>
                <w:rFonts w:ascii="Myriad Pro" w:hAnsi="Myriad Pro" w:cs="Calibri"/>
                <w:i/>
                <w:iCs/>
                <w:sz w:val="18"/>
                <w:szCs w:val="18"/>
              </w:rPr>
              <w:t xml:space="preserve"> w </w:t>
            </w:r>
            <w:r w:rsidRPr="00E72FDE">
              <w:rPr>
                <w:rFonts w:ascii="Myriad Pro" w:hAnsi="Myriad Pro" w:cs="Calibri"/>
                <w:i/>
                <w:iCs/>
                <w:sz w:val="18"/>
                <w:szCs w:val="18"/>
              </w:rPr>
              <w:t>szczególności, poprzez właściwą ochronę praw własności intelektualnej,</w:t>
            </w:r>
            <w:r w:rsidR="00C11C50">
              <w:rPr>
                <w:rFonts w:ascii="Myriad Pro" w:hAnsi="Myriad Pro" w:cs="Calibri"/>
                <w:i/>
                <w:iCs/>
                <w:sz w:val="18"/>
                <w:szCs w:val="18"/>
              </w:rPr>
              <w:t xml:space="preserve"> w </w:t>
            </w:r>
            <w:r w:rsidRPr="00E72FDE">
              <w:rPr>
                <w:rFonts w:ascii="Myriad Pro" w:hAnsi="Myriad Pro" w:cs="Calibri"/>
                <w:i/>
                <w:iCs/>
                <w:sz w:val="18"/>
                <w:szCs w:val="18"/>
              </w:rPr>
              <w:t>tym praw autorskich. Polityki lub praktyki winny określać, jakie prawa przysługują naukowcom i/lub, jeśli ma to zastosowanie, pracodawcom</w:t>
            </w:r>
            <w:r w:rsidR="00C11C50">
              <w:rPr>
                <w:rFonts w:ascii="Myriad Pro" w:hAnsi="Myriad Pro" w:cs="Calibri"/>
                <w:i/>
                <w:iCs/>
                <w:sz w:val="18"/>
                <w:szCs w:val="18"/>
              </w:rPr>
              <w:t xml:space="preserve"> i </w:t>
            </w:r>
            <w:r w:rsidRPr="00E72FDE">
              <w:rPr>
                <w:rFonts w:ascii="Myriad Pro" w:hAnsi="Myriad Pro" w:cs="Calibri"/>
                <w:i/>
                <w:iCs/>
                <w:sz w:val="18"/>
                <w:szCs w:val="18"/>
              </w:rPr>
              <w:t>innym stronom,</w:t>
            </w:r>
            <w:r w:rsidR="00C11C50">
              <w:rPr>
                <w:rFonts w:ascii="Myriad Pro" w:hAnsi="Myriad Pro" w:cs="Calibri"/>
                <w:i/>
                <w:iCs/>
                <w:sz w:val="18"/>
                <w:szCs w:val="18"/>
              </w:rPr>
              <w:t xml:space="preserve"> w </w:t>
            </w:r>
            <w:r w:rsidRPr="00E72FDE">
              <w:rPr>
                <w:rFonts w:ascii="Myriad Pro" w:hAnsi="Myriad Pro" w:cs="Calibri"/>
                <w:i/>
                <w:iCs/>
                <w:sz w:val="18"/>
                <w:szCs w:val="18"/>
              </w:rPr>
              <w:t>tym zewnętrznym organizacjom komercyjnym lub przemysłowym,</w:t>
            </w:r>
            <w:r w:rsidR="00C11C50">
              <w:rPr>
                <w:rFonts w:ascii="Myriad Pro" w:hAnsi="Myriad Pro" w:cs="Calibri"/>
                <w:i/>
                <w:iCs/>
                <w:sz w:val="18"/>
                <w:szCs w:val="18"/>
              </w:rPr>
              <w:t xml:space="preserve"> o </w:t>
            </w:r>
            <w:r w:rsidRPr="00E72FDE">
              <w:rPr>
                <w:rFonts w:ascii="Myriad Pro" w:hAnsi="Myriad Pro" w:cs="Calibri"/>
                <w:i/>
                <w:iCs/>
                <w:sz w:val="18"/>
                <w:szCs w:val="18"/>
              </w:rPr>
              <w:t>których prawdopodobnie stanowią określone porozumienia</w:t>
            </w:r>
            <w:r w:rsidR="00C11C50">
              <w:rPr>
                <w:rFonts w:ascii="Myriad Pro" w:hAnsi="Myriad Pro" w:cs="Calibri"/>
                <w:i/>
                <w:iCs/>
                <w:sz w:val="18"/>
                <w:szCs w:val="18"/>
              </w:rPr>
              <w:t xml:space="preserve"> w </w:t>
            </w:r>
            <w:r w:rsidRPr="00E72FDE">
              <w:rPr>
                <w:rFonts w:ascii="Myriad Pro" w:hAnsi="Myriad Pro" w:cs="Calibri"/>
                <w:i/>
                <w:iCs/>
                <w:sz w:val="18"/>
                <w:szCs w:val="18"/>
              </w:rPr>
              <w:t>zakresie współpracy lub inne rodzaje porozumień.</w:t>
            </w:r>
          </w:p>
          <w:p w14:paraId="6DAA7EEA" w14:textId="77777777" w:rsidR="00E72FDE" w:rsidRPr="00E72FDE" w:rsidRDefault="00E72FDE" w:rsidP="004E6C1E">
            <w:pPr>
              <w:jc w:val="both"/>
              <w:rPr>
                <w:rFonts w:ascii="Myriad Pro" w:hAnsi="Myriad Pro" w:cs="Calibri"/>
                <w:i/>
                <w:iCs/>
              </w:rPr>
            </w:pPr>
          </w:p>
        </w:tc>
      </w:tr>
      <w:tr w:rsidR="00C564CF" w:rsidRPr="00C564CF" w14:paraId="571506A9" w14:textId="77777777" w:rsidTr="000204CD">
        <w:tc>
          <w:tcPr>
            <w:tcW w:w="6804" w:type="dxa"/>
            <w:vAlign w:val="center"/>
          </w:tcPr>
          <w:p w14:paraId="15763819"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lastRenderedPageBreak/>
              <w:t>Odpowiednie prawodawstwo</w:t>
            </w:r>
          </w:p>
          <w:p w14:paraId="7352CFE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AFDB87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299887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4BB11E02" w14:textId="77777777" w:rsidTr="000204CD">
        <w:tc>
          <w:tcPr>
            <w:tcW w:w="6804" w:type="dxa"/>
          </w:tcPr>
          <w:p w14:paraId="5CAD5B89" w14:textId="303A4E3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019D74F5" w14:textId="27FA0F6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4 lutego 1994 r.</w:t>
            </w:r>
            <w:r w:rsidR="00C11C50">
              <w:rPr>
                <w:rFonts w:ascii="Myriad Pro" w:hAnsi="Myriad Pro" w:cs="Calibri"/>
                <w:sz w:val="18"/>
                <w:szCs w:val="18"/>
              </w:rPr>
              <w:t xml:space="preserve"> o </w:t>
            </w:r>
            <w:r w:rsidRPr="00E72FDE">
              <w:rPr>
                <w:rFonts w:ascii="Myriad Pro" w:hAnsi="Myriad Pro" w:cs="Calibri"/>
                <w:sz w:val="18"/>
                <w:szCs w:val="18"/>
              </w:rPr>
              <w:t>prawie autorskim</w:t>
            </w:r>
            <w:r w:rsidR="00C11C50">
              <w:rPr>
                <w:rFonts w:ascii="Myriad Pro" w:hAnsi="Myriad Pro" w:cs="Calibri"/>
                <w:sz w:val="18"/>
                <w:szCs w:val="18"/>
              </w:rPr>
              <w:t xml:space="preserve"> i </w:t>
            </w:r>
            <w:r w:rsidRPr="00E72FDE">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2509).</w:t>
            </w:r>
          </w:p>
          <w:p w14:paraId="109C9AD9" w14:textId="15EE1373"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E72FDE">
              <w:rPr>
                <w:rFonts w:ascii="Myriad Pro" w:hAnsi="Myriad Pro" w:cs="Calibri"/>
                <w:sz w:val="18"/>
                <w:szCs w:val="18"/>
              </w:rPr>
              <w:t>2021 r. poz. 324</w:t>
            </w:r>
            <w:r w:rsidR="00C11C50">
              <w:rPr>
                <w:rFonts w:ascii="Myriad Pro" w:hAnsi="Myriad Pro" w:cs="Calibri"/>
                <w:sz w:val="18"/>
                <w:szCs w:val="18"/>
              </w:rPr>
              <w:t xml:space="preserve"> z </w:t>
            </w:r>
            <w:r w:rsidRPr="00E72FDE">
              <w:rPr>
                <w:rFonts w:ascii="Myriad Pro" w:hAnsi="Myriad Pro" w:cs="Calibri"/>
                <w:sz w:val="18"/>
                <w:szCs w:val="18"/>
              </w:rPr>
              <w:t>późn. zm.).</w:t>
            </w:r>
          </w:p>
          <w:p w14:paraId="62ED2104" w14:textId="4A1748DE"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27 lipca 2001 r.</w:t>
            </w:r>
            <w:r w:rsidR="00C11C50">
              <w:rPr>
                <w:rFonts w:ascii="Myriad Pro" w:hAnsi="Myriad Pro" w:cs="Calibri"/>
                <w:sz w:val="18"/>
                <w:szCs w:val="18"/>
              </w:rPr>
              <w:t xml:space="preserve"> o </w:t>
            </w:r>
            <w:r w:rsidRPr="00E72FDE">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E72FDE">
              <w:rPr>
                <w:rFonts w:ascii="Myriad Pro" w:hAnsi="Myriad Pro" w:cs="Calibri"/>
                <w:sz w:val="18"/>
                <w:szCs w:val="18"/>
              </w:rPr>
              <w:t>2021 r. poz. 386)</w:t>
            </w:r>
          </w:p>
          <w:p w14:paraId="3E1885E9" w14:textId="671A62B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16 kwietnia 1993 r.</w:t>
            </w:r>
            <w:r w:rsidR="00C11C50">
              <w:rPr>
                <w:rFonts w:ascii="Myriad Pro" w:hAnsi="Myriad Pro" w:cs="Calibri"/>
                <w:sz w:val="18"/>
                <w:szCs w:val="18"/>
              </w:rPr>
              <w:t xml:space="preserve"> o </w:t>
            </w:r>
            <w:r w:rsidRPr="00E72FDE">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1233).</w:t>
            </w:r>
          </w:p>
          <w:p w14:paraId="4DD60992" w14:textId="75E48D0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tc>
        <w:tc>
          <w:tcPr>
            <w:tcW w:w="4820" w:type="dxa"/>
          </w:tcPr>
          <w:p w14:paraId="2739FC49" w14:textId="5FDA294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E72FDE">
              <w:rPr>
                <w:rFonts w:ascii="Myriad Pro" w:hAnsi="Myriad Pro" w:cs="Calibri"/>
                <w:sz w:val="18"/>
                <w:szCs w:val="18"/>
              </w:rPr>
              <w:t>27 października 2021 r. ze zm.)</w:t>
            </w:r>
          </w:p>
          <w:p w14:paraId="7690329D"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Powołanie Rady Nadzorującej Centrum Transferu Technologii na kadencję 2024-2028 (Zarządzenie nr 109/XVI R/2024 Rektora Uniwersytetu Medycznego we Wrocławiu</w:t>
            </w:r>
          </w:p>
          <w:p w14:paraId="14F2B6C9"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z dnia 29 maja 2024 r.)</w:t>
            </w:r>
          </w:p>
          <w:p w14:paraId="3E5AF956" w14:textId="609FE08A" w:rsidR="00C564CF" w:rsidRDefault="00C564CF" w:rsidP="00E72FDE">
            <w:pPr>
              <w:spacing w:before="0"/>
              <w:rPr>
                <w:rFonts w:ascii="Myriad Pro" w:hAnsi="Myriad Pro" w:cs="Calibri"/>
                <w:sz w:val="18"/>
                <w:szCs w:val="18"/>
              </w:rPr>
            </w:pPr>
            <w:r w:rsidRPr="00E72FDE">
              <w:rPr>
                <w:rFonts w:ascii="Myriad Pro" w:hAnsi="Myriad Pro" w:cs="Calibri"/>
                <w:sz w:val="18"/>
                <w:szCs w:val="18"/>
              </w:rPr>
              <w:t>Regulamin zarządzania prawami własności intelektualnej oraz zasad komercjalizacji</w:t>
            </w:r>
            <w:r w:rsidR="00C11C50">
              <w:rPr>
                <w:rFonts w:ascii="Myriad Pro" w:hAnsi="Myriad Pro" w:cs="Calibri"/>
                <w:sz w:val="18"/>
                <w:szCs w:val="18"/>
              </w:rPr>
              <w:t xml:space="preserve"> w </w:t>
            </w:r>
            <w:r w:rsidRPr="00E72FDE">
              <w:rPr>
                <w:rFonts w:ascii="Myriad Pro" w:hAnsi="Myriad Pro" w:cs="Calibri"/>
                <w:sz w:val="18"/>
                <w:szCs w:val="18"/>
              </w:rPr>
              <w:t>UMW (Uchwała Nr 2459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14 grudnia 2022 r.)</w:t>
            </w:r>
          </w:p>
          <w:p w14:paraId="23994630" w14:textId="77777777" w:rsidR="00E72FDE" w:rsidRPr="00E72FDE" w:rsidRDefault="00E72FDE" w:rsidP="00E72FDE">
            <w:pPr>
              <w:spacing w:before="0"/>
              <w:rPr>
                <w:rFonts w:ascii="Myriad Pro" w:hAnsi="Myriad Pro" w:cs="Calibri"/>
                <w:sz w:val="18"/>
                <w:szCs w:val="18"/>
              </w:rPr>
            </w:pPr>
          </w:p>
          <w:p w14:paraId="431C3A8C" w14:textId="77777777" w:rsidR="00C564CF" w:rsidRPr="00E72FDE" w:rsidRDefault="00C564CF" w:rsidP="00E72FDE">
            <w:pPr>
              <w:spacing w:before="0"/>
              <w:rPr>
                <w:rFonts w:ascii="Myriad Pro" w:hAnsi="Myriad Pro" w:cs="Calibri"/>
                <w:sz w:val="18"/>
                <w:szCs w:val="18"/>
              </w:rPr>
            </w:pPr>
          </w:p>
        </w:tc>
        <w:tc>
          <w:tcPr>
            <w:tcW w:w="2977" w:type="dxa"/>
          </w:tcPr>
          <w:p w14:paraId="2CFEF2B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Niewymagane</w:t>
            </w:r>
          </w:p>
        </w:tc>
      </w:tr>
      <w:tr w:rsidR="00C564CF" w:rsidRPr="00C564CF" w14:paraId="07A746E1" w14:textId="77777777" w:rsidTr="000204CD">
        <w:tc>
          <w:tcPr>
            <w:tcW w:w="14601" w:type="dxa"/>
            <w:gridSpan w:val="3"/>
            <w:shd w:val="clear" w:color="auto" w:fill="FADAD2" w:themeFill="accent1" w:themeFillTint="33"/>
          </w:tcPr>
          <w:p w14:paraId="64D904EC"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32. Współautorstwo </w:t>
            </w:r>
          </w:p>
          <w:p w14:paraId="129FCC62" w14:textId="1806D336"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Instytucje powinny pozytywnie odnosić się do współautorstwa przy ocenie kadry naukowej, gdyż jest ono dowodem konstruktywnego podejścia do prowadzenia badań naukowych.</w:t>
            </w:r>
            <w:r w:rsidR="00C11C50">
              <w:rPr>
                <w:rFonts w:ascii="Myriad Pro" w:hAnsi="Myriad Pro" w:cs="Calibri"/>
                <w:i/>
                <w:iCs/>
                <w:sz w:val="18"/>
                <w:szCs w:val="18"/>
              </w:rPr>
              <w:t xml:space="preserve"> z </w:t>
            </w:r>
            <w:r w:rsidRPr="00E72FDE">
              <w:rPr>
                <w:rFonts w:ascii="Myriad Pro" w:hAnsi="Myriad Pro" w:cs="Calibri"/>
                <w:i/>
                <w:iCs/>
                <w:sz w:val="18"/>
                <w:szCs w:val="18"/>
              </w:rPr>
              <w:t>tego względu pracodawcy i/lub grantodawcy powinni opracowywać strategie, praktyki oraz procedury zapewniające naukowcom,</w:t>
            </w:r>
            <w:r w:rsidR="00C11C50">
              <w:rPr>
                <w:rFonts w:ascii="Myriad Pro" w:hAnsi="Myriad Pro" w:cs="Calibri"/>
                <w:i/>
                <w:iCs/>
                <w:sz w:val="18"/>
                <w:szCs w:val="18"/>
              </w:rPr>
              <w:t xml:space="preserve"> w </w:t>
            </w:r>
            <w:r w:rsidRPr="00E72FDE">
              <w:rPr>
                <w:rFonts w:ascii="Myriad Pro" w:hAnsi="Myriad Pro" w:cs="Calibri"/>
                <w:i/>
                <w:iCs/>
                <w:sz w:val="18"/>
                <w:szCs w:val="18"/>
              </w:rPr>
              <w:t>tym naukowcom na początkowym etapie kariery, konieczne warunki ramowe, tak, aby mogli oni korzystać</w:t>
            </w:r>
            <w:r w:rsidR="00C11C50">
              <w:rPr>
                <w:rFonts w:ascii="Myriad Pro" w:hAnsi="Myriad Pro" w:cs="Calibri"/>
                <w:i/>
                <w:iCs/>
                <w:sz w:val="18"/>
                <w:szCs w:val="18"/>
              </w:rPr>
              <w:t xml:space="preserve"> z </w:t>
            </w:r>
            <w:r w:rsidRPr="00E72FDE">
              <w:rPr>
                <w:rFonts w:ascii="Myriad Pro" w:hAnsi="Myriad Pro" w:cs="Calibri"/>
                <w:i/>
                <w:iCs/>
                <w:sz w:val="18"/>
                <w:szCs w:val="18"/>
              </w:rPr>
              <w:t>prawa do uznania oraz wymienienia na liście i/lub cytowania,</w:t>
            </w:r>
            <w:r w:rsidR="00C11C50">
              <w:rPr>
                <w:rFonts w:ascii="Myriad Pro" w:hAnsi="Myriad Pro" w:cs="Calibri"/>
                <w:i/>
                <w:iCs/>
                <w:sz w:val="18"/>
                <w:szCs w:val="18"/>
              </w:rPr>
              <w:t xml:space="preserve"> w </w:t>
            </w:r>
            <w:r w:rsidRPr="00E72FDE">
              <w:rPr>
                <w:rFonts w:ascii="Myriad Pro" w:hAnsi="Myriad Pro" w:cs="Calibri"/>
                <w:i/>
                <w:iCs/>
                <w:sz w:val="18"/>
                <w:szCs w:val="18"/>
              </w:rPr>
              <w:t>kontekście rzeczywistego wkładu, jaki wnoszą, jako współautorzy prac, patentów itp. lub</w:t>
            </w:r>
            <w:r w:rsidR="00C11C50">
              <w:rPr>
                <w:rFonts w:ascii="Myriad Pro" w:hAnsi="Myriad Pro" w:cs="Calibri"/>
                <w:i/>
                <w:iCs/>
                <w:sz w:val="18"/>
                <w:szCs w:val="18"/>
              </w:rPr>
              <w:t xml:space="preserve"> z </w:t>
            </w:r>
            <w:r w:rsidRPr="00E72FDE">
              <w:rPr>
                <w:rFonts w:ascii="Myriad Pro" w:hAnsi="Myriad Pro" w:cs="Calibri"/>
                <w:i/>
                <w:iCs/>
                <w:sz w:val="18"/>
                <w:szCs w:val="18"/>
              </w:rPr>
              <w:t>prawa do publikacji swoich wyników badań niezależnie od swoich opiekunów.</w:t>
            </w:r>
          </w:p>
          <w:p w14:paraId="749EB589" w14:textId="77777777" w:rsidR="00E72FDE" w:rsidRPr="00C564CF" w:rsidRDefault="00E72FDE" w:rsidP="004E6C1E">
            <w:pPr>
              <w:jc w:val="both"/>
              <w:rPr>
                <w:rFonts w:ascii="Myriad Pro" w:hAnsi="Myriad Pro" w:cs="Calibri"/>
              </w:rPr>
            </w:pPr>
          </w:p>
        </w:tc>
      </w:tr>
      <w:tr w:rsidR="00C564CF" w:rsidRPr="00C564CF" w14:paraId="3A80E583" w14:textId="77777777" w:rsidTr="000204CD">
        <w:trPr>
          <w:trHeight w:val="864"/>
        </w:trPr>
        <w:tc>
          <w:tcPr>
            <w:tcW w:w="6804" w:type="dxa"/>
            <w:vAlign w:val="center"/>
          </w:tcPr>
          <w:p w14:paraId="3756CDD3"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1822F85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109CD4AE"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B97D2DA"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3AB50D9" w14:textId="77777777" w:rsidTr="000204CD">
        <w:tc>
          <w:tcPr>
            <w:tcW w:w="6804" w:type="dxa"/>
          </w:tcPr>
          <w:p w14:paraId="7DF1B737" w14:textId="7B52A7F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3D0EB703" w14:textId="398B65C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E72FDE">
              <w:rPr>
                <w:rFonts w:ascii="Myriad Pro" w:hAnsi="Myriad Pro" w:cs="Calibri"/>
                <w:sz w:val="18"/>
                <w:szCs w:val="18"/>
              </w:rPr>
              <w:t>2021 r. poz. 324</w:t>
            </w:r>
            <w:r w:rsidR="00C11C50">
              <w:rPr>
                <w:rFonts w:ascii="Myriad Pro" w:hAnsi="Myriad Pro" w:cs="Calibri"/>
                <w:sz w:val="18"/>
                <w:szCs w:val="18"/>
              </w:rPr>
              <w:t xml:space="preserve"> z </w:t>
            </w:r>
            <w:r w:rsidRPr="00E72FDE">
              <w:rPr>
                <w:rFonts w:ascii="Myriad Pro" w:hAnsi="Myriad Pro" w:cs="Calibri"/>
                <w:sz w:val="18"/>
                <w:szCs w:val="18"/>
              </w:rPr>
              <w:t>późn. zm.).</w:t>
            </w:r>
          </w:p>
          <w:p w14:paraId="788FB5A5" w14:textId="3DEEA74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4 lutego 1994 r.</w:t>
            </w:r>
            <w:r w:rsidR="00C11C50">
              <w:rPr>
                <w:rFonts w:ascii="Myriad Pro" w:hAnsi="Myriad Pro" w:cs="Calibri"/>
                <w:sz w:val="18"/>
                <w:szCs w:val="18"/>
              </w:rPr>
              <w:t xml:space="preserve"> o </w:t>
            </w:r>
            <w:r w:rsidRPr="00E72FDE">
              <w:rPr>
                <w:rFonts w:ascii="Myriad Pro" w:hAnsi="Myriad Pro" w:cs="Calibri"/>
                <w:sz w:val="18"/>
                <w:szCs w:val="18"/>
              </w:rPr>
              <w:t>prawie autorskim</w:t>
            </w:r>
            <w:r w:rsidR="00C11C50">
              <w:rPr>
                <w:rFonts w:ascii="Myriad Pro" w:hAnsi="Myriad Pro" w:cs="Calibri"/>
                <w:sz w:val="18"/>
                <w:szCs w:val="18"/>
              </w:rPr>
              <w:t xml:space="preserve"> i </w:t>
            </w:r>
            <w:r w:rsidRPr="00E72FDE">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2509).</w:t>
            </w:r>
          </w:p>
          <w:p w14:paraId="3C3866B0" w14:textId="5BA6771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Uchwała Rady Narodowego Centrum Nauki</w:t>
            </w:r>
            <w:r w:rsidR="00C11C50">
              <w:rPr>
                <w:rFonts w:ascii="Myriad Pro" w:hAnsi="Myriad Pro" w:cs="Calibri"/>
                <w:sz w:val="18"/>
                <w:szCs w:val="18"/>
              </w:rPr>
              <w:t xml:space="preserve"> z </w:t>
            </w:r>
            <w:r w:rsidRPr="00E72FDE">
              <w:rPr>
                <w:rFonts w:ascii="Myriad Pro" w:hAnsi="Myriad Pro" w:cs="Calibri"/>
                <w:sz w:val="18"/>
                <w:szCs w:val="18"/>
              </w:rPr>
              <w:t>3 marca 2016 r. nr 39/2016</w:t>
            </w:r>
            <w:r w:rsidR="00C11C50">
              <w:rPr>
                <w:rFonts w:ascii="Myriad Pro" w:hAnsi="Myriad Pro" w:cs="Calibri"/>
                <w:sz w:val="18"/>
                <w:szCs w:val="18"/>
              </w:rPr>
              <w:t xml:space="preserve"> w </w:t>
            </w:r>
            <w:r w:rsidRPr="00E72FDE">
              <w:rPr>
                <w:rFonts w:ascii="Myriad Pro" w:hAnsi="Myriad Pro" w:cs="Calibri"/>
                <w:sz w:val="18"/>
                <w:szCs w:val="18"/>
              </w:rPr>
              <w:t>sprawie przyjęcia zasad rzetelności badań naukowych.</w:t>
            </w:r>
          </w:p>
          <w:p w14:paraId="5AC84F91" w14:textId="49ADFB6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16 kwietnia 1993 r.</w:t>
            </w:r>
            <w:r w:rsidR="00C11C50">
              <w:rPr>
                <w:rFonts w:ascii="Myriad Pro" w:hAnsi="Myriad Pro" w:cs="Calibri"/>
                <w:sz w:val="18"/>
                <w:szCs w:val="18"/>
              </w:rPr>
              <w:t xml:space="preserve"> o </w:t>
            </w:r>
            <w:r w:rsidRPr="00E72FDE">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1233).</w:t>
            </w:r>
          </w:p>
          <w:p w14:paraId="51A16184" w14:textId="0B5BF0D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tc>
        <w:tc>
          <w:tcPr>
            <w:tcW w:w="4820" w:type="dxa"/>
          </w:tcPr>
          <w:p w14:paraId="3726D7C0" w14:textId="019BEA7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E72FDE">
              <w:rPr>
                <w:rFonts w:ascii="Myriad Pro" w:hAnsi="Myriad Pro" w:cs="Calibri"/>
                <w:sz w:val="18"/>
                <w:szCs w:val="18"/>
              </w:rPr>
              <w:t>27 października 2021 r. ze zm.)</w:t>
            </w:r>
          </w:p>
          <w:p w14:paraId="682FAF93" w14:textId="69613DB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Określenie kryteriów oceny okresowej nauczycieli akademickich (Zarządzenie nr 298/XVI R/2021vRektora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30 grudnia 2021 r.)</w:t>
            </w:r>
          </w:p>
          <w:p w14:paraId="086F778B" w14:textId="17E09EA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xml:space="preserve">Regulamin zasad oceny nauczyciela akademickiego (Załącznik nr 1 do zarządzenia nr 298/XVI R/2021 Rektora Uniwersytetu Medycznego we Wrocławiu </w:t>
            </w:r>
            <w:r w:rsidR="00C11C50">
              <w:rPr>
                <w:rFonts w:ascii="Myriad Pro" w:hAnsi="Myriad Pro" w:cs="Calibri"/>
                <w:sz w:val="18"/>
                <w:szCs w:val="18"/>
              </w:rPr>
              <w:t xml:space="preserve"> z </w:t>
            </w:r>
            <w:r w:rsidRPr="00E72FDE">
              <w:rPr>
                <w:rFonts w:ascii="Myriad Pro" w:hAnsi="Myriad Pro" w:cs="Calibri"/>
                <w:sz w:val="18"/>
                <w:szCs w:val="18"/>
              </w:rPr>
              <w:t>dnia 30 grudnia 2021 r.)</w:t>
            </w:r>
          </w:p>
          <w:p w14:paraId="3749BA81" w14:textId="183CA1D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zarządzania prawami własności intelektualnej oraz zasad komercjalizacji</w:t>
            </w:r>
            <w:r w:rsidR="00C11C50">
              <w:rPr>
                <w:rFonts w:ascii="Myriad Pro" w:hAnsi="Myriad Pro" w:cs="Calibri"/>
                <w:sz w:val="18"/>
                <w:szCs w:val="18"/>
              </w:rPr>
              <w:t xml:space="preserve"> w </w:t>
            </w:r>
            <w:r w:rsidRPr="00E72FDE">
              <w:rPr>
                <w:rFonts w:ascii="Myriad Pro" w:hAnsi="Myriad Pro" w:cs="Calibri"/>
                <w:sz w:val="18"/>
                <w:szCs w:val="18"/>
              </w:rPr>
              <w:t>UMW (Uchwała Nr 2459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14 grudnia 2022 r.)</w:t>
            </w:r>
          </w:p>
          <w:p w14:paraId="2284CABF" w14:textId="71863C0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E72FDE">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E72FDE">
              <w:rPr>
                <w:rFonts w:ascii="Myriad Pro" w:hAnsi="Myriad Pro" w:cs="Calibri"/>
                <w:sz w:val="18"/>
                <w:szCs w:val="18"/>
              </w:rPr>
              <w:t>dnia  25 października 2023 r.)</w:t>
            </w:r>
          </w:p>
          <w:p w14:paraId="5B62B9BB" w14:textId="63A5F1C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udostępniania zbiorów</w:t>
            </w:r>
            <w:r w:rsidR="00C11C50">
              <w:rPr>
                <w:rFonts w:ascii="Myriad Pro" w:hAnsi="Myriad Pro" w:cs="Calibri"/>
                <w:sz w:val="18"/>
                <w:szCs w:val="18"/>
              </w:rPr>
              <w:t xml:space="preserve"> i </w:t>
            </w:r>
            <w:r w:rsidRPr="00E72FDE">
              <w:rPr>
                <w:rFonts w:ascii="Myriad Pro" w:hAnsi="Myriad Pro" w:cs="Calibri"/>
                <w:sz w:val="18"/>
                <w:szCs w:val="18"/>
              </w:rPr>
              <w:t>korzystania</w:t>
            </w:r>
            <w:r w:rsidR="00C11C50">
              <w:rPr>
                <w:rFonts w:ascii="Myriad Pro" w:hAnsi="Myriad Pro" w:cs="Calibri"/>
                <w:sz w:val="18"/>
                <w:szCs w:val="18"/>
              </w:rPr>
              <w:t xml:space="preserve"> z </w:t>
            </w:r>
            <w:r w:rsidRPr="00E72FDE">
              <w:rPr>
                <w:rFonts w:ascii="Myriad Pro" w:hAnsi="Myriad Pro" w:cs="Calibri"/>
                <w:sz w:val="18"/>
                <w:szCs w:val="18"/>
              </w:rPr>
              <w:t>usług Biblioteki Uniwersytetu Medycznego we Wrocławiu (Zarządzenia nr 57/XVI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12 kwietnia 2023 r.)</w:t>
            </w:r>
          </w:p>
          <w:p w14:paraId="757C2B8C" w14:textId="2E42347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Przyjęcie Polityki Otwartości Polskiej Platformy Medycznej (Uchwała Nr 1931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25 września 2018 r.)</w:t>
            </w:r>
          </w:p>
          <w:p w14:paraId="379F9A4A" w14:textId="70E67F8A" w:rsidR="000204CD" w:rsidRPr="00E72FDE" w:rsidRDefault="000204CD" w:rsidP="00E72FDE">
            <w:pPr>
              <w:spacing w:before="0"/>
              <w:rPr>
                <w:rFonts w:ascii="Myriad Pro" w:hAnsi="Myriad Pro" w:cs="Calibri"/>
                <w:sz w:val="18"/>
                <w:szCs w:val="18"/>
              </w:rPr>
            </w:pPr>
          </w:p>
        </w:tc>
        <w:tc>
          <w:tcPr>
            <w:tcW w:w="2977" w:type="dxa"/>
          </w:tcPr>
          <w:p w14:paraId="00EEC94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Niewymagane</w:t>
            </w:r>
          </w:p>
        </w:tc>
      </w:tr>
      <w:tr w:rsidR="00C564CF" w:rsidRPr="00C564CF" w14:paraId="684EEB55" w14:textId="77777777" w:rsidTr="000204CD">
        <w:tc>
          <w:tcPr>
            <w:tcW w:w="14601" w:type="dxa"/>
            <w:gridSpan w:val="3"/>
            <w:shd w:val="clear" w:color="auto" w:fill="FADAD2" w:themeFill="accent1" w:themeFillTint="33"/>
          </w:tcPr>
          <w:p w14:paraId="3E49824E"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33. Nauczanie </w:t>
            </w:r>
          </w:p>
          <w:p w14:paraId="2F2FACCD" w14:textId="330C33E4" w:rsidR="00C564CF" w:rsidRDefault="00C564CF" w:rsidP="004E6C1E">
            <w:pPr>
              <w:jc w:val="both"/>
              <w:rPr>
                <w:rFonts w:ascii="Myriad Pro" w:hAnsi="Myriad Pro" w:cs="Calibri"/>
                <w:i/>
                <w:iCs/>
                <w:sz w:val="18"/>
                <w:szCs w:val="18"/>
              </w:rPr>
            </w:pPr>
            <w:r w:rsidRPr="00E72FDE">
              <w:rPr>
                <w:rFonts w:ascii="Myriad Pro" w:hAnsi="Myriad Pro" w:cs="Calibri"/>
                <w:i/>
                <w:iCs/>
                <w:sz w:val="18"/>
                <w:szCs w:val="18"/>
              </w:rPr>
              <w:t>Nauczanie jest istotnym sposobem organizacji</w:t>
            </w:r>
            <w:r w:rsidR="00C11C50">
              <w:rPr>
                <w:rFonts w:ascii="Myriad Pro" w:hAnsi="Myriad Pro" w:cs="Calibri"/>
                <w:i/>
                <w:iCs/>
                <w:sz w:val="18"/>
                <w:szCs w:val="18"/>
              </w:rPr>
              <w:t xml:space="preserve"> i </w:t>
            </w:r>
            <w:r w:rsidRPr="00E72FDE">
              <w:rPr>
                <w:rFonts w:ascii="Myriad Pro" w:hAnsi="Myriad Pro" w:cs="Calibri"/>
                <w:i/>
                <w:iCs/>
                <w:sz w:val="18"/>
                <w:szCs w:val="18"/>
              </w:rPr>
              <w:t>upowszechniania wiedzy</w:t>
            </w:r>
            <w:r w:rsidR="00C11C50">
              <w:rPr>
                <w:rFonts w:ascii="Myriad Pro" w:hAnsi="Myriad Pro" w:cs="Calibri"/>
                <w:i/>
                <w:iCs/>
                <w:sz w:val="18"/>
                <w:szCs w:val="18"/>
              </w:rPr>
              <w:t xml:space="preserve"> i z </w:t>
            </w:r>
            <w:r w:rsidRPr="00E72FDE">
              <w:rPr>
                <w:rFonts w:ascii="Myriad Pro" w:hAnsi="Myriad Pro" w:cs="Calibri"/>
                <w:i/>
                <w:iCs/>
                <w:sz w:val="18"/>
                <w:szCs w:val="18"/>
              </w:rPr>
              <w:t>tego względu należy je postrzegać jako cenną możliwość</w:t>
            </w:r>
            <w:r w:rsidR="00C11C50">
              <w:rPr>
                <w:rFonts w:ascii="Myriad Pro" w:hAnsi="Myriad Pro" w:cs="Calibri"/>
                <w:i/>
                <w:iCs/>
                <w:sz w:val="18"/>
                <w:szCs w:val="18"/>
              </w:rPr>
              <w:t xml:space="preserve"> w </w:t>
            </w:r>
            <w:r w:rsidRPr="00E72FDE">
              <w:rPr>
                <w:rFonts w:ascii="Myriad Pro" w:hAnsi="Myriad Pro" w:cs="Calibri"/>
                <w:i/>
                <w:iCs/>
                <w:sz w:val="18"/>
                <w:szCs w:val="18"/>
              </w:rPr>
              <w:t>ramach ścieżki rozwoju zawodowego naukowców. Jednakże obowiązki</w:t>
            </w:r>
            <w:r w:rsidR="00C11C50">
              <w:rPr>
                <w:rFonts w:ascii="Myriad Pro" w:hAnsi="Myriad Pro" w:cs="Calibri"/>
                <w:i/>
                <w:iCs/>
                <w:sz w:val="18"/>
                <w:szCs w:val="18"/>
              </w:rPr>
              <w:t xml:space="preserve"> w </w:t>
            </w:r>
            <w:r w:rsidRPr="00E72FDE">
              <w:rPr>
                <w:rFonts w:ascii="Myriad Pro" w:hAnsi="Myriad Pro" w:cs="Calibri"/>
                <w:i/>
                <w:iCs/>
                <w:sz w:val="18"/>
                <w:szCs w:val="18"/>
              </w:rPr>
              <w:t>zakresie nauczania nie powinny być nadmiernie obciążające i, szczególnie na początkowym etapie kariery, nie powinny stanowić dla naukowców przeszkody</w:t>
            </w:r>
            <w:r w:rsidR="00C11C50">
              <w:rPr>
                <w:rFonts w:ascii="Myriad Pro" w:hAnsi="Myriad Pro" w:cs="Calibri"/>
                <w:i/>
                <w:iCs/>
                <w:sz w:val="18"/>
                <w:szCs w:val="18"/>
              </w:rPr>
              <w:t xml:space="preserve"> w </w:t>
            </w:r>
            <w:r w:rsidRPr="00E72FDE">
              <w:rPr>
                <w:rFonts w:ascii="Myriad Pro" w:hAnsi="Myriad Pro" w:cs="Calibri"/>
                <w:i/>
                <w:iCs/>
                <w:sz w:val="18"/>
                <w:szCs w:val="18"/>
              </w:rPr>
              <w:t>prowadzeniu badań naukowych. Grantodawcy i/lub pracodawcy powinni zapewnić, by obowiązki</w:t>
            </w:r>
            <w:r w:rsidR="00C11C50">
              <w:rPr>
                <w:rFonts w:ascii="Myriad Pro" w:hAnsi="Myriad Pro" w:cs="Calibri"/>
                <w:i/>
                <w:iCs/>
                <w:sz w:val="18"/>
                <w:szCs w:val="18"/>
              </w:rPr>
              <w:t xml:space="preserve"> w </w:t>
            </w:r>
            <w:r w:rsidRPr="00E72FDE">
              <w:rPr>
                <w:rFonts w:ascii="Myriad Pro" w:hAnsi="Myriad Pro" w:cs="Calibri"/>
                <w:i/>
                <w:iCs/>
                <w:sz w:val="18"/>
                <w:szCs w:val="18"/>
              </w:rPr>
              <w:t>zakresie nauczania były odpowiednio wynagradzane oraz uwzględniane</w:t>
            </w:r>
            <w:r w:rsidR="00C11C50">
              <w:rPr>
                <w:rFonts w:ascii="Myriad Pro" w:hAnsi="Myriad Pro" w:cs="Calibri"/>
                <w:i/>
                <w:iCs/>
                <w:sz w:val="18"/>
                <w:szCs w:val="18"/>
              </w:rPr>
              <w:t xml:space="preserve"> w </w:t>
            </w:r>
            <w:r w:rsidRPr="00E72FDE">
              <w:rPr>
                <w:rFonts w:ascii="Myriad Pro" w:hAnsi="Myriad Pro" w:cs="Calibri"/>
                <w:i/>
                <w:iCs/>
                <w:sz w:val="18"/>
                <w:szCs w:val="18"/>
              </w:rPr>
              <w:t>systemach oceny pracowników,</w:t>
            </w:r>
            <w:r w:rsidR="00C11C50">
              <w:rPr>
                <w:rFonts w:ascii="Myriad Pro" w:hAnsi="Myriad Pro" w:cs="Calibri"/>
                <w:i/>
                <w:iCs/>
                <w:sz w:val="18"/>
                <w:szCs w:val="18"/>
              </w:rPr>
              <w:t xml:space="preserve"> a </w:t>
            </w:r>
            <w:r w:rsidRPr="00E72FDE">
              <w:rPr>
                <w:rFonts w:ascii="Myriad Pro" w:hAnsi="Myriad Pro" w:cs="Calibri"/>
                <w:i/>
                <w:iCs/>
                <w:sz w:val="18"/>
                <w:szCs w:val="18"/>
              </w:rPr>
              <w:t>także, by czas poświęcony na szkolenia początkujących naukowców przez kadrę</w:t>
            </w:r>
            <w:r w:rsidR="00C11C50">
              <w:rPr>
                <w:rFonts w:ascii="Myriad Pro" w:hAnsi="Myriad Pro" w:cs="Calibri"/>
                <w:i/>
                <w:iCs/>
                <w:sz w:val="18"/>
                <w:szCs w:val="18"/>
              </w:rPr>
              <w:t xml:space="preserve"> z </w:t>
            </w:r>
            <w:r w:rsidRPr="00E72FDE">
              <w:rPr>
                <w:rFonts w:ascii="Myriad Pro" w:hAnsi="Myriad Pro" w:cs="Calibri"/>
                <w:i/>
                <w:iCs/>
                <w:sz w:val="18"/>
                <w:szCs w:val="18"/>
              </w:rPr>
              <w:t>wyższym stopniem naukowym został uznany jako część ich zaangażowania</w:t>
            </w:r>
            <w:r w:rsidR="00C11C50">
              <w:rPr>
                <w:rFonts w:ascii="Myriad Pro" w:hAnsi="Myriad Pro" w:cs="Calibri"/>
                <w:i/>
                <w:iCs/>
                <w:sz w:val="18"/>
                <w:szCs w:val="18"/>
              </w:rPr>
              <w:t xml:space="preserve"> w </w:t>
            </w:r>
            <w:r w:rsidRPr="00E72FDE">
              <w:rPr>
                <w:rFonts w:ascii="Myriad Pro" w:hAnsi="Myriad Pro" w:cs="Calibri"/>
                <w:i/>
                <w:iCs/>
                <w:sz w:val="18"/>
                <w:szCs w:val="18"/>
              </w:rPr>
              <w:t>proces nauczania. Należy zapewnić odpowiednie przeszkolenie</w:t>
            </w:r>
            <w:r w:rsidR="00C11C50">
              <w:rPr>
                <w:rFonts w:ascii="Myriad Pro" w:hAnsi="Myriad Pro" w:cs="Calibri"/>
                <w:i/>
                <w:iCs/>
                <w:sz w:val="18"/>
                <w:szCs w:val="18"/>
              </w:rPr>
              <w:t xml:space="preserve"> w </w:t>
            </w:r>
            <w:r w:rsidRPr="00E72FDE">
              <w:rPr>
                <w:rFonts w:ascii="Myriad Pro" w:hAnsi="Myriad Pro" w:cs="Calibri"/>
                <w:i/>
                <w:iCs/>
                <w:sz w:val="18"/>
                <w:szCs w:val="18"/>
              </w:rPr>
              <w:t>zakresie nauczania</w:t>
            </w:r>
            <w:r w:rsidR="00C11C50">
              <w:rPr>
                <w:rFonts w:ascii="Myriad Pro" w:hAnsi="Myriad Pro" w:cs="Calibri"/>
                <w:i/>
                <w:iCs/>
                <w:sz w:val="18"/>
                <w:szCs w:val="18"/>
              </w:rPr>
              <w:t xml:space="preserve"> i </w:t>
            </w:r>
            <w:r w:rsidRPr="00E72FDE">
              <w:rPr>
                <w:rFonts w:ascii="Myriad Pro" w:hAnsi="Myriad Pro" w:cs="Calibri"/>
                <w:i/>
                <w:iCs/>
                <w:sz w:val="18"/>
                <w:szCs w:val="18"/>
              </w:rPr>
              <w:t>prowadzenia szkoleń</w:t>
            </w:r>
            <w:r w:rsidR="00C11C50">
              <w:rPr>
                <w:rFonts w:ascii="Myriad Pro" w:hAnsi="Myriad Pro" w:cs="Calibri"/>
                <w:i/>
                <w:iCs/>
                <w:sz w:val="18"/>
                <w:szCs w:val="18"/>
              </w:rPr>
              <w:t xml:space="preserve"> w </w:t>
            </w:r>
            <w:r w:rsidRPr="00E72FDE">
              <w:rPr>
                <w:rFonts w:ascii="Myriad Pro" w:hAnsi="Myriad Pro" w:cs="Calibri"/>
                <w:i/>
                <w:iCs/>
                <w:sz w:val="18"/>
                <w:szCs w:val="18"/>
              </w:rPr>
              <w:t>ramach rozwoju zawodowego naukowców.</w:t>
            </w:r>
          </w:p>
          <w:p w14:paraId="128736D3" w14:textId="2A7619A4" w:rsidR="00E72FDE" w:rsidRPr="00E72FDE" w:rsidRDefault="00E72FDE" w:rsidP="004E6C1E">
            <w:pPr>
              <w:jc w:val="both"/>
              <w:rPr>
                <w:rFonts w:ascii="Myriad Pro" w:hAnsi="Myriad Pro" w:cs="Calibri"/>
                <w:i/>
                <w:iCs/>
                <w:sz w:val="18"/>
                <w:szCs w:val="18"/>
              </w:rPr>
            </w:pPr>
          </w:p>
        </w:tc>
      </w:tr>
      <w:tr w:rsidR="00C564CF" w:rsidRPr="00C564CF" w14:paraId="64A5C58B" w14:textId="77777777" w:rsidTr="000204CD">
        <w:tc>
          <w:tcPr>
            <w:tcW w:w="6804" w:type="dxa"/>
            <w:vAlign w:val="center"/>
          </w:tcPr>
          <w:p w14:paraId="36A6FBF0"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3F1BFAC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2F70A745"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FCDC907"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0248554C" w14:textId="77777777" w:rsidTr="000204CD">
        <w:trPr>
          <w:trHeight w:val="50"/>
        </w:trPr>
        <w:tc>
          <w:tcPr>
            <w:tcW w:w="6804" w:type="dxa"/>
          </w:tcPr>
          <w:p w14:paraId="46984195" w14:textId="3395E1C5" w:rsidR="00C564CF" w:rsidRPr="00E72FDE" w:rsidRDefault="00C564CF" w:rsidP="00E72FDE">
            <w:pPr>
              <w:spacing w:before="0"/>
              <w:rPr>
                <w:rFonts w:ascii="Myriad Pro" w:hAnsi="Myriad Pro" w:cs="Calibri"/>
                <w:sz w:val="16"/>
                <w:szCs w:val="16"/>
              </w:rPr>
            </w:pPr>
            <w:r w:rsidRPr="00E72FDE">
              <w:rPr>
                <w:rFonts w:ascii="Myriad Pro" w:hAnsi="Myriad Pro" w:cs="Calibri"/>
                <w:sz w:val="16"/>
                <w:szCs w:val="16"/>
              </w:rPr>
              <w:t>Ustawa</w:t>
            </w:r>
            <w:r w:rsidR="00C11C50">
              <w:rPr>
                <w:rFonts w:ascii="Myriad Pro" w:hAnsi="Myriad Pro" w:cs="Calibri"/>
                <w:sz w:val="16"/>
                <w:szCs w:val="16"/>
              </w:rPr>
              <w:t xml:space="preserve"> z </w:t>
            </w:r>
            <w:r w:rsidRPr="00E72FDE">
              <w:rPr>
                <w:rFonts w:ascii="Myriad Pro" w:hAnsi="Myriad Pro" w:cs="Calibri"/>
                <w:sz w:val="16"/>
                <w:szCs w:val="16"/>
              </w:rPr>
              <w:t>20 lipca 2018 r. Prawo</w:t>
            </w:r>
            <w:r w:rsidR="00C11C50">
              <w:rPr>
                <w:rFonts w:ascii="Myriad Pro" w:hAnsi="Myriad Pro" w:cs="Calibri"/>
                <w:sz w:val="16"/>
                <w:szCs w:val="16"/>
              </w:rPr>
              <w:t xml:space="preserve"> o </w:t>
            </w:r>
            <w:r w:rsidRPr="00E72FDE">
              <w:rPr>
                <w:rFonts w:ascii="Myriad Pro" w:hAnsi="Myriad Pro" w:cs="Calibri"/>
                <w:sz w:val="16"/>
                <w:szCs w:val="16"/>
              </w:rPr>
              <w:t>Szkolnictwie Wyższym (tekst jednolity Dz.U.</w:t>
            </w:r>
            <w:r w:rsidR="00C11C50">
              <w:rPr>
                <w:rFonts w:ascii="Myriad Pro" w:hAnsi="Myriad Pro" w:cs="Calibri"/>
                <w:sz w:val="16"/>
                <w:szCs w:val="16"/>
              </w:rPr>
              <w:t xml:space="preserve"> z </w:t>
            </w:r>
            <w:r w:rsidRPr="00E72FDE">
              <w:rPr>
                <w:rFonts w:ascii="Myriad Pro" w:hAnsi="Myriad Pro" w:cs="Calibri"/>
                <w:sz w:val="16"/>
                <w:szCs w:val="16"/>
              </w:rPr>
              <w:t>2022 r. poz. 574</w:t>
            </w:r>
            <w:r w:rsidR="00C11C50">
              <w:rPr>
                <w:rFonts w:ascii="Myriad Pro" w:hAnsi="Myriad Pro" w:cs="Calibri"/>
                <w:sz w:val="16"/>
                <w:szCs w:val="16"/>
              </w:rPr>
              <w:t xml:space="preserve"> z </w:t>
            </w:r>
            <w:r w:rsidRPr="00E72FDE">
              <w:rPr>
                <w:rFonts w:ascii="Myriad Pro" w:hAnsi="Myriad Pro" w:cs="Calibri"/>
                <w:sz w:val="16"/>
                <w:szCs w:val="16"/>
              </w:rPr>
              <w:t>późn. zm.).</w:t>
            </w:r>
          </w:p>
          <w:p w14:paraId="5A18D408" w14:textId="2E4B0AA9" w:rsidR="00C564CF" w:rsidRPr="00E72FDE" w:rsidRDefault="00C564CF" w:rsidP="00E72FDE">
            <w:pPr>
              <w:spacing w:before="0"/>
              <w:rPr>
                <w:rFonts w:ascii="Myriad Pro" w:hAnsi="Myriad Pro" w:cs="Calibri"/>
                <w:sz w:val="16"/>
                <w:szCs w:val="16"/>
              </w:rPr>
            </w:pPr>
            <w:r w:rsidRPr="00E72FDE">
              <w:rPr>
                <w:rFonts w:ascii="Myriad Pro" w:hAnsi="Myriad Pro" w:cs="Calibri"/>
                <w:sz w:val="16"/>
                <w:szCs w:val="16"/>
              </w:rPr>
              <w:t>Rozporządzenie Ministra Nauki</w:t>
            </w:r>
            <w:r w:rsidR="00C11C50">
              <w:rPr>
                <w:rFonts w:ascii="Myriad Pro" w:hAnsi="Myriad Pro" w:cs="Calibri"/>
                <w:sz w:val="16"/>
                <w:szCs w:val="16"/>
              </w:rPr>
              <w:t xml:space="preserve"> i </w:t>
            </w:r>
            <w:r w:rsidRPr="00E72FDE">
              <w:rPr>
                <w:rFonts w:ascii="Myriad Pro" w:hAnsi="Myriad Pro" w:cs="Calibri"/>
                <w:sz w:val="16"/>
                <w:szCs w:val="16"/>
              </w:rPr>
              <w:t>Szkolnictwa Wyższego</w:t>
            </w:r>
            <w:r w:rsidR="00C11C50">
              <w:rPr>
                <w:rFonts w:ascii="Myriad Pro" w:hAnsi="Myriad Pro" w:cs="Calibri"/>
                <w:sz w:val="16"/>
                <w:szCs w:val="16"/>
              </w:rPr>
              <w:t xml:space="preserve"> z </w:t>
            </w:r>
            <w:r w:rsidRPr="00E72FDE">
              <w:rPr>
                <w:rFonts w:ascii="Myriad Pro" w:hAnsi="Myriad Pro" w:cs="Calibri"/>
                <w:sz w:val="16"/>
                <w:szCs w:val="16"/>
              </w:rPr>
              <w:t>dnia 26 lipca 2019 r.</w:t>
            </w:r>
            <w:r w:rsidR="00C11C50">
              <w:rPr>
                <w:rFonts w:ascii="Myriad Pro" w:hAnsi="Myriad Pro" w:cs="Calibri"/>
                <w:sz w:val="16"/>
                <w:szCs w:val="16"/>
              </w:rPr>
              <w:t xml:space="preserve"> w </w:t>
            </w:r>
            <w:r w:rsidRPr="00E72FDE">
              <w:rPr>
                <w:rFonts w:ascii="Myriad Pro" w:hAnsi="Myriad Pro" w:cs="Calibri"/>
                <w:sz w:val="16"/>
                <w:szCs w:val="16"/>
              </w:rPr>
              <w:t>sprawie standardów kształcenia przygotowującego do wykonywania zawodu lekarza, lekarza dentysty, farmaceuty, pielęgniarki, położnej, diagnosty laboratoryjnego, fizjoterapeuty</w:t>
            </w:r>
            <w:r w:rsidR="00C11C50">
              <w:rPr>
                <w:rFonts w:ascii="Myriad Pro" w:hAnsi="Myriad Pro" w:cs="Calibri"/>
                <w:sz w:val="16"/>
                <w:szCs w:val="16"/>
              </w:rPr>
              <w:t xml:space="preserve"> i </w:t>
            </w:r>
            <w:r w:rsidRPr="00E72FDE">
              <w:rPr>
                <w:rFonts w:ascii="Myriad Pro" w:hAnsi="Myriad Pro" w:cs="Calibri"/>
                <w:sz w:val="16"/>
                <w:szCs w:val="16"/>
              </w:rPr>
              <w:t>ratownika medycznego (Dz.U. 2021 poz. 755)</w:t>
            </w:r>
          </w:p>
        </w:tc>
        <w:tc>
          <w:tcPr>
            <w:tcW w:w="4820" w:type="dxa"/>
          </w:tcPr>
          <w:p w14:paraId="058B2E1F" w14:textId="67CF63F9"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Statut Uniwersytetu Medycznego we Wrocławiu im. Piastów Śląskich we Wrocławiu, wprowadzony uchwałą nr 2349</w:t>
            </w:r>
            <w:r w:rsidR="00C11C50" w:rsidRPr="007E2A3C">
              <w:rPr>
                <w:rFonts w:ascii="Myriad Pro" w:hAnsi="Myriad Pro" w:cs="Calibri"/>
                <w:sz w:val="18"/>
                <w:szCs w:val="18"/>
              </w:rPr>
              <w:t xml:space="preserve"> z </w:t>
            </w:r>
            <w:r w:rsidRPr="007E2A3C">
              <w:rPr>
                <w:rFonts w:ascii="Myriad Pro" w:hAnsi="Myriad Pro" w:cs="Calibri"/>
                <w:sz w:val="18"/>
                <w:szCs w:val="18"/>
              </w:rPr>
              <w:t>27 października 2021 r. ze zm.)</w:t>
            </w:r>
          </w:p>
          <w:p w14:paraId="47750E5D" w14:textId="6E7298FD"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Wprowadzenie szczegółowych zakresów obowiązków dla nauczycieli akademickich (Zarządzenie nr 191/XVI R/2020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30 września 2020 r. ze zm.)</w:t>
            </w:r>
          </w:p>
          <w:p w14:paraId="70B4DAFA" w14:textId="420B0BE9"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Strategia UMW 2021-2028 (Uchwała nr 2367 Senatu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16 lutego 2022 r.)</w:t>
            </w:r>
          </w:p>
          <w:p w14:paraId="654196D0" w14:textId="492B5FEB"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Regulamin Pracy (Zarządzenie nr 126/XV R/2019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13 września 2019 r. ze zm.)</w:t>
            </w:r>
          </w:p>
          <w:p w14:paraId="20439C48" w14:textId="55AA5C97"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Wprowadzenie procedur planowania</w:t>
            </w:r>
            <w:r w:rsidR="00C11C50" w:rsidRPr="007E2A3C">
              <w:rPr>
                <w:rFonts w:ascii="Myriad Pro" w:hAnsi="Myriad Pro" w:cs="Calibri"/>
                <w:sz w:val="18"/>
                <w:szCs w:val="18"/>
              </w:rPr>
              <w:t xml:space="preserve"> i </w:t>
            </w:r>
            <w:r w:rsidRPr="007E2A3C">
              <w:rPr>
                <w:rFonts w:ascii="Myriad Pro" w:hAnsi="Myriad Pro" w:cs="Calibri"/>
                <w:sz w:val="18"/>
                <w:szCs w:val="18"/>
              </w:rPr>
              <w:t>rozliczania dydaktyki</w:t>
            </w:r>
            <w:r w:rsidR="00C11C50" w:rsidRPr="007E2A3C">
              <w:rPr>
                <w:rFonts w:ascii="Myriad Pro" w:hAnsi="Myriad Pro" w:cs="Calibri"/>
                <w:sz w:val="18"/>
                <w:szCs w:val="18"/>
              </w:rPr>
              <w:t xml:space="preserve"> w </w:t>
            </w:r>
            <w:r w:rsidRPr="007E2A3C">
              <w:rPr>
                <w:rFonts w:ascii="Myriad Pro" w:hAnsi="Myriad Pro" w:cs="Calibri"/>
                <w:sz w:val="18"/>
                <w:szCs w:val="18"/>
              </w:rPr>
              <w:t>Uniwersytecie Medycznym we Wrocławiu obowiązujących od roku akademickiego 2023/2024 (Zarządzenie nr 129/XVI R/2023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26 lipca 2023 r.)</w:t>
            </w:r>
          </w:p>
          <w:p w14:paraId="5CCF2D27" w14:textId="79618D8A"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Uczelniany System Zapewniania Jakości Kształcenia (Zarządzenie nr 66/XVI R/2024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26 marca 2024 r.)</w:t>
            </w:r>
          </w:p>
          <w:p w14:paraId="5DF0FA3F" w14:textId="77777777" w:rsidR="00C564CF" w:rsidRDefault="00C564CF" w:rsidP="00E72FDE">
            <w:pPr>
              <w:spacing w:before="0"/>
              <w:rPr>
                <w:rFonts w:ascii="Myriad Pro" w:hAnsi="Myriad Pro" w:cs="Calibri"/>
                <w:sz w:val="18"/>
                <w:szCs w:val="18"/>
              </w:rPr>
            </w:pPr>
            <w:r w:rsidRPr="007E2A3C">
              <w:rPr>
                <w:rFonts w:ascii="Myriad Pro" w:hAnsi="Myriad Pro" w:cs="Calibri"/>
                <w:sz w:val="18"/>
                <w:szCs w:val="18"/>
              </w:rPr>
              <w:t>Szczegółowych zasad realizacji zajęć dydaktycznych</w:t>
            </w:r>
            <w:r w:rsidR="00C11C50" w:rsidRPr="007E2A3C">
              <w:rPr>
                <w:rFonts w:ascii="Myriad Pro" w:hAnsi="Myriad Pro" w:cs="Calibri"/>
                <w:sz w:val="18"/>
                <w:szCs w:val="18"/>
              </w:rPr>
              <w:t xml:space="preserve"> z </w:t>
            </w:r>
            <w:r w:rsidRPr="007E2A3C">
              <w:rPr>
                <w:rFonts w:ascii="Myriad Pro" w:hAnsi="Myriad Pro" w:cs="Calibri"/>
                <w:sz w:val="18"/>
                <w:szCs w:val="18"/>
              </w:rPr>
              <w:t>wykorzystaniem metod</w:t>
            </w:r>
            <w:r w:rsidR="00C11C50" w:rsidRPr="007E2A3C">
              <w:rPr>
                <w:rFonts w:ascii="Myriad Pro" w:hAnsi="Myriad Pro" w:cs="Calibri"/>
                <w:sz w:val="18"/>
                <w:szCs w:val="18"/>
              </w:rPr>
              <w:t xml:space="preserve"> i </w:t>
            </w:r>
            <w:r w:rsidRPr="007E2A3C">
              <w:rPr>
                <w:rFonts w:ascii="Myriad Pro" w:hAnsi="Myriad Pro" w:cs="Calibri"/>
                <w:sz w:val="18"/>
                <w:szCs w:val="18"/>
              </w:rPr>
              <w:t>technik kształcenia na odległość oraz utworzenia Centralnego Repozytorium Materiałów Dydaktycznych (Zarządzenie nr 174/XVI R/2022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29 września 2022 r. ze zm.)</w:t>
            </w:r>
          </w:p>
          <w:p w14:paraId="13041773" w14:textId="29AE1CB7" w:rsidR="00D15D91" w:rsidRPr="007E2A3C" w:rsidRDefault="00D15D91" w:rsidP="00E72FDE">
            <w:pPr>
              <w:spacing w:before="0"/>
              <w:rPr>
                <w:rFonts w:ascii="Myriad Pro" w:hAnsi="Myriad Pro" w:cs="Calibri"/>
                <w:sz w:val="18"/>
                <w:szCs w:val="18"/>
              </w:rPr>
            </w:pPr>
          </w:p>
        </w:tc>
        <w:tc>
          <w:tcPr>
            <w:tcW w:w="2977" w:type="dxa"/>
          </w:tcPr>
          <w:p w14:paraId="1F0447EF" w14:textId="77777777" w:rsidR="00C564CF" w:rsidRPr="00C564CF" w:rsidRDefault="00C564CF" w:rsidP="00E72FDE">
            <w:pPr>
              <w:spacing w:before="0"/>
              <w:jc w:val="both"/>
              <w:rPr>
                <w:rFonts w:ascii="Myriad Pro" w:hAnsi="Myriad Pro" w:cs="Calibri"/>
                <w:color w:val="FF0000"/>
              </w:rPr>
            </w:pPr>
          </w:p>
        </w:tc>
      </w:tr>
      <w:tr w:rsidR="00C564CF" w:rsidRPr="00C564CF" w14:paraId="5FDB1754" w14:textId="77777777" w:rsidTr="000204CD">
        <w:tc>
          <w:tcPr>
            <w:tcW w:w="14601" w:type="dxa"/>
            <w:gridSpan w:val="3"/>
            <w:shd w:val="clear" w:color="auto" w:fill="FADAD2" w:themeFill="accent1" w:themeFillTint="33"/>
          </w:tcPr>
          <w:p w14:paraId="2BFD044D"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34. Skargi/apelacje </w:t>
            </w:r>
          </w:p>
          <w:p w14:paraId="68C0CE78" w14:textId="79A53975"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Grantodawcy i/lub pracodawcy naukowców powinni określić, zgodnie</w:t>
            </w:r>
            <w:r w:rsidR="00C11C50">
              <w:rPr>
                <w:rFonts w:ascii="Myriad Pro" w:hAnsi="Myriad Pro" w:cs="Calibri"/>
                <w:i/>
                <w:iCs/>
                <w:sz w:val="18"/>
                <w:szCs w:val="18"/>
              </w:rPr>
              <w:t xml:space="preserve"> z </w:t>
            </w:r>
            <w:r w:rsidRPr="00E72FDE">
              <w:rPr>
                <w:rFonts w:ascii="Myriad Pro" w:hAnsi="Myriad Pro" w:cs="Calibri"/>
                <w:i/>
                <w:iCs/>
                <w:sz w:val="18"/>
                <w:szCs w:val="18"/>
              </w:rPr>
              <w:t>krajowymi zasadami</w:t>
            </w:r>
            <w:r w:rsidR="00C11C50">
              <w:rPr>
                <w:rFonts w:ascii="Myriad Pro" w:hAnsi="Myriad Pro" w:cs="Calibri"/>
                <w:i/>
                <w:iCs/>
                <w:sz w:val="18"/>
                <w:szCs w:val="18"/>
              </w:rPr>
              <w:t xml:space="preserve"> i </w:t>
            </w:r>
            <w:r w:rsidRPr="00E72FDE">
              <w:rPr>
                <w:rFonts w:ascii="Myriad Pro" w:hAnsi="Myriad Pro" w:cs="Calibri"/>
                <w:i/>
                <w:iCs/>
                <w:sz w:val="18"/>
                <w:szCs w:val="18"/>
              </w:rPr>
              <w:t>przepisami, odpowiednie procedury, na przykład wyznaczyć bezstronną osobę (np.</w:t>
            </w:r>
            <w:r w:rsidR="00C11C50">
              <w:rPr>
                <w:rFonts w:ascii="Myriad Pro" w:hAnsi="Myriad Pro" w:cs="Calibri"/>
                <w:i/>
                <w:iCs/>
                <w:sz w:val="18"/>
                <w:szCs w:val="18"/>
              </w:rPr>
              <w:t xml:space="preserve"> w </w:t>
            </w:r>
            <w:r w:rsidRPr="00E72FDE">
              <w:rPr>
                <w:rFonts w:ascii="Myriad Pro" w:hAnsi="Myriad Pro" w:cs="Calibri"/>
                <w:i/>
                <w:iCs/>
                <w:sz w:val="18"/>
                <w:szCs w:val="18"/>
              </w:rPr>
              <w:t>charakterze rzecznika), która rozpatrywałaby skargi/apelacje naukowców,</w:t>
            </w:r>
            <w:r w:rsidR="00C11C50">
              <w:rPr>
                <w:rFonts w:ascii="Myriad Pro" w:hAnsi="Myriad Pro" w:cs="Calibri"/>
                <w:i/>
                <w:iCs/>
                <w:sz w:val="18"/>
                <w:szCs w:val="18"/>
              </w:rPr>
              <w:t xml:space="preserve"> w </w:t>
            </w:r>
            <w:r w:rsidRPr="00E72FDE">
              <w:rPr>
                <w:rFonts w:ascii="Myriad Pro" w:hAnsi="Myriad Pro" w:cs="Calibri"/>
                <w:i/>
                <w:iCs/>
                <w:sz w:val="18"/>
                <w:szCs w:val="18"/>
              </w:rPr>
              <w:t>tym także kwestie dotyczące konfliktów między opiekunami naukowymi</w:t>
            </w:r>
            <w:r w:rsidR="00C11C50">
              <w:rPr>
                <w:rFonts w:ascii="Myriad Pro" w:hAnsi="Myriad Pro" w:cs="Calibri"/>
                <w:i/>
                <w:iCs/>
                <w:sz w:val="18"/>
                <w:szCs w:val="18"/>
              </w:rPr>
              <w:t xml:space="preserve"> a </w:t>
            </w:r>
            <w:r w:rsidRPr="00E72FDE">
              <w:rPr>
                <w:rFonts w:ascii="Myriad Pro" w:hAnsi="Myriad Pro" w:cs="Calibri"/>
                <w:i/>
                <w:iCs/>
                <w:sz w:val="18"/>
                <w:szCs w:val="18"/>
              </w:rPr>
              <w:t>początkującymi naukowcami. Tego typu procedury powinny zapewnić całej kadrze naukowej poufną</w:t>
            </w:r>
            <w:r w:rsidR="00C11C50">
              <w:rPr>
                <w:rFonts w:ascii="Myriad Pro" w:hAnsi="Myriad Pro" w:cs="Calibri"/>
                <w:i/>
                <w:iCs/>
                <w:sz w:val="18"/>
                <w:szCs w:val="18"/>
              </w:rPr>
              <w:t xml:space="preserve"> i </w:t>
            </w:r>
            <w:r w:rsidRPr="00E72FDE">
              <w:rPr>
                <w:rFonts w:ascii="Myriad Pro" w:hAnsi="Myriad Pro" w:cs="Calibri"/>
                <w:i/>
                <w:iCs/>
                <w:sz w:val="18"/>
                <w:szCs w:val="18"/>
              </w:rPr>
              <w:t>nieformalną pomoc</w:t>
            </w:r>
            <w:r w:rsidR="00C11C50">
              <w:rPr>
                <w:rFonts w:ascii="Myriad Pro" w:hAnsi="Myriad Pro" w:cs="Calibri"/>
                <w:i/>
                <w:iCs/>
                <w:sz w:val="18"/>
                <w:szCs w:val="18"/>
              </w:rPr>
              <w:t xml:space="preserve"> w </w:t>
            </w:r>
            <w:r w:rsidRPr="00E72FDE">
              <w:rPr>
                <w:rFonts w:ascii="Myriad Pro" w:hAnsi="Myriad Pro" w:cs="Calibri"/>
                <w:i/>
                <w:iCs/>
                <w:sz w:val="18"/>
                <w:szCs w:val="18"/>
              </w:rPr>
              <w:t>rozwiązywaniu konfliktów związanych</w:t>
            </w:r>
            <w:r w:rsidR="00C11C50">
              <w:rPr>
                <w:rFonts w:ascii="Myriad Pro" w:hAnsi="Myriad Pro" w:cs="Calibri"/>
                <w:i/>
                <w:iCs/>
                <w:sz w:val="18"/>
                <w:szCs w:val="18"/>
              </w:rPr>
              <w:t xml:space="preserve"> z </w:t>
            </w:r>
            <w:r w:rsidRPr="00E72FDE">
              <w:rPr>
                <w:rFonts w:ascii="Myriad Pro" w:hAnsi="Myriad Pro" w:cs="Calibri"/>
                <w:i/>
                <w:iCs/>
                <w:sz w:val="18"/>
                <w:szCs w:val="18"/>
              </w:rPr>
              <w:t>pracą</w:t>
            </w:r>
            <w:r w:rsidR="00C11C50">
              <w:rPr>
                <w:rFonts w:ascii="Myriad Pro" w:hAnsi="Myriad Pro" w:cs="Calibri"/>
                <w:i/>
                <w:iCs/>
                <w:sz w:val="18"/>
                <w:szCs w:val="18"/>
              </w:rPr>
              <w:t xml:space="preserve"> i w </w:t>
            </w:r>
            <w:r w:rsidRPr="00E72FDE">
              <w:rPr>
                <w:rFonts w:ascii="Myriad Pro" w:hAnsi="Myriad Pro" w:cs="Calibri"/>
                <w:i/>
                <w:iCs/>
                <w:sz w:val="18"/>
                <w:szCs w:val="18"/>
              </w:rPr>
              <w:t>przypadku sporów</w:t>
            </w:r>
            <w:r w:rsidR="00C11C50">
              <w:rPr>
                <w:rFonts w:ascii="Myriad Pro" w:hAnsi="Myriad Pro" w:cs="Calibri"/>
                <w:i/>
                <w:iCs/>
                <w:sz w:val="18"/>
                <w:szCs w:val="18"/>
              </w:rPr>
              <w:t xml:space="preserve"> i </w:t>
            </w:r>
            <w:r w:rsidRPr="00E72FDE">
              <w:rPr>
                <w:rFonts w:ascii="Myriad Pro" w:hAnsi="Myriad Pro" w:cs="Calibri"/>
                <w:i/>
                <w:iCs/>
                <w:sz w:val="18"/>
                <w:szCs w:val="18"/>
              </w:rPr>
              <w:t>skarg; celem tych procedur jest propagowanie sprawiedliwego</w:t>
            </w:r>
            <w:r w:rsidR="00C11C50">
              <w:rPr>
                <w:rFonts w:ascii="Myriad Pro" w:hAnsi="Myriad Pro" w:cs="Calibri"/>
                <w:i/>
                <w:iCs/>
                <w:sz w:val="18"/>
                <w:szCs w:val="18"/>
              </w:rPr>
              <w:t xml:space="preserve"> i </w:t>
            </w:r>
            <w:r w:rsidRPr="00E72FDE">
              <w:rPr>
                <w:rFonts w:ascii="Myriad Pro" w:hAnsi="Myriad Pro" w:cs="Calibri"/>
                <w:i/>
                <w:iCs/>
                <w:sz w:val="18"/>
                <w:szCs w:val="18"/>
              </w:rPr>
              <w:t>równego traktowania</w:t>
            </w:r>
            <w:r w:rsidR="00C11C50">
              <w:rPr>
                <w:rFonts w:ascii="Myriad Pro" w:hAnsi="Myriad Pro" w:cs="Calibri"/>
                <w:i/>
                <w:iCs/>
                <w:sz w:val="18"/>
                <w:szCs w:val="18"/>
              </w:rPr>
              <w:t xml:space="preserve"> w </w:t>
            </w:r>
            <w:r w:rsidRPr="00E72FDE">
              <w:rPr>
                <w:rFonts w:ascii="Myriad Pro" w:hAnsi="Myriad Pro" w:cs="Calibri"/>
                <w:i/>
                <w:iCs/>
                <w:sz w:val="18"/>
                <w:szCs w:val="18"/>
              </w:rPr>
              <w:t>obrębie instytucji oraz poprawa ogólnej jakości środowiska pracy.</w:t>
            </w:r>
          </w:p>
          <w:p w14:paraId="249AC097" w14:textId="77777777" w:rsidR="00E72FDE" w:rsidRPr="00C564CF" w:rsidRDefault="00E72FDE" w:rsidP="004E6C1E">
            <w:pPr>
              <w:jc w:val="both"/>
              <w:rPr>
                <w:rFonts w:ascii="Myriad Pro" w:hAnsi="Myriad Pro" w:cs="Calibri"/>
              </w:rPr>
            </w:pPr>
          </w:p>
        </w:tc>
      </w:tr>
      <w:tr w:rsidR="00C564CF" w:rsidRPr="00C564CF" w14:paraId="232311D9" w14:textId="77777777" w:rsidTr="000204CD">
        <w:tc>
          <w:tcPr>
            <w:tcW w:w="6804" w:type="dxa"/>
            <w:vAlign w:val="center"/>
          </w:tcPr>
          <w:p w14:paraId="731ACD60"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645D03D"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1F529173"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DA2A1B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1C4DCB59" w14:textId="77777777" w:rsidTr="000204CD">
        <w:tc>
          <w:tcPr>
            <w:tcW w:w="6804" w:type="dxa"/>
          </w:tcPr>
          <w:p w14:paraId="13706AEE" w14:textId="4640E32D"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Ustawa</w:t>
            </w:r>
            <w:r w:rsidR="00C11C50">
              <w:rPr>
                <w:rFonts w:ascii="Myriad Pro" w:hAnsi="Myriad Pro" w:cs="Calibri"/>
                <w:sz w:val="18"/>
                <w:szCs w:val="18"/>
              </w:rPr>
              <w:t xml:space="preserve"> z </w:t>
            </w:r>
            <w:r w:rsidRPr="00F8141A">
              <w:rPr>
                <w:rFonts w:ascii="Myriad Pro" w:hAnsi="Myriad Pro" w:cs="Calibri"/>
                <w:sz w:val="18"/>
                <w:szCs w:val="18"/>
              </w:rPr>
              <w:t>20 lipca 2018 r. Prawo</w:t>
            </w:r>
            <w:r w:rsidR="00C11C50">
              <w:rPr>
                <w:rFonts w:ascii="Myriad Pro" w:hAnsi="Myriad Pro" w:cs="Calibri"/>
                <w:sz w:val="18"/>
                <w:szCs w:val="18"/>
              </w:rPr>
              <w:t xml:space="preserve"> o </w:t>
            </w:r>
            <w:r w:rsidRPr="00F8141A">
              <w:rPr>
                <w:rFonts w:ascii="Myriad Pro" w:hAnsi="Myriad Pro" w:cs="Calibri"/>
                <w:sz w:val="18"/>
                <w:szCs w:val="18"/>
              </w:rPr>
              <w:t>Szkolnictwie Wyższym</w:t>
            </w:r>
            <w:r w:rsidR="00C11C50">
              <w:rPr>
                <w:rFonts w:ascii="Myriad Pro" w:hAnsi="Myriad Pro" w:cs="Calibri"/>
                <w:sz w:val="18"/>
                <w:szCs w:val="18"/>
              </w:rPr>
              <w:t xml:space="preserve"> i </w:t>
            </w:r>
            <w:r w:rsidRPr="00F8141A">
              <w:rPr>
                <w:rFonts w:ascii="Myriad Pro" w:hAnsi="Myriad Pro" w:cs="Calibri"/>
                <w:sz w:val="18"/>
                <w:szCs w:val="18"/>
              </w:rPr>
              <w:t>Nauce (tekst jednolity Dz.U.</w:t>
            </w:r>
            <w:r w:rsidR="00C11C50">
              <w:rPr>
                <w:rFonts w:ascii="Myriad Pro" w:hAnsi="Myriad Pro" w:cs="Calibri"/>
                <w:sz w:val="18"/>
                <w:szCs w:val="18"/>
              </w:rPr>
              <w:t xml:space="preserve"> z </w:t>
            </w:r>
            <w:r w:rsidRPr="00F8141A">
              <w:rPr>
                <w:rFonts w:ascii="Myriad Pro" w:hAnsi="Myriad Pro" w:cs="Calibri"/>
                <w:sz w:val="18"/>
                <w:szCs w:val="18"/>
              </w:rPr>
              <w:t>2023 r. poz. 742</w:t>
            </w:r>
            <w:r w:rsidR="00C11C50">
              <w:rPr>
                <w:rFonts w:ascii="Myriad Pro" w:hAnsi="Myriad Pro" w:cs="Calibri"/>
                <w:sz w:val="18"/>
                <w:szCs w:val="18"/>
              </w:rPr>
              <w:t xml:space="preserve"> z </w:t>
            </w:r>
            <w:r w:rsidRPr="00F8141A">
              <w:rPr>
                <w:rFonts w:ascii="Myriad Pro" w:hAnsi="Myriad Pro" w:cs="Calibri"/>
                <w:sz w:val="18"/>
                <w:szCs w:val="18"/>
              </w:rPr>
              <w:t>późn. zm.).</w:t>
            </w:r>
          </w:p>
          <w:p w14:paraId="5AC2EFAC" w14:textId="131BAB20"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Rozporządzenie Edukacji</w:t>
            </w:r>
            <w:r w:rsidR="00C11C50">
              <w:rPr>
                <w:rFonts w:ascii="Myriad Pro" w:hAnsi="Myriad Pro" w:cs="Calibri"/>
                <w:sz w:val="18"/>
                <w:szCs w:val="18"/>
              </w:rPr>
              <w:t xml:space="preserve"> i </w:t>
            </w:r>
            <w:r w:rsidRPr="00F8141A">
              <w:rPr>
                <w:rFonts w:ascii="Myriad Pro" w:hAnsi="Myriad Pro" w:cs="Calibri"/>
                <w:sz w:val="18"/>
                <w:szCs w:val="18"/>
              </w:rPr>
              <w:t>Nauki</w:t>
            </w:r>
            <w:r w:rsidR="00C11C50">
              <w:rPr>
                <w:rFonts w:ascii="Myriad Pro" w:hAnsi="Myriad Pro" w:cs="Calibri"/>
                <w:sz w:val="18"/>
                <w:szCs w:val="18"/>
              </w:rPr>
              <w:t xml:space="preserve"> z </w:t>
            </w:r>
            <w:r w:rsidRPr="00F8141A">
              <w:rPr>
                <w:rFonts w:ascii="Myriad Pro" w:hAnsi="Myriad Pro" w:cs="Calibri"/>
                <w:sz w:val="18"/>
                <w:szCs w:val="18"/>
              </w:rPr>
              <w:t>8 czerwca 2022 r.</w:t>
            </w:r>
            <w:r w:rsidR="00C11C50">
              <w:rPr>
                <w:rFonts w:ascii="Myriad Pro" w:hAnsi="Myriad Pro" w:cs="Calibri"/>
                <w:sz w:val="18"/>
                <w:szCs w:val="18"/>
              </w:rPr>
              <w:t xml:space="preserve"> w </w:t>
            </w:r>
            <w:r w:rsidRPr="00F8141A">
              <w:rPr>
                <w:rFonts w:ascii="Myriad Pro" w:hAnsi="Myriad Pro" w:cs="Calibri"/>
                <w:sz w:val="18"/>
                <w:szCs w:val="18"/>
              </w:rPr>
              <w:t>sprawie szczegółowego trybu postępowania wyjaśniającego</w:t>
            </w:r>
            <w:r w:rsidR="00C11C50">
              <w:rPr>
                <w:rFonts w:ascii="Myriad Pro" w:hAnsi="Myriad Pro" w:cs="Calibri"/>
                <w:sz w:val="18"/>
                <w:szCs w:val="18"/>
              </w:rPr>
              <w:t xml:space="preserve"> i </w:t>
            </w:r>
            <w:r w:rsidRPr="00F8141A">
              <w:rPr>
                <w:rFonts w:ascii="Myriad Pro" w:hAnsi="Myriad Pro" w:cs="Calibri"/>
                <w:sz w:val="18"/>
                <w:szCs w:val="18"/>
              </w:rPr>
              <w:t>dyscyplinarnego prowadzonego wobec nauczycieli akademickich oraz sposobu wykonywania</w:t>
            </w:r>
            <w:r w:rsidR="00C11C50">
              <w:rPr>
                <w:rFonts w:ascii="Myriad Pro" w:hAnsi="Myriad Pro" w:cs="Calibri"/>
                <w:sz w:val="18"/>
                <w:szCs w:val="18"/>
              </w:rPr>
              <w:t xml:space="preserve"> i </w:t>
            </w:r>
            <w:r w:rsidRPr="00F8141A">
              <w:rPr>
                <w:rFonts w:ascii="Myriad Pro" w:hAnsi="Myriad Pro" w:cs="Calibri"/>
                <w:sz w:val="18"/>
                <w:szCs w:val="18"/>
              </w:rPr>
              <w:t>zatarcia kar dyscyplinarnych</w:t>
            </w:r>
          </w:p>
          <w:p w14:paraId="037170B4" w14:textId="3AC2B4F9"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(Dz.U.</w:t>
            </w:r>
            <w:r w:rsidR="00C11C50">
              <w:rPr>
                <w:rFonts w:ascii="Myriad Pro" w:hAnsi="Myriad Pro" w:cs="Calibri"/>
                <w:sz w:val="18"/>
                <w:szCs w:val="18"/>
              </w:rPr>
              <w:t xml:space="preserve"> z </w:t>
            </w:r>
            <w:r w:rsidRPr="00F8141A">
              <w:rPr>
                <w:rFonts w:ascii="Myriad Pro" w:hAnsi="Myriad Pro" w:cs="Calibri"/>
                <w:sz w:val="18"/>
                <w:szCs w:val="18"/>
              </w:rPr>
              <w:t>2022 r. poz. 1236).</w:t>
            </w:r>
          </w:p>
        </w:tc>
        <w:tc>
          <w:tcPr>
            <w:tcW w:w="4820" w:type="dxa"/>
          </w:tcPr>
          <w:p w14:paraId="31FD6D5A" w14:textId="1E33CC8F"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F8141A">
              <w:rPr>
                <w:rFonts w:ascii="Myriad Pro" w:hAnsi="Myriad Pro" w:cs="Calibri"/>
                <w:sz w:val="18"/>
                <w:szCs w:val="18"/>
              </w:rPr>
              <w:t>27 października 2021 r. ze zm.)</w:t>
            </w:r>
          </w:p>
          <w:p w14:paraId="6258E5DE" w14:textId="33BE0195"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Regulamin Komisji Etyki (Załącznik do uchwały nr 2350 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27 października 2021 r.)</w:t>
            </w:r>
          </w:p>
          <w:p w14:paraId="07775D21" w14:textId="179E893F"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lastRenderedPageBreak/>
              <w:t>Procedura przeciwdziałania nierównemu traktowaniu</w:t>
            </w:r>
            <w:r w:rsidR="00C11C50">
              <w:rPr>
                <w:rFonts w:ascii="Myriad Pro" w:hAnsi="Myriad Pro" w:cs="Calibri"/>
                <w:sz w:val="18"/>
                <w:szCs w:val="18"/>
              </w:rPr>
              <w:t xml:space="preserve"> w </w:t>
            </w:r>
            <w:r w:rsidRPr="00F8141A">
              <w:rPr>
                <w:rFonts w:ascii="Myriad Pro" w:hAnsi="Myriad Pro" w:cs="Calibri"/>
                <w:sz w:val="18"/>
                <w:szCs w:val="18"/>
              </w:rPr>
              <w:t>Uniwersytecie Medycznym im. Piastów Śląskich we Wrocławiu (Zarządzenie nr 238/XVI R/2020 Rektora 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2 listopada 2020 r. ze zm.)</w:t>
            </w:r>
          </w:p>
          <w:p w14:paraId="093C688C" w14:textId="0E9A3825"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Powołanie Pełnomocników Rektora ds. Równego Traktowania (Zarządzenie nr 239/XVI R/2020 Rektora 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2 listopada 2020 r. ze zm.)</w:t>
            </w:r>
          </w:p>
          <w:p w14:paraId="6D83871E" w14:textId="3F5BB397"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Powołanie Komisji ds. Przeciwdziałania Nierównemu Traktowaniu (zarządzenie nr 249/XVI R/2020 Rektora 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16 listopada 2020 r. ze zm.)</w:t>
            </w:r>
          </w:p>
          <w:p w14:paraId="69E375F1" w14:textId="77777777" w:rsidR="00C564CF" w:rsidRPr="00F8141A" w:rsidRDefault="00C564CF" w:rsidP="00F8141A">
            <w:pPr>
              <w:spacing w:before="0"/>
              <w:rPr>
                <w:rFonts w:ascii="Myriad Pro" w:hAnsi="Myriad Pro" w:cs="Calibri"/>
                <w:sz w:val="18"/>
                <w:szCs w:val="18"/>
              </w:rPr>
            </w:pPr>
          </w:p>
        </w:tc>
        <w:tc>
          <w:tcPr>
            <w:tcW w:w="2977" w:type="dxa"/>
          </w:tcPr>
          <w:p w14:paraId="56309C0E" w14:textId="45266ED0"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lastRenderedPageBreak/>
              <w:t>Przeprowadzenie kampanii informacyjnej</w:t>
            </w:r>
            <w:r w:rsidR="00C11C50">
              <w:rPr>
                <w:rFonts w:ascii="Myriad Pro" w:hAnsi="Myriad Pro" w:cs="Calibri"/>
                <w:sz w:val="18"/>
                <w:szCs w:val="18"/>
              </w:rPr>
              <w:t xml:space="preserve"> o </w:t>
            </w:r>
            <w:r w:rsidRPr="00F8141A">
              <w:rPr>
                <w:rFonts w:ascii="Myriad Pro" w:hAnsi="Myriad Pro" w:cs="Calibri"/>
                <w:sz w:val="18"/>
                <w:szCs w:val="18"/>
              </w:rPr>
              <w:t>obowiązujących przepisach prawnych na uczelni</w:t>
            </w:r>
            <w:r w:rsidR="00C11C50">
              <w:rPr>
                <w:rFonts w:ascii="Myriad Pro" w:hAnsi="Myriad Pro" w:cs="Calibri"/>
                <w:sz w:val="18"/>
                <w:szCs w:val="18"/>
              </w:rPr>
              <w:t xml:space="preserve"> w </w:t>
            </w:r>
            <w:r w:rsidRPr="00F8141A">
              <w:rPr>
                <w:rFonts w:ascii="Myriad Pro" w:hAnsi="Myriad Pro" w:cs="Calibri"/>
                <w:sz w:val="18"/>
                <w:szCs w:val="18"/>
              </w:rPr>
              <w:t>tym zakresie.</w:t>
            </w:r>
          </w:p>
          <w:p w14:paraId="21DFA871" w14:textId="0AE52CA4"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Informacja będzie dostępna na internetowej stronie uczelnianej</w:t>
            </w:r>
            <w:r w:rsidR="00C11C50">
              <w:rPr>
                <w:rFonts w:ascii="Myriad Pro" w:hAnsi="Myriad Pro" w:cs="Calibri"/>
                <w:sz w:val="18"/>
                <w:szCs w:val="18"/>
              </w:rPr>
              <w:t xml:space="preserve"> i </w:t>
            </w:r>
            <w:r w:rsidRPr="00F8141A">
              <w:rPr>
                <w:rFonts w:ascii="Myriad Pro" w:hAnsi="Myriad Pro" w:cs="Calibri"/>
                <w:sz w:val="18"/>
                <w:szCs w:val="18"/>
              </w:rPr>
              <w:t>mediach społecznościowych"</w:t>
            </w:r>
          </w:p>
        </w:tc>
      </w:tr>
      <w:tr w:rsidR="00C564CF" w:rsidRPr="00C564CF" w14:paraId="16C14120" w14:textId="77777777" w:rsidTr="000204CD">
        <w:trPr>
          <w:trHeight w:val="1203"/>
        </w:trPr>
        <w:tc>
          <w:tcPr>
            <w:tcW w:w="14601" w:type="dxa"/>
            <w:gridSpan w:val="3"/>
            <w:shd w:val="clear" w:color="auto" w:fill="FADAD2" w:themeFill="accent1" w:themeFillTint="33"/>
          </w:tcPr>
          <w:p w14:paraId="6F7ED611" w14:textId="77777777" w:rsidR="00C564CF" w:rsidRPr="00F8141A" w:rsidRDefault="00C564CF" w:rsidP="004E6C1E">
            <w:pPr>
              <w:jc w:val="both"/>
              <w:rPr>
                <w:rFonts w:ascii="Myriad Pro" w:hAnsi="Myriad Pro" w:cs="Calibri"/>
                <w:b/>
                <w:bCs/>
              </w:rPr>
            </w:pPr>
            <w:r w:rsidRPr="00F8141A">
              <w:rPr>
                <w:rFonts w:ascii="Myriad Pro" w:hAnsi="Myriad Pro" w:cs="Calibri"/>
                <w:b/>
                <w:bCs/>
              </w:rPr>
              <w:t xml:space="preserve">35. Wpływ na organy decyzyjne </w:t>
            </w:r>
          </w:p>
          <w:p w14:paraId="6FE747FA" w14:textId="4FEE1CC5" w:rsidR="00C564CF" w:rsidRPr="00F8141A" w:rsidRDefault="00C564CF" w:rsidP="004E6C1E">
            <w:pPr>
              <w:jc w:val="both"/>
              <w:rPr>
                <w:rFonts w:ascii="Myriad Pro" w:hAnsi="Myriad Pro" w:cs="Calibri"/>
                <w:i/>
                <w:iCs/>
              </w:rPr>
            </w:pPr>
            <w:r w:rsidRPr="00F8141A">
              <w:rPr>
                <w:rFonts w:ascii="Myriad Pro" w:hAnsi="Myriad Pro" w:cs="Calibri"/>
                <w:i/>
                <w:iCs/>
                <w:sz w:val="18"/>
                <w:szCs w:val="18"/>
              </w:rPr>
              <w:t>Grantodawcy i/lub pracodawcy naukowców powinni uznać za</w:t>
            </w:r>
            <w:r w:rsidR="00C11C50">
              <w:rPr>
                <w:rFonts w:ascii="Myriad Pro" w:hAnsi="Myriad Pro" w:cs="Calibri"/>
                <w:i/>
                <w:iCs/>
                <w:sz w:val="18"/>
                <w:szCs w:val="18"/>
              </w:rPr>
              <w:t xml:space="preserve"> w </w:t>
            </w:r>
            <w:r w:rsidRPr="00F8141A">
              <w:rPr>
                <w:rFonts w:ascii="Myriad Pro" w:hAnsi="Myriad Pro" w:cs="Calibri"/>
                <w:i/>
                <w:iCs/>
                <w:sz w:val="18"/>
                <w:szCs w:val="18"/>
              </w:rPr>
              <w:t>pełni uzasadnione,</w:t>
            </w:r>
            <w:r w:rsidR="00C11C50">
              <w:rPr>
                <w:rFonts w:ascii="Myriad Pro" w:hAnsi="Myriad Pro" w:cs="Calibri"/>
                <w:i/>
                <w:iCs/>
                <w:sz w:val="18"/>
                <w:szCs w:val="18"/>
              </w:rPr>
              <w:t xml:space="preserve"> a </w:t>
            </w:r>
            <w:r w:rsidRPr="00F8141A">
              <w:rPr>
                <w:rFonts w:ascii="Myriad Pro" w:hAnsi="Myriad Pro" w:cs="Calibri"/>
                <w:i/>
                <w:iCs/>
                <w:sz w:val="18"/>
                <w:szCs w:val="18"/>
              </w:rPr>
              <w:t>wręcz pożądane, prawo naukowców do posiadania przedstawicieli we właściwych organach informacyjnych, konsultacyjnych</w:t>
            </w:r>
            <w:r w:rsidR="00C11C50">
              <w:rPr>
                <w:rFonts w:ascii="Myriad Pro" w:hAnsi="Myriad Pro" w:cs="Calibri"/>
                <w:i/>
                <w:iCs/>
                <w:sz w:val="18"/>
                <w:szCs w:val="18"/>
              </w:rPr>
              <w:t xml:space="preserve"> i </w:t>
            </w:r>
            <w:r w:rsidRPr="00F8141A">
              <w:rPr>
                <w:rFonts w:ascii="Myriad Pro" w:hAnsi="Myriad Pro" w:cs="Calibri"/>
                <w:i/>
                <w:iCs/>
                <w:sz w:val="18"/>
                <w:szCs w:val="18"/>
              </w:rPr>
              <w:t>decyzyjnych</w:t>
            </w:r>
            <w:r w:rsidR="00C11C50">
              <w:rPr>
                <w:rFonts w:ascii="Myriad Pro" w:hAnsi="Myriad Pro" w:cs="Calibri"/>
                <w:i/>
                <w:iCs/>
                <w:sz w:val="18"/>
                <w:szCs w:val="18"/>
              </w:rPr>
              <w:t xml:space="preserve"> w </w:t>
            </w:r>
            <w:r w:rsidRPr="00F8141A">
              <w:rPr>
                <w:rFonts w:ascii="Myriad Pro" w:hAnsi="Myriad Pro" w:cs="Calibri"/>
                <w:i/>
                <w:iCs/>
                <w:sz w:val="18"/>
                <w:szCs w:val="18"/>
              </w:rPr>
              <w:t>instytucjach,</w:t>
            </w:r>
            <w:r w:rsidR="00C11C50">
              <w:rPr>
                <w:rFonts w:ascii="Myriad Pro" w:hAnsi="Myriad Pro" w:cs="Calibri"/>
                <w:i/>
                <w:iCs/>
                <w:sz w:val="18"/>
                <w:szCs w:val="18"/>
              </w:rPr>
              <w:t xml:space="preserve"> w </w:t>
            </w:r>
            <w:r w:rsidRPr="00F8141A">
              <w:rPr>
                <w:rFonts w:ascii="Myriad Pro" w:hAnsi="Myriad Pro" w:cs="Calibri"/>
                <w:i/>
                <w:iCs/>
                <w:sz w:val="18"/>
                <w:szCs w:val="18"/>
              </w:rPr>
              <w:t>których pracują,</w:t>
            </w:r>
            <w:r w:rsidR="00C11C50">
              <w:rPr>
                <w:rFonts w:ascii="Myriad Pro" w:hAnsi="Myriad Pro" w:cs="Calibri"/>
                <w:i/>
                <w:iCs/>
                <w:sz w:val="18"/>
                <w:szCs w:val="18"/>
              </w:rPr>
              <w:t xml:space="preserve"> w </w:t>
            </w:r>
            <w:r w:rsidRPr="00F8141A">
              <w:rPr>
                <w:rFonts w:ascii="Myriad Pro" w:hAnsi="Myriad Pro" w:cs="Calibri"/>
                <w:i/>
                <w:iCs/>
                <w:sz w:val="18"/>
                <w:szCs w:val="18"/>
              </w:rPr>
              <w:t>celu ochrony</w:t>
            </w:r>
            <w:r w:rsidR="00C11C50">
              <w:rPr>
                <w:rFonts w:ascii="Myriad Pro" w:hAnsi="Myriad Pro" w:cs="Calibri"/>
                <w:i/>
                <w:iCs/>
                <w:sz w:val="18"/>
                <w:szCs w:val="18"/>
              </w:rPr>
              <w:t xml:space="preserve"> i </w:t>
            </w:r>
            <w:r w:rsidRPr="00F8141A">
              <w:rPr>
                <w:rFonts w:ascii="Myriad Pro" w:hAnsi="Myriad Pro" w:cs="Calibri"/>
                <w:i/>
                <w:iCs/>
                <w:sz w:val="18"/>
                <w:szCs w:val="18"/>
              </w:rPr>
              <w:t>reprezentowania indywidualnych</w:t>
            </w:r>
            <w:r w:rsidR="00C11C50">
              <w:rPr>
                <w:rFonts w:ascii="Myriad Pro" w:hAnsi="Myriad Pro" w:cs="Calibri"/>
                <w:i/>
                <w:iCs/>
                <w:sz w:val="18"/>
                <w:szCs w:val="18"/>
              </w:rPr>
              <w:t xml:space="preserve"> i </w:t>
            </w:r>
            <w:r w:rsidRPr="00F8141A">
              <w:rPr>
                <w:rFonts w:ascii="Myriad Pro" w:hAnsi="Myriad Pro" w:cs="Calibri"/>
                <w:i/>
                <w:iCs/>
                <w:sz w:val="18"/>
                <w:szCs w:val="18"/>
              </w:rPr>
              <w:t>zbiorowych interesów naukowców jako profesjonalistów oraz aktywnego włączenia się</w:t>
            </w:r>
            <w:r w:rsidR="00C11C50">
              <w:rPr>
                <w:rFonts w:ascii="Myriad Pro" w:hAnsi="Myriad Pro" w:cs="Calibri"/>
                <w:i/>
                <w:iCs/>
                <w:sz w:val="18"/>
                <w:szCs w:val="18"/>
              </w:rPr>
              <w:t xml:space="preserve"> w </w:t>
            </w:r>
            <w:r w:rsidRPr="00F8141A">
              <w:rPr>
                <w:rFonts w:ascii="Myriad Pro" w:hAnsi="Myriad Pro" w:cs="Calibri"/>
                <w:i/>
                <w:iCs/>
                <w:sz w:val="18"/>
                <w:szCs w:val="18"/>
              </w:rPr>
              <w:t>prace instytucji.</w:t>
            </w:r>
          </w:p>
        </w:tc>
      </w:tr>
      <w:tr w:rsidR="00C564CF" w:rsidRPr="00C564CF" w14:paraId="62AC310D" w14:textId="77777777" w:rsidTr="000204CD">
        <w:tc>
          <w:tcPr>
            <w:tcW w:w="6804" w:type="dxa"/>
            <w:vAlign w:val="center"/>
          </w:tcPr>
          <w:p w14:paraId="0EEC337B" w14:textId="77777777" w:rsidR="00C564CF" w:rsidRPr="00C564CF" w:rsidRDefault="00C564CF" w:rsidP="00F8141A">
            <w:pPr>
              <w:spacing w:before="0"/>
              <w:jc w:val="center"/>
              <w:rPr>
                <w:rFonts w:ascii="Myriad Pro" w:hAnsi="Myriad Pro" w:cs="Calibri"/>
                <w:b/>
                <w:bCs/>
              </w:rPr>
            </w:pPr>
            <w:r w:rsidRPr="00C564CF">
              <w:rPr>
                <w:rFonts w:ascii="Myriad Pro" w:hAnsi="Myriad Pro" w:cs="Calibri"/>
                <w:b/>
                <w:bCs/>
              </w:rPr>
              <w:t>Odpowiednie prawodawstwo</w:t>
            </w:r>
          </w:p>
          <w:p w14:paraId="167FBAC5" w14:textId="77777777" w:rsidR="00C564CF" w:rsidRPr="00C564CF" w:rsidRDefault="00C564CF" w:rsidP="00F8141A">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3D2CDD2D" w14:textId="77777777" w:rsidR="00C564CF" w:rsidRPr="00C564CF" w:rsidRDefault="00C564CF" w:rsidP="00F8141A">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7D2DD75E" w14:textId="77777777" w:rsidR="00C564CF" w:rsidRPr="00C564CF" w:rsidRDefault="00C564CF" w:rsidP="00F8141A">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8AA015D" w14:textId="77777777" w:rsidTr="000204CD">
        <w:tc>
          <w:tcPr>
            <w:tcW w:w="6804" w:type="dxa"/>
            <w:vAlign w:val="center"/>
          </w:tcPr>
          <w:p w14:paraId="02E29BF7" w14:textId="3C6330CF"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Ustawa</w:t>
            </w:r>
            <w:r w:rsidR="00C11C50">
              <w:rPr>
                <w:rFonts w:ascii="Myriad Pro" w:hAnsi="Myriad Pro" w:cs="Calibri"/>
                <w:sz w:val="18"/>
                <w:szCs w:val="18"/>
              </w:rPr>
              <w:t xml:space="preserve"> z </w:t>
            </w:r>
            <w:r w:rsidRPr="00F8141A">
              <w:rPr>
                <w:rFonts w:ascii="Myriad Pro" w:hAnsi="Myriad Pro" w:cs="Calibri"/>
                <w:sz w:val="18"/>
                <w:szCs w:val="18"/>
              </w:rPr>
              <w:t>20 lipca 2018 r. Prawo</w:t>
            </w:r>
            <w:r w:rsidR="00C11C50">
              <w:rPr>
                <w:rFonts w:ascii="Myriad Pro" w:hAnsi="Myriad Pro" w:cs="Calibri"/>
                <w:sz w:val="18"/>
                <w:szCs w:val="18"/>
              </w:rPr>
              <w:t xml:space="preserve"> o </w:t>
            </w:r>
            <w:r w:rsidRPr="00F8141A">
              <w:rPr>
                <w:rFonts w:ascii="Myriad Pro" w:hAnsi="Myriad Pro" w:cs="Calibri"/>
                <w:sz w:val="18"/>
                <w:szCs w:val="18"/>
              </w:rPr>
              <w:t>Szkolnictwie Wyższym</w:t>
            </w:r>
            <w:r w:rsidR="00C11C50">
              <w:rPr>
                <w:rFonts w:ascii="Myriad Pro" w:hAnsi="Myriad Pro" w:cs="Calibri"/>
                <w:sz w:val="18"/>
                <w:szCs w:val="18"/>
              </w:rPr>
              <w:t xml:space="preserve"> i </w:t>
            </w:r>
            <w:r w:rsidRPr="00F8141A">
              <w:rPr>
                <w:rFonts w:ascii="Myriad Pro" w:hAnsi="Myriad Pro" w:cs="Calibri"/>
                <w:sz w:val="18"/>
                <w:szCs w:val="18"/>
              </w:rPr>
              <w:t>Nauce (tekst jednolity Dz.U.</w:t>
            </w:r>
            <w:r w:rsidR="00C11C50">
              <w:rPr>
                <w:rFonts w:ascii="Myriad Pro" w:hAnsi="Myriad Pro" w:cs="Calibri"/>
                <w:sz w:val="18"/>
                <w:szCs w:val="18"/>
              </w:rPr>
              <w:t xml:space="preserve"> z </w:t>
            </w:r>
            <w:r w:rsidRPr="00F8141A">
              <w:rPr>
                <w:rFonts w:ascii="Myriad Pro" w:hAnsi="Myriad Pro" w:cs="Calibri"/>
                <w:sz w:val="18"/>
                <w:szCs w:val="18"/>
              </w:rPr>
              <w:t>2023 r. poz. 742</w:t>
            </w:r>
            <w:r w:rsidR="00C11C50">
              <w:rPr>
                <w:rFonts w:ascii="Myriad Pro" w:hAnsi="Myriad Pro" w:cs="Calibri"/>
                <w:sz w:val="18"/>
                <w:szCs w:val="18"/>
              </w:rPr>
              <w:t xml:space="preserve"> z </w:t>
            </w:r>
            <w:r w:rsidRPr="00F8141A">
              <w:rPr>
                <w:rFonts w:ascii="Myriad Pro" w:hAnsi="Myriad Pro" w:cs="Calibri"/>
                <w:sz w:val="18"/>
                <w:szCs w:val="18"/>
              </w:rPr>
              <w:t>późn. zm.).</w:t>
            </w:r>
          </w:p>
          <w:p w14:paraId="4A85F6D8" w14:textId="7260392E" w:rsidR="00C564CF" w:rsidRPr="00F8141A" w:rsidRDefault="00C564CF" w:rsidP="00F8141A">
            <w:pPr>
              <w:spacing w:before="0"/>
              <w:rPr>
                <w:rFonts w:ascii="Myriad Pro" w:hAnsi="Myriad Pro" w:cs="Calibri"/>
                <w:b/>
                <w:bCs/>
                <w:sz w:val="18"/>
                <w:szCs w:val="18"/>
              </w:rPr>
            </w:pPr>
            <w:r w:rsidRPr="00F8141A">
              <w:rPr>
                <w:rFonts w:ascii="Myriad Pro" w:hAnsi="Myriad Pro" w:cs="Calibri"/>
                <w:sz w:val="18"/>
                <w:szCs w:val="18"/>
              </w:rPr>
              <w:t>Ustawa</w:t>
            </w:r>
            <w:r w:rsidR="00C11C50">
              <w:rPr>
                <w:rFonts w:ascii="Myriad Pro" w:hAnsi="Myriad Pro" w:cs="Calibri"/>
                <w:sz w:val="18"/>
                <w:szCs w:val="18"/>
              </w:rPr>
              <w:t xml:space="preserve"> z </w:t>
            </w:r>
            <w:r w:rsidRPr="00F8141A">
              <w:rPr>
                <w:rFonts w:ascii="Myriad Pro" w:hAnsi="Myriad Pro" w:cs="Calibri"/>
                <w:sz w:val="18"/>
                <w:szCs w:val="18"/>
              </w:rPr>
              <w:t>23 maja 1991 r.</w:t>
            </w:r>
            <w:r w:rsidR="00C11C50">
              <w:rPr>
                <w:rFonts w:ascii="Myriad Pro" w:hAnsi="Myriad Pro" w:cs="Calibri"/>
                <w:sz w:val="18"/>
                <w:szCs w:val="18"/>
              </w:rPr>
              <w:t xml:space="preserve"> o </w:t>
            </w:r>
            <w:r w:rsidRPr="00F8141A">
              <w:rPr>
                <w:rFonts w:ascii="Myriad Pro" w:hAnsi="Myriad Pro" w:cs="Calibri"/>
                <w:sz w:val="18"/>
                <w:szCs w:val="18"/>
              </w:rPr>
              <w:t>związkach zawodowych (tekst jednolity Dz.U.</w:t>
            </w:r>
            <w:r w:rsidR="00C11C50">
              <w:rPr>
                <w:rFonts w:ascii="Myriad Pro" w:hAnsi="Myriad Pro" w:cs="Calibri"/>
                <w:sz w:val="18"/>
                <w:szCs w:val="18"/>
              </w:rPr>
              <w:t xml:space="preserve"> z </w:t>
            </w:r>
            <w:r w:rsidRPr="00F8141A">
              <w:rPr>
                <w:rFonts w:ascii="Myriad Pro" w:hAnsi="Myriad Pro" w:cs="Calibri"/>
                <w:sz w:val="18"/>
                <w:szCs w:val="18"/>
              </w:rPr>
              <w:t>2022 r. poz. 854).</w:t>
            </w:r>
          </w:p>
        </w:tc>
        <w:tc>
          <w:tcPr>
            <w:tcW w:w="4820" w:type="dxa"/>
            <w:vAlign w:val="center"/>
          </w:tcPr>
          <w:p w14:paraId="105BAB71" w14:textId="6C50A8F1"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F8141A">
              <w:rPr>
                <w:rFonts w:ascii="Myriad Pro" w:hAnsi="Myriad Pro" w:cs="Calibri"/>
                <w:sz w:val="18"/>
                <w:szCs w:val="18"/>
              </w:rPr>
              <w:t>27 października 2021 r. ze zm.)</w:t>
            </w:r>
          </w:p>
        </w:tc>
        <w:tc>
          <w:tcPr>
            <w:tcW w:w="2977" w:type="dxa"/>
          </w:tcPr>
          <w:p w14:paraId="27CCD8E8" w14:textId="77777777"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Niewymagane</w:t>
            </w:r>
          </w:p>
        </w:tc>
      </w:tr>
    </w:tbl>
    <w:p w14:paraId="469B61A6" w14:textId="77777777" w:rsidR="00C564CF" w:rsidRPr="00C564CF" w:rsidRDefault="00C564CF" w:rsidP="00C564CF">
      <w:pPr>
        <w:spacing w:after="0" w:line="240" w:lineRule="auto"/>
        <w:jc w:val="both"/>
        <w:rPr>
          <w:rFonts w:ascii="Myriad Pro" w:hAnsi="Myriad Pro" w:cs="Calibri"/>
        </w:rPr>
      </w:pPr>
    </w:p>
    <w:tbl>
      <w:tblPr>
        <w:tblStyle w:val="Tabela-Siatka"/>
        <w:tblW w:w="14596" w:type="dxa"/>
        <w:tblLook w:val="04A0" w:firstRow="1" w:lastRow="0" w:firstColumn="1" w:lastColumn="0" w:noHBand="0" w:noVBand="1"/>
      </w:tblPr>
      <w:tblGrid>
        <w:gridCol w:w="6782"/>
        <w:gridCol w:w="4808"/>
        <w:gridCol w:w="3006"/>
      </w:tblGrid>
      <w:tr w:rsidR="007F3048" w:rsidRPr="00C564CF" w14:paraId="1B998638" w14:textId="77777777" w:rsidTr="00D15D91">
        <w:trPr>
          <w:trHeight w:val="425"/>
        </w:trPr>
        <w:tc>
          <w:tcPr>
            <w:tcW w:w="14596" w:type="dxa"/>
            <w:gridSpan w:val="3"/>
            <w:shd w:val="clear" w:color="auto" w:fill="E84C22" w:themeFill="accent1"/>
            <w:vAlign w:val="center"/>
          </w:tcPr>
          <w:p w14:paraId="45BA6AA1" w14:textId="6DAAEB27" w:rsidR="007F3048" w:rsidRPr="007F3048" w:rsidRDefault="007F3048" w:rsidP="00BA074D">
            <w:pPr>
              <w:jc w:val="center"/>
              <w:rPr>
                <w:rFonts w:ascii="Myriad Pro" w:hAnsi="Myriad Pro" w:cs="Calibri"/>
                <w:b/>
                <w:bCs/>
                <w:sz w:val="26"/>
                <w:szCs w:val="28"/>
              </w:rPr>
            </w:pPr>
            <w:r w:rsidRPr="00BA074D">
              <w:rPr>
                <w:rFonts w:ascii="Myriad Pro" w:hAnsi="Myriad Pro" w:cs="Calibri"/>
                <w:b/>
                <w:bCs/>
                <w:color w:val="FFFFFF" w:themeColor="background1"/>
                <w:sz w:val="26"/>
                <w:szCs w:val="28"/>
              </w:rPr>
              <w:t>SZKOLENIA</w:t>
            </w:r>
            <w:r w:rsidR="00C11C50">
              <w:rPr>
                <w:rFonts w:ascii="Myriad Pro" w:hAnsi="Myriad Pro" w:cs="Calibri"/>
                <w:b/>
                <w:bCs/>
                <w:color w:val="FFFFFF" w:themeColor="background1"/>
                <w:sz w:val="26"/>
                <w:szCs w:val="28"/>
              </w:rPr>
              <w:t xml:space="preserve"> i </w:t>
            </w:r>
            <w:r w:rsidRPr="00BA074D">
              <w:rPr>
                <w:rFonts w:ascii="Myriad Pro" w:hAnsi="Myriad Pro" w:cs="Calibri"/>
                <w:b/>
                <w:bCs/>
                <w:color w:val="FFFFFF" w:themeColor="background1"/>
                <w:sz w:val="26"/>
                <w:szCs w:val="28"/>
              </w:rPr>
              <w:t>ROZWÓJ</w:t>
            </w:r>
          </w:p>
        </w:tc>
      </w:tr>
      <w:tr w:rsidR="00C564CF" w:rsidRPr="00C564CF" w14:paraId="2FF8DAD0" w14:textId="77777777" w:rsidTr="00D15D91">
        <w:trPr>
          <w:trHeight w:val="905"/>
        </w:trPr>
        <w:tc>
          <w:tcPr>
            <w:tcW w:w="14596" w:type="dxa"/>
            <w:gridSpan w:val="3"/>
            <w:shd w:val="clear" w:color="auto" w:fill="FADAD2" w:themeFill="accent1" w:themeFillTint="33"/>
          </w:tcPr>
          <w:p w14:paraId="51FDF26C" w14:textId="35189562" w:rsidR="00C564CF" w:rsidRPr="007F3048" w:rsidRDefault="00C564CF" w:rsidP="004E6C1E">
            <w:pPr>
              <w:jc w:val="both"/>
              <w:rPr>
                <w:rFonts w:ascii="Myriad Pro" w:hAnsi="Myriad Pro" w:cs="Calibri"/>
                <w:b/>
                <w:bCs/>
              </w:rPr>
            </w:pPr>
            <w:r w:rsidRPr="007F3048">
              <w:rPr>
                <w:rFonts w:ascii="Myriad Pro" w:hAnsi="Myriad Pro" w:cs="Calibri"/>
                <w:b/>
                <w:bCs/>
              </w:rPr>
              <w:t>36. Relacje</w:t>
            </w:r>
            <w:r w:rsidR="00C11C50">
              <w:rPr>
                <w:rFonts w:ascii="Myriad Pro" w:hAnsi="Myriad Pro" w:cs="Calibri"/>
                <w:b/>
                <w:bCs/>
              </w:rPr>
              <w:t xml:space="preserve"> z </w:t>
            </w:r>
            <w:r w:rsidRPr="007F3048">
              <w:rPr>
                <w:rFonts w:ascii="Myriad Pro" w:hAnsi="Myriad Pro" w:cs="Calibri"/>
                <w:b/>
                <w:bCs/>
              </w:rPr>
              <w:t xml:space="preserve">opiekunem naukowym </w:t>
            </w:r>
          </w:p>
          <w:p w14:paraId="221D8662" w14:textId="2687D353" w:rsidR="00C564CF" w:rsidRDefault="00C564CF" w:rsidP="004E6C1E">
            <w:pPr>
              <w:jc w:val="both"/>
              <w:rPr>
                <w:rFonts w:ascii="Myriad Pro" w:hAnsi="Myriad Pro" w:cs="Calibri"/>
                <w:i/>
                <w:iCs/>
                <w:sz w:val="18"/>
                <w:szCs w:val="18"/>
              </w:rPr>
            </w:pPr>
            <w:r w:rsidRPr="007F3048">
              <w:rPr>
                <w:rFonts w:ascii="Myriad Pro" w:hAnsi="Myriad Pro" w:cs="Calibri"/>
                <w:i/>
                <w:iCs/>
                <w:sz w:val="18"/>
                <w:szCs w:val="18"/>
              </w:rPr>
              <w:t>Na etapie szkoleniowym naukowcy powinni ustalić zorganizowane</w:t>
            </w:r>
            <w:r w:rsidR="00C11C50">
              <w:rPr>
                <w:rFonts w:ascii="Myriad Pro" w:hAnsi="Myriad Pro" w:cs="Calibri"/>
                <w:i/>
                <w:iCs/>
                <w:sz w:val="18"/>
                <w:szCs w:val="18"/>
              </w:rPr>
              <w:t xml:space="preserve"> i </w:t>
            </w:r>
            <w:r w:rsidRPr="007F3048">
              <w:rPr>
                <w:rFonts w:ascii="Myriad Pro" w:hAnsi="Myriad Pro" w:cs="Calibri"/>
                <w:i/>
                <w:iCs/>
                <w:sz w:val="18"/>
                <w:szCs w:val="18"/>
              </w:rPr>
              <w:t>regularne formy kontaktu ze swoim opiekunem naukowym</w:t>
            </w:r>
            <w:r w:rsidR="00C11C50">
              <w:rPr>
                <w:rFonts w:ascii="Myriad Pro" w:hAnsi="Myriad Pro" w:cs="Calibri"/>
                <w:i/>
                <w:iCs/>
                <w:sz w:val="18"/>
                <w:szCs w:val="18"/>
              </w:rPr>
              <w:t xml:space="preserve"> i </w:t>
            </w:r>
            <w:r w:rsidRPr="007F3048">
              <w:rPr>
                <w:rFonts w:ascii="Myriad Pro" w:hAnsi="Myriad Pro" w:cs="Calibri"/>
                <w:i/>
                <w:iCs/>
                <w:sz w:val="18"/>
                <w:szCs w:val="18"/>
              </w:rPr>
              <w:t>przedstawicielem kierunku/wydziału, aby</w:t>
            </w:r>
            <w:r w:rsidR="00C11C50">
              <w:rPr>
                <w:rFonts w:ascii="Myriad Pro" w:hAnsi="Myriad Pro" w:cs="Calibri"/>
                <w:i/>
                <w:iCs/>
                <w:sz w:val="18"/>
                <w:szCs w:val="18"/>
              </w:rPr>
              <w:t xml:space="preserve"> w </w:t>
            </w:r>
            <w:r w:rsidRPr="007F3048">
              <w:rPr>
                <w:rFonts w:ascii="Myriad Pro" w:hAnsi="Myriad Pro" w:cs="Calibri"/>
                <w:i/>
                <w:iCs/>
                <w:sz w:val="18"/>
                <w:szCs w:val="18"/>
              </w:rPr>
              <w:t>pełni skorzystać</w:t>
            </w:r>
            <w:r w:rsidR="00C11C50">
              <w:rPr>
                <w:rFonts w:ascii="Myriad Pro" w:hAnsi="Myriad Pro" w:cs="Calibri"/>
                <w:i/>
                <w:iCs/>
                <w:sz w:val="18"/>
                <w:szCs w:val="18"/>
              </w:rPr>
              <w:t xml:space="preserve"> z </w:t>
            </w:r>
            <w:r w:rsidRPr="007F3048">
              <w:rPr>
                <w:rFonts w:ascii="Myriad Pro" w:hAnsi="Myriad Pro" w:cs="Calibri"/>
                <w:i/>
                <w:iCs/>
                <w:sz w:val="18"/>
                <w:szCs w:val="18"/>
              </w:rPr>
              <w:t>tych relacji. Relacje te obejmują: rejestrowanie postępu wszelkich badań oraz ich wyników, uzyskiwanie informacji zwrotnych poprzez sprawozdania</w:t>
            </w:r>
            <w:r w:rsidR="00C11C50">
              <w:rPr>
                <w:rFonts w:ascii="Myriad Pro" w:hAnsi="Myriad Pro" w:cs="Calibri"/>
                <w:i/>
                <w:iCs/>
                <w:sz w:val="18"/>
                <w:szCs w:val="18"/>
              </w:rPr>
              <w:t xml:space="preserve"> i </w:t>
            </w:r>
            <w:r w:rsidRPr="007F3048">
              <w:rPr>
                <w:rFonts w:ascii="Myriad Pro" w:hAnsi="Myriad Pro" w:cs="Calibri"/>
                <w:i/>
                <w:iCs/>
                <w:sz w:val="18"/>
                <w:szCs w:val="18"/>
              </w:rPr>
              <w:t>seminaria, stosowanie tych informacji oraz pracę według ustalonych harmonogramów, terminów wykonania, praktycznych rezultatów i/lub wyników badań.</w:t>
            </w:r>
          </w:p>
          <w:p w14:paraId="164A0043" w14:textId="77777777" w:rsidR="007F3048" w:rsidRPr="007F3048" w:rsidRDefault="007F3048" w:rsidP="004E6C1E">
            <w:pPr>
              <w:jc w:val="both"/>
              <w:rPr>
                <w:rFonts w:ascii="Myriad Pro" w:hAnsi="Myriad Pro" w:cs="Calibri"/>
                <w:i/>
                <w:iCs/>
              </w:rPr>
            </w:pPr>
          </w:p>
        </w:tc>
      </w:tr>
      <w:tr w:rsidR="00C564CF" w:rsidRPr="00C564CF" w14:paraId="79AE5048" w14:textId="77777777" w:rsidTr="00D15D91">
        <w:trPr>
          <w:trHeight w:val="690"/>
        </w:trPr>
        <w:tc>
          <w:tcPr>
            <w:tcW w:w="6799" w:type="dxa"/>
            <w:vAlign w:val="center"/>
          </w:tcPr>
          <w:p w14:paraId="78EF3A8C" w14:textId="77777777" w:rsidR="00C564CF" w:rsidRPr="00C564CF" w:rsidRDefault="00C564CF" w:rsidP="007F3048">
            <w:pPr>
              <w:spacing w:before="0"/>
              <w:jc w:val="center"/>
              <w:rPr>
                <w:rFonts w:ascii="Myriad Pro" w:hAnsi="Myriad Pro" w:cs="Calibri"/>
                <w:b/>
                <w:bCs/>
              </w:rPr>
            </w:pPr>
            <w:r w:rsidRPr="00C564CF">
              <w:rPr>
                <w:rFonts w:ascii="Myriad Pro" w:hAnsi="Myriad Pro" w:cs="Calibri"/>
                <w:b/>
                <w:bCs/>
              </w:rPr>
              <w:t>Odpowiednie prawodawstwo</w:t>
            </w:r>
          </w:p>
          <w:p w14:paraId="0CA5F6A9"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5F47727"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1E8BF121"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080E103B" w14:textId="77777777" w:rsidTr="00D15D91">
        <w:trPr>
          <w:trHeight w:val="452"/>
        </w:trPr>
        <w:tc>
          <w:tcPr>
            <w:tcW w:w="6799" w:type="dxa"/>
          </w:tcPr>
          <w:p w14:paraId="2F4ADD6F" w14:textId="12A24CA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7F3048">
              <w:rPr>
                <w:rFonts w:ascii="Myriad Pro" w:hAnsi="Myriad Pro" w:cs="Calibri"/>
                <w:sz w:val="18"/>
                <w:szCs w:val="18"/>
              </w:rPr>
              <w:t>2022 r. poz. 1360</w:t>
            </w:r>
            <w:r w:rsidR="00C11C50">
              <w:rPr>
                <w:rFonts w:ascii="Myriad Pro" w:hAnsi="Myriad Pro" w:cs="Calibri"/>
                <w:sz w:val="18"/>
                <w:szCs w:val="18"/>
              </w:rPr>
              <w:t xml:space="preserve"> z </w:t>
            </w:r>
            <w:r w:rsidRPr="007F3048">
              <w:rPr>
                <w:rFonts w:ascii="Myriad Pro" w:hAnsi="Myriad Pro" w:cs="Calibri"/>
                <w:sz w:val="18"/>
                <w:szCs w:val="18"/>
              </w:rPr>
              <w:t>późn. zm.).</w:t>
            </w:r>
          </w:p>
          <w:p w14:paraId="661DA7CA" w14:textId="4273884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20 lipca 2018 r. Prawo</w:t>
            </w:r>
            <w:r w:rsidR="00C11C50">
              <w:rPr>
                <w:rFonts w:ascii="Myriad Pro" w:hAnsi="Myriad Pro" w:cs="Calibri"/>
                <w:sz w:val="18"/>
                <w:szCs w:val="18"/>
              </w:rPr>
              <w:t xml:space="preserve"> o </w:t>
            </w:r>
            <w:r w:rsidRPr="007F3048">
              <w:rPr>
                <w:rFonts w:ascii="Myriad Pro" w:hAnsi="Myriad Pro" w:cs="Calibri"/>
                <w:sz w:val="18"/>
                <w:szCs w:val="18"/>
              </w:rPr>
              <w:t>Szkolnictwie Wyższym</w:t>
            </w:r>
            <w:r w:rsidR="00C11C50">
              <w:rPr>
                <w:rFonts w:ascii="Myriad Pro" w:hAnsi="Myriad Pro" w:cs="Calibri"/>
                <w:sz w:val="18"/>
                <w:szCs w:val="18"/>
              </w:rPr>
              <w:t xml:space="preserve"> i </w:t>
            </w:r>
            <w:r w:rsidRPr="007F3048">
              <w:rPr>
                <w:rFonts w:ascii="Myriad Pro" w:hAnsi="Myriad Pro" w:cs="Calibri"/>
                <w:sz w:val="18"/>
                <w:szCs w:val="18"/>
              </w:rPr>
              <w:t>Nauce (tekst jednolity Dz.U.</w:t>
            </w:r>
            <w:r w:rsidR="00C11C50">
              <w:rPr>
                <w:rFonts w:ascii="Myriad Pro" w:hAnsi="Myriad Pro" w:cs="Calibri"/>
                <w:sz w:val="18"/>
                <w:szCs w:val="18"/>
              </w:rPr>
              <w:t xml:space="preserve"> z </w:t>
            </w:r>
            <w:r w:rsidRPr="007F3048">
              <w:rPr>
                <w:rFonts w:ascii="Myriad Pro" w:hAnsi="Myriad Pro" w:cs="Calibri"/>
                <w:sz w:val="18"/>
                <w:szCs w:val="18"/>
              </w:rPr>
              <w:t>2023 r. poz. 742</w:t>
            </w:r>
            <w:r w:rsidR="00C11C50">
              <w:rPr>
                <w:rFonts w:ascii="Myriad Pro" w:hAnsi="Myriad Pro" w:cs="Calibri"/>
                <w:sz w:val="18"/>
                <w:szCs w:val="18"/>
              </w:rPr>
              <w:t xml:space="preserve"> z </w:t>
            </w:r>
            <w:r w:rsidRPr="007F3048">
              <w:rPr>
                <w:rFonts w:ascii="Myriad Pro" w:hAnsi="Myriad Pro" w:cs="Calibri"/>
                <w:sz w:val="18"/>
                <w:szCs w:val="18"/>
              </w:rPr>
              <w:t>późn. zm.).</w:t>
            </w:r>
          </w:p>
          <w:p w14:paraId="1ABAE0A1" w14:textId="5C264A16"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Dobre praktyki akademickie</w:t>
            </w:r>
            <w:r w:rsidR="00C11C50">
              <w:rPr>
                <w:rFonts w:ascii="Myriad Pro" w:hAnsi="Myriad Pro" w:cs="Calibri"/>
                <w:sz w:val="18"/>
                <w:szCs w:val="18"/>
              </w:rPr>
              <w:t xml:space="preserve"> w </w:t>
            </w:r>
            <w:r w:rsidRPr="007F3048">
              <w:rPr>
                <w:rFonts w:ascii="Myriad Pro" w:hAnsi="Myriad Pro" w:cs="Calibri"/>
                <w:sz w:val="18"/>
                <w:szCs w:val="18"/>
              </w:rPr>
              <w:t>zatrudnianiu</w:t>
            </w:r>
            <w:r w:rsidR="00C11C50">
              <w:rPr>
                <w:rFonts w:ascii="Myriad Pro" w:hAnsi="Myriad Pro" w:cs="Calibri"/>
                <w:sz w:val="18"/>
                <w:szCs w:val="18"/>
              </w:rPr>
              <w:t xml:space="preserve"> i w </w:t>
            </w:r>
            <w:r w:rsidRPr="007F3048">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7F3048">
              <w:rPr>
                <w:rFonts w:ascii="Myriad Pro" w:hAnsi="Myriad Pro" w:cs="Calibri"/>
                <w:sz w:val="18"/>
                <w:szCs w:val="18"/>
              </w:rPr>
              <w:t>Szkolnictwa Wyższego, Dobre praktyki akademickie 2014 r.</w:t>
            </w:r>
          </w:p>
          <w:p w14:paraId="0E4837B7"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http://ihuw.pl/sites/ihuw.</w:t>
            </w:r>
          </w:p>
        </w:tc>
        <w:tc>
          <w:tcPr>
            <w:tcW w:w="4820" w:type="dxa"/>
            <w:vAlign w:val="center"/>
          </w:tcPr>
          <w:p w14:paraId="038E15F1" w14:textId="3ECE833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30 września 2020 r.</w:t>
            </w:r>
          </w:p>
          <w:p w14:paraId="13ABE191" w14:textId="43A3BF0E"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Regulamin Szkoły Doktorskiej od roku akademickiego 2023/2024 (Uchwała Nr 2494 Senatu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29 marca 2023 r.)</w:t>
            </w:r>
          </w:p>
          <w:p w14:paraId="43F92CF3" w14:textId="77777777" w:rsidR="00C564CF" w:rsidRPr="007F3048" w:rsidRDefault="00C564CF" w:rsidP="007F3048">
            <w:pPr>
              <w:spacing w:before="0"/>
              <w:rPr>
                <w:rFonts w:ascii="Myriad Pro" w:hAnsi="Myriad Pro" w:cs="Calibri"/>
                <w:sz w:val="18"/>
                <w:szCs w:val="18"/>
              </w:rPr>
            </w:pPr>
          </w:p>
        </w:tc>
        <w:tc>
          <w:tcPr>
            <w:tcW w:w="2977" w:type="dxa"/>
          </w:tcPr>
          <w:p w14:paraId="493E45BC"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 xml:space="preserve">Niewymagane </w:t>
            </w:r>
          </w:p>
          <w:p w14:paraId="750626DE" w14:textId="1198ED5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od roku 2024/2025</w:t>
            </w:r>
            <w:r w:rsidR="00C11C50">
              <w:rPr>
                <w:rFonts w:ascii="Myriad Pro" w:hAnsi="Myriad Pro" w:cs="Calibri"/>
                <w:sz w:val="18"/>
                <w:szCs w:val="18"/>
              </w:rPr>
              <w:t xml:space="preserve"> w </w:t>
            </w:r>
            <w:r w:rsidRPr="007F3048">
              <w:rPr>
                <w:rFonts w:ascii="Myriad Pro" w:hAnsi="Myriad Pro" w:cs="Calibri"/>
                <w:sz w:val="18"/>
                <w:szCs w:val="18"/>
              </w:rPr>
              <w:t>Szkole Doktorskiej wejdzie karta spotkań promotor (mentor)- doktorant, ma obejmować co najmniej 5 dwugodzinnych spotkań.  </w:t>
            </w:r>
          </w:p>
        </w:tc>
      </w:tr>
      <w:tr w:rsidR="00C564CF" w:rsidRPr="00C564CF" w14:paraId="4B6CF2C3" w14:textId="77777777" w:rsidTr="00D15D91">
        <w:trPr>
          <w:trHeight w:val="1143"/>
        </w:trPr>
        <w:tc>
          <w:tcPr>
            <w:tcW w:w="14596" w:type="dxa"/>
            <w:gridSpan w:val="3"/>
            <w:shd w:val="clear" w:color="auto" w:fill="FADAD2" w:themeFill="accent1" w:themeFillTint="33"/>
            <w:vAlign w:val="center"/>
          </w:tcPr>
          <w:p w14:paraId="1E916B65" w14:textId="2C371129" w:rsidR="00C564CF" w:rsidRPr="007F3048" w:rsidRDefault="00C564CF" w:rsidP="004E6C1E">
            <w:pPr>
              <w:jc w:val="both"/>
              <w:rPr>
                <w:rFonts w:ascii="Myriad Pro" w:hAnsi="Myriad Pro" w:cs="Calibri"/>
                <w:b/>
                <w:bCs/>
              </w:rPr>
            </w:pPr>
            <w:r w:rsidRPr="007F3048">
              <w:rPr>
                <w:rFonts w:ascii="Myriad Pro" w:hAnsi="Myriad Pro" w:cs="Calibri"/>
                <w:b/>
                <w:bCs/>
              </w:rPr>
              <w:t>37. Nadzór</w:t>
            </w:r>
            <w:r w:rsidR="00C11C50">
              <w:rPr>
                <w:rFonts w:ascii="Myriad Pro" w:hAnsi="Myriad Pro" w:cs="Calibri"/>
                <w:b/>
                <w:bCs/>
              </w:rPr>
              <w:t xml:space="preserve"> i </w:t>
            </w:r>
            <w:r w:rsidRPr="007F3048">
              <w:rPr>
                <w:rFonts w:ascii="Myriad Pro" w:hAnsi="Myriad Pro" w:cs="Calibri"/>
                <w:b/>
                <w:bCs/>
              </w:rPr>
              <w:t>obowiązki</w:t>
            </w:r>
            <w:r w:rsidR="00C11C50">
              <w:rPr>
                <w:rFonts w:ascii="Myriad Pro" w:hAnsi="Myriad Pro" w:cs="Calibri"/>
                <w:b/>
                <w:bCs/>
              </w:rPr>
              <w:t xml:space="preserve"> w </w:t>
            </w:r>
            <w:r w:rsidRPr="007F3048">
              <w:rPr>
                <w:rFonts w:ascii="Myriad Pro" w:hAnsi="Myriad Pro" w:cs="Calibri"/>
                <w:b/>
                <w:bCs/>
              </w:rPr>
              <w:t xml:space="preserve">zakresie zarządzania </w:t>
            </w:r>
          </w:p>
          <w:p w14:paraId="7A0E0592" w14:textId="50673EA6" w:rsidR="00C564CF" w:rsidRDefault="00C564CF" w:rsidP="004E6C1E">
            <w:pPr>
              <w:jc w:val="both"/>
              <w:rPr>
                <w:rFonts w:ascii="Myriad Pro" w:hAnsi="Myriad Pro" w:cs="Calibri"/>
                <w:i/>
                <w:iCs/>
                <w:sz w:val="18"/>
                <w:szCs w:val="18"/>
              </w:rPr>
            </w:pPr>
            <w:r w:rsidRPr="007F3048">
              <w:rPr>
                <w:rFonts w:ascii="Myriad Pro" w:hAnsi="Myriad Pro" w:cs="Calibri"/>
                <w:i/>
                <w:iCs/>
                <w:sz w:val="18"/>
                <w:szCs w:val="18"/>
              </w:rPr>
              <w:t>Starsi pracownicy naukowi powinni zwracać szczególną uwagę na różnorodne funkcje, które pełnią, tj. opiekunów naukowych, mentorów, doradców zawodowych, liderów, koordynatorów projektów, menedżerów lub popularyzatorów nauki. Funkcje te powinni wypełniać zgodnie</w:t>
            </w:r>
            <w:r w:rsidR="00C11C50">
              <w:rPr>
                <w:rFonts w:ascii="Myriad Pro" w:hAnsi="Myriad Pro" w:cs="Calibri"/>
                <w:i/>
                <w:iCs/>
                <w:sz w:val="18"/>
                <w:szCs w:val="18"/>
              </w:rPr>
              <w:t xml:space="preserve"> z </w:t>
            </w:r>
            <w:r w:rsidRPr="007F3048">
              <w:rPr>
                <w:rFonts w:ascii="Myriad Pro" w:hAnsi="Myriad Pro" w:cs="Calibri"/>
                <w:i/>
                <w:iCs/>
                <w:sz w:val="18"/>
                <w:szCs w:val="18"/>
              </w:rPr>
              <w:t>najwyższymi standardami zawodowymi.</w:t>
            </w:r>
            <w:r w:rsidR="00C11C50">
              <w:rPr>
                <w:rFonts w:ascii="Myriad Pro" w:hAnsi="Myriad Pro" w:cs="Calibri"/>
                <w:i/>
                <w:iCs/>
                <w:sz w:val="18"/>
                <w:szCs w:val="18"/>
              </w:rPr>
              <w:t xml:space="preserve"> w </w:t>
            </w:r>
            <w:r w:rsidRPr="007F3048">
              <w:rPr>
                <w:rFonts w:ascii="Myriad Pro" w:hAnsi="Myriad Pro" w:cs="Calibri"/>
                <w:i/>
                <w:iCs/>
                <w:sz w:val="18"/>
                <w:szCs w:val="18"/>
              </w:rPr>
              <w:t>ramach swojej roli opiekunów lub mentorów pracowników naukowych, starsi pracownicy naukowi powinni budować konstruktywne</w:t>
            </w:r>
            <w:r w:rsidR="00C11C50">
              <w:rPr>
                <w:rFonts w:ascii="Myriad Pro" w:hAnsi="Myriad Pro" w:cs="Calibri"/>
                <w:i/>
                <w:iCs/>
                <w:sz w:val="18"/>
                <w:szCs w:val="18"/>
              </w:rPr>
              <w:t xml:space="preserve"> i </w:t>
            </w:r>
            <w:r w:rsidRPr="007F3048">
              <w:rPr>
                <w:rFonts w:ascii="Myriad Pro" w:hAnsi="Myriad Pro" w:cs="Calibri"/>
                <w:i/>
                <w:iCs/>
                <w:sz w:val="18"/>
                <w:szCs w:val="18"/>
              </w:rPr>
              <w:t>pozytywne relacje</w:t>
            </w:r>
            <w:r w:rsidR="00C11C50">
              <w:rPr>
                <w:rFonts w:ascii="Myriad Pro" w:hAnsi="Myriad Pro" w:cs="Calibri"/>
                <w:i/>
                <w:iCs/>
                <w:sz w:val="18"/>
                <w:szCs w:val="18"/>
              </w:rPr>
              <w:t xml:space="preserve"> z </w:t>
            </w:r>
            <w:r w:rsidRPr="007F3048">
              <w:rPr>
                <w:rFonts w:ascii="Myriad Pro" w:hAnsi="Myriad Pro" w:cs="Calibri"/>
                <w:i/>
                <w:iCs/>
                <w:sz w:val="18"/>
                <w:szCs w:val="18"/>
              </w:rPr>
              <w:t>początkującymi pracownikami naukowymi</w:t>
            </w:r>
            <w:r w:rsidR="00C11C50">
              <w:rPr>
                <w:rFonts w:ascii="Myriad Pro" w:hAnsi="Myriad Pro" w:cs="Calibri"/>
                <w:i/>
                <w:iCs/>
                <w:sz w:val="18"/>
                <w:szCs w:val="18"/>
              </w:rPr>
              <w:t xml:space="preserve"> w </w:t>
            </w:r>
            <w:r w:rsidRPr="007F3048">
              <w:rPr>
                <w:rFonts w:ascii="Myriad Pro" w:hAnsi="Myriad Pro" w:cs="Calibri"/>
                <w:i/>
                <w:iCs/>
                <w:sz w:val="18"/>
                <w:szCs w:val="18"/>
              </w:rPr>
              <w:t>celu określenia warunków efektywnego transferu wiedzy oraz</w:t>
            </w:r>
            <w:r w:rsidR="00C11C50">
              <w:rPr>
                <w:rFonts w:ascii="Myriad Pro" w:hAnsi="Myriad Pro" w:cs="Calibri"/>
                <w:i/>
                <w:iCs/>
                <w:sz w:val="18"/>
                <w:szCs w:val="18"/>
              </w:rPr>
              <w:t xml:space="preserve"> z </w:t>
            </w:r>
            <w:r w:rsidRPr="007F3048">
              <w:rPr>
                <w:rFonts w:ascii="Myriad Pro" w:hAnsi="Myriad Pro" w:cs="Calibri"/>
                <w:i/>
                <w:iCs/>
                <w:sz w:val="18"/>
                <w:szCs w:val="18"/>
              </w:rPr>
              <w:t>uwagi na przyszły pomyślny rozwój kariery tych naukowców.</w:t>
            </w:r>
          </w:p>
          <w:p w14:paraId="4BD1D1DD" w14:textId="77777777" w:rsidR="007F3048" w:rsidRPr="007F3048" w:rsidRDefault="007F3048" w:rsidP="004E6C1E">
            <w:pPr>
              <w:jc w:val="both"/>
              <w:rPr>
                <w:rFonts w:ascii="Myriad Pro" w:hAnsi="Myriad Pro" w:cs="Calibri"/>
                <w:i/>
                <w:iCs/>
              </w:rPr>
            </w:pPr>
          </w:p>
        </w:tc>
      </w:tr>
      <w:tr w:rsidR="00C564CF" w:rsidRPr="00C564CF" w14:paraId="7DE8E457" w14:textId="77777777" w:rsidTr="00D15D91">
        <w:trPr>
          <w:trHeight w:val="678"/>
        </w:trPr>
        <w:tc>
          <w:tcPr>
            <w:tcW w:w="6799" w:type="dxa"/>
            <w:vAlign w:val="center"/>
          </w:tcPr>
          <w:p w14:paraId="2DA9F6C3" w14:textId="77777777" w:rsidR="00C564CF" w:rsidRPr="00C564CF" w:rsidRDefault="00C564CF" w:rsidP="007F3048">
            <w:pPr>
              <w:spacing w:before="0"/>
              <w:jc w:val="center"/>
              <w:rPr>
                <w:rFonts w:ascii="Myriad Pro" w:hAnsi="Myriad Pro" w:cs="Calibri"/>
                <w:b/>
                <w:bCs/>
              </w:rPr>
            </w:pPr>
            <w:r w:rsidRPr="00C564CF">
              <w:rPr>
                <w:rFonts w:ascii="Myriad Pro" w:hAnsi="Myriad Pro" w:cs="Calibri"/>
                <w:b/>
                <w:bCs/>
              </w:rPr>
              <w:t>Odpowiednie prawodawstwo</w:t>
            </w:r>
          </w:p>
          <w:p w14:paraId="6C6C5B19"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13EFBA22"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EC45B21"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65D717D" w14:textId="77777777" w:rsidTr="00D15D91">
        <w:trPr>
          <w:trHeight w:val="1822"/>
        </w:trPr>
        <w:tc>
          <w:tcPr>
            <w:tcW w:w="6799" w:type="dxa"/>
          </w:tcPr>
          <w:p w14:paraId="6A8CD869" w14:textId="0CE43CF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 xml:space="preserve">26 czerwca 1974 r. Kodeks pracy (tekst jednolity Dz.U. </w:t>
            </w:r>
            <w:r w:rsidR="00C11C50">
              <w:rPr>
                <w:rFonts w:ascii="Myriad Pro" w:hAnsi="Myriad Pro" w:cs="Calibri"/>
                <w:sz w:val="18"/>
                <w:szCs w:val="18"/>
              </w:rPr>
              <w:t xml:space="preserve"> z </w:t>
            </w:r>
            <w:r w:rsidRPr="007F3048">
              <w:rPr>
                <w:rFonts w:ascii="Myriad Pro" w:hAnsi="Myriad Pro" w:cs="Calibri"/>
                <w:sz w:val="18"/>
                <w:szCs w:val="18"/>
              </w:rPr>
              <w:t>2022 r. poz. 1360</w:t>
            </w:r>
            <w:r w:rsidR="00C11C50">
              <w:rPr>
                <w:rFonts w:ascii="Myriad Pro" w:hAnsi="Myriad Pro" w:cs="Calibri"/>
                <w:sz w:val="18"/>
                <w:szCs w:val="18"/>
              </w:rPr>
              <w:t xml:space="preserve"> z </w:t>
            </w:r>
            <w:r w:rsidRPr="007F3048">
              <w:rPr>
                <w:rFonts w:ascii="Myriad Pro" w:hAnsi="Myriad Pro" w:cs="Calibri"/>
                <w:sz w:val="18"/>
                <w:szCs w:val="18"/>
              </w:rPr>
              <w:t>późn. zm.). • Ustawa</w:t>
            </w:r>
            <w:r w:rsidR="00C11C50">
              <w:rPr>
                <w:rFonts w:ascii="Myriad Pro" w:hAnsi="Myriad Pro" w:cs="Calibri"/>
                <w:sz w:val="18"/>
                <w:szCs w:val="18"/>
              </w:rPr>
              <w:t xml:space="preserve"> z </w:t>
            </w:r>
            <w:r w:rsidRPr="007F3048">
              <w:rPr>
                <w:rFonts w:ascii="Myriad Pro" w:hAnsi="Myriad Pro" w:cs="Calibri"/>
                <w:sz w:val="18"/>
                <w:szCs w:val="18"/>
              </w:rPr>
              <w:t>20 lipca 2018 r. Prawo</w:t>
            </w:r>
            <w:r w:rsidR="00C11C50">
              <w:rPr>
                <w:rFonts w:ascii="Myriad Pro" w:hAnsi="Myriad Pro" w:cs="Calibri"/>
                <w:sz w:val="18"/>
                <w:szCs w:val="18"/>
              </w:rPr>
              <w:t xml:space="preserve"> o </w:t>
            </w:r>
            <w:r w:rsidRPr="007F3048">
              <w:rPr>
                <w:rFonts w:ascii="Myriad Pro" w:hAnsi="Myriad Pro" w:cs="Calibri"/>
                <w:sz w:val="18"/>
                <w:szCs w:val="18"/>
              </w:rPr>
              <w:t>Szkolnictwie Wyższym</w:t>
            </w:r>
            <w:r w:rsidR="00C11C50">
              <w:rPr>
                <w:rFonts w:ascii="Myriad Pro" w:hAnsi="Myriad Pro" w:cs="Calibri"/>
                <w:sz w:val="18"/>
                <w:szCs w:val="18"/>
              </w:rPr>
              <w:t xml:space="preserve"> i </w:t>
            </w:r>
            <w:r w:rsidRPr="007F3048">
              <w:rPr>
                <w:rFonts w:ascii="Myriad Pro" w:hAnsi="Myriad Pro" w:cs="Calibri"/>
                <w:sz w:val="18"/>
                <w:szCs w:val="18"/>
              </w:rPr>
              <w:t>Nauce (tekst jednolity Dz.U.</w:t>
            </w:r>
            <w:r w:rsidR="00C11C50">
              <w:rPr>
                <w:rFonts w:ascii="Myriad Pro" w:hAnsi="Myriad Pro" w:cs="Calibri"/>
                <w:sz w:val="18"/>
                <w:szCs w:val="18"/>
              </w:rPr>
              <w:t xml:space="preserve"> z </w:t>
            </w:r>
            <w:r w:rsidRPr="007F3048">
              <w:rPr>
                <w:rFonts w:ascii="Myriad Pro" w:hAnsi="Myriad Pro" w:cs="Calibri"/>
                <w:sz w:val="18"/>
                <w:szCs w:val="18"/>
              </w:rPr>
              <w:t>2023 r. poz. 742</w:t>
            </w:r>
            <w:r w:rsidR="00C11C50">
              <w:rPr>
                <w:rFonts w:ascii="Myriad Pro" w:hAnsi="Myriad Pro" w:cs="Calibri"/>
                <w:sz w:val="18"/>
                <w:szCs w:val="18"/>
              </w:rPr>
              <w:t xml:space="preserve"> z </w:t>
            </w:r>
            <w:r w:rsidRPr="007F3048">
              <w:rPr>
                <w:rFonts w:ascii="Myriad Pro" w:hAnsi="Myriad Pro" w:cs="Calibri"/>
                <w:sz w:val="18"/>
                <w:szCs w:val="18"/>
              </w:rPr>
              <w:t>późn. zm.).</w:t>
            </w:r>
          </w:p>
        </w:tc>
        <w:tc>
          <w:tcPr>
            <w:tcW w:w="4820" w:type="dxa"/>
            <w:vAlign w:val="center"/>
          </w:tcPr>
          <w:p w14:paraId="38572942" w14:textId="0C88CAD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7F3048">
              <w:rPr>
                <w:rFonts w:ascii="Myriad Pro" w:hAnsi="Myriad Pro" w:cs="Calibri"/>
                <w:sz w:val="18"/>
                <w:szCs w:val="18"/>
              </w:rPr>
              <w:t>27 października 2021 r. ze zm.)</w:t>
            </w:r>
          </w:p>
          <w:p w14:paraId="02D69F26" w14:textId="5D44B3E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30 września 2020 r.</w:t>
            </w:r>
          </w:p>
          <w:p w14:paraId="7EA423EE" w14:textId="3915AB2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Regulamin Szkoły Doktorskiej od roku akademickiego 2023/2024 (Uchwała Nr 2494 Senatu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29 marca 2023 r.)</w:t>
            </w:r>
          </w:p>
          <w:p w14:paraId="7A036B54" w14:textId="77777777" w:rsidR="00C564CF" w:rsidRPr="007F3048" w:rsidRDefault="00C564CF" w:rsidP="007F3048">
            <w:pPr>
              <w:spacing w:before="0"/>
              <w:rPr>
                <w:rFonts w:ascii="Myriad Pro" w:hAnsi="Myriad Pro" w:cs="Calibri"/>
                <w:sz w:val="18"/>
                <w:szCs w:val="18"/>
              </w:rPr>
            </w:pPr>
          </w:p>
        </w:tc>
        <w:tc>
          <w:tcPr>
            <w:tcW w:w="2977" w:type="dxa"/>
          </w:tcPr>
          <w:p w14:paraId="70396ED2"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Niewymagane</w:t>
            </w:r>
          </w:p>
        </w:tc>
      </w:tr>
      <w:tr w:rsidR="00C564CF" w:rsidRPr="00C564CF" w14:paraId="405FC610" w14:textId="77777777" w:rsidTr="00D15D91">
        <w:trPr>
          <w:trHeight w:val="813"/>
        </w:trPr>
        <w:tc>
          <w:tcPr>
            <w:tcW w:w="14596" w:type="dxa"/>
            <w:gridSpan w:val="3"/>
            <w:shd w:val="clear" w:color="auto" w:fill="FADAD2" w:themeFill="accent1" w:themeFillTint="33"/>
          </w:tcPr>
          <w:p w14:paraId="29D7A459" w14:textId="77777777" w:rsidR="00C564CF" w:rsidRPr="007F3048" w:rsidRDefault="00C564CF" w:rsidP="004E6C1E">
            <w:pPr>
              <w:rPr>
                <w:rFonts w:ascii="Myriad Pro" w:hAnsi="Myriad Pro" w:cs="Calibri"/>
                <w:b/>
                <w:bCs/>
              </w:rPr>
            </w:pPr>
            <w:r w:rsidRPr="007F3048">
              <w:rPr>
                <w:rFonts w:ascii="Myriad Pro" w:hAnsi="Myriad Pro" w:cs="Calibri"/>
                <w:b/>
                <w:bCs/>
              </w:rPr>
              <w:t xml:space="preserve">38. Kontynuacja rozwoju zawodowego  </w:t>
            </w:r>
          </w:p>
          <w:p w14:paraId="6CC6BFC6" w14:textId="3647ED4B" w:rsidR="007F3048" w:rsidRDefault="00C564CF" w:rsidP="004E6C1E">
            <w:pPr>
              <w:rPr>
                <w:rFonts w:ascii="Myriad Pro" w:hAnsi="Myriad Pro" w:cs="Calibri"/>
                <w:i/>
                <w:iCs/>
                <w:sz w:val="18"/>
                <w:szCs w:val="18"/>
              </w:rPr>
            </w:pPr>
            <w:r w:rsidRPr="007F3048">
              <w:rPr>
                <w:rFonts w:ascii="Myriad Pro" w:hAnsi="Myriad Pro" w:cs="Calibri"/>
                <w:i/>
                <w:iCs/>
                <w:sz w:val="18"/>
                <w:szCs w:val="18"/>
              </w:rPr>
              <w:t>Na wszystkich etapach kariery zawodowej naukowcy powinni szukać możliwości stałego rozwoju poprzez aktualizację</w:t>
            </w:r>
            <w:r w:rsidR="00C11C50">
              <w:rPr>
                <w:rFonts w:ascii="Myriad Pro" w:hAnsi="Myriad Pro" w:cs="Calibri"/>
                <w:i/>
                <w:iCs/>
                <w:sz w:val="18"/>
                <w:szCs w:val="18"/>
              </w:rPr>
              <w:t xml:space="preserve"> i </w:t>
            </w:r>
            <w:r w:rsidRPr="007F3048">
              <w:rPr>
                <w:rFonts w:ascii="Myriad Pro" w:hAnsi="Myriad Pro" w:cs="Calibri"/>
                <w:i/>
                <w:iCs/>
                <w:sz w:val="18"/>
                <w:szCs w:val="18"/>
              </w:rPr>
              <w:t>poszerzanie zakresu swoich umiejętności</w:t>
            </w:r>
            <w:r w:rsidR="00C11C50">
              <w:rPr>
                <w:rFonts w:ascii="Myriad Pro" w:hAnsi="Myriad Pro" w:cs="Calibri"/>
                <w:i/>
                <w:iCs/>
                <w:sz w:val="18"/>
                <w:szCs w:val="18"/>
              </w:rPr>
              <w:t xml:space="preserve"> i </w:t>
            </w:r>
            <w:r w:rsidRPr="007F3048">
              <w:rPr>
                <w:rFonts w:ascii="Myriad Pro" w:hAnsi="Myriad Pro" w:cs="Calibri"/>
                <w:i/>
                <w:iCs/>
                <w:sz w:val="18"/>
                <w:szCs w:val="18"/>
              </w:rPr>
              <w:t>kwalifikacji. Cel ten można osiągnąć na różne sposoby, m.in. przez formalne szkolenia, warsztaty, konferencje</w:t>
            </w:r>
            <w:r w:rsidR="00C11C50">
              <w:rPr>
                <w:rFonts w:ascii="Myriad Pro" w:hAnsi="Myriad Pro" w:cs="Calibri"/>
                <w:i/>
                <w:iCs/>
                <w:sz w:val="18"/>
                <w:szCs w:val="18"/>
              </w:rPr>
              <w:t xml:space="preserve"> i </w:t>
            </w:r>
            <w:r w:rsidRPr="007F3048">
              <w:rPr>
                <w:rFonts w:ascii="Myriad Pro" w:hAnsi="Myriad Pro" w:cs="Calibri"/>
                <w:i/>
                <w:iCs/>
                <w:sz w:val="18"/>
                <w:szCs w:val="18"/>
              </w:rPr>
              <w:t>kursy online.</w:t>
            </w:r>
          </w:p>
          <w:p w14:paraId="50C8BF4D" w14:textId="3E15A3D4" w:rsidR="007F3048" w:rsidRPr="007F3048" w:rsidRDefault="007F3048" w:rsidP="004E6C1E">
            <w:pPr>
              <w:rPr>
                <w:rFonts w:ascii="Myriad Pro" w:hAnsi="Myriad Pro" w:cs="Calibri"/>
                <w:i/>
                <w:iCs/>
                <w:sz w:val="18"/>
                <w:szCs w:val="18"/>
              </w:rPr>
            </w:pPr>
          </w:p>
        </w:tc>
      </w:tr>
      <w:tr w:rsidR="00C564CF" w:rsidRPr="00C564CF" w14:paraId="69692680" w14:textId="77777777" w:rsidTr="00D15D91">
        <w:trPr>
          <w:trHeight w:val="225"/>
        </w:trPr>
        <w:tc>
          <w:tcPr>
            <w:tcW w:w="6799" w:type="dxa"/>
            <w:vAlign w:val="center"/>
          </w:tcPr>
          <w:p w14:paraId="353E2C87" w14:textId="77777777" w:rsidR="00C564CF" w:rsidRPr="00C564CF" w:rsidRDefault="00C564CF" w:rsidP="007F3048">
            <w:pPr>
              <w:spacing w:before="0"/>
              <w:jc w:val="center"/>
              <w:rPr>
                <w:rFonts w:ascii="Myriad Pro" w:hAnsi="Myriad Pro" w:cs="Calibri"/>
                <w:b/>
                <w:bCs/>
              </w:rPr>
            </w:pPr>
            <w:r w:rsidRPr="00C564CF">
              <w:rPr>
                <w:rFonts w:ascii="Myriad Pro" w:hAnsi="Myriad Pro" w:cs="Calibri"/>
                <w:b/>
                <w:bCs/>
              </w:rPr>
              <w:t>Odpowiednie prawodawstwo</w:t>
            </w:r>
          </w:p>
          <w:p w14:paraId="2D3F1348"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7D37BA2"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73AE4D2"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00706DD3" w14:textId="77777777" w:rsidTr="00D15D91">
        <w:trPr>
          <w:trHeight w:val="225"/>
        </w:trPr>
        <w:tc>
          <w:tcPr>
            <w:tcW w:w="6799" w:type="dxa"/>
          </w:tcPr>
          <w:p w14:paraId="08961AFB" w14:textId="2243A170" w:rsidR="007F3048"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 xml:space="preserve">26 czerwca 1974 r. Kodeks pracy (tekst jednolity Dz.U. </w:t>
            </w:r>
            <w:r w:rsidR="00C11C50">
              <w:rPr>
                <w:rFonts w:ascii="Myriad Pro" w:hAnsi="Myriad Pro" w:cs="Calibri"/>
                <w:sz w:val="18"/>
                <w:szCs w:val="18"/>
              </w:rPr>
              <w:t xml:space="preserve"> z </w:t>
            </w:r>
            <w:r w:rsidRPr="007F3048">
              <w:rPr>
                <w:rFonts w:ascii="Myriad Pro" w:hAnsi="Myriad Pro" w:cs="Calibri"/>
                <w:sz w:val="18"/>
                <w:szCs w:val="18"/>
              </w:rPr>
              <w:t>2022 r. poz. 1360</w:t>
            </w:r>
            <w:r w:rsidR="00C11C50">
              <w:rPr>
                <w:rFonts w:ascii="Myriad Pro" w:hAnsi="Myriad Pro" w:cs="Calibri"/>
                <w:sz w:val="18"/>
                <w:szCs w:val="18"/>
              </w:rPr>
              <w:t xml:space="preserve"> z </w:t>
            </w:r>
            <w:r w:rsidRPr="007F3048">
              <w:rPr>
                <w:rFonts w:ascii="Myriad Pro" w:hAnsi="Myriad Pro" w:cs="Calibri"/>
                <w:sz w:val="18"/>
                <w:szCs w:val="18"/>
              </w:rPr>
              <w:t xml:space="preserve">późn. zm.). </w:t>
            </w:r>
          </w:p>
          <w:p w14:paraId="7988EB3C" w14:textId="596FFE2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20 lipca 2018 r. Prawo</w:t>
            </w:r>
            <w:r w:rsidR="00C11C50">
              <w:rPr>
                <w:rFonts w:ascii="Myriad Pro" w:hAnsi="Myriad Pro" w:cs="Calibri"/>
                <w:sz w:val="18"/>
                <w:szCs w:val="18"/>
              </w:rPr>
              <w:t xml:space="preserve"> o </w:t>
            </w:r>
            <w:r w:rsidRPr="007F3048">
              <w:rPr>
                <w:rFonts w:ascii="Myriad Pro" w:hAnsi="Myriad Pro" w:cs="Calibri"/>
                <w:sz w:val="18"/>
                <w:szCs w:val="18"/>
              </w:rPr>
              <w:t>Szkolnictwie Wyższym</w:t>
            </w:r>
            <w:r w:rsidR="00C11C50">
              <w:rPr>
                <w:rFonts w:ascii="Myriad Pro" w:hAnsi="Myriad Pro" w:cs="Calibri"/>
                <w:sz w:val="18"/>
                <w:szCs w:val="18"/>
              </w:rPr>
              <w:t xml:space="preserve"> i </w:t>
            </w:r>
            <w:r w:rsidRPr="007F3048">
              <w:rPr>
                <w:rFonts w:ascii="Myriad Pro" w:hAnsi="Myriad Pro" w:cs="Calibri"/>
                <w:sz w:val="18"/>
                <w:szCs w:val="18"/>
              </w:rPr>
              <w:t>Nauce (tekst jednolity Dz.U.</w:t>
            </w:r>
            <w:r w:rsidR="00C11C50">
              <w:rPr>
                <w:rFonts w:ascii="Myriad Pro" w:hAnsi="Myriad Pro" w:cs="Calibri"/>
                <w:sz w:val="18"/>
                <w:szCs w:val="18"/>
              </w:rPr>
              <w:t xml:space="preserve"> z </w:t>
            </w:r>
            <w:r w:rsidRPr="007F3048">
              <w:rPr>
                <w:rFonts w:ascii="Myriad Pro" w:hAnsi="Myriad Pro" w:cs="Calibri"/>
                <w:sz w:val="18"/>
                <w:szCs w:val="18"/>
              </w:rPr>
              <w:t>2023 r. poz. 742</w:t>
            </w:r>
            <w:r w:rsidR="00C11C50">
              <w:rPr>
                <w:rFonts w:ascii="Myriad Pro" w:hAnsi="Myriad Pro" w:cs="Calibri"/>
                <w:sz w:val="18"/>
                <w:szCs w:val="18"/>
              </w:rPr>
              <w:t xml:space="preserve"> z </w:t>
            </w:r>
            <w:r w:rsidRPr="007F3048">
              <w:rPr>
                <w:rFonts w:ascii="Myriad Pro" w:hAnsi="Myriad Pro" w:cs="Calibri"/>
                <w:sz w:val="18"/>
                <w:szCs w:val="18"/>
              </w:rPr>
              <w:t>późn. zm.).</w:t>
            </w:r>
          </w:p>
          <w:p w14:paraId="14B55344" w14:textId="77777777" w:rsidR="00C564CF" w:rsidRPr="007F3048" w:rsidRDefault="00C564CF" w:rsidP="007F3048">
            <w:pPr>
              <w:spacing w:before="0"/>
              <w:rPr>
                <w:rFonts w:ascii="Myriad Pro" w:hAnsi="Myriad Pro" w:cs="Calibri"/>
                <w:sz w:val="18"/>
                <w:szCs w:val="18"/>
              </w:rPr>
            </w:pPr>
          </w:p>
          <w:p w14:paraId="0B48027E" w14:textId="77777777" w:rsidR="00C564CF" w:rsidRPr="007F3048" w:rsidRDefault="00C564CF" w:rsidP="007F3048">
            <w:pPr>
              <w:spacing w:before="0"/>
              <w:rPr>
                <w:rFonts w:ascii="Myriad Pro" w:hAnsi="Myriad Pro" w:cs="Calibri"/>
                <w:sz w:val="18"/>
                <w:szCs w:val="18"/>
              </w:rPr>
            </w:pPr>
          </w:p>
        </w:tc>
        <w:tc>
          <w:tcPr>
            <w:tcW w:w="4820" w:type="dxa"/>
          </w:tcPr>
          <w:p w14:paraId="64944462"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Regulamin szkoleń Uniwersytetu Medycznego we Wrocławiu (Zarządzenie nr 86/XVI R/2024</w:t>
            </w:r>
          </w:p>
          <w:p w14:paraId="27104EAD" w14:textId="10CEDC7C"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26 kwietnia 2024 r.)</w:t>
            </w:r>
          </w:p>
          <w:p w14:paraId="1E835A74" w14:textId="46AB85E2"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30 września 2020 r.</w:t>
            </w:r>
          </w:p>
        </w:tc>
        <w:tc>
          <w:tcPr>
            <w:tcW w:w="2977" w:type="dxa"/>
          </w:tcPr>
          <w:p w14:paraId="3031C572"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Niewymagane</w:t>
            </w:r>
          </w:p>
        </w:tc>
      </w:tr>
      <w:tr w:rsidR="00C564CF" w:rsidRPr="00C564CF" w14:paraId="52D07E9A" w14:textId="77777777" w:rsidTr="00D15D91">
        <w:trPr>
          <w:trHeight w:val="225"/>
        </w:trPr>
        <w:tc>
          <w:tcPr>
            <w:tcW w:w="14596" w:type="dxa"/>
            <w:gridSpan w:val="3"/>
            <w:shd w:val="clear" w:color="auto" w:fill="FADAD2" w:themeFill="accent1" w:themeFillTint="33"/>
            <w:vAlign w:val="center"/>
          </w:tcPr>
          <w:p w14:paraId="7431EF19" w14:textId="77777777" w:rsidR="00C564CF" w:rsidRPr="00061AA5" w:rsidRDefault="00C564CF" w:rsidP="004E6C1E">
            <w:pPr>
              <w:rPr>
                <w:rFonts w:ascii="Myriad Pro" w:hAnsi="Myriad Pro" w:cs="Calibri"/>
                <w:b/>
                <w:bCs/>
              </w:rPr>
            </w:pPr>
            <w:r w:rsidRPr="00061AA5">
              <w:rPr>
                <w:rFonts w:ascii="Myriad Pro" w:hAnsi="Myriad Pro" w:cs="Calibri"/>
                <w:b/>
                <w:bCs/>
              </w:rPr>
              <w:t xml:space="preserve">39. Dostęp do szkoleń naukowych oraz możliwość stałego rozwoju zawodowego  </w:t>
            </w:r>
          </w:p>
          <w:p w14:paraId="433B5354" w14:textId="0E266992" w:rsidR="00061AA5" w:rsidRDefault="00C564CF" w:rsidP="00630FCF">
            <w:pPr>
              <w:spacing w:before="0"/>
              <w:rPr>
                <w:rFonts w:ascii="Myriad Pro" w:hAnsi="Myriad Pro" w:cs="Calibri"/>
                <w:i/>
                <w:iCs/>
                <w:sz w:val="18"/>
                <w:szCs w:val="18"/>
              </w:rPr>
            </w:pPr>
            <w:r w:rsidRPr="00061AA5">
              <w:rPr>
                <w:rFonts w:ascii="Myriad Pro" w:hAnsi="Myriad Pro" w:cs="Calibri"/>
                <w:i/>
                <w:iCs/>
                <w:sz w:val="18"/>
                <w:szCs w:val="18"/>
              </w:rPr>
              <w:t>Grantodawcy i/lub pracodawcy powinni zapewnić, by naukowcy na każdym etapie kariery zawodowej, niezależnie od rodzaju umowy, mieli możliwość rozwoju zawodowego oraz poprawy swoich szans znalezienia pracy poprzez dostęp do środków umożliwiających stały rozwój umiejętności</w:t>
            </w:r>
            <w:r w:rsidR="00C11C50">
              <w:rPr>
                <w:rFonts w:ascii="Myriad Pro" w:hAnsi="Myriad Pro" w:cs="Calibri"/>
                <w:i/>
                <w:iCs/>
                <w:sz w:val="18"/>
                <w:szCs w:val="18"/>
              </w:rPr>
              <w:t xml:space="preserve"> i </w:t>
            </w:r>
            <w:r w:rsidRPr="00061AA5">
              <w:rPr>
                <w:rFonts w:ascii="Myriad Pro" w:hAnsi="Myriad Pro" w:cs="Calibri"/>
                <w:i/>
                <w:iCs/>
                <w:sz w:val="18"/>
                <w:szCs w:val="18"/>
              </w:rPr>
              <w:t>kwalifikacji. Tego typu środki należy poddawać regularnej ocenie pod kątem dostępności, zainteresowania oraz skuteczności</w:t>
            </w:r>
            <w:r w:rsidR="00C11C50">
              <w:rPr>
                <w:rFonts w:ascii="Myriad Pro" w:hAnsi="Myriad Pro" w:cs="Calibri"/>
                <w:i/>
                <w:iCs/>
                <w:sz w:val="18"/>
                <w:szCs w:val="18"/>
              </w:rPr>
              <w:t xml:space="preserve"> w </w:t>
            </w:r>
            <w:r w:rsidRPr="00061AA5">
              <w:rPr>
                <w:rFonts w:ascii="Myriad Pro" w:hAnsi="Myriad Pro" w:cs="Calibri"/>
                <w:i/>
                <w:iCs/>
                <w:sz w:val="18"/>
                <w:szCs w:val="18"/>
              </w:rPr>
              <w:t>podnoszeniu kwalifikacji, umiejętności oraz szans znalezienia pracy.</w:t>
            </w:r>
          </w:p>
          <w:p w14:paraId="3AAE7BCF" w14:textId="11F93550" w:rsidR="00630FCF" w:rsidRPr="00630FCF" w:rsidRDefault="00630FCF" w:rsidP="004E6C1E">
            <w:pPr>
              <w:rPr>
                <w:rFonts w:ascii="Myriad Pro" w:hAnsi="Myriad Pro" w:cs="Calibri"/>
                <w:i/>
                <w:iCs/>
                <w:sz w:val="18"/>
                <w:szCs w:val="18"/>
              </w:rPr>
            </w:pPr>
          </w:p>
        </w:tc>
      </w:tr>
      <w:tr w:rsidR="00C564CF" w:rsidRPr="00C564CF" w14:paraId="0340F58A" w14:textId="77777777" w:rsidTr="00D15D91">
        <w:trPr>
          <w:trHeight w:val="225"/>
        </w:trPr>
        <w:tc>
          <w:tcPr>
            <w:tcW w:w="6799" w:type="dxa"/>
            <w:vAlign w:val="center"/>
          </w:tcPr>
          <w:p w14:paraId="2395C1F3" w14:textId="77777777" w:rsidR="00C564CF" w:rsidRPr="00C564CF" w:rsidRDefault="00C564CF" w:rsidP="00061AA5">
            <w:pPr>
              <w:spacing w:before="0"/>
              <w:jc w:val="center"/>
              <w:rPr>
                <w:rFonts w:ascii="Myriad Pro" w:hAnsi="Myriad Pro" w:cs="Calibri"/>
                <w:b/>
                <w:bCs/>
              </w:rPr>
            </w:pPr>
            <w:r w:rsidRPr="00C564CF">
              <w:rPr>
                <w:rFonts w:ascii="Myriad Pro" w:hAnsi="Myriad Pro" w:cs="Calibri"/>
                <w:b/>
                <w:bCs/>
              </w:rPr>
              <w:t>Odpowiednie prawodawstwo</w:t>
            </w:r>
          </w:p>
          <w:p w14:paraId="433E3F40"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60D4807"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690FCDA"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4B71CF6" w14:textId="77777777" w:rsidTr="00D15D91">
        <w:trPr>
          <w:trHeight w:val="225"/>
        </w:trPr>
        <w:tc>
          <w:tcPr>
            <w:tcW w:w="6799" w:type="dxa"/>
          </w:tcPr>
          <w:p w14:paraId="6E186767" w14:textId="2AF38176"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Ustawa</w:t>
            </w:r>
            <w:r w:rsidR="00C11C50">
              <w:rPr>
                <w:rFonts w:ascii="Myriad Pro" w:hAnsi="Myriad Pro" w:cs="Calibri"/>
                <w:sz w:val="18"/>
                <w:szCs w:val="18"/>
              </w:rPr>
              <w:t xml:space="preserve"> z </w:t>
            </w:r>
            <w:r w:rsidRPr="00061AA5">
              <w:rPr>
                <w:rFonts w:ascii="Myriad Pro" w:hAnsi="Myriad Pro" w:cs="Calibri"/>
                <w:sz w:val="18"/>
                <w:szCs w:val="18"/>
              </w:rPr>
              <w:t xml:space="preserve">26 czerwca 1974 r. Kodeks pracy (tekst jednolity Dz.U. </w:t>
            </w:r>
            <w:r w:rsidR="00C11C50">
              <w:rPr>
                <w:rFonts w:ascii="Myriad Pro" w:hAnsi="Myriad Pro" w:cs="Calibri"/>
                <w:sz w:val="18"/>
                <w:szCs w:val="18"/>
              </w:rPr>
              <w:t xml:space="preserve"> z </w:t>
            </w:r>
            <w:r w:rsidRPr="00061AA5">
              <w:rPr>
                <w:rFonts w:ascii="Myriad Pro" w:hAnsi="Myriad Pro" w:cs="Calibri"/>
                <w:sz w:val="18"/>
                <w:szCs w:val="18"/>
              </w:rPr>
              <w:t>2022 r. poz. 1360</w:t>
            </w:r>
            <w:r w:rsidR="00C11C50">
              <w:rPr>
                <w:rFonts w:ascii="Myriad Pro" w:hAnsi="Myriad Pro" w:cs="Calibri"/>
                <w:sz w:val="18"/>
                <w:szCs w:val="18"/>
              </w:rPr>
              <w:t xml:space="preserve"> z </w:t>
            </w:r>
            <w:r w:rsidRPr="00061AA5">
              <w:rPr>
                <w:rFonts w:ascii="Myriad Pro" w:hAnsi="Myriad Pro" w:cs="Calibri"/>
                <w:sz w:val="18"/>
                <w:szCs w:val="18"/>
              </w:rPr>
              <w:t xml:space="preserve">późn. zm.). </w:t>
            </w:r>
          </w:p>
          <w:p w14:paraId="3943C412" w14:textId="50769081"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Ustawa</w:t>
            </w:r>
            <w:r w:rsidR="00C11C50">
              <w:rPr>
                <w:rFonts w:ascii="Myriad Pro" w:hAnsi="Myriad Pro" w:cs="Calibri"/>
                <w:sz w:val="18"/>
                <w:szCs w:val="18"/>
              </w:rPr>
              <w:t xml:space="preserve"> z </w:t>
            </w:r>
            <w:r w:rsidRPr="00061AA5">
              <w:rPr>
                <w:rFonts w:ascii="Myriad Pro" w:hAnsi="Myriad Pro" w:cs="Calibri"/>
                <w:sz w:val="18"/>
                <w:szCs w:val="18"/>
              </w:rPr>
              <w:t>20 lipca 2018 r. Prawo</w:t>
            </w:r>
            <w:r w:rsidR="00C11C50">
              <w:rPr>
                <w:rFonts w:ascii="Myriad Pro" w:hAnsi="Myriad Pro" w:cs="Calibri"/>
                <w:sz w:val="18"/>
                <w:szCs w:val="18"/>
              </w:rPr>
              <w:t xml:space="preserve"> o </w:t>
            </w:r>
            <w:r w:rsidRPr="00061AA5">
              <w:rPr>
                <w:rFonts w:ascii="Myriad Pro" w:hAnsi="Myriad Pro" w:cs="Calibri"/>
                <w:sz w:val="18"/>
                <w:szCs w:val="18"/>
              </w:rPr>
              <w:t>Szkolnictwie Wyższym</w:t>
            </w:r>
            <w:r w:rsidR="00C11C50">
              <w:rPr>
                <w:rFonts w:ascii="Myriad Pro" w:hAnsi="Myriad Pro" w:cs="Calibri"/>
                <w:sz w:val="18"/>
                <w:szCs w:val="18"/>
              </w:rPr>
              <w:t xml:space="preserve"> i </w:t>
            </w:r>
            <w:r w:rsidRPr="00061AA5">
              <w:rPr>
                <w:rFonts w:ascii="Myriad Pro" w:hAnsi="Myriad Pro" w:cs="Calibri"/>
                <w:sz w:val="18"/>
                <w:szCs w:val="18"/>
              </w:rPr>
              <w:t>Nauce (tekst jednolity Dz.U.</w:t>
            </w:r>
            <w:r w:rsidR="00C11C50">
              <w:rPr>
                <w:rFonts w:ascii="Myriad Pro" w:hAnsi="Myriad Pro" w:cs="Calibri"/>
                <w:sz w:val="18"/>
                <w:szCs w:val="18"/>
              </w:rPr>
              <w:t xml:space="preserve"> z </w:t>
            </w:r>
            <w:r w:rsidRPr="00061AA5">
              <w:rPr>
                <w:rFonts w:ascii="Myriad Pro" w:hAnsi="Myriad Pro" w:cs="Calibri"/>
                <w:sz w:val="18"/>
                <w:szCs w:val="18"/>
              </w:rPr>
              <w:t>2023 r. poz. 742</w:t>
            </w:r>
            <w:r w:rsidR="00C11C50">
              <w:rPr>
                <w:rFonts w:ascii="Myriad Pro" w:hAnsi="Myriad Pro" w:cs="Calibri"/>
                <w:sz w:val="18"/>
                <w:szCs w:val="18"/>
              </w:rPr>
              <w:t xml:space="preserve"> z </w:t>
            </w:r>
            <w:r w:rsidRPr="00061AA5">
              <w:rPr>
                <w:rFonts w:ascii="Myriad Pro" w:hAnsi="Myriad Pro" w:cs="Calibri"/>
                <w:sz w:val="18"/>
                <w:szCs w:val="18"/>
              </w:rPr>
              <w:t>późn. zm.).</w:t>
            </w:r>
          </w:p>
        </w:tc>
        <w:tc>
          <w:tcPr>
            <w:tcW w:w="4820" w:type="dxa"/>
          </w:tcPr>
          <w:p w14:paraId="77C5B56F" w14:textId="77777777"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Regulamin szkoleń Uniwersytetu Medycznego we Wrocławiu (Zarządzenie nr 86/XVI R/2024</w:t>
            </w:r>
          </w:p>
          <w:p w14:paraId="76CE6DCA" w14:textId="5522AAB7"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061AA5">
              <w:rPr>
                <w:rFonts w:ascii="Myriad Pro" w:hAnsi="Myriad Pro" w:cs="Calibri"/>
                <w:sz w:val="18"/>
                <w:szCs w:val="18"/>
              </w:rPr>
              <w:t>dnia 26 kwietnia 2024 r.)</w:t>
            </w:r>
          </w:p>
          <w:p w14:paraId="6856D1FF" w14:textId="77777777" w:rsidR="00C564CF" w:rsidRPr="00061AA5" w:rsidRDefault="00C564CF" w:rsidP="00061AA5">
            <w:pPr>
              <w:spacing w:before="0"/>
              <w:rPr>
                <w:rFonts w:ascii="Myriad Pro" w:hAnsi="Myriad Pro" w:cs="Calibri"/>
                <w:sz w:val="18"/>
                <w:szCs w:val="18"/>
              </w:rPr>
            </w:pPr>
          </w:p>
        </w:tc>
        <w:tc>
          <w:tcPr>
            <w:tcW w:w="2977" w:type="dxa"/>
          </w:tcPr>
          <w:p w14:paraId="65C307F7" w14:textId="69AA2D1C"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Opracowanie przewodnika po ścieżkach kariery naukowej</w:t>
            </w:r>
            <w:r w:rsidR="00C11C50">
              <w:rPr>
                <w:rFonts w:ascii="Myriad Pro" w:hAnsi="Myriad Pro" w:cs="Calibri"/>
                <w:sz w:val="18"/>
                <w:szCs w:val="18"/>
              </w:rPr>
              <w:t xml:space="preserve"> w </w:t>
            </w:r>
            <w:r w:rsidRPr="00061AA5">
              <w:rPr>
                <w:rFonts w:ascii="Myriad Pro" w:hAnsi="Myriad Pro" w:cs="Calibri"/>
                <w:sz w:val="18"/>
                <w:szCs w:val="18"/>
              </w:rPr>
              <w:t>UMW</w:t>
            </w:r>
          </w:p>
          <w:p w14:paraId="061570E4" w14:textId="77777777"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Ujednolicenie zasad dot. finansowania rozwoju zawodowego</w:t>
            </w:r>
          </w:p>
          <w:p w14:paraId="0FD59D26" w14:textId="77777777" w:rsidR="00C564CF" w:rsidRDefault="00C564CF" w:rsidP="00061AA5">
            <w:pPr>
              <w:spacing w:before="0"/>
              <w:rPr>
                <w:rFonts w:ascii="Myriad Pro" w:hAnsi="Myriad Pro" w:cs="Calibri"/>
                <w:sz w:val="18"/>
                <w:szCs w:val="18"/>
              </w:rPr>
            </w:pPr>
            <w:r w:rsidRPr="00061AA5">
              <w:rPr>
                <w:rFonts w:ascii="Myriad Pro" w:hAnsi="Myriad Pro" w:cs="Calibri"/>
                <w:sz w:val="18"/>
                <w:szCs w:val="18"/>
              </w:rPr>
              <w:t>Usprawnienie komunikacji/upowszechniania wiedzy na temat dostępu</w:t>
            </w:r>
            <w:r w:rsidR="00C11C50">
              <w:rPr>
                <w:rFonts w:ascii="Myriad Pro" w:hAnsi="Myriad Pro" w:cs="Calibri"/>
                <w:sz w:val="18"/>
                <w:szCs w:val="18"/>
              </w:rPr>
              <w:t xml:space="preserve"> i </w:t>
            </w:r>
            <w:r w:rsidRPr="00061AA5">
              <w:rPr>
                <w:rFonts w:ascii="Myriad Pro" w:hAnsi="Myriad Pro" w:cs="Calibri"/>
                <w:sz w:val="18"/>
                <w:szCs w:val="18"/>
              </w:rPr>
              <w:t>możliwości rozwoju zawodowego, źródeł finansowania rozwoju zawodowego, regulaminu szkoleń, procedur dot. staży</w:t>
            </w:r>
            <w:r w:rsidR="00C11C50">
              <w:rPr>
                <w:rFonts w:ascii="Myriad Pro" w:hAnsi="Myriad Pro" w:cs="Calibri"/>
                <w:sz w:val="18"/>
                <w:szCs w:val="18"/>
              </w:rPr>
              <w:t xml:space="preserve"> i </w:t>
            </w:r>
            <w:r w:rsidRPr="00061AA5">
              <w:rPr>
                <w:rFonts w:ascii="Myriad Pro" w:hAnsi="Myriad Pro" w:cs="Calibri"/>
                <w:sz w:val="18"/>
                <w:szCs w:val="18"/>
              </w:rPr>
              <w:t>innych aktywności wspierających rozwój zawodowy naukowców</w:t>
            </w:r>
          </w:p>
          <w:p w14:paraId="73A1C399" w14:textId="77777777" w:rsidR="00D15D91" w:rsidRDefault="00D15D91" w:rsidP="00061AA5">
            <w:pPr>
              <w:spacing w:before="0"/>
              <w:rPr>
                <w:rFonts w:ascii="Myriad Pro" w:hAnsi="Myriad Pro" w:cs="Calibri"/>
                <w:sz w:val="18"/>
                <w:szCs w:val="18"/>
              </w:rPr>
            </w:pPr>
          </w:p>
          <w:p w14:paraId="015C1964" w14:textId="77777777" w:rsidR="00D15D91" w:rsidRDefault="00D15D91" w:rsidP="00061AA5">
            <w:pPr>
              <w:spacing w:before="0"/>
              <w:rPr>
                <w:rFonts w:ascii="Myriad Pro" w:hAnsi="Myriad Pro" w:cs="Calibri"/>
                <w:sz w:val="18"/>
                <w:szCs w:val="18"/>
              </w:rPr>
            </w:pPr>
          </w:p>
          <w:p w14:paraId="45BF39BC" w14:textId="77777777" w:rsidR="00D15D91" w:rsidRDefault="00D15D91" w:rsidP="00061AA5">
            <w:pPr>
              <w:spacing w:before="0"/>
              <w:rPr>
                <w:rFonts w:ascii="Myriad Pro" w:hAnsi="Myriad Pro" w:cs="Calibri"/>
                <w:sz w:val="18"/>
                <w:szCs w:val="18"/>
              </w:rPr>
            </w:pPr>
          </w:p>
          <w:p w14:paraId="09F01E8B" w14:textId="77777777" w:rsidR="003060B7" w:rsidRDefault="003060B7" w:rsidP="00061AA5">
            <w:pPr>
              <w:spacing w:before="0"/>
              <w:rPr>
                <w:rFonts w:ascii="Myriad Pro" w:hAnsi="Myriad Pro" w:cs="Calibri"/>
                <w:sz w:val="18"/>
                <w:szCs w:val="18"/>
              </w:rPr>
            </w:pPr>
          </w:p>
          <w:p w14:paraId="6462CEC9" w14:textId="77777777" w:rsidR="003060B7" w:rsidRDefault="003060B7" w:rsidP="00061AA5">
            <w:pPr>
              <w:spacing w:before="0"/>
              <w:rPr>
                <w:rFonts w:ascii="Myriad Pro" w:hAnsi="Myriad Pro" w:cs="Calibri"/>
                <w:sz w:val="18"/>
                <w:szCs w:val="18"/>
              </w:rPr>
            </w:pPr>
          </w:p>
          <w:p w14:paraId="52154AA4" w14:textId="77777777" w:rsidR="003060B7" w:rsidRDefault="003060B7" w:rsidP="00061AA5">
            <w:pPr>
              <w:spacing w:before="0"/>
              <w:rPr>
                <w:rFonts w:ascii="Myriad Pro" w:hAnsi="Myriad Pro" w:cs="Calibri"/>
                <w:sz w:val="18"/>
                <w:szCs w:val="18"/>
              </w:rPr>
            </w:pPr>
          </w:p>
          <w:p w14:paraId="699AE6BE" w14:textId="77777777" w:rsidR="003060B7" w:rsidRDefault="003060B7" w:rsidP="00061AA5">
            <w:pPr>
              <w:spacing w:before="0"/>
              <w:rPr>
                <w:rFonts w:ascii="Myriad Pro" w:hAnsi="Myriad Pro" w:cs="Calibri"/>
                <w:sz w:val="18"/>
                <w:szCs w:val="18"/>
              </w:rPr>
            </w:pPr>
          </w:p>
          <w:p w14:paraId="002A5D86" w14:textId="77777777" w:rsidR="003060B7" w:rsidRDefault="003060B7" w:rsidP="00061AA5">
            <w:pPr>
              <w:spacing w:before="0"/>
              <w:rPr>
                <w:rFonts w:ascii="Myriad Pro" w:hAnsi="Myriad Pro" w:cs="Calibri"/>
                <w:sz w:val="18"/>
                <w:szCs w:val="18"/>
              </w:rPr>
            </w:pPr>
          </w:p>
          <w:p w14:paraId="1F217700" w14:textId="77777777" w:rsidR="003060B7" w:rsidRDefault="003060B7" w:rsidP="00061AA5">
            <w:pPr>
              <w:spacing w:before="0"/>
              <w:rPr>
                <w:rFonts w:ascii="Myriad Pro" w:hAnsi="Myriad Pro" w:cs="Calibri"/>
                <w:sz w:val="18"/>
                <w:szCs w:val="18"/>
              </w:rPr>
            </w:pPr>
          </w:p>
          <w:p w14:paraId="41A04249" w14:textId="77777777" w:rsidR="003060B7" w:rsidRDefault="003060B7" w:rsidP="00061AA5">
            <w:pPr>
              <w:spacing w:before="0"/>
              <w:rPr>
                <w:rFonts w:ascii="Myriad Pro" w:hAnsi="Myriad Pro" w:cs="Calibri"/>
                <w:sz w:val="18"/>
                <w:szCs w:val="18"/>
              </w:rPr>
            </w:pPr>
          </w:p>
          <w:p w14:paraId="0DFE697B" w14:textId="77777777" w:rsidR="003060B7" w:rsidRDefault="003060B7" w:rsidP="00061AA5">
            <w:pPr>
              <w:spacing w:before="0"/>
              <w:rPr>
                <w:rFonts w:ascii="Myriad Pro" w:hAnsi="Myriad Pro" w:cs="Calibri"/>
                <w:sz w:val="18"/>
                <w:szCs w:val="18"/>
              </w:rPr>
            </w:pPr>
          </w:p>
          <w:p w14:paraId="3B240809" w14:textId="77777777" w:rsidR="003060B7" w:rsidRDefault="003060B7" w:rsidP="00061AA5">
            <w:pPr>
              <w:spacing w:before="0"/>
              <w:rPr>
                <w:rFonts w:ascii="Myriad Pro" w:hAnsi="Myriad Pro" w:cs="Calibri"/>
                <w:sz w:val="18"/>
                <w:szCs w:val="18"/>
              </w:rPr>
            </w:pPr>
          </w:p>
          <w:p w14:paraId="084EFD44" w14:textId="77777777" w:rsidR="003060B7" w:rsidRDefault="003060B7" w:rsidP="00061AA5">
            <w:pPr>
              <w:spacing w:before="0"/>
              <w:rPr>
                <w:rFonts w:ascii="Myriad Pro" w:hAnsi="Myriad Pro" w:cs="Calibri"/>
                <w:sz w:val="18"/>
                <w:szCs w:val="18"/>
              </w:rPr>
            </w:pPr>
          </w:p>
          <w:p w14:paraId="1A4D5B5F" w14:textId="70550288" w:rsidR="003060B7" w:rsidRPr="00061AA5" w:rsidRDefault="003060B7" w:rsidP="00061AA5">
            <w:pPr>
              <w:spacing w:before="0"/>
              <w:rPr>
                <w:rFonts w:ascii="Myriad Pro" w:hAnsi="Myriad Pro" w:cs="Calibri"/>
                <w:sz w:val="18"/>
                <w:szCs w:val="18"/>
              </w:rPr>
            </w:pPr>
          </w:p>
        </w:tc>
      </w:tr>
      <w:tr w:rsidR="00C564CF" w:rsidRPr="00C564CF" w14:paraId="32BA2FA6" w14:textId="77777777" w:rsidTr="00D15D91">
        <w:trPr>
          <w:trHeight w:val="225"/>
        </w:trPr>
        <w:tc>
          <w:tcPr>
            <w:tcW w:w="14596" w:type="dxa"/>
            <w:gridSpan w:val="3"/>
            <w:shd w:val="clear" w:color="auto" w:fill="FADAD2" w:themeFill="accent1" w:themeFillTint="33"/>
            <w:vAlign w:val="center"/>
          </w:tcPr>
          <w:p w14:paraId="1FDECDDB" w14:textId="77777777" w:rsidR="00C564CF" w:rsidRPr="00061AA5" w:rsidRDefault="00C564CF" w:rsidP="004E6C1E">
            <w:pPr>
              <w:rPr>
                <w:rFonts w:ascii="Myriad Pro" w:hAnsi="Myriad Pro" w:cs="Calibri"/>
                <w:b/>
                <w:bCs/>
              </w:rPr>
            </w:pPr>
            <w:r w:rsidRPr="00061AA5">
              <w:rPr>
                <w:rFonts w:ascii="Myriad Pro" w:hAnsi="Myriad Pro" w:cs="Calibri"/>
                <w:b/>
                <w:bCs/>
              </w:rPr>
              <w:t xml:space="preserve">40. Opieka naukowa  </w:t>
            </w:r>
          </w:p>
          <w:p w14:paraId="3C18F458" w14:textId="5A8F4D0A" w:rsidR="00C564CF" w:rsidRDefault="00C564CF" w:rsidP="004E6C1E">
            <w:pPr>
              <w:rPr>
                <w:rFonts w:ascii="Myriad Pro" w:hAnsi="Myriad Pro" w:cs="Calibri"/>
                <w:i/>
                <w:iCs/>
                <w:sz w:val="18"/>
                <w:szCs w:val="18"/>
              </w:rPr>
            </w:pPr>
            <w:r w:rsidRPr="00061AA5">
              <w:rPr>
                <w:rFonts w:ascii="Myriad Pro" w:hAnsi="Myriad Pro" w:cs="Calibri"/>
                <w:i/>
                <w:iCs/>
                <w:sz w:val="18"/>
                <w:szCs w:val="18"/>
              </w:rPr>
              <w:t>Pracodawcy i/lub grantodawcy powinni zadbać</w:t>
            </w:r>
            <w:r w:rsidR="00C11C50">
              <w:rPr>
                <w:rFonts w:ascii="Myriad Pro" w:hAnsi="Myriad Pro" w:cs="Calibri"/>
                <w:i/>
                <w:iCs/>
                <w:sz w:val="18"/>
                <w:szCs w:val="18"/>
              </w:rPr>
              <w:t xml:space="preserve"> o </w:t>
            </w:r>
            <w:r w:rsidRPr="00061AA5">
              <w:rPr>
                <w:rFonts w:ascii="Myriad Pro" w:hAnsi="Myriad Pro" w:cs="Calibri"/>
                <w:i/>
                <w:iCs/>
                <w:sz w:val="18"/>
                <w:szCs w:val="18"/>
              </w:rPr>
              <w:t>to, by wyznaczono osobę, do której mogą zgłaszać się początkujący naukowcy</w:t>
            </w:r>
            <w:r w:rsidR="00C11C50">
              <w:rPr>
                <w:rFonts w:ascii="Myriad Pro" w:hAnsi="Myriad Pro" w:cs="Calibri"/>
                <w:i/>
                <w:iCs/>
                <w:sz w:val="18"/>
                <w:szCs w:val="18"/>
              </w:rPr>
              <w:t xml:space="preserve"> w </w:t>
            </w:r>
            <w:r w:rsidRPr="00061AA5">
              <w:rPr>
                <w:rFonts w:ascii="Myriad Pro" w:hAnsi="Myriad Pro" w:cs="Calibri"/>
                <w:i/>
                <w:iCs/>
                <w:sz w:val="18"/>
                <w:szCs w:val="18"/>
              </w:rPr>
              <w:t>kwestiach związanych</w:t>
            </w:r>
            <w:r w:rsidR="00C11C50">
              <w:rPr>
                <w:rFonts w:ascii="Myriad Pro" w:hAnsi="Myriad Pro" w:cs="Calibri"/>
                <w:i/>
                <w:iCs/>
                <w:sz w:val="18"/>
                <w:szCs w:val="18"/>
              </w:rPr>
              <w:t xml:space="preserve"> z </w:t>
            </w:r>
            <w:r w:rsidRPr="00061AA5">
              <w:rPr>
                <w:rFonts w:ascii="Myriad Pro" w:hAnsi="Myriad Pro" w:cs="Calibri"/>
                <w:i/>
                <w:iCs/>
                <w:sz w:val="18"/>
                <w:szCs w:val="18"/>
              </w:rPr>
              <w:t>wykonywaniem swoich obowiązków zawodowych oraz by zostali oni</w:t>
            </w:r>
            <w:r w:rsidR="00C11C50">
              <w:rPr>
                <w:rFonts w:ascii="Myriad Pro" w:hAnsi="Myriad Pro" w:cs="Calibri"/>
                <w:i/>
                <w:iCs/>
                <w:sz w:val="18"/>
                <w:szCs w:val="18"/>
              </w:rPr>
              <w:t xml:space="preserve"> o </w:t>
            </w:r>
            <w:r w:rsidRPr="00061AA5">
              <w:rPr>
                <w:rFonts w:ascii="Myriad Pro" w:hAnsi="Myriad Pro" w:cs="Calibri"/>
                <w:i/>
                <w:iCs/>
                <w:sz w:val="18"/>
                <w:szCs w:val="18"/>
              </w:rPr>
              <w:t xml:space="preserve">tym powiadomieni. Tego typu ustalenia powinny jasno określać, że proponowani opiekunowie naukowi są wystarczająco biegli </w:t>
            </w:r>
            <w:r w:rsidR="00C11C50">
              <w:rPr>
                <w:rFonts w:ascii="Myriad Pro" w:hAnsi="Myriad Pro" w:cs="Calibri"/>
                <w:i/>
                <w:iCs/>
                <w:sz w:val="18"/>
                <w:szCs w:val="18"/>
              </w:rPr>
              <w:t xml:space="preserve"> w </w:t>
            </w:r>
            <w:r w:rsidRPr="00061AA5">
              <w:rPr>
                <w:rFonts w:ascii="Myriad Pro" w:hAnsi="Myriad Pro" w:cs="Calibri"/>
                <w:i/>
                <w:iCs/>
                <w:sz w:val="18"/>
                <w:szCs w:val="18"/>
              </w:rPr>
              <w:t>nadzorowaniu prac badawczych, dysponują czasem, wiedzą, doświadczeniem, kompetencjami</w:t>
            </w:r>
            <w:r w:rsidR="00C11C50">
              <w:rPr>
                <w:rFonts w:ascii="Myriad Pro" w:hAnsi="Myriad Pro" w:cs="Calibri"/>
                <w:i/>
                <w:iCs/>
                <w:sz w:val="18"/>
                <w:szCs w:val="18"/>
              </w:rPr>
              <w:t xml:space="preserve"> i </w:t>
            </w:r>
            <w:r w:rsidRPr="00061AA5">
              <w:rPr>
                <w:rFonts w:ascii="Myriad Pro" w:hAnsi="Myriad Pro" w:cs="Calibri"/>
                <w:i/>
                <w:iCs/>
                <w:sz w:val="18"/>
                <w:szCs w:val="18"/>
              </w:rPr>
              <w:t>zaangażowaniem, dzięki którym mogą zaoferować stażystom odpowiednie wsparcie oraz zapewnić konieczne procedury monitorowania postępów</w:t>
            </w:r>
            <w:r w:rsidR="00C11C50">
              <w:rPr>
                <w:rFonts w:ascii="Myriad Pro" w:hAnsi="Myriad Pro" w:cs="Calibri"/>
                <w:i/>
                <w:iCs/>
                <w:sz w:val="18"/>
                <w:szCs w:val="18"/>
              </w:rPr>
              <w:t xml:space="preserve"> i </w:t>
            </w:r>
            <w:r w:rsidRPr="00061AA5">
              <w:rPr>
                <w:rFonts w:ascii="Myriad Pro" w:hAnsi="Myriad Pro" w:cs="Calibri"/>
                <w:i/>
                <w:iCs/>
                <w:sz w:val="18"/>
                <w:szCs w:val="18"/>
              </w:rPr>
              <w:t>oceny,</w:t>
            </w:r>
            <w:r w:rsidR="00C11C50">
              <w:rPr>
                <w:rFonts w:ascii="Myriad Pro" w:hAnsi="Myriad Pro" w:cs="Calibri"/>
                <w:i/>
                <w:iCs/>
                <w:sz w:val="18"/>
                <w:szCs w:val="18"/>
              </w:rPr>
              <w:t xml:space="preserve"> a </w:t>
            </w:r>
            <w:r w:rsidRPr="00061AA5">
              <w:rPr>
                <w:rFonts w:ascii="Myriad Pro" w:hAnsi="Myriad Pro" w:cs="Calibri"/>
                <w:i/>
                <w:iCs/>
                <w:sz w:val="18"/>
                <w:szCs w:val="18"/>
              </w:rPr>
              <w:t>także niezbędne mechanizmy udzielania informacji zwrotnej.</w:t>
            </w:r>
          </w:p>
          <w:p w14:paraId="418BFEC9" w14:textId="77777777" w:rsidR="00061AA5" w:rsidRPr="00061AA5" w:rsidRDefault="00061AA5" w:rsidP="004E6C1E">
            <w:pPr>
              <w:rPr>
                <w:rFonts w:ascii="Myriad Pro" w:hAnsi="Myriad Pro" w:cs="Calibri"/>
                <w:i/>
                <w:iCs/>
              </w:rPr>
            </w:pPr>
          </w:p>
        </w:tc>
      </w:tr>
      <w:tr w:rsidR="00C564CF" w:rsidRPr="00C564CF" w14:paraId="4665888A" w14:textId="77777777" w:rsidTr="00D15D91">
        <w:trPr>
          <w:trHeight w:val="225"/>
        </w:trPr>
        <w:tc>
          <w:tcPr>
            <w:tcW w:w="6799" w:type="dxa"/>
            <w:vAlign w:val="center"/>
          </w:tcPr>
          <w:p w14:paraId="2BC2C9D9" w14:textId="77777777" w:rsidR="00C564CF" w:rsidRPr="00C564CF" w:rsidRDefault="00C564CF" w:rsidP="00061AA5">
            <w:pPr>
              <w:spacing w:before="0"/>
              <w:jc w:val="center"/>
              <w:rPr>
                <w:rFonts w:ascii="Myriad Pro" w:hAnsi="Myriad Pro" w:cs="Calibri"/>
                <w:b/>
                <w:bCs/>
              </w:rPr>
            </w:pPr>
            <w:r w:rsidRPr="00C564CF">
              <w:rPr>
                <w:rFonts w:ascii="Myriad Pro" w:hAnsi="Myriad Pro" w:cs="Calibri"/>
                <w:b/>
                <w:bCs/>
              </w:rPr>
              <w:t>Odpowiednie prawodawstwo</w:t>
            </w:r>
          </w:p>
          <w:p w14:paraId="6AC65BCD"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6BCBCBC"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21A15C7A"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3ACF638" w14:textId="77777777" w:rsidTr="00D15D91">
        <w:trPr>
          <w:trHeight w:val="225"/>
        </w:trPr>
        <w:tc>
          <w:tcPr>
            <w:tcW w:w="6799" w:type="dxa"/>
          </w:tcPr>
          <w:p w14:paraId="4033F644" w14:textId="6E880858"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Ustawa</w:t>
            </w:r>
            <w:r w:rsidR="00C11C50">
              <w:rPr>
                <w:rFonts w:ascii="Myriad Pro" w:hAnsi="Myriad Pro" w:cs="Calibri"/>
                <w:sz w:val="18"/>
                <w:szCs w:val="18"/>
              </w:rPr>
              <w:t xml:space="preserve"> z </w:t>
            </w:r>
            <w:r w:rsidRPr="00630FCF">
              <w:rPr>
                <w:rFonts w:ascii="Myriad Pro" w:hAnsi="Myriad Pro" w:cs="Calibri"/>
                <w:sz w:val="18"/>
                <w:szCs w:val="18"/>
              </w:rPr>
              <w:t>20 lipca 2018 r. Prawo</w:t>
            </w:r>
            <w:r w:rsidR="00C11C50">
              <w:rPr>
                <w:rFonts w:ascii="Myriad Pro" w:hAnsi="Myriad Pro" w:cs="Calibri"/>
                <w:sz w:val="18"/>
                <w:szCs w:val="18"/>
              </w:rPr>
              <w:t xml:space="preserve"> o </w:t>
            </w:r>
            <w:r w:rsidRPr="00630FCF">
              <w:rPr>
                <w:rFonts w:ascii="Myriad Pro" w:hAnsi="Myriad Pro" w:cs="Calibri"/>
                <w:sz w:val="18"/>
                <w:szCs w:val="18"/>
              </w:rPr>
              <w:t>Szkolnictwie Wyższym</w:t>
            </w:r>
            <w:r w:rsidR="00C11C50">
              <w:rPr>
                <w:rFonts w:ascii="Myriad Pro" w:hAnsi="Myriad Pro" w:cs="Calibri"/>
                <w:sz w:val="18"/>
                <w:szCs w:val="18"/>
              </w:rPr>
              <w:t xml:space="preserve"> i </w:t>
            </w:r>
            <w:r w:rsidRPr="00630FCF">
              <w:rPr>
                <w:rFonts w:ascii="Myriad Pro" w:hAnsi="Myriad Pro" w:cs="Calibri"/>
                <w:sz w:val="18"/>
                <w:szCs w:val="18"/>
              </w:rPr>
              <w:t>Nauce (tekst jednolity Dz.U.</w:t>
            </w:r>
            <w:r w:rsidR="00C11C50">
              <w:rPr>
                <w:rFonts w:ascii="Myriad Pro" w:hAnsi="Myriad Pro" w:cs="Calibri"/>
                <w:sz w:val="18"/>
                <w:szCs w:val="18"/>
              </w:rPr>
              <w:t xml:space="preserve"> z </w:t>
            </w:r>
            <w:r w:rsidRPr="00630FCF">
              <w:rPr>
                <w:rFonts w:ascii="Myriad Pro" w:hAnsi="Myriad Pro" w:cs="Calibri"/>
                <w:sz w:val="18"/>
                <w:szCs w:val="18"/>
              </w:rPr>
              <w:t>2023 r. poz. 742</w:t>
            </w:r>
            <w:r w:rsidR="00C11C50">
              <w:rPr>
                <w:rFonts w:ascii="Myriad Pro" w:hAnsi="Myriad Pro" w:cs="Calibri"/>
                <w:sz w:val="18"/>
                <w:szCs w:val="18"/>
              </w:rPr>
              <w:t xml:space="preserve"> z </w:t>
            </w:r>
            <w:r w:rsidRPr="00630FCF">
              <w:rPr>
                <w:rFonts w:ascii="Myriad Pro" w:hAnsi="Myriad Pro" w:cs="Calibri"/>
                <w:sz w:val="18"/>
                <w:szCs w:val="18"/>
              </w:rPr>
              <w:t xml:space="preserve">późn. zm.). </w:t>
            </w:r>
          </w:p>
          <w:p w14:paraId="247B6A44" w14:textId="2C17FAE2"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Uchwała nr 2/2020</w:t>
            </w:r>
            <w:r w:rsidR="00C11C50">
              <w:rPr>
                <w:rFonts w:ascii="Myriad Pro" w:hAnsi="Myriad Pro" w:cs="Calibri"/>
                <w:sz w:val="18"/>
                <w:szCs w:val="18"/>
              </w:rPr>
              <w:t xml:space="preserve"> z </w:t>
            </w:r>
            <w:r w:rsidRPr="00630FCF">
              <w:rPr>
                <w:rFonts w:ascii="Myriad Pro" w:hAnsi="Myriad Pro" w:cs="Calibri"/>
                <w:sz w:val="18"/>
                <w:szCs w:val="18"/>
              </w:rPr>
              <w:t>25 czerwca 2020 r. Zgromadzenia Ogólnego Polskiej Akademii Nauk</w:t>
            </w:r>
            <w:r w:rsidR="00C11C50">
              <w:rPr>
                <w:rFonts w:ascii="Myriad Pro" w:hAnsi="Myriad Pro" w:cs="Calibri"/>
                <w:sz w:val="18"/>
                <w:szCs w:val="18"/>
              </w:rPr>
              <w:t xml:space="preserve"> w </w:t>
            </w:r>
            <w:r w:rsidRPr="00630FCF">
              <w:rPr>
                <w:rFonts w:ascii="Myriad Pro" w:hAnsi="Myriad Pro" w:cs="Calibri"/>
                <w:sz w:val="18"/>
                <w:szCs w:val="18"/>
              </w:rPr>
              <w:t>sprawie Kodeksu etyki pracownika naukowego. • Rzetelność</w:t>
            </w:r>
            <w:r w:rsidR="00C11C50">
              <w:rPr>
                <w:rFonts w:ascii="Myriad Pro" w:hAnsi="Myriad Pro" w:cs="Calibri"/>
                <w:sz w:val="18"/>
                <w:szCs w:val="18"/>
              </w:rPr>
              <w:t xml:space="preserve"> w </w:t>
            </w:r>
            <w:r w:rsidRPr="00630FCF">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630FCF">
              <w:rPr>
                <w:rFonts w:ascii="Myriad Pro" w:hAnsi="Myriad Pro" w:cs="Calibri"/>
                <w:sz w:val="18"/>
                <w:szCs w:val="18"/>
              </w:rPr>
              <w:t>Szkolnictwa Wyższego, Dobre praktyki akademickie 2012 r.</w:t>
            </w:r>
          </w:p>
        </w:tc>
        <w:tc>
          <w:tcPr>
            <w:tcW w:w="4820" w:type="dxa"/>
          </w:tcPr>
          <w:p w14:paraId="2DA88B32" w14:textId="2413B336"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630FCF">
              <w:rPr>
                <w:rFonts w:ascii="Myriad Pro" w:hAnsi="Myriad Pro" w:cs="Calibri"/>
                <w:sz w:val="18"/>
                <w:szCs w:val="18"/>
              </w:rPr>
              <w:t>27 października 2021 r. ze zm.)</w:t>
            </w:r>
          </w:p>
          <w:p w14:paraId="35F0C47F" w14:textId="7372EA7C"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630FCF">
              <w:rPr>
                <w:rFonts w:ascii="Myriad Pro" w:hAnsi="Myriad Pro" w:cs="Calibri"/>
                <w:sz w:val="18"/>
                <w:szCs w:val="18"/>
              </w:rPr>
              <w:t>dnia 30 września 2020 r.</w:t>
            </w:r>
          </w:p>
          <w:p w14:paraId="70AF12FA" w14:textId="37A943FF"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lastRenderedPageBreak/>
              <w:t>Regulamin Szkoły Doktorskiej od roku akademickiego 2023/2024 (Uchwała Nr 2494 Senatu Uniwersytetu Medycznego we Wrocławiu</w:t>
            </w:r>
            <w:r w:rsidR="00C11C50">
              <w:rPr>
                <w:rFonts w:ascii="Myriad Pro" w:hAnsi="Myriad Pro" w:cs="Calibri"/>
                <w:sz w:val="18"/>
                <w:szCs w:val="18"/>
              </w:rPr>
              <w:t xml:space="preserve"> z </w:t>
            </w:r>
            <w:r w:rsidRPr="00630FCF">
              <w:rPr>
                <w:rFonts w:ascii="Myriad Pro" w:hAnsi="Myriad Pro" w:cs="Calibri"/>
                <w:sz w:val="18"/>
                <w:szCs w:val="18"/>
              </w:rPr>
              <w:t>dnia 29 marca 2023 r.)</w:t>
            </w:r>
          </w:p>
          <w:p w14:paraId="0777EEAB" w14:textId="77777777" w:rsidR="00C564CF" w:rsidRPr="00630FCF" w:rsidRDefault="00C564CF" w:rsidP="00630FCF">
            <w:pPr>
              <w:spacing w:before="0"/>
              <w:rPr>
                <w:rFonts w:ascii="Myriad Pro" w:hAnsi="Myriad Pro" w:cs="Calibri"/>
                <w:sz w:val="18"/>
                <w:szCs w:val="18"/>
              </w:rPr>
            </w:pPr>
          </w:p>
        </w:tc>
        <w:tc>
          <w:tcPr>
            <w:tcW w:w="2977" w:type="dxa"/>
          </w:tcPr>
          <w:p w14:paraId="1F0BD4B0" w14:textId="4217BB77"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lastRenderedPageBreak/>
              <w:t>Przeszkolenie kierowników jednostek/promotorów/opiekunów naukowych</w:t>
            </w:r>
            <w:r w:rsidR="00C11C50">
              <w:rPr>
                <w:rFonts w:ascii="Myriad Pro" w:hAnsi="Myriad Pro" w:cs="Calibri"/>
                <w:sz w:val="18"/>
                <w:szCs w:val="18"/>
              </w:rPr>
              <w:t xml:space="preserve"> z </w:t>
            </w:r>
            <w:r w:rsidRPr="00630FCF">
              <w:rPr>
                <w:rFonts w:ascii="Myriad Pro" w:hAnsi="Myriad Pro" w:cs="Calibri"/>
                <w:sz w:val="18"/>
                <w:szCs w:val="18"/>
              </w:rPr>
              <w:t>obszaru komunikacji, przekazywania informacji zwrotnej itp. coachingu</w:t>
            </w:r>
            <w:r w:rsidR="00C11C50">
              <w:rPr>
                <w:rFonts w:ascii="Myriad Pro" w:hAnsi="Myriad Pro" w:cs="Calibri"/>
                <w:sz w:val="18"/>
                <w:szCs w:val="18"/>
              </w:rPr>
              <w:t xml:space="preserve"> i </w:t>
            </w:r>
            <w:r w:rsidRPr="00630FCF">
              <w:rPr>
                <w:rFonts w:ascii="Myriad Pro" w:hAnsi="Myriad Pro" w:cs="Calibri"/>
                <w:sz w:val="18"/>
                <w:szCs w:val="18"/>
              </w:rPr>
              <w:t>mentoringu oraz zarządzania zespołem</w:t>
            </w:r>
          </w:p>
          <w:p w14:paraId="23EB311E" w14:textId="77777777"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Stworzenie funkcji buddy'ego dla młodych/początkujących naukowców, rozpoczynających pracę</w:t>
            </w:r>
          </w:p>
          <w:p w14:paraId="10C802D3" w14:textId="1D97FF09"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lastRenderedPageBreak/>
              <w:t>Stworzenie/spisanie dobrych praktyk</w:t>
            </w:r>
            <w:r w:rsidR="00C11C50">
              <w:rPr>
                <w:rFonts w:ascii="Myriad Pro" w:hAnsi="Myriad Pro" w:cs="Calibri"/>
                <w:sz w:val="18"/>
                <w:szCs w:val="18"/>
              </w:rPr>
              <w:t xml:space="preserve"> w </w:t>
            </w:r>
            <w:r w:rsidRPr="00630FCF">
              <w:rPr>
                <w:rFonts w:ascii="Myriad Pro" w:hAnsi="Myriad Pro" w:cs="Calibri"/>
                <w:sz w:val="18"/>
                <w:szCs w:val="18"/>
              </w:rPr>
              <w:t xml:space="preserve">sprawowaniu opieki nad początkującymi naukowcami </w:t>
            </w:r>
          </w:p>
          <w:p w14:paraId="64211199" w14:textId="77777777" w:rsidR="00C564CF" w:rsidRPr="00630FCF" w:rsidRDefault="00C564CF" w:rsidP="00630FCF">
            <w:pPr>
              <w:spacing w:before="0"/>
              <w:rPr>
                <w:rFonts w:ascii="Myriad Pro" w:hAnsi="Myriad Pro" w:cs="Calibri"/>
                <w:sz w:val="18"/>
                <w:szCs w:val="18"/>
              </w:rPr>
            </w:pPr>
          </w:p>
        </w:tc>
      </w:tr>
    </w:tbl>
    <w:p w14:paraId="1C6383A7" w14:textId="77777777" w:rsidR="00D73A39" w:rsidRDefault="00D73A39" w:rsidP="00FF795A">
      <w:pPr>
        <w:spacing w:after="0" w:line="360" w:lineRule="auto"/>
        <w:jc w:val="both"/>
        <w:rPr>
          <w:rFonts w:ascii="Myriad Pro" w:hAnsi="Myriad Pro" w:cs="Calibri"/>
        </w:rPr>
        <w:sectPr w:rsidR="00D73A39" w:rsidSect="00F664A4">
          <w:pgSz w:w="16838" w:h="11906" w:orient="landscape"/>
          <w:pgMar w:top="1134" w:right="1418" w:bottom="1418" w:left="1134" w:header="708" w:footer="708" w:gutter="0"/>
          <w:cols w:space="708"/>
          <w:titlePg/>
          <w:docGrid w:linePitch="360"/>
        </w:sectPr>
      </w:pPr>
    </w:p>
    <w:p w14:paraId="2E109C84" w14:textId="77777777" w:rsidR="00C564CF" w:rsidRPr="00C564CF" w:rsidRDefault="00C564CF" w:rsidP="00FF795A">
      <w:pPr>
        <w:spacing w:after="0" w:line="360" w:lineRule="auto"/>
        <w:jc w:val="both"/>
        <w:rPr>
          <w:rFonts w:ascii="Myriad Pro" w:hAnsi="Myriad Pro" w:cs="Calibri"/>
        </w:rPr>
      </w:pPr>
    </w:p>
    <w:p w14:paraId="480B65BE" w14:textId="77777777" w:rsidR="00D73A39" w:rsidRPr="00D73A39" w:rsidRDefault="00D73A39" w:rsidP="00D73A39">
      <w:pPr>
        <w:pStyle w:val="Nagwek2"/>
        <w:rPr>
          <w:sz w:val="22"/>
          <w:szCs w:val="22"/>
        </w:rPr>
      </w:pPr>
      <w:bookmarkStart w:id="20" w:name="_Toc183076885"/>
      <w:r w:rsidRPr="00D73A39">
        <w:rPr>
          <w:sz w:val="22"/>
          <w:szCs w:val="22"/>
        </w:rPr>
        <w:t>Badanie ankietowe</w:t>
      </w:r>
      <w:bookmarkEnd w:id="20"/>
      <w:r w:rsidRPr="00D73A39">
        <w:rPr>
          <w:sz w:val="22"/>
          <w:szCs w:val="22"/>
        </w:rPr>
        <w:t xml:space="preserve"> </w:t>
      </w:r>
    </w:p>
    <w:p w14:paraId="784B09DB" w14:textId="77777777" w:rsidR="00D73A39" w:rsidRPr="00A32663" w:rsidRDefault="00D73A39" w:rsidP="00D73A39">
      <w:pPr>
        <w:spacing w:after="0" w:line="360" w:lineRule="auto"/>
        <w:jc w:val="both"/>
        <w:rPr>
          <w:rFonts w:ascii="Myriad Pro" w:hAnsi="Myriad Pro" w:cs="Calibri"/>
        </w:rPr>
      </w:pPr>
    </w:p>
    <w:p w14:paraId="71C5FC9C" w14:textId="03E07395"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Badanie ankietowe przeprowadzono za pomocą kwestionariusza składającego się</w:t>
      </w:r>
      <w:r w:rsidR="00C11C50">
        <w:rPr>
          <w:rFonts w:ascii="Myriad Pro" w:hAnsi="Myriad Pro" w:cs="Calibri"/>
        </w:rPr>
        <w:t xml:space="preserve"> z </w:t>
      </w:r>
      <w:r w:rsidRPr="00A32663">
        <w:rPr>
          <w:rFonts w:ascii="Myriad Pro" w:hAnsi="Myriad Pro" w:cs="Calibri"/>
        </w:rPr>
        <w:t>pytań ogólnych, dotyczących płci, wieku, grupy pracowniczej, posiadanego stopnia naukowego, tytułu naukowego czy zawodowego oraz 45 stwierdzeń, sformułowanych</w:t>
      </w:r>
      <w:r w:rsidR="00C11C50">
        <w:rPr>
          <w:rFonts w:ascii="Myriad Pro" w:hAnsi="Myriad Pro" w:cs="Calibri"/>
        </w:rPr>
        <w:t xml:space="preserve"> w </w:t>
      </w:r>
      <w:r w:rsidRPr="00A32663">
        <w:rPr>
          <w:rFonts w:ascii="Myriad Pro" w:hAnsi="Myriad Pro" w:cs="Calibri"/>
        </w:rPr>
        <w:t>oparciu</w:t>
      </w:r>
      <w:r w:rsidR="00C11C50">
        <w:rPr>
          <w:rFonts w:ascii="Myriad Pro" w:hAnsi="Myriad Pro" w:cs="Calibri"/>
        </w:rPr>
        <w:t xml:space="preserve"> o </w:t>
      </w:r>
      <w:r w:rsidRPr="00A32663">
        <w:rPr>
          <w:rFonts w:ascii="Myriad Pro" w:hAnsi="Myriad Pro" w:cs="Calibri"/>
        </w:rPr>
        <w:t>Europejską Kartę Naukowca</w:t>
      </w:r>
      <w:r w:rsidR="00C11C50">
        <w:rPr>
          <w:rFonts w:ascii="Myriad Pro" w:hAnsi="Myriad Pro" w:cs="Calibri"/>
        </w:rPr>
        <w:t xml:space="preserve"> i </w:t>
      </w:r>
      <w:r w:rsidRPr="00A32663">
        <w:rPr>
          <w:rFonts w:ascii="Myriad Pro" w:hAnsi="Myriad Pro" w:cs="Calibri"/>
        </w:rPr>
        <w:t>Kodeks Postępowania przy Rekrutacji Pracowników Naukowych.  Stwierdzenia zostały podzielonej na 4 obszary, odpowiadające obszarom</w:t>
      </w:r>
      <w:r w:rsidR="00C11C50">
        <w:rPr>
          <w:rFonts w:ascii="Myriad Pro" w:hAnsi="Myriad Pro" w:cs="Calibri"/>
        </w:rPr>
        <w:t xml:space="preserve"> w </w:t>
      </w:r>
      <w:r w:rsidRPr="00A32663">
        <w:rPr>
          <w:rFonts w:ascii="Myriad Pro" w:hAnsi="Myriad Pro" w:cs="Calibri"/>
        </w:rPr>
        <w:t>Karcie</w:t>
      </w:r>
      <w:r w:rsidR="00C11C50">
        <w:rPr>
          <w:rFonts w:ascii="Myriad Pro" w:hAnsi="Myriad Pro" w:cs="Calibri"/>
        </w:rPr>
        <w:t xml:space="preserve"> i </w:t>
      </w:r>
      <w:r w:rsidRPr="00A32663">
        <w:rPr>
          <w:rFonts w:ascii="Myriad Pro" w:hAnsi="Myriad Pro" w:cs="Calibri"/>
        </w:rPr>
        <w:t>Kodeksie:</w:t>
      </w:r>
    </w:p>
    <w:p w14:paraId="5378D5CC" w14:textId="73E5735F" w:rsidR="00D73A39" w:rsidRPr="00A32663"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aspekty etyczne</w:t>
      </w:r>
      <w:r w:rsidR="00C11C50">
        <w:rPr>
          <w:rFonts w:ascii="Myriad Pro" w:hAnsi="Myriad Pro" w:cs="Calibri"/>
        </w:rPr>
        <w:t xml:space="preserve"> i </w:t>
      </w:r>
      <w:r w:rsidRPr="00A32663">
        <w:rPr>
          <w:rFonts w:ascii="Myriad Pro" w:hAnsi="Myriad Pro" w:cs="Calibri"/>
        </w:rPr>
        <w:t>zawodowe;</w:t>
      </w:r>
    </w:p>
    <w:p w14:paraId="5DAEC6F4" w14:textId="77777777" w:rsidR="00D73A39" w:rsidRPr="00A32663"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rekrutacja;</w:t>
      </w:r>
    </w:p>
    <w:p w14:paraId="1513624C" w14:textId="2CF2C40B" w:rsidR="00D73A39" w:rsidRPr="00A32663"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warunki pracy</w:t>
      </w:r>
      <w:r w:rsidR="00C11C50">
        <w:rPr>
          <w:rFonts w:ascii="Myriad Pro" w:hAnsi="Myriad Pro" w:cs="Calibri"/>
        </w:rPr>
        <w:t xml:space="preserve"> i </w:t>
      </w:r>
      <w:r w:rsidRPr="00A32663">
        <w:rPr>
          <w:rFonts w:ascii="Myriad Pro" w:hAnsi="Myriad Pro" w:cs="Calibri"/>
        </w:rPr>
        <w:t>zabezpieczenie społeczne;</w:t>
      </w:r>
    </w:p>
    <w:p w14:paraId="03250421" w14:textId="57EE46AA" w:rsidR="00D73A39" w:rsidRPr="00D73A39"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szkolenia</w:t>
      </w:r>
      <w:r w:rsidR="00C11C50">
        <w:rPr>
          <w:rFonts w:ascii="Myriad Pro" w:hAnsi="Myriad Pro" w:cs="Calibri"/>
        </w:rPr>
        <w:t xml:space="preserve"> i </w:t>
      </w:r>
      <w:r w:rsidRPr="00A32663">
        <w:rPr>
          <w:rFonts w:ascii="Myriad Pro" w:hAnsi="Myriad Pro" w:cs="Calibri"/>
        </w:rPr>
        <w:t xml:space="preserve">rozwój </w:t>
      </w:r>
    </w:p>
    <w:p w14:paraId="3E1C1891" w14:textId="05EB57A2"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Zadaniem respondentów było określenie, czy zgadzają się</w:t>
      </w:r>
      <w:r w:rsidR="00C11C50">
        <w:rPr>
          <w:rFonts w:ascii="Myriad Pro" w:hAnsi="Myriad Pro" w:cs="Calibri"/>
        </w:rPr>
        <w:t xml:space="preserve"> z </w:t>
      </w:r>
      <w:r w:rsidRPr="00A32663">
        <w:rPr>
          <w:rFonts w:ascii="Myriad Pro" w:hAnsi="Myriad Pro" w:cs="Calibri"/>
        </w:rPr>
        <w:t>każdym ze stwierdzeń, poprzez wybranie jednej</w:t>
      </w:r>
      <w:r w:rsidR="00C11C50">
        <w:rPr>
          <w:rFonts w:ascii="Myriad Pro" w:hAnsi="Myriad Pro" w:cs="Calibri"/>
        </w:rPr>
        <w:t xml:space="preserve"> z </w:t>
      </w:r>
      <w:r w:rsidRPr="00A32663">
        <w:rPr>
          <w:rFonts w:ascii="Myriad Pro" w:hAnsi="Myriad Pro" w:cs="Calibri"/>
        </w:rPr>
        <w:t xml:space="preserve">opcji na 5-stopniowej skali Likerta – możliwy był wybór jednej odpowiedzi: </w:t>
      </w:r>
    </w:p>
    <w:p w14:paraId="56E73D75"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zdecydowanie się zgadzam</w:t>
      </w:r>
    </w:p>
    <w:p w14:paraId="002D86A0"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zgadzam się</w:t>
      </w:r>
    </w:p>
    <w:p w14:paraId="6D9268C9"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 xml:space="preserve">trudno powiedzieć </w:t>
      </w:r>
    </w:p>
    <w:p w14:paraId="24CADDDC"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 xml:space="preserve">nie zgadzam się </w:t>
      </w:r>
    </w:p>
    <w:p w14:paraId="50266077" w14:textId="3B11B331" w:rsidR="00D73A39" w:rsidRPr="00D73A39"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 xml:space="preserve">zdecydowanie się nie zgadzam </w:t>
      </w:r>
    </w:p>
    <w:p w14:paraId="6B4F895F" w14:textId="3703223D"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W ankiecie nie było pytań otwartych, ale respondenci byli zachęceni do dzielenia się swoimi refleksjami odnośnie ankiety oraz innych kwestii, dotyczących obszarów Karty</w:t>
      </w:r>
      <w:r w:rsidR="00C11C50">
        <w:rPr>
          <w:rFonts w:ascii="Myriad Pro" w:hAnsi="Myriad Pro" w:cs="Calibri"/>
        </w:rPr>
        <w:t xml:space="preserve"> i </w:t>
      </w:r>
      <w:r w:rsidRPr="00A32663">
        <w:rPr>
          <w:rFonts w:ascii="Myriad Pro" w:hAnsi="Myriad Pro" w:cs="Calibri"/>
        </w:rPr>
        <w:t>Kodeksu pod adresem mailowym, podanym</w:t>
      </w:r>
      <w:r w:rsidR="00C11C50">
        <w:rPr>
          <w:rFonts w:ascii="Myriad Pro" w:hAnsi="Myriad Pro" w:cs="Calibri"/>
        </w:rPr>
        <w:t xml:space="preserve"> w </w:t>
      </w:r>
      <w:r w:rsidRPr="00A32663">
        <w:rPr>
          <w:rFonts w:ascii="Myriad Pro" w:hAnsi="Myriad Pro" w:cs="Calibri"/>
        </w:rPr>
        <w:t>wiadomości informującej</w:t>
      </w:r>
      <w:r w:rsidR="00C11C50">
        <w:rPr>
          <w:rFonts w:ascii="Myriad Pro" w:hAnsi="Myriad Pro" w:cs="Calibri"/>
        </w:rPr>
        <w:t xml:space="preserve"> o </w:t>
      </w:r>
      <w:r w:rsidRPr="00A32663">
        <w:rPr>
          <w:rFonts w:ascii="Myriad Pro" w:hAnsi="Myriad Pro" w:cs="Calibri"/>
        </w:rPr>
        <w:t>ankiecie. Wszystkie uwagi, które wpłynęły tą drogą zostały przedstawione Zespołowi ds. Wdrożenia do dyskusji.</w:t>
      </w:r>
    </w:p>
    <w:p w14:paraId="19D95E57" w14:textId="066A3EB6" w:rsidR="00D73A39" w:rsidRDefault="00D73A39" w:rsidP="00D73A39">
      <w:pPr>
        <w:spacing w:after="0" w:line="360" w:lineRule="auto"/>
        <w:jc w:val="both"/>
        <w:rPr>
          <w:rFonts w:ascii="Myriad Pro" w:hAnsi="Myriad Pro" w:cs="Calibri"/>
        </w:rPr>
      </w:pPr>
      <w:r w:rsidRPr="00A32663">
        <w:rPr>
          <w:rFonts w:ascii="Myriad Pro" w:hAnsi="Myriad Pro" w:cs="Calibri"/>
        </w:rPr>
        <w:t>Ankieta została przeprowadzona</w:t>
      </w:r>
      <w:r w:rsidR="00C11C50">
        <w:rPr>
          <w:rFonts w:ascii="Myriad Pro" w:hAnsi="Myriad Pro" w:cs="Calibri"/>
        </w:rPr>
        <w:t xml:space="preserve"> w </w:t>
      </w:r>
      <w:r w:rsidRPr="00A32663">
        <w:rPr>
          <w:rFonts w:ascii="Myriad Pro" w:hAnsi="Myriad Pro" w:cs="Calibri"/>
        </w:rPr>
        <w:t>formie elektronicznej za pomocą formularza Microsoft Forms</w:t>
      </w:r>
      <w:r w:rsidR="00C11C50">
        <w:rPr>
          <w:rFonts w:ascii="Myriad Pro" w:hAnsi="Myriad Pro" w:cs="Calibri"/>
        </w:rPr>
        <w:t xml:space="preserve"> w </w:t>
      </w:r>
      <w:r w:rsidRPr="00A32663">
        <w:rPr>
          <w:rFonts w:ascii="Myriad Pro" w:hAnsi="Myriad Pro" w:cs="Calibri"/>
        </w:rPr>
        <w:t xml:space="preserve">terminie 29 kwietnia - 14 maja </w:t>
      </w:r>
      <w:r w:rsidRPr="00A32663">
        <w:rPr>
          <w:rFonts w:ascii="Myriad Pro" w:hAnsi="Myriad Pro" w:cs="Calibri"/>
        </w:rPr>
        <w:lastRenderedPageBreak/>
        <w:t>2024. Wszyscy pracownicy będący nauczycielami akademickimi</w:t>
      </w:r>
      <w:r w:rsidR="00C11C50">
        <w:rPr>
          <w:rFonts w:ascii="Myriad Pro" w:hAnsi="Myriad Pro" w:cs="Calibri"/>
        </w:rPr>
        <w:t xml:space="preserve"> w </w:t>
      </w:r>
      <w:r w:rsidRPr="00A32663">
        <w:rPr>
          <w:rFonts w:ascii="Myriad Pro" w:hAnsi="Myriad Pro" w:cs="Calibri"/>
        </w:rPr>
        <w:t>grupie badawczej, badawczo – dydaktycznej</w:t>
      </w:r>
      <w:r w:rsidR="00C11C50">
        <w:rPr>
          <w:rFonts w:ascii="Myriad Pro" w:hAnsi="Myriad Pro" w:cs="Calibri"/>
        </w:rPr>
        <w:t xml:space="preserve"> i </w:t>
      </w:r>
      <w:r w:rsidRPr="00A32663">
        <w:rPr>
          <w:rFonts w:ascii="Myriad Pro" w:hAnsi="Myriad Pro" w:cs="Calibri"/>
        </w:rPr>
        <w:t>dydaktycznej, pracownicy naukowo – techniczni, którzy wspierają proces badań naukowych oraz doktoranci zostali poinformowani</w:t>
      </w:r>
      <w:r w:rsidR="00C11C50">
        <w:rPr>
          <w:rFonts w:ascii="Myriad Pro" w:hAnsi="Myriad Pro" w:cs="Calibri"/>
        </w:rPr>
        <w:t xml:space="preserve"> o </w:t>
      </w:r>
      <w:r w:rsidRPr="00A32663">
        <w:rPr>
          <w:rFonts w:ascii="Myriad Pro" w:hAnsi="Myriad Pro" w:cs="Calibri"/>
        </w:rPr>
        <w:t>badaniu drogą mailową</w:t>
      </w:r>
      <w:r w:rsidR="00C11C50">
        <w:rPr>
          <w:rFonts w:ascii="Myriad Pro" w:hAnsi="Myriad Pro" w:cs="Calibri"/>
        </w:rPr>
        <w:t xml:space="preserve"> w </w:t>
      </w:r>
      <w:r w:rsidRPr="00A32663">
        <w:rPr>
          <w:rFonts w:ascii="Myriad Pro" w:hAnsi="Myriad Pro" w:cs="Calibri"/>
        </w:rPr>
        <w:t>pierwszym dniu badania. Wiadomość e-mail została wysłana</w:t>
      </w:r>
      <w:r w:rsidR="00C11C50">
        <w:rPr>
          <w:rFonts w:ascii="Myriad Pro" w:hAnsi="Myriad Pro" w:cs="Calibri"/>
        </w:rPr>
        <w:t xml:space="preserve"> z </w:t>
      </w:r>
      <w:r w:rsidRPr="00A32663">
        <w:rPr>
          <w:rFonts w:ascii="Myriad Pro" w:hAnsi="Myriad Pro" w:cs="Calibri"/>
        </w:rPr>
        <w:t>adresu Prorektora ds. Nauki, który jako patron procesu aplikowania</w:t>
      </w:r>
      <w:r w:rsidR="00C11C50">
        <w:rPr>
          <w:rFonts w:ascii="Myriad Pro" w:hAnsi="Myriad Pro" w:cs="Calibri"/>
        </w:rPr>
        <w:t xml:space="preserve"> o </w:t>
      </w:r>
      <w:r w:rsidRPr="00A32663">
        <w:rPr>
          <w:rFonts w:ascii="Myriad Pro" w:hAnsi="Myriad Pro" w:cs="Calibri"/>
        </w:rPr>
        <w:t>Logo HR wraz</w:t>
      </w:r>
      <w:r w:rsidR="00C11C50">
        <w:rPr>
          <w:rFonts w:ascii="Myriad Pro" w:hAnsi="Myriad Pro" w:cs="Calibri"/>
        </w:rPr>
        <w:t xml:space="preserve"> z </w:t>
      </w:r>
      <w:r w:rsidRPr="00A32663">
        <w:rPr>
          <w:rFonts w:ascii="Myriad Pro" w:hAnsi="Myriad Pro" w:cs="Calibri"/>
        </w:rPr>
        <w:t>przewodniczącą Zespołu ds. wdrożenia wystosował pismo do odbiorców ankiety prosząc</w:t>
      </w:r>
      <w:r w:rsidR="00C11C50">
        <w:rPr>
          <w:rFonts w:ascii="Myriad Pro" w:hAnsi="Myriad Pro" w:cs="Calibri"/>
        </w:rPr>
        <w:t xml:space="preserve"> o </w:t>
      </w:r>
      <w:r w:rsidRPr="00A32663">
        <w:rPr>
          <w:rFonts w:ascii="Myriad Pro" w:hAnsi="Myriad Pro" w:cs="Calibri"/>
        </w:rPr>
        <w:t>zaangażowanie</w:t>
      </w:r>
      <w:r w:rsidR="00C11C50">
        <w:rPr>
          <w:rFonts w:ascii="Myriad Pro" w:hAnsi="Myriad Pro" w:cs="Calibri"/>
        </w:rPr>
        <w:t xml:space="preserve"> w </w:t>
      </w:r>
      <w:r w:rsidRPr="00A32663">
        <w:rPr>
          <w:rFonts w:ascii="Myriad Pro" w:hAnsi="Myriad Pro" w:cs="Calibri"/>
        </w:rPr>
        <w:t>badanie. Informacja</w:t>
      </w:r>
      <w:r w:rsidR="00C11C50">
        <w:rPr>
          <w:rFonts w:ascii="Myriad Pro" w:hAnsi="Myriad Pro" w:cs="Calibri"/>
        </w:rPr>
        <w:t xml:space="preserve"> o </w:t>
      </w:r>
      <w:r w:rsidRPr="00A32663">
        <w:rPr>
          <w:rFonts w:ascii="Myriad Pro" w:hAnsi="Myriad Pro" w:cs="Calibri"/>
        </w:rPr>
        <w:t>ankiecie została również umieszczona na głównej stronie www Uczelni. Respondenci mogli uzyskać dostęp do formularza ankiety zarówno</w:t>
      </w:r>
      <w:r w:rsidR="00C11C50">
        <w:rPr>
          <w:rFonts w:ascii="Myriad Pro" w:hAnsi="Myriad Pro" w:cs="Calibri"/>
        </w:rPr>
        <w:t xml:space="preserve"> z </w:t>
      </w:r>
      <w:r w:rsidRPr="00A32663">
        <w:rPr>
          <w:rFonts w:ascii="Myriad Pro" w:hAnsi="Myriad Pro" w:cs="Calibri"/>
        </w:rPr>
        <w:t>poziomu linka wysłanego</w:t>
      </w:r>
      <w:r w:rsidR="00C11C50">
        <w:rPr>
          <w:rFonts w:ascii="Myriad Pro" w:hAnsi="Myriad Pro" w:cs="Calibri"/>
        </w:rPr>
        <w:t xml:space="preserve"> w </w:t>
      </w:r>
      <w:r w:rsidRPr="00A32663">
        <w:rPr>
          <w:rFonts w:ascii="Myriad Pro" w:hAnsi="Myriad Pro" w:cs="Calibri"/>
        </w:rPr>
        <w:t>wiadomości e-mail</w:t>
      </w:r>
      <w:r w:rsidR="00C11C50">
        <w:rPr>
          <w:rFonts w:ascii="Myriad Pro" w:hAnsi="Myriad Pro" w:cs="Calibri"/>
        </w:rPr>
        <w:t xml:space="preserve"> i </w:t>
      </w:r>
      <w:r w:rsidRPr="00A32663">
        <w:rPr>
          <w:rFonts w:ascii="Myriad Pro" w:hAnsi="Myriad Pro" w:cs="Calibri"/>
        </w:rPr>
        <w:t>udostępnionego na stronie internetowej jak</w:t>
      </w:r>
      <w:r w:rsidR="00C11C50">
        <w:rPr>
          <w:rFonts w:ascii="Myriad Pro" w:hAnsi="Myriad Pro" w:cs="Calibri"/>
        </w:rPr>
        <w:t xml:space="preserve"> i </w:t>
      </w:r>
      <w:r w:rsidRPr="00A32663">
        <w:rPr>
          <w:rFonts w:ascii="Myriad Pro" w:hAnsi="Myriad Pro" w:cs="Calibri"/>
        </w:rPr>
        <w:t>przy pomocy wygenerowanego kodu QR. Ponadto przypomnienie</w:t>
      </w:r>
      <w:r w:rsidR="00C11C50">
        <w:rPr>
          <w:rFonts w:ascii="Myriad Pro" w:hAnsi="Myriad Pro" w:cs="Calibri"/>
        </w:rPr>
        <w:t xml:space="preserve"> o </w:t>
      </w:r>
      <w:r w:rsidRPr="00A32663">
        <w:rPr>
          <w:rFonts w:ascii="Myriad Pro" w:hAnsi="Myriad Pro" w:cs="Calibri"/>
        </w:rPr>
        <w:t>ankiecie zostało wysłane do wszystkich siódmego dnia badania. Członkowie Zespołu ds. Wdrożenia Logo HR należący do grupy R1 - R4 zostali poproszeni przez Przewodniczącą Zespołu</w:t>
      </w:r>
      <w:r w:rsidR="00C11C50">
        <w:rPr>
          <w:rFonts w:ascii="Myriad Pro" w:hAnsi="Myriad Pro" w:cs="Calibri"/>
        </w:rPr>
        <w:t xml:space="preserve"> o </w:t>
      </w:r>
      <w:r w:rsidRPr="00A32663">
        <w:rPr>
          <w:rFonts w:ascii="Myriad Pro" w:hAnsi="Myriad Pro" w:cs="Calibri"/>
        </w:rPr>
        <w:t>rozpowszechnienie informacji</w:t>
      </w:r>
      <w:r w:rsidR="00C11C50">
        <w:rPr>
          <w:rFonts w:ascii="Myriad Pro" w:hAnsi="Myriad Pro" w:cs="Calibri"/>
        </w:rPr>
        <w:t xml:space="preserve"> o </w:t>
      </w:r>
      <w:r w:rsidRPr="00A32663">
        <w:rPr>
          <w:rFonts w:ascii="Myriad Pro" w:hAnsi="Myriad Pro" w:cs="Calibri"/>
        </w:rPr>
        <w:t>ankiecie</w:t>
      </w:r>
      <w:r w:rsidR="00C11C50">
        <w:rPr>
          <w:rFonts w:ascii="Myriad Pro" w:hAnsi="Myriad Pro" w:cs="Calibri"/>
        </w:rPr>
        <w:t xml:space="preserve"> i </w:t>
      </w:r>
      <w:r w:rsidRPr="00A32663">
        <w:rPr>
          <w:rFonts w:ascii="Myriad Pro" w:hAnsi="Myriad Pro" w:cs="Calibri"/>
        </w:rPr>
        <w:t>zachęcenie swoich koleżanek</w:t>
      </w:r>
      <w:r w:rsidR="00C11C50">
        <w:rPr>
          <w:rFonts w:ascii="Myriad Pro" w:hAnsi="Myriad Pro" w:cs="Calibri"/>
        </w:rPr>
        <w:t xml:space="preserve"> i </w:t>
      </w:r>
      <w:r w:rsidRPr="00A32663">
        <w:rPr>
          <w:rFonts w:ascii="Myriad Pro" w:hAnsi="Myriad Pro" w:cs="Calibri"/>
        </w:rPr>
        <w:t>kolegów</w:t>
      </w:r>
      <w:r w:rsidR="00C11C50">
        <w:rPr>
          <w:rFonts w:ascii="Myriad Pro" w:hAnsi="Myriad Pro" w:cs="Calibri"/>
        </w:rPr>
        <w:t xml:space="preserve"> z </w:t>
      </w:r>
      <w:r w:rsidRPr="00A32663">
        <w:rPr>
          <w:rFonts w:ascii="Myriad Pro" w:hAnsi="Myriad Pro" w:cs="Calibri"/>
        </w:rPr>
        <w:t>poszczególnych wydziałów Uczelni do wypełnienia kwestionariusza. Wyniki były na bieżąco monitorowane przez wyznaczonych członków Zespołu ds. Wdrożenia. Ze względu na termin ankiety wypadający</w:t>
      </w:r>
      <w:r w:rsidR="00C11C50">
        <w:rPr>
          <w:rFonts w:ascii="Myriad Pro" w:hAnsi="Myriad Pro" w:cs="Calibri"/>
        </w:rPr>
        <w:t xml:space="preserve"> w </w:t>
      </w:r>
      <w:r w:rsidRPr="00A32663">
        <w:rPr>
          <w:rFonts w:ascii="Myriad Pro" w:hAnsi="Myriad Pro" w:cs="Calibri"/>
        </w:rPr>
        <w:t>okresie wolnym od pracy</w:t>
      </w:r>
      <w:r w:rsidR="00C11C50">
        <w:rPr>
          <w:rFonts w:ascii="Myriad Pro" w:hAnsi="Myriad Pro" w:cs="Calibri"/>
        </w:rPr>
        <w:t xml:space="preserve"> i </w:t>
      </w:r>
      <w:r w:rsidRPr="00A32663">
        <w:rPr>
          <w:rFonts w:ascii="Myriad Pro" w:hAnsi="Myriad Pro" w:cs="Calibri"/>
        </w:rPr>
        <w:t>niedostateczną liczbę odpowiedzi, Prorektor ds. Nauki podjął decyzję</w:t>
      </w:r>
      <w:r w:rsidR="00C11C50">
        <w:rPr>
          <w:rFonts w:ascii="Myriad Pro" w:hAnsi="Myriad Pro" w:cs="Calibri"/>
        </w:rPr>
        <w:t xml:space="preserve"> o </w:t>
      </w:r>
      <w:r w:rsidRPr="00A32663">
        <w:rPr>
          <w:rFonts w:ascii="Myriad Pro" w:hAnsi="Myriad Pro" w:cs="Calibri"/>
        </w:rPr>
        <w:t xml:space="preserve">przedłużeniu terminu do 14 maja 2024. </w:t>
      </w:r>
    </w:p>
    <w:p w14:paraId="34F47B8C" w14:textId="77777777" w:rsidR="000B6C6B" w:rsidRPr="00D73A39" w:rsidRDefault="000B6C6B" w:rsidP="00D73A39">
      <w:pPr>
        <w:spacing w:after="0" w:line="360" w:lineRule="auto"/>
        <w:jc w:val="both"/>
        <w:rPr>
          <w:rFonts w:ascii="Myriad Pro" w:hAnsi="Myriad Pro" w:cs="Calibri"/>
        </w:rPr>
      </w:pPr>
    </w:p>
    <w:p w14:paraId="3EE53E22" w14:textId="77777777" w:rsidR="00D73A39" w:rsidRPr="00A32663" w:rsidRDefault="00D73A39" w:rsidP="00D73A39">
      <w:pPr>
        <w:spacing w:after="0" w:line="360" w:lineRule="auto"/>
        <w:jc w:val="both"/>
        <w:rPr>
          <w:rFonts w:ascii="Myriad Pro" w:hAnsi="Myriad Pro" w:cs="Calibri"/>
          <w:b/>
          <w:bCs/>
        </w:rPr>
      </w:pPr>
      <w:r w:rsidRPr="00A32663">
        <w:rPr>
          <w:rFonts w:ascii="Myriad Pro" w:hAnsi="Myriad Pro" w:cs="Calibri"/>
          <w:b/>
          <w:bCs/>
        </w:rPr>
        <w:t>Struktura respondentów</w:t>
      </w:r>
    </w:p>
    <w:p w14:paraId="7A494400" w14:textId="7CD7BAE9" w:rsidR="00D73A39" w:rsidRPr="00A32663" w:rsidRDefault="00D73A39" w:rsidP="00D73A39">
      <w:pPr>
        <w:spacing w:after="0" w:line="360" w:lineRule="auto"/>
        <w:jc w:val="both"/>
        <w:rPr>
          <w:rFonts w:ascii="Myriad Pro" w:hAnsi="Myriad Pro" w:cs="Calibri"/>
        </w:rPr>
      </w:pPr>
      <w:r w:rsidRPr="00D73A39">
        <w:rPr>
          <w:rFonts w:ascii="Myriad Pro" w:hAnsi="Myriad Pro" w:cs="Calibri"/>
        </w:rPr>
        <w:t>Uniwersytet Medyczny we Wrocławiu zatrudnia 2179 pracowników,</w:t>
      </w:r>
      <w:r w:rsidR="00C11C50">
        <w:rPr>
          <w:rFonts w:ascii="Myriad Pro" w:hAnsi="Myriad Pro" w:cs="Calibri"/>
        </w:rPr>
        <w:t xml:space="preserve"> z </w:t>
      </w:r>
      <w:r w:rsidRPr="00D73A39">
        <w:rPr>
          <w:rFonts w:ascii="Myriad Pro" w:hAnsi="Myriad Pro" w:cs="Calibri"/>
        </w:rPr>
        <w:t>czego 12</w:t>
      </w:r>
      <w:r w:rsidR="002F69E0">
        <w:rPr>
          <w:rFonts w:ascii="Myriad Pro" w:hAnsi="Myriad Pro" w:cs="Calibri"/>
        </w:rPr>
        <w:t>54</w:t>
      </w:r>
      <w:r w:rsidRPr="00D73A39">
        <w:rPr>
          <w:rFonts w:ascii="Myriad Pro" w:hAnsi="Myriad Pro" w:cs="Calibri"/>
        </w:rPr>
        <w:t xml:space="preserve"> to</w:t>
      </w:r>
      <w:r>
        <w:rPr>
          <w:rFonts w:ascii="Myriad Pro" w:hAnsi="Myriad Pro" w:cs="Calibri"/>
        </w:rPr>
        <w:t xml:space="preserve"> </w:t>
      </w:r>
      <w:r w:rsidRPr="00D73A39">
        <w:rPr>
          <w:rFonts w:ascii="Myriad Pro" w:hAnsi="Myriad Pro" w:cs="Calibri"/>
        </w:rPr>
        <w:t>nauczyciele akademiccy</w:t>
      </w:r>
      <w:r w:rsidR="00C11C50">
        <w:rPr>
          <w:rFonts w:ascii="Myriad Pro" w:hAnsi="Myriad Pro" w:cs="Calibri"/>
        </w:rPr>
        <w:t xml:space="preserve"> w </w:t>
      </w:r>
      <w:r w:rsidRPr="00D73A39">
        <w:rPr>
          <w:rFonts w:ascii="Myriad Pro" w:hAnsi="Myriad Pro" w:cs="Calibri"/>
        </w:rPr>
        <w:t>grupach badawczo – dydaktycznej (752), badawczej (22)</w:t>
      </w:r>
      <w:r w:rsidR="00C11C50">
        <w:rPr>
          <w:rFonts w:ascii="Myriad Pro" w:hAnsi="Myriad Pro" w:cs="Calibri"/>
        </w:rPr>
        <w:t xml:space="preserve"> i </w:t>
      </w:r>
      <w:r w:rsidRPr="00D73A39">
        <w:rPr>
          <w:rFonts w:ascii="Myriad Pro" w:hAnsi="Myriad Pro" w:cs="Calibri"/>
        </w:rPr>
        <w:t>dydaktycznej (480).</w:t>
      </w:r>
      <w:r w:rsidR="00C11C50">
        <w:rPr>
          <w:rFonts w:ascii="Myriad Pro" w:hAnsi="Myriad Pro" w:cs="Calibri"/>
        </w:rPr>
        <w:t xml:space="preserve"> o </w:t>
      </w:r>
      <w:r w:rsidRPr="00A32663">
        <w:rPr>
          <w:rFonts w:ascii="Myriad Pro" w:hAnsi="Myriad Pro" w:cs="Calibri"/>
        </w:rPr>
        <w:t>udział</w:t>
      </w:r>
      <w:r w:rsidR="00C11C50">
        <w:rPr>
          <w:rFonts w:ascii="Myriad Pro" w:hAnsi="Myriad Pro" w:cs="Calibri"/>
        </w:rPr>
        <w:t xml:space="preserve"> w </w:t>
      </w:r>
      <w:r w:rsidRPr="00A32663">
        <w:rPr>
          <w:rFonts w:ascii="Myriad Pro" w:hAnsi="Myriad Pro" w:cs="Calibri"/>
        </w:rPr>
        <w:t>badaniu zostali poproszeni również doktoranci UMW oraz pracownicy naukowo – techniczni, którzy nie są nauczycielami akade</w:t>
      </w:r>
      <w:r w:rsidRPr="00A32663">
        <w:rPr>
          <w:rFonts w:ascii="Myriad Pro" w:hAnsi="Myriad Pro" w:cs="Calibri"/>
        </w:rPr>
        <w:lastRenderedPageBreak/>
        <w:t>mickim, ale</w:t>
      </w:r>
      <w:r w:rsidR="00C11C50">
        <w:rPr>
          <w:rFonts w:ascii="Myriad Pro" w:hAnsi="Myriad Pro" w:cs="Calibri"/>
        </w:rPr>
        <w:t xml:space="preserve"> z </w:t>
      </w:r>
      <w:r w:rsidRPr="00A32663">
        <w:rPr>
          <w:rFonts w:ascii="Myriad Pro" w:hAnsi="Myriad Pro" w:cs="Calibri"/>
        </w:rPr>
        <w:t>racji profilu stanowiska zajmują się wspieraniem procesu badań naukowych, współtworzą publikacje naukowe</w:t>
      </w:r>
      <w:r w:rsidR="00C11C50">
        <w:rPr>
          <w:rFonts w:ascii="Myriad Pro" w:hAnsi="Myriad Pro" w:cs="Calibri"/>
        </w:rPr>
        <w:t xml:space="preserve"> i </w:t>
      </w:r>
      <w:r w:rsidRPr="00A32663">
        <w:rPr>
          <w:rFonts w:ascii="Myriad Pro" w:hAnsi="Myriad Pro" w:cs="Calibri"/>
        </w:rPr>
        <w:t>uczestniczą</w:t>
      </w:r>
      <w:r w:rsidR="00C11C50">
        <w:rPr>
          <w:rFonts w:ascii="Myriad Pro" w:hAnsi="Myriad Pro" w:cs="Calibri"/>
        </w:rPr>
        <w:t xml:space="preserve"> w </w:t>
      </w:r>
      <w:r w:rsidRPr="00A32663">
        <w:rPr>
          <w:rFonts w:ascii="Myriad Pro" w:hAnsi="Myriad Pro" w:cs="Calibri"/>
        </w:rPr>
        <w:t>realizacji projektów badawczych.</w:t>
      </w:r>
    </w:p>
    <w:p w14:paraId="67C2A79D" w14:textId="3C667BBE"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 xml:space="preserve">W badaniu wzięło udział 567 osób, co stanowi ok. </w:t>
      </w:r>
      <w:r w:rsidRPr="002F69E0">
        <w:rPr>
          <w:rFonts w:ascii="Myriad Pro" w:hAnsi="Myriad Pro" w:cs="Calibri"/>
        </w:rPr>
        <w:t>4</w:t>
      </w:r>
      <w:r w:rsidR="002F69E0" w:rsidRPr="002F69E0">
        <w:rPr>
          <w:rFonts w:ascii="Myriad Pro" w:hAnsi="Myriad Pro" w:cs="Calibri"/>
        </w:rPr>
        <w:t>0</w:t>
      </w:r>
      <w:r w:rsidR="002F69E0">
        <w:rPr>
          <w:rFonts w:ascii="Myriad Pro" w:hAnsi="Myriad Pro" w:cs="Calibri"/>
        </w:rPr>
        <w:t xml:space="preserve"> </w:t>
      </w:r>
      <w:r w:rsidRPr="002F69E0">
        <w:rPr>
          <w:rFonts w:ascii="Myriad Pro" w:hAnsi="Myriad Pro" w:cs="Calibri"/>
        </w:rPr>
        <w:t>% populacji.</w:t>
      </w:r>
      <w:r w:rsidRPr="00A32663">
        <w:rPr>
          <w:rFonts w:ascii="Myriad Pro" w:hAnsi="Myriad Pro" w:cs="Calibri"/>
        </w:rPr>
        <w:t xml:space="preserve"> Poniższe wykresy prezentują procentowy rozkład struktury respondentów, przy podziale na grupę pracowniczą, płeć, wiek oraz posiadany stopień/tytuł naukowy czy zawodowy.</w:t>
      </w:r>
    </w:p>
    <w:p w14:paraId="31A5165E" w14:textId="77777777" w:rsidR="00D73A39" w:rsidRPr="002F69E0" w:rsidRDefault="00D73A39" w:rsidP="00D73A39">
      <w:pPr>
        <w:spacing w:after="0" w:line="360" w:lineRule="auto"/>
        <w:jc w:val="both"/>
        <w:rPr>
          <w:rFonts w:ascii="Myriad Pro" w:hAnsi="Myriad Pro" w:cs="Calibri"/>
          <w:sz w:val="18"/>
          <w:szCs w:val="18"/>
        </w:rPr>
      </w:pPr>
    </w:p>
    <w:p w14:paraId="34D12871" w14:textId="3C99179D" w:rsidR="00D73A39"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t xml:space="preserve">Wykres 1. Grupa pracownicza </w:t>
      </w:r>
    </w:p>
    <w:p w14:paraId="120D0A49" w14:textId="3C10CD20" w:rsidR="00D73A39" w:rsidRDefault="00D73A39" w:rsidP="0092560C">
      <w:pPr>
        <w:spacing w:after="0" w:line="360" w:lineRule="auto"/>
        <w:jc w:val="center"/>
        <w:rPr>
          <w:rFonts w:ascii="Myriad Pro" w:hAnsi="Myriad Pro" w:cs="Calibri"/>
          <w:b/>
          <w:bCs/>
        </w:rPr>
      </w:pPr>
      <w:r w:rsidRPr="00A32663">
        <w:rPr>
          <w:rFonts w:ascii="Myriad Pro" w:hAnsi="Myriad Pro"/>
          <w:noProof/>
          <w:lang w:eastAsia="pl-PL"/>
        </w:rPr>
        <w:drawing>
          <wp:inline distT="0" distB="0" distL="0" distR="0" wp14:anchorId="492F6C99" wp14:editId="7D8B075A">
            <wp:extent cx="5380236" cy="3000375"/>
            <wp:effectExtent l="0" t="0" r="0" b="0"/>
            <wp:docPr id="411800832" name="Wykres 1">
              <a:extLst xmlns:a="http://schemas.openxmlformats.org/drawingml/2006/main">
                <a:ext uri="{FF2B5EF4-FFF2-40B4-BE49-F238E27FC236}">
                  <a16:creationId xmlns:a16="http://schemas.microsoft.com/office/drawing/2014/main" id="{08CA135A-AD25-D0A3-976C-BF681615E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A14EA9" w14:textId="77777777" w:rsidR="002F69E0" w:rsidRPr="002F69E0" w:rsidRDefault="002F69E0" w:rsidP="00D73A39">
      <w:pPr>
        <w:spacing w:after="0" w:line="360" w:lineRule="auto"/>
        <w:jc w:val="both"/>
        <w:rPr>
          <w:rFonts w:ascii="Myriad Pro" w:hAnsi="Myriad Pro" w:cs="Calibri"/>
          <w:b/>
          <w:bCs/>
        </w:rPr>
      </w:pPr>
    </w:p>
    <w:p w14:paraId="7C89E7FE" w14:textId="754EFAE4" w:rsidR="00D73A39" w:rsidRDefault="00D73A39" w:rsidP="002F69E0">
      <w:pPr>
        <w:spacing w:after="0" w:line="360" w:lineRule="auto"/>
        <w:jc w:val="both"/>
        <w:rPr>
          <w:rFonts w:ascii="Myriad Pro" w:hAnsi="Myriad Pro" w:cs="Calibri"/>
        </w:rPr>
      </w:pPr>
      <w:r w:rsidRPr="00A32663">
        <w:rPr>
          <w:rFonts w:ascii="Myriad Pro" w:hAnsi="Myriad Pro" w:cs="Calibri"/>
        </w:rPr>
        <w:t>Najliczniej reprezentowaną grupą pracowniczą, która wzięła udział</w:t>
      </w:r>
      <w:r w:rsidR="00C11C50">
        <w:rPr>
          <w:rFonts w:ascii="Myriad Pro" w:hAnsi="Myriad Pro" w:cs="Calibri"/>
        </w:rPr>
        <w:t xml:space="preserve"> w </w:t>
      </w:r>
      <w:r w:rsidRPr="00A32663">
        <w:rPr>
          <w:rFonts w:ascii="Myriad Pro" w:hAnsi="Myriad Pro" w:cs="Calibri"/>
        </w:rPr>
        <w:t>badaniu była grupa pracowników badawczo – dydaktycznych (67%),</w:t>
      </w:r>
      <w:r w:rsidR="00C11C50">
        <w:rPr>
          <w:rFonts w:ascii="Myriad Pro" w:hAnsi="Myriad Pro" w:cs="Calibri"/>
        </w:rPr>
        <w:t xml:space="preserve"> a </w:t>
      </w:r>
      <w:r w:rsidRPr="00A32663">
        <w:rPr>
          <w:rFonts w:ascii="Myriad Pro" w:hAnsi="Myriad Pro" w:cs="Calibri"/>
        </w:rPr>
        <w:t>następnie grupa pracowników dydaktycznych (20%). Taki rozkład odpowiada strukturze zatrudnienia na Uczelni – wśród nauczycieli akademickich zdecydowanie przeważają osoby zatrudnione na stanowiskach badawczo – dydaktycznych. Niewielka liczebność respondentów, którzy wzięli udział</w:t>
      </w:r>
      <w:r w:rsidR="00C11C50">
        <w:rPr>
          <w:rFonts w:ascii="Myriad Pro" w:hAnsi="Myriad Pro" w:cs="Calibri"/>
        </w:rPr>
        <w:t xml:space="preserve"> w </w:t>
      </w:r>
      <w:r w:rsidRPr="00A32663">
        <w:rPr>
          <w:rFonts w:ascii="Myriad Pro" w:hAnsi="Myriad Pro" w:cs="Calibri"/>
        </w:rPr>
        <w:t>ankiecie dotyczy pracowników naukowo – technicznych</w:t>
      </w:r>
      <w:r w:rsidR="00C11C50">
        <w:rPr>
          <w:rFonts w:ascii="Myriad Pro" w:hAnsi="Myriad Pro" w:cs="Calibri"/>
        </w:rPr>
        <w:t xml:space="preserve"> i </w:t>
      </w:r>
      <w:r w:rsidRPr="00A32663">
        <w:rPr>
          <w:rFonts w:ascii="Myriad Pro" w:hAnsi="Myriad Pro" w:cs="Calibri"/>
        </w:rPr>
        <w:t>doktorantów (w obu grupach udział na poziomie 3 %). Niewielki udział reprezentantów tych dwóch grup wynika</w:t>
      </w:r>
      <w:r w:rsidR="00C11C50">
        <w:rPr>
          <w:rFonts w:ascii="Myriad Pro" w:hAnsi="Myriad Pro" w:cs="Calibri"/>
        </w:rPr>
        <w:t xml:space="preserve"> z </w:t>
      </w:r>
      <w:r w:rsidRPr="00A32663">
        <w:rPr>
          <w:rFonts w:ascii="Myriad Pro" w:hAnsi="Myriad Pro" w:cs="Calibri"/>
        </w:rPr>
        <w:t>ich małej liczebności</w:t>
      </w:r>
      <w:r w:rsidR="00C11C50">
        <w:rPr>
          <w:rFonts w:ascii="Myriad Pro" w:hAnsi="Myriad Pro" w:cs="Calibri"/>
        </w:rPr>
        <w:t xml:space="preserve"> w </w:t>
      </w:r>
      <w:r w:rsidRPr="00A32663">
        <w:rPr>
          <w:rFonts w:ascii="Myriad Pro" w:hAnsi="Myriad Pro" w:cs="Calibri"/>
        </w:rPr>
        <w:t>odniesieniu do ogól</w:t>
      </w:r>
      <w:r w:rsidRPr="00A32663">
        <w:rPr>
          <w:rFonts w:ascii="Myriad Pro" w:hAnsi="Myriad Pro" w:cs="Calibri"/>
        </w:rPr>
        <w:lastRenderedPageBreak/>
        <w:t>nego stanu zatrudnienia osób zajmujących się badaniami naukowymi</w:t>
      </w:r>
      <w:r w:rsidR="00C11C50">
        <w:rPr>
          <w:rFonts w:ascii="Myriad Pro" w:hAnsi="Myriad Pro" w:cs="Calibri"/>
        </w:rPr>
        <w:t xml:space="preserve"> w </w:t>
      </w:r>
      <w:r w:rsidRPr="00A32663">
        <w:rPr>
          <w:rFonts w:ascii="Myriad Pro" w:hAnsi="Myriad Pro" w:cs="Calibri"/>
        </w:rPr>
        <w:t>UMW. Podobnie sytuacja ma się</w:t>
      </w:r>
      <w:r w:rsidR="00C11C50">
        <w:rPr>
          <w:rFonts w:ascii="Myriad Pro" w:hAnsi="Myriad Pro" w:cs="Calibri"/>
        </w:rPr>
        <w:t xml:space="preserve"> w </w:t>
      </w:r>
      <w:r w:rsidRPr="00A32663">
        <w:rPr>
          <w:rFonts w:ascii="Myriad Pro" w:hAnsi="Myriad Pro" w:cs="Calibri"/>
        </w:rPr>
        <w:t>przypadku pracowników</w:t>
      </w:r>
      <w:r w:rsidR="00C11C50">
        <w:rPr>
          <w:rFonts w:ascii="Myriad Pro" w:hAnsi="Myriad Pro" w:cs="Calibri"/>
        </w:rPr>
        <w:t xml:space="preserve"> z </w:t>
      </w:r>
      <w:r w:rsidRPr="00A32663">
        <w:rPr>
          <w:rFonts w:ascii="Myriad Pro" w:hAnsi="Myriad Pro" w:cs="Calibri"/>
        </w:rPr>
        <w:t>grupy badawczej (1%).</w:t>
      </w:r>
    </w:p>
    <w:p w14:paraId="6A68C969" w14:textId="77777777" w:rsidR="002F69E0" w:rsidRPr="00A32663" w:rsidRDefault="002F69E0" w:rsidP="002F69E0">
      <w:pPr>
        <w:spacing w:after="0" w:line="360" w:lineRule="auto"/>
        <w:jc w:val="both"/>
        <w:rPr>
          <w:rFonts w:ascii="Myriad Pro" w:hAnsi="Myriad Pro" w:cs="Calibri"/>
        </w:rPr>
      </w:pPr>
    </w:p>
    <w:p w14:paraId="666A62E2" w14:textId="5103A3AD" w:rsidR="00D73A39"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t>Wykres 2. Płeć respondentów</w:t>
      </w:r>
    </w:p>
    <w:p w14:paraId="1A60637A"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noProof/>
          <w:lang w:eastAsia="pl-PL"/>
        </w:rPr>
        <w:drawing>
          <wp:anchor distT="0" distB="0" distL="114300" distR="114300" simplePos="0" relativeHeight="251902976" behindDoc="1" locked="0" layoutInCell="1" allowOverlap="1" wp14:anchorId="5553043F" wp14:editId="5705A2E6">
            <wp:simplePos x="0" y="0"/>
            <wp:positionH relativeFrom="margin">
              <wp:align>left</wp:align>
            </wp:positionH>
            <wp:positionV relativeFrom="paragraph">
              <wp:posOffset>68580</wp:posOffset>
            </wp:positionV>
            <wp:extent cx="5220000" cy="3060000"/>
            <wp:effectExtent l="0" t="0" r="0" b="7620"/>
            <wp:wrapTight wrapText="bothSides">
              <wp:wrapPolygon edited="0">
                <wp:start x="0" y="0"/>
                <wp:lineTo x="0" y="21519"/>
                <wp:lineTo x="21521" y="21519"/>
                <wp:lineTo x="21521" y="0"/>
                <wp:lineTo x="0" y="0"/>
              </wp:wrapPolygon>
            </wp:wrapTight>
            <wp:docPr id="1480687024" name="Wykres 1">
              <a:extLst xmlns:a="http://schemas.openxmlformats.org/drawingml/2006/main">
                <a:ext uri="{FF2B5EF4-FFF2-40B4-BE49-F238E27FC236}">
                  <a16:creationId xmlns:a16="http://schemas.microsoft.com/office/drawing/2014/main" id="{82040BD1-E3DE-C48E-42D9-71536AC77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7ED5096C" w14:textId="77777777" w:rsidR="00D73A39" w:rsidRPr="00A32663" w:rsidRDefault="00D73A39" w:rsidP="00D73A39">
      <w:pPr>
        <w:spacing w:after="0" w:line="360" w:lineRule="auto"/>
        <w:jc w:val="both"/>
        <w:rPr>
          <w:rFonts w:ascii="Myriad Pro" w:hAnsi="Myriad Pro" w:cs="Calibri"/>
          <w:noProof/>
        </w:rPr>
      </w:pPr>
    </w:p>
    <w:p w14:paraId="4DD766B9" w14:textId="77777777" w:rsidR="00D73A39" w:rsidRPr="00A32663" w:rsidRDefault="00D73A39" w:rsidP="00D73A39">
      <w:pPr>
        <w:spacing w:after="0" w:line="360" w:lineRule="auto"/>
        <w:jc w:val="both"/>
        <w:rPr>
          <w:rFonts w:ascii="Myriad Pro" w:hAnsi="Myriad Pro" w:cs="Calibri"/>
          <w:noProof/>
        </w:rPr>
      </w:pPr>
    </w:p>
    <w:p w14:paraId="5B8CB606" w14:textId="77777777" w:rsidR="00D73A39" w:rsidRPr="00A32663" w:rsidRDefault="00D73A39" w:rsidP="00D73A39">
      <w:pPr>
        <w:spacing w:after="0" w:line="360" w:lineRule="auto"/>
        <w:jc w:val="both"/>
        <w:rPr>
          <w:rFonts w:ascii="Myriad Pro" w:hAnsi="Myriad Pro" w:cs="Calibri"/>
          <w:noProof/>
        </w:rPr>
      </w:pPr>
    </w:p>
    <w:p w14:paraId="402FF6D2" w14:textId="77777777" w:rsidR="00D73A39" w:rsidRPr="00A32663" w:rsidRDefault="00D73A39" w:rsidP="00D73A39">
      <w:pPr>
        <w:spacing w:after="0" w:line="360" w:lineRule="auto"/>
        <w:jc w:val="both"/>
        <w:rPr>
          <w:rFonts w:ascii="Myriad Pro" w:hAnsi="Myriad Pro" w:cs="Calibri"/>
          <w:noProof/>
        </w:rPr>
      </w:pPr>
    </w:p>
    <w:p w14:paraId="0B1CACAF" w14:textId="77777777" w:rsidR="00D73A39" w:rsidRPr="00A32663" w:rsidRDefault="00D73A39" w:rsidP="00D73A39">
      <w:pPr>
        <w:spacing w:after="0" w:line="360" w:lineRule="auto"/>
        <w:jc w:val="both"/>
        <w:rPr>
          <w:rFonts w:ascii="Myriad Pro" w:hAnsi="Myriad Pro" w:cs="Calibri"/>
          <w:noProof/>
        </w:rPr>
      </w:pPr>
    </w:p>
    <w:p w14:paraId="6619799B" w14:textId="77777777" w:rsidR="00D73A39" w:rsidRPr="00A32663" w:rsidRDefault="00D73A39" w:rsidP="00D73A39">
      <w:pPr>
        <w:spacing w:after="0" w:line="360" w:lineRule="auto"/>
        <w:jc w:val="both"/>
        <w:rPr>
          <w:rFonts w:ascii="Myriad Pro" w:hAnsi="Myriad Pro" w:cs="Calibri"/>
          <w:noProof/>
        </w:rPr>
      </w:pPr>
    </w:p>
    <w:p w14:paraId="7A5B2CCF" w14:textId="77777777" w:rsidR="00D73A39" w:rsidRPr="00A32663" w:rsidRDefault="00D73A39" w:rsidP="00D73A39">
      <w:pPr>
        <w:spacing w:after="0" w:line="360" w:lineRule="auto"/>
        <w:jc w:val="both"/>
        <w:rPr>
          <w:rFonts w:ascii="Myriad Pro" w:hAnsi="Myriad Pro" w:cs="Calibri"/>
          <w:noProof/>
        </w:rPr>
      </w:pPr>
    </w:p>
    <w:p w14:paraId="16D30AEC" w14:textId="77777777" w:rsidR="00D73A39" w:rsidRPr="00A32663" w:rsidRDefault="00D73A39" w:rsidP="00D73A39">
      <w:pPr>
        <w:spacing w:after="0" w:line="360" w:lineRule="auto"/>
        <w:jc w:val="both"/>
        <w:rPr>
          <w:rFonts w:ascii="Myriad Pro" w:hAnsi="Myriad Pro" w:cs="Calibri"/>
          <w:noProof/>
        </w:rPr>
      </w:pPr>
    </w:p>
    <w:p w14:paraId="3956ADD1" w14:textId="77777777" w:rsidR="00D73A39" w:rsidRPr="00A32663" w:rsidRDefault="00D73A39" w:rsidP="00D73A39">
      <w:pPr>
        <w:spacing w:after="0" w:line="360" w:lineRule="auto"/>
        <w:jc w:val="both"/>
        <w:rPr>
          <w:rFonts w:ascii="Myriad Pro" w:hAnsi="Myriad Pro" w:cs="Calibri"/>
          <w:noProof/>
        </w:rPr>
      </w:pPr>
    </w:p>
    <w:p w14:paraId="4D56F99A" w14:textId="77777777" w:rsidR="00D73A39" w:rsidRPr="00A32663" w:rsidRDefault="00D73A39" w:rsidP="00D73A39">
      <w:pPr>
        <w:spacing w:after="0" w:line="360" w:lineRule="auto"/>
        <w:jc w:val="both"/>
        <w:rPr>
          <w:rFonts w:ascii="Myriad Pro" w:hAnsi="Myriad Pro" w:cs="Calibri"/>
          <w:noProof/>
        </w:rPr>
      </w:pPr>
    </w:p>
    <w:p w14:paraId="40484A89" w14:textId="6E8A1322" w:rsidR="0092560C" w:rsidRDefault="0092560C" w:rsidP="00D73A39">
      <w:pPr>
        <w:spacing w:after="0" w:line="360" w:lineRule="auto"/>
        <w:jc w:val="both"/>
        <w:rPr>
          <w:rFonts w:ascii="Myriad Pro" w:hAnsi="Myriad Pro" w:cs="Calibri"/>
          <w:b/>
          <w:bCs/>
          <w:sz w:val="18"/>
          <w:szCs w:val="18"/>
        </w:rPr>
      </w:pPr>
    </w:p>
    <w:p w14:paraId="420CF969" w14:textId="06C906F1" w:rsidR="00C33686" w:rsidRDefault="00C33686" w:rsidP="00D73A39">
      <w:pPr>
        <w:spacing w:after="0" w:line="360" w:lineRule="auto"/>
        <w:jc w:val="both"/>
        <w:rPr>
          <w:rFonts w:ascii="Myriad Pro" w:hAnsi="Myriad Pro" w:cs="Calibri"/>
          <w:b/>
          <w:bCs/>
          <w:sz w:val="18"/>
          <w:szCs w:val="18"/>
        </w:rPr>
      </w:pPr>
    </w:p>
    <w:p w14:paraId="691BFE33" w14:textId="71F3E2A2" w:rsidR="00C33686" w:rsidRDefault="00C33686" w:rsidP="00D73A39">
      <w:pPr>
        <w:spacing w:after="0" w:line="360" w:lineRule="auto"/>
        <w:jc w:val="both"/>
        <w:rPr>
          <w:rFonts w:ascii="Myriad Pro" w:hAnsi="Myriad Pro" w:cs="Calibri"/>
          <w:b/>
          <w:bCs/>
          <w:sz w:val="18"/>
          <w:szCs w:val="18"/>
        </w:rPr>
      </w:pPr>
    </w:p>
    <w:p w14:paraId="344A6793" w14:textId="25743CA9" w:rsidR="00C33686" w:rsidRDefault="00C33686" w:rsidP="00D73A39">
      <w:pPr>
        <w:spacing w:after="0" w:line="360" w:lineRule="auto"/>
        <w:jc w:val="both"/>
        <w:rPr>
          <w:rFonts w:ascii="Myriad Pro" w:hAnsi="Myriad Pro" w:cs="Calibri"/>
          <w:b/>
          <w:bCs/>
          <w:sz w:val="18"/>
          <w:szCs w:val="18"/>
        </w:rPr>
      </w:pPr>
    </w:p>
    <w:p w14:paraId="7747D318" w14:textId="197A264C" w:rsidR="00C33686" w:rsidRDefault="00C33686" w:rsidP="00D73A39">
      <w:pPr>
        <w:spacing w:after="0" w:line="360" w:lineRule="auto"/>
        <w:jc w:val="both"/>
        <w:rPr>
          <w:rFonts w:ascii="Myriad Pro" w:hAnsi="Myriad Pro" w:cs="Calibri"/>
          <w:b/>
          <w:bCs/>
          <w:sz w:val="18"/>
          <w:szCs w:val="18"/>
        </w:rPr>
      </w:pPr>
    </w:p>
    <w:p w14:paraId="7E1BFEB5" w14:textId="13076270" w:rsidR="00C33686" w:rsidRDefault="00C33686" w:rsidP="00D73A39">
      <w:pPr>
        <w:spacing w:after="0" w:line="360" w:lineRule="auto"/>
        <w:jc w:val="both"/>
        <w:rPr>
          <w:rFonts w:ascii="Myriad Pro" w:hAnsi="Myriad Pro" w:cs="Calibri"/>
          <w:b/>
          <w:bCs/>
          <w:sz w:val="18"/>
          <w:szCs w:val="18"/>
        </w:rPr>
      </w:pPr>
    </w:p>
    <w:p w14:paraId="1D581FC2" w14:textId="58C70A60" w:rsidR="00C33686" w:rsidRDefault="00C33686" w:rsidP="00D73A39">
      <w:pPr>
        <w:spacing w:after="0" w:line="360" w:lineRule="auto"/>
        <w:jc w:val="both"/>
        <w:rPr>
          <w:rFonts w:ascii="Myriad Pro" w:hAnsi="Myriad Pro" w:cs="Calibri"/>
          <w:b/>
          <w:bCs/>
          <w:sz w:val="18"/>
          <w:szCs w:val="18"/>
        </w:rPr>
      </w:pPr>
    </w:p>
    <w:p w14:paraId="66E5E7DA" w14:textId="77777777" w:rsidR="00C33686" w:rsidRDefault="00C33686" w:rsidP="00D73A39">
      <w:pPr>
        <w:spacing w:after="0" w:line="360" w:lineRule="auto"/>
        <w:jc w:val="both"/>
        <w:rPr>
          <w:rFonts w:ascii="Myriad Pro" w:hAnsi="Myriad Pro" w:cs="Calibri"/>
          <w:b/>
          <w:bCs/>
          <w:sz w:val="18"/>
          <w:szCs w:val="18"/>
        </w:rPr>
      </w:pPr>
    </w:p>
    <w:p w14:paraId="25D55625" w14:textId="2C36758C" w:rsidR="00D73A39"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t>Wykres 3. Wiek respondentów</w:t>
      </w:r>
    </w:p>
    <w:p w14:paraId="04568BF9"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noProof/>
          <w:lang w:eastAsia="pl-PL"/>
        </w:rPr>
        <w:lastRenderedPageBreak/>
        <w:drawing>
          <wp:anchor distT="0" distB="0" distL="114300" distR="114300" simplePos="0" relativeHeight="251905024" behindDoc="1" locked="0" layoutInCell="1" allowOverlap="1" wp14:anchorId="092B4B89" wp14:editId="658B971A">
            <wp:simplePos x="0" y="0"/>
            <wp:positionH relativeFrom="margin">
              <wp:align>left</wp:align>
            </wp:positionH>
            <wp:positionV relativeFrom="paragraph">
              <wp:posOffset>200660</wp:posOffset>
            </wp:positionV>
            <wp:extent cx="5220000" cy="3060000"/>
            <wp:effectExtent l="0" t="0" r="0" b="7620"/>
            <wp:wrapTight wrapText="bothSides">
              <wp:wrapPolygon edited="0">
                <wp:start x="0" y="0"/>
                <wp:lineTo x="0" y="21519"/>
                <wp:lineTo x="21521" y="21519"/>
                <wp:lineTo x="21521" y="0"/>
                <wp:lineTo x="0" y="0"/>
              </wp:wrapPolygon>
            </wp:wrapTight>
            <wp:docPr id="1150866529" name="Wykres 1">
              <a:extLst xmlns:a="http://schemas.openxmlformats.org/drawingml/2006/main">
                <a:ext uri="{FF2B5EF4-FFF2-40B4-BE49-F238E27FC236}">
                  <a16:creationId xmlns:a16="http://schemas.microsoft.com/office/drawing/2014/main" id="{CBD016D0-DDE8-338A-C635-B0670BA01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07447F14" w14:textId="77777777" w:rsidR="00D73A39" w:rsidRPr="00A32663" w:rsidRDefault="00D73A39" w:rsidP="00D73A39">
      <w:pPr>
        <w:spacing w:after="0" w:line="360" w:lineRule="auto"/>
        <w:jc w:val="both"/>
        <w:rPr>
          <w:rFonts w:ascii="Myriad Pro" w:hAnsi="Myriad Pro" w:cs="Calibri"/>
        </w:rPr>
      </w:pPr>
    </w:p>
    <w:p w14:paraId="69CBD327" w14:textId="77777777" w:rsidR="00D73A39" w:rsidRPr="00A32663" w:rsidRDefault="00D73A39" w:rsidP="00D73A39">
      <w:pPr>
        <w:spacing w:after="0" w:line="360" w:lineRule="auto"/>
        <w:jc w:val="both"/>
        <w:rPr>
          <w:rFonts w:ascii="Myriad Pro" w:hAnsi="Myriad Pro" w:cs="Calibri"/>
        </w:rPr>
      </w:pPr>
    </w:p>
    <w:p w14:paraId="4B708028" w14:textId="77777777" w:rsidR="00D73A39" w:rsidRPr="00A32663" w:rsidRDefault="00D73A39" w:rsidP="00D73A39">
      <w:pPr>
        <w:spacing w:after="0" w:line="360" w:lineRule="auto"/>
        <w:jc w:val="both"/>
        <w:rPr>
          <w:rFonts w:ascii="Myriad Pro" w:hAnsi="Myriad Pro" w:cs="Calibri"/>
        </w:rPr>
      </w:pPr>
    </w:p>
    <w:p w14:paraId="10A868B2" w14:textId="0AAA22B8" w:rsidR="00D73A39" w:rsidRPr="002F69E0" w:rsidRDefault="00D73A39" w:rsidP="00D73A39">
      <w:pPr>
        <w:spacing w:after="0" w:line="360" w:lineRule="auto"/>
        <w:jc w:val="both"/>
        <w:rPr>
          <w:rFonts w:ascii="Myriad Pro" w:hAnsi="Myriad Pro" w:cs="Calibri"/>
        </w:rPr>
      </w:pPr>
    </w:p>
    <w:p w14:paraId="1B1C1645" w14:textId="77777777" w:rsidR="002F69E0" w:rsidRDefault="002F69E0" w:rsidP="00D73A39">
      <w:pPr>
        <w:spacing w:after="0" w:line="360" w:lineRule="auto"/>
        <w:jc w:val="both"/>
        <w:rPr>
          <w:rFonts w:ascii="Myriad Pro" w:hAnsi="Myriad Pro" w:cs="Calibri"/>
          <w:b/>
          <w:bCs/>
          <w:sz w:val="18"/>
          <w:szCs w:val="18"/>
        </w:rPr>
      </w:pPr>
    </w:p>
    <w:p w14:paraId="4E27C414" w14:textId="77777777" w:rsidR="002F69E0" w:rsidRDefault="002F69E0" w:rsidP="00D73A39">
      <w:pPr>
        <w:spacing w:after="0" w:line="360" w:lineRule="auto"/>
        <w:jc w:val="both"/>
        <w:rPr>
          <w:rFonts w:ascii="Myriad Pro" w:hAnsi="Myriad Pro" w:cs="Calibri"/>
          <w:b/>
          <w:bCs/>
          <w:sz w:val="18"/>
          <w:szCs w:val="18"/>
        </w:rPr>
      </w:pPr>
    </w:p>
    <w:p w14:paraId="42766E22" w14:textId="77777777" w:rsidR="002F69E0" w:rsidRDefault="002F69E0" w:rsidP="00D73A39">
      <w:pPr>
        <w:spacing w:after="0" w:line="360" w:lineRule="auto"/>
        <w:jc w:val="both"/>
        <w:rPr>
          <w:rFonts w:ascii="Myriad Pro" w:hAnsi="Myriad Pro" w:cs="Calibri"/>
          <w:b/>
          <w:bCs/>
          <w:sz w:val="18"/>
          <w:szCs w:val="18"/>
        </w:rPr>
      </w:pPr>
    </w:p>
    <w:p w14:paraId="47AF5464" w14:textId="77777777" w:rsidR="002F69E0" w:rsidRDefault="002F69E0" w:rsidP="00D73A39">
      <w:pPr>
        <w:spacing w:after="0" w:line="360" w:lineRule="auto"/>
        <w:jc w:val="both"/>
        <w:rPr>
          <w:rFonts w:ascii="Myriad Pro" w:hAnsi="Myriad Pro" w:cs="Calibri"/>
          <w:b/>
          <w:bCs/>
          <w:sz w:val="18"/>
          <w:szCs w:val="18"/>
        </w:rPr>
      </w:pPr>
    </w:p>
    <w:p w14:paraId="7B9575CF" w14:textId="77777777" w:rsidR="002F69E0" w:rsidRDefault="002F69E0" w:rsidP="00D73A39">
      <w:pPr>
        <w:spacing w:after="0" w:line="360" w:lineRule="auto"/>
        <w:jc w:val="both"/>
        <w:rPr>
          <w:rFonts w:ascii="Myriad Pro" w:hAnsi="Myriad Pro" w:cs="Calibri"/>
          <w:b/>
          <w:bCs/>
          <w:sz w:val="18"/>
          <w:szCs w:val="18"/>
        </w:rPr>
      </w:pPr>
    </w:p>
    <w:p w14:paraId="2A3955B5" w14:textId="77777777" w:rsidR="002F69E0" w:rsidRDefault="002F69E0" w:rsidP="00D73A39">
      <w:pPr>
        <w:spacing w:after="0" w:line="360" w:lineRule="auto"/>
        <w:jc w:val="both"/>
        <w:rPr>
          <w:rFonts w:ascii="Myriad Pro" w:hAnsi="Myriad Pro" w:cs="Calibri"/>
          <w:b/>
          <w:bCs/>
          <w:sz w:val="18"/>
          <w:szCs w:val="18"/>
        </w:rPr>
      </w:pPr>
    </w:p>
    <w:p w14:paraId="48AF6114" w14:textId="77777777" w:rsidR="002F69E0" w:rsidRDefault="002F69E0" w:rsidP="00D73A39">
      <w:pPr>
        <w:spacing w:after="0" w:line="360" w:lineRule="auto"/>
        <w:jc w:val="both"/>
        <w:rPr>
          <w:rFonts w:ascii="Myriad Pro" w:hAnsi="Myriad Pro" w:cs="Calibri"/>
          <w:b/>
          <w:bCs/>
          <w:sz w:val="18"/>
          <w:szCs w:val="18"/>
        </w:rPr>
      </w:pPr>
    </w:p>
    <w:p w14:paraId="3558DB7B" w14:textId="77777777" w:rsidR="002F69E0" w:rsidRDefault="002F69E0" w:rsidP="00D73A39">
      <w:pPr>
        <w:spacing w:after="0" w:line="360" w:lineRule="auto"/>
        <w:jc w:val="both"/>
        <w:rPr>
          <w:rFonts w:ascii="Myriad Pro" w:hAnsi="Myriad Pro" w:cs="Calibri"/>
          <w:b/>
          <w:bCs/>
          <w:sz w:val="18"/>
          <w:szCs w:val="18"/>
        </w:rPr>
      </w:pPr>
    </w:p>
    <w:p w14:paraId="76C24013" w14:textId="223482E0" w:rsidR="002F69E0" w:rsidRDefault="002F69E0" w:rsidP="00D73A39">
      <w:pPr>
        <w:spacing w:after="0" w:line="360" w:lineRule="auto"/>
        <w:jc w:val="both"/>
        <w:rPr>
          <w:rFonts w:ascii="Myriad Pro" w:hAnsi="Myriad Pro" w:cs="Calibri"/>
          <w:b/>
          <w:bCs/>
          <w:sz w:val="18"/>
          <w:szCs w:val="18"/>
        </w:rPr>
      </w:pPr>
    </w:p>
    <w:p w14:paraId="538D9D1F" w14:textId="7AD18E9E" w:rsidR="000B6C6B" w:rsidRDefault="000B6C6B" w:rsidP="00D73A39">
      <w:pPr>
        <w:spacing w:after="0" w:line="360" w:lineRule="auto"/>
        <w:jc w:val="both"/>
        <w:rPr>
          <w:rFonts w:ascii="Myriad Pro" w:hAnsi="Myriad Pro" w:cs="Calibri"/>
          <w:b/>
          <w:bCs/>
          <w:sz w:val="18"/>
          <w:szCs w:val="18"/>
        </w:rPr>
      </w:pPr>
    </w:p>
    <w:p w14:paraId="545933DD" w14:textId="77777777" w:rsidR="000B6C6B" w:rsidRDefault="000B6C6B" w:rsidP="00D73A39">
      <w:pPr>
        <w:spacing w:after="0" w:line="360" w:lineRule="auto"/>
        <w:jc w:val="both"/>
        <w:rPr>
          <w:rFonts w:ascii="Myriad Pro" w:hAnsi="Myriad Pro" w:cs="Calibri"/>
          <w:b/>
          <w:bCs/>
          <w:sz w:val="18"/>
          <w:szCs w:val="18"/>
        </w:rPr>
      </w:pPr>
    </w:p>
    <w:p w14:paraId="4B767D00" w14:textId="139E84BA" w:rsidR="002F69E0"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t>Wykres 4. Stopień/ tytuł naukowy, tytuł zawodowy</w:t>
      </w:r>
    </w:p>
    <w:p w14:paraId="5256BB2F" w14:textId="43568BD7" w:rsidR="002F69E0" w:rsidRDefault="002F69E0" w:rsidP="00D73A39">
      <w:pPr>
        <w:spacing w:after="0" w:line="360" w:lineRule="auto"/>
        <w:jc w:val="both"/>
        <w:rPr>
          <w:rFonts w:ascii="Myriad Pro" w:hAnsi="Myriad Pro" w:cs="Calibri"/>
        </w:rPr>
      </w:pPr>
      <w:r w:rsidRPr="00A32663">
        <w:rPr>
          <w:rFonts w:ascii="Myriad Pro" w:hAnsi="Myriad Pro"/>
          <w:noProof/>
          <w:lang w:eastAsia="pl-PL"/>
        </w:rPr>
        <w:drawing>
          <wp:anchor distT="0" distB="0" distL="114300" distR="114300" simplePos="0" relativeHeight="251904000" behindDoc="1" locked="0" layoutInCell="1" allowOverlap="1" wp14:anchorId="017029C6" wp14:editId="6DC2536D">
            <wp:simplePos x="0" y="0"/>
            <wp:positionH relativeFrom="margin">
              <wp:align>left</wp:align>
            </wp:positionH>
            <wp:positionV relativeFrom="paragraph">
              <wp:posOffset>230505</wp:posOffset>
            </wp:positionV>
            <wp:extent cx="5219700" cy="3060000"/>
            <wp:effectExtent l="0" t="0" r="0" b="7620"/>
            <wp:wrapTight wrapText="bothSides">
              <wp:wrapPolygon edited="0">
                <wp:start x="0" y="0"/>
                <wp:lineTo x="0" y="21519"/>
                <wp:lineTo x="21521" y="21519"/>
                <wp:lineTo x="21521" y="0"/>
                <wp:lineTo x="0" y="0"/>
              </wp:wrapPolygon>
            </wp:wrapTight>
            <wp:docPr id="565767883" name="Wykres 1">
              <a:extLst xmlns:a="http://schemas.openxmlformats.org/drawingml/2006/main">
                <a:ext uri="{FF2B5EF4-FFF2-40B4-BE49-F238E27FC236}">
                  <a16:creationId xmlns:a16="http://schemas.microsoft.com/office/drawing/2014/main" id="{599CB99F-F1E7-A49F-67C5-D6366F28B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1AE4CD1A" w14:textId="2CF2C152" w:rsidR="002F69E0" w:rsidRDefault="002F69E0" w:rsidP="00D73A39">
      <w:pPr>
        <w:spacing w:after="0" w:line="360" w:lineRule="auto"/>
        <w:jc w:val="both"/>
        <w:rPr>
          <w:rFonts w:ascii="Myriad Pro" w:hAnsi="Myriad Pro" w:cs="Calibri"/>
        </w:rPr>
      </w:pPr>
    </w:p>
    <w:p w14:paraId="64326BFB" w14:textId="2B73B6F1" w:rsidR="002F69E0" w:rsidRDefault="002F69E0" w:rsidP="00D73A39">
      <w:pPr>
        <w:spacing w:after="0" w:line="360" w:lineRule="auto"/>
        <w:jc w:val="both"/>
        <w:rPr>
          <w:rFonts w:ascii="Myriad Pro" w:hAnsi="Myriad Pro" w:cs="Calibri"/>
        </w:rPr>
      </w:pPr>
    </w:p>
    <w:p w14:paraId="359EBEF6" w14:textId="73425B8F" w:rsidR="002F69E0" w:rsidRDefault="002F69E0" w:rsidP="00D73A39">
      <w:pPr>
        <w:spacing w:after="0" w:line="360" w:lineRule="auto"/>
        <w:jc w:val="both"/>
        <w:rPr>
          <w:rFonts w:ascii="Myriad Pro" w:hAnsi="Myriad Pro" w:cs="Calibri"/>
        </w:rPr>
      </w:pPr>
    </w:p>
    <w:p w14:paraId="6B14ED7A" w14:textId="6268CCC7" w:rsidR="002F69E0" w:rsidRDefault="002F69E0" w:rsidP="00D73A39">
      <w:pPr>
        <w:spacing w:after="0" w:line="360" w:lineRule="auto"/>
        <w:jc w:val="both"/>
        <w:rPr>
          <w:rFonts w:ascii="Myriad Pro" w:hAnsi="Myriad Pro" w:cs="Calibri"/>
        </w:rPr>
      </w:pPr>
    </w:p>
    <w:p w14:paraId="6F6D9346" w14:textId="79ADF6A9" w:rsidR="002F69E0" w:rsidRDefault="002F69E0" w:rsidP="00D73A39">
      <w:pPr>
        <w:spacing w:after="0" w:line="360" w:lineRule="auto"/>
        <w:jc w:val="both"/>
        <w:rPr>
          <w:rFonts w:ascii="Myriad Pro" w:hAnsi="Myriad Pro" w:cs="Calibri"/>
        </w:rPr>
      </w:pPr>
    </w:p>
    <w:p w14:paraId="7E4F5215" w14:textId="2E01BAA4" w:rsidR="002F69E0" w:rsidRDefault="002F69E0" w:rsidP="00D73A39">
      <w:pPr>
        <w:spacing w:after="0" w:line="360" w:lineRule="auto"/>
        <w:jc w:val="both"/>
        <w:rPr>
          <w:rFonts w:ascii="Myriad Pro" w:hAnsi="Myriad Pro" w:cs="Calibri"/>
        </w:rPr>
      </w:pPr>
    </w:p>
    <w:p w14:paraId="3D17CA32" w14:textId="77777777" w:rsidR="002F69E0" w:rsidRDefault="002F69E0" w:rsidP="00D73A39">
      <w:pPr>
        <w:spacing w:after="0" w:line="360" w:lineRule="auto"/>
        <w:jc w:val="both"/>
        <w:rPr>
          <w:rFonts w:ascii="Myriad Pro" w:hAnsi="Myriad Pro" w:cs="Calibri"/>
        </w:rPr>
      </w:pPr>
    </w:p>
    <w:p w14:paraId="33FD2DC9" w14:textId="7CB0B8DD" w:rsidR="002F69E0" w:rsidRDefault="002F69E0" w:rsidP="00D73A39">
      <w:pPr>
        <w:spacing w:after="0" w:line="360" w:lineRule="auto"/>
        <w:jc w:val="both"/>
        <w:rPr>
          <w:rFonts w:ascii="Myriad Pro" w:hAnsi="Myriad Pro" w:cs="Calibri"/>
        </w:rPr>
      </w:pPr>
    </w:p>
    <w:p w14:paraId="2A338FBE" w14:textId="6A513B9A" w:rsidR="002F69E0" w:rsidRDefault="002F69E0" w:rsidP="00D73A39">
      <w:pPr>
        <w:spacing w:after="0" w:line="360" w:lineRule="auto"/>
        <w:jc w:val="both"/>
        <w:rPr>
          <w:rFonts w:ascii="Myriad Pro" w:hAnsi="Myriad Pro" w:cs="Calibri"/>
        </w:rPr>
      </w:pPr>
    </w:p>
    <w:p w14:paraId="7048618C" w14:textId="77777777" w:rsidR="002F69E0" w:rsidRDefault="002F69E0" w:rsidP="00D73A39">
      <w:pPr>
        <w:spacing w:after="0" w:line="360" w:lineRule="auto"/>
        <w:jc w:val="both"/>
        <w:rPr>
          <w:rFonts w:ascii="Myriad Pro" w:hAnsi="Myriad Pro" w:cs="Calibri"/>
        </w:rPr>
      </w:pPr>
    </w:p>
    <w:p w14:paraId="79DE06C3" w14:textId="77777777" w:rsidR="002F69E0" w:rsidRDefault="002F69E0" w:rsidP="00D73A39">
      <w:pPr>
        <w:spacing w:after="0" w:line="360" w:lineRule="auto"/>
        <w:jc w:val="both"/>
        <w:rPr>
          <w:rFonts w:ascii="Myriad Pro" w:hAnsi="Myriad Pro" w:cs="Calibri"/>
        </w:rPr>
      </w:pPr>
    </w:p>
    <w:p w14:paraId="26BF6CD0" w14:textId="254FA1D3" w:rsidR="00D73A39" w:rsidRPr="00A32663" w:rsidRDefault="00D73A39" w:rsidP="002F69E0">
      <w:pPr>
        <w:spacing w:before="0" w:after="0" w:line="360" w:lineRule="auto"/>
        <w:jc w:val="both"/>
        <w:rPr>
          <w:rFonts w:ascii="Myriad Pro" w:hAnsi="Myriad Pro" w:cs="Calibri"/>
        </w:rPr>
      </w:pPr>
      <w:r w:rsidRPr="00A32663">
        <w:rPr>
          <w:rFonts w:ascii="Myriad Pro" w:hAnsi="Myriad Pro" w:cs="Calibri"/>
        </w:rPr>
        <w:t>Można zauważyć, że jeśli chodzi</w:t>
      </w:r>
      <w:r w:rsidR="00C11C50">
        <w:rPr>
          <w:rFonts w:ascii="Myriad Pro" w:hAnsi="Myriad Pro" w:cs="Calibri"/>
        </w:rPr>
        <w:t xml:space="preserve"> o </w:t>
      </w:r>
      <w:r w:rsidRPr="00A32663">
        <w:rPr>
          <w:rFonts w:ascii="Myriad Pro" w:hAnsi="Myriad Pro" w:cs="Calibri"/>
        </w:rPr>
        <w:t>pozostałe kryteria respondentów, najliczniej odpowiadającą grupą były kobiety (59%),  osoby ze stopniem naukowym doktora (50%)</w:t>
      </w:r>
      <w:r w:rsidR="00C11C50">
        <w:rPr>
          <w:rFonts w:ascii="Myriad Pro" w:hAnsi="Myriad Pro" w:cs="Calibri"/>
        </w:rPr>
        <w:t xml:space="preserve"> i </w:t>
      </w:r>
      <w:r w:rsidRPr="00A32663">
        <w:rPr>
          <w:rFonts w:ascii="Myriad Pro" w:hAnsi="Myriad Pro" w:cs="Calibri"/>
        </w:rPr>
        <w:t>znajdujące się</w:t>
      </w:r>
      <w:r w:rsidR="00C11C50">
        <w:rPr>
          <w:rFonts w:ascii="Myriad Pro" w:hAnsi="Myriad Pro" w:cs="Calibri"/>
        </w:rPr>
        <w:t xml:space="preserve"> w </w:t>
      </w:r>
      <w:r w:rsidRPr="00A32663">
        <w:rPr>
          <w:rFonts w:ascii="Myriad Pro" w:hAnsi="Myriad Pro" w:cs="Calibri"/>
        </w:rPr>
        <w:t>grupie wiekowej od 35 – 50 lat (47%). Wysoki udział kobiet</w:t>
      </w:r>
      <w:r w:rsidR="00C11C50">
        <w:rPr>
          <w:rFonts w:ascii="Myriad Pro" w:hAnsi="Myriad Pro" w:cs="Calibri"/>
        </w:rPr>
        <w:t xml:space="preserve"> w </w:t>
      </w:r>
      <w:r w:rsidRPr="00A32663">
        <w:rPr>
          <w:rFonts w:ascii="Myriad Pro" w:hAnsi="Myriad Pro" w:cs="Calibri"/>
        </w:rPr>
        <w:t>ankiecie może ponownie wynikać ze struktury zatrudnienia – kobiety stanowią około 62 % zatrudnionych wśród nauczycieli akademickich</w:t>
      </w:r>
      <w:r w:rsidR="00C11C50">
        <w:rPr>
          <w:rFonts w:ascii="Myriad Pro" w:hAnsi="Myriad Pro" w:cs="Calibri"/>
        </w:rPr>
        <w:t xml:space="preserve"> i </w:t>
      </w:r>
      <w:r w:rsidRPr="00A32663">
        <w:rPr>
          <w:rFonts w:ascii="Myriad Pro" w:hAnsi="Myriad Pro" w:cs="Calibri"/>
        </w:rPr>
        <w:t>jednocześnie są najliczniejszą grupą wśród wszystkich zatrudnionych</w:t>
      </w:r>
      <w:r w:rsidR="00C11C50">
        <w:rPr>
          <w:rFonts w:ascii="Myriad Pro" w:hAnsi="Myriad Pro" w:cs="Calibri"/>
        </w:rPr>
        <w:t xml:space="preserve"> w </w:t>
      </w:r>
      <w:r w:rsidRPr="00A32663">
        <w:rPr>
          <w:rFonts w:ascii="Myriad Pro" w:hAnsi="Myriad Pro" w:cs="Calibri"/>
        </w:rPr>
        <w:t>Uczelni. Dane dotyczące płaci oraz stopnia czy tytułu naukowego odzwierciedlają dane uzyskane</w:t>
      </w:r>
      <w:r w:rsidR="00C11C50">
        <w:rPr>
          <w:rFonts w:ascii="Myriad Pro" w:hAnsi="Myriad Pro" w:cs="Calibri"/>
        </w:rPr>
        <w:t xml:space="preserve"> w </w:t>
      </w:r>
      <w:r w:rsidRPr="00A32663">
        <w:rPr>
          <w:rFonts w:ascii="Myriad Pro" w:hAnsi="Myriad Pro" w:cs="Calibri"/>
        </w:rPr>
        <w:t>analizie przeprowadzonej na potrzeby Planu Równości Płci</w:t>
      </w:r>
      <w:r w:rsidR="00C11C50">
        <w:rPr>
          <w:rFonts w:ascii="Myriad Pro" w:hAnsi="Myriad Pro" w:cs="Calibri"/>
        </w:rPr>
        <w:t xml:space="preserve"> w </w:t>
      </w:r>
      <w:r w:rsidRPr="00A32663">
        <w:rPr>
          <w:rFonts w:ascii="Myriad Pro" w:hAnsi="Myriad Pro" w:cs="Calibri"/>
        </w:rPr>
        <w:t xml:space="preserve">UMW – gdzie reprezentacja płci na poszczególnych stanowiskach wśród grupy nauczycieli akademickich pokazuje liczebną dominację kobiet na stanowiskach od R1 – R2 (do uzyskania stopnia dr habilitowanego), natomiast na stanowiskach R3 – R4 kobiety stanowią mniejszość. </w:t>
      </w:r>
    </w:p>
    <w:p w14:paraId="18BE2ED2" w14:textId="651C3F1D" w:rsidR="00D73A39" w:rsidRPr="00A32663" w:rsidRDefault="00D73A39" w:rsidP="002F69E0">
      <w:pPr>
        <w:spacing w:before="0" w:after="0" w:line="360" w:lineRule="auto"/>
        <w:jc w:val="both"/>
        <w:rPr>
          <w:rFonts w:ascii="Myriad Pro" w:hAnsi="Myriad Pro" w:cs="Calibri"/>
        </w:rPr>
      </w:pPr>
      <w:r w:rsidRPr="00A32663">
        <w:rPr>
          <w:rFonts w:ascii="Myriad Pro" w:hAnsi="Myriad Pro" w:cs="Calibri"/>
        </w:rPr>
        <w:t>Podsumowując, rozkład struktury respondentów sugeruje, że UMW posiada zróżnicowaną kadrę naukową, obejmującą zarówno pracowników naukowych na początkowym etapie kariery zawodowej jak</w:t>
      </w:r>
      <w:r w:rsidR="00C11C50">
        <w:rPr>
          <w:rFonts w:ascii="Myriad Pro" w:hAnsi="Myriad Pro" w:cs="Calibri"/>
        </w:rPr>
        <w:t xml:space="preserve"> i </w:t>
      </w:r>
      <w:r w:rsidRPr="00A32663">
        <w:rPr>
          <w:rFonts w:ascii="Myriad Pro" w:hAnsi="Myriad Pro" w:cs="Calibri"/>
        </w:rPr>
        <w:t>tych</w:t>
      </w:r>
      <w:r w:rsidR="00C11C50">
        <w:rPr>
          <w:rFonts w:ascii="Myriad Pro" w:hAnsi="Myriad Pro" w:cs="Calibri"/>
        </w:rPr>
        <w:t xml:space="preserve"> z </w:t>
      </w:r>
      <w:r w:rsidRPr="00A32663">
        <w:rPr>
          <w:rFonts w:ascii="Myriad Pro" w:hAnsi="Myriad Pro" w:cs="Calibri"/>
        </w:rPr>
        <w:t>bogatszym doświadczeniem. Takie zróżnicowanie może korzystnie wpływać na wymianę wiedzy</w:t>
      </w:r>
      <w:r w:rsidR="00C11C50">
        <w:rPr>
          <w:rFonts w:ascii="Myriad Pro" w:hAnsi="Myriad Pro" w:cs="Calibri"/>
        </w:rPr>
        <w:t xml:space="preserve"> i </w:t>
      </w:r>
      <w:r w:rsidRPr="00A32663">
        <w:rPr>
          <w:rFonts w:ascii="Myriad Pro" w:hAnsi="Myriad Pro" w:cs="Calibri"/>
        </w:rPr>
        <w:t>doświadczeń między naukowcami znajdującymi się na różnych szczeblach rozwoju zawodowego, co</w:t>
      </w:r>
      <w:r w:rsidR="00C11C50">
        <w:rPr>
          <w:rFonts w:ascii="Myriad Pro" w:hAnsi="Myriad Pro" w:cs="Calibri"/>
        </w:rPr>
        <w:t xml:space="preserve"> z </w:t>
      </w:r>
      <w:r w:rsidRPr="00A32663">
        <w:rPr>
          <w:rFonts w:ascii="Myriad Pro" w:hAnsi="Myriad Pro" w:cs="Calibri"/>
        </w:rPr>
        <w:t>kolei wpływa stymulująco na rozwój środowiska akademickiego.</w:t>
      </w:r>
    </w:p>
    <w:p w14:paraId="30CF87B1" w14:textId="77777777" w:rsidR="007F21AC" w:rsidRDefault="007F21AC" w:rsidP="002F69E0">
      <w:pPr>
        <w:spacing w:before="0" w:after="0" w:line="360" w:lineRule="auto"/>
        <w:jc w:val="both"/>
        <w:rPr>
          <w:rFonts w:ascii="Myriad Pro" w:hAnsi="Myriad Pro" w:cs="Calibri"/>
          <w:b/>
          <w:bCs/>
        </w:rPr>
      </w:pPr>
    </w:p>
    <w:p w14:paraId="3D4FEB1B" w14:textId="24956B84" w:rsidR="002F69E0" w:rsidRDefault="00D73A39" w:rsidP="007F21AC">
      <w:pPr>
        <w:tabs>
          <w:tab w:val="left" w:pos="3130"/>
        </w:tabs>
        <w:spacing w:before="0" w:after="0" w:line="360" w:lineRule="auto"/>
        <w:jc w:val="both"/>
        <w:rPr>
          <w:rFonts w:ascii="Myriad Pro" w:hAnsi="Myriad Pro" w:cs="Calibri"/>
          <w:b/>
          <w:bCs/>
        </w:rPr>
      </w:pPr>
      <w:r w:rsidRPr="00A32663">
        <w:rPr>
          <w:rFonts w:ascii="Myriad Pro" w:hAnsi="Myriad Pro" w:cs="Calibri"/>
          <w:b/>
          <w:bCs/>
        </w:rPr>
        <w:t>Struktura odpowiedzi</w:t>
      </w:r>
      <w:r w:rsidR="007F21AC">
        <w:rPr>
          <w:rFonts w:ascii="Myriad Pro" w:hAnsi="Myriad Pro" w:cs="Calibri"/>
          <w:b/>
          <w:bCs/>
        </w:rPr>
        <w:tab/>
      </w:r>
    </w:p>
    <w:p w14:paraId="2A7B5198" w14:textId="77777777" w:rsidR="007F21AC" w:rsidRPr="00A32663" w:rsidRDefault="007F21AC" w:rsidP="007F21AC">
      <w:pPr>
        <w:tabs>
          <w:tab w:val="left" w:pos="3130"/>
        </w:tabs>
        <w:spacing w:before="0" w:after="0" w:line="360" w:lineRule="auto"/>
        <w:jc w:val="both"/>
        <w:rPr>
          <w:rFonts w:ascii="Myriad Pro" w:hAnsi="Myriad Pro" w:cs="Calibri"/>
          <w:b/>
          <w:bCs/>
        </w:rPr>
      </w:pPr>
    </w:p>
    <w:p w14:paraId="7C878146" w14:textId="55EDACA3" w:rsidR="00D73A39" w:rsidRPr="00A32663" w:rsidRDefault="00D73A39" w:rsidP="002F69E0">
      <w:pPr>
        <w:spacing w:before="0" w:after="0" w:line="360" w:lineRule="auto"/>
        <w:jc w:val="both"/>
        <w:rPr>
          <w:rFonts w:ascii="Myriad Pro" w:hAnsi="Myriad Pro" w:cs="Calibri"/>
        </w:rPr>
      </w:pPr>
      <w:r w:rsidRPr="00A32663">
        <w:rPr>
          <w:rFonts w:ascii="Myriad Pro" w:hAnsi="Myriad Pro" w:cs="Calibri"/>
        </w:rPr>
        <w:t xml:space="preserve">Procentowy udział odpowiedzi przedstawiony jest na wykresie 5. Należy odnotować, że Zespół ds. </w:t>
      </w:r>
      <w:r w:rsidR="002F69E0">
        <w:rPr>
          <w:rFonts w:ascii="Myriad Pro" w:hAnsi="Myriad Pro" w:cs="Calibri"/>
        </w:rPr>
        <w:t>Wdrożenia</w:t>
      </w:r>
      <w:r w:rsidRPr="00A32663">
        <w:rPr>
          <w:rFonts w:ascii="Myriad Pro" w:hAnsi="Myriad Pro" w:cs="Calibri"/>
        </w:rPr>
        <w:t>, analizując dane ilościowe</w:t>
      </w:r>
      <w:r w:rsidR="00C11C50">
        <w:rPr>
          <w:rFonts w:ascii="Myriad Pro" w:hAnsi="Myriad Pro" w:cs="Calibri"/>
        </w:rPr>
        <w:t xml:space="preserve"> z </w:t>
      </w:r>
      <w:r w:rsidRPr="00A32663">
        <w:rPr>
          <w:rFonts w:ascii="Myriad Pro" w:hAnsi="Myriad Pro" w:cs="Calibri"/>
        </w:rPr>
        <w:t>badania ankietowego,</w:t>
      </w:r>
      <w:r w:rsidR="00C11C50">
        <w:rPr>
          <w:rFonts w:ascii="Myriad Pro" w:hAnsi="Myriad Pro" w:cs="Calibri"/>
        </w:rPr>
        <w:t xml:space="preserve"> w </w:t>
      </w:r>
      <w:r w:rsidRPr="00A32663">
        <w:rPr>
          <w:rFonts w:ascii="Myriad Pro" w:hAnsi="Myriad Pro" w:cs="Calibri"/>
        </w:rPr>
        <w:t xml:space="preserve">celu bardziej przejrzystego opisu </w:t>
      </w:r>
      <w:r w:rsidRPr="00A32663">
        <w:rPr>
          <w:rFonts w:ascii="Myriad Pro" w:hAnsi="Myriad Pro" w:cs="Calibri"/>
        </w:rPr>
        <w:lastRenderedPageBreak/>
        <w:t>zdecydował się zagregować odpowiedzi ze skali Likerta</w:t>
      </w:r>
      <w:r w:rsidR="00C11C50">
        <w:rPr>
          <w:rFonts w:ascii="Myriad Pro" w:hAnsi="Myriad Pro" w:cs="Calibri"/>
        </w:rPr>
        <w:t xml:space="preserve"> w </w:t>
      </w:r>
      <w:r w:rsidRPr="00A32663">
        <w:rPr>
          <w:rFonts w:ascii="Myriad Pro" w:hAnsi="Myriad Pro" w:cs="Calibri"/>
        </w:rPr>
        <w:t>trzy grupy:</w:t>
      </w:r>
    </w:p>
    <w:p w14:paraId="757754A3" w14:textId="3E3A213E" w:rsidR="00D73A39" w:rsidRPr="00A32663" w:rsidRDefault="00D73A39" w:rsidP="007F21AC">
      <w:pPr>
        <w:pStyle w:val="Akapitzlist"/>
        <w:numPr>
          <w:ilvl w:val="0"/>
          <w:numId w:val="13"/>
        </w:numPr>
        <w:spacing w:before="0" w:after="0" w:line="360" w:lineRule="auto"/>
        <w:jc w:val="both"/>
        <w:rPr>
          <w:rFonts w:ascii="Myriad Pro" w:hAnsi="Myriad Pro" w:cs="Calibri"/>
        </w:rPr>
      </w:pPr>
      <w:r w:rsidRPr="00A32663">
        <w:rPr>
          <w:rFonts w:ascii="Myriad Pro" w:hAnsi="Myriad Pro" w:cs="Calibri"/>
        </w:rPr>
        <w:t>odpowiedzi pozytywne (zdecydowanie zgadzam się</w:t>
      </w:r>
      <w:r w:rsidR="00C11C50">
        <w:rPr>
          <w:rFonts w:ascii="Myriad Pro" w:hAnsi="Myriad Pro" w:cs="Calibri"/>
        </w:rPr>
        <w:t xml:space="preserve"> i </w:t>
      </w:r>
      <w:r w:rsidRPr="00A32663">
        <w:rPr>
          <w:rFonts w:ascii="Myriad Pro" w:hAnsi="Myriad Pro" w:cs="Calibri"/>
        </w:rPr>
        <w:t>zgadzam się)</w:t>
      </w:r>
    </w:p>
    <w:p w14:paraId="7DF6D4F1" w14:textId="77777777" w:rsidR="00D73A39" w:rsidRPr="00A32663" w:rsidRDefault="00D73A39" w:rsidP="007F21AC">
      <w:pPr>
        <w:pStyle w:val="Akapitzlist"/>
        <w:numPr>
          <w:ilvl w:val="0"/>
          <w:numId w:val="13"/>
        </w:numPr>
        <w:spacing w:before="0" w:after="0" w:line="360" w:lineRule="auto"/>
        <w:jc w:val="both"/>
        <w:rPr>
          <w:rFonts w:ascii="Myriad Pro" w:hAnsi="Myriad Pro" w:cs="Calibri"/>
        </w:rPr>
      </w:pPr>
      <w:r w:rsidRPr="00A32663">
        <w:rPr>
          <w:rFonts w:ascii="Myriad Pro" w:hAnsi="Myriad Pro" w:cs="Calibri"/>
        </w:rPr>
        <w:t>odpowiedzi neutralne (trudno powiedzieć)</w:t>
      </w:r>
    </w:p>
    <w:p w14:paraId="015418C4" w14:textId="2133D650" w:rsidR="00D73A39" w:rsidRPr="00A32663" w:rsidRDefault="00D73A39" w:rsidP="007F21AC">
      <w:pPr>
        <w:pStyle w:val="Akapitzlist"/>
        <w:numPr>
          <w:ilvl w:val="0"/>
          <w:numId w:val="13"/>
        </w:numPr>
        <w:spacing w:before="0" w:after="0" w:line="360" w:lineRule="auto"/>
        <w:jc w:val="both"/>
        <w:rPr>
          <w:rFonts w:ascii="Myriad Pro" w:hAnsi="Myriad Pro" w:cs="Calibri"/>
        </w:rPr>
      </w:pPr>
      <w:r w:rsidRPr="00A32663">
        <w:rPr>
          <w:rFonts w:ascii="Myriad Pro" w:hAnsi="Myriad Pro" w:cs="Calibri"/>
        </w:rPr>
        <w:t>odpowiedzi negatywne (zdecydowanie nie zgadzam się</w:t>
      </w:r>
      <w:r w:rsidR="00C11C50">
        <w:rPr>
          <w:rFonts w:ascii="Myriad Pro" w:hAnsi="Myriad Pro" w:cs="Calibri"/>
        </w:rPr>
        <w:t xml:space="preserve"> i </w:t>
      </w:r>
      <w:r w:rsidRPr="00A32663">
        <w:rPr>
          <w:rFonts w:ascii="Myriad Pro" w:hAnsi="Myriad Pro" w:cs="Calibri"/>
        </w:rPr>
        <w:t>nie zgadzam się)</w:t>
      </w:r>
    </w:p>
    <w:p w14:paraId="40CEC767" w14:textId="7A53B6F0" w:rsidR="00D73A39" w:rsidRDefault="00D73A39" w:rsidP="00D73A39">
      <w:pPr>
        <w:spacing w:after="0" w:line="360" w:lineRule="auto"/>
        <w:jc w:val="both"/>
        <w:rPr>
          <w:rFonts w:ascii="Myriad Pro" w:hAnsi="Myriad Pro" w:cs="Calibri"/>
        </w:rPr>
      </w:pPr>
    </w:p>
    <w:p w14:paraId="789E06B3" w14:textId="6174086C" w:rsidR="007B04E8" w:rsidRDefault="007B04E8" w:rsidP="00D73A39">
      <w:pPr>
        <w:spacing w:after="0" w:line="360" w:lineRule="auto"/>
        <w:jc w:val="both"/>
        <w:rPr>
          <w:rFonts w:ascii="Myriad Pro" w:hAnsi="Myriad Pro" w:cs="Calibri"/>
        </w:rPr>
      </w:pPr>
    </w:p>
    <w:p w14:paraId="3B73F9C4" w14:textId="6B41A892" w:rsidR="007B04E8" w:rsidRDefault="007B04E8" w:rsidP="00D73A39">
      <w:pPr>
        <w:spacing w:after="0" w:line="360" w:lineRule="auto"/>
        <w:jc w:val="both"/>
        <w:rPr>
          <w:rFonts w:ascii="Myriad Pro" w:hAnsi="Myriad Pro" w:cs="Calibri"/>
        </w:rPr>
      </w:pPr>
    </w:p>
    <w:p w14:paraId="50ECD71C" w14:textId="29052092" w:rsidR="007B04E8" w:rsidRDefault="007B04E8" w:rsidP="00D73A39">
      <w:pPr>
        <w:spacing w:after="0" w:line="360" w:lineRule="auto"/>
        <w:jc w:val="both"/>
        <w:rPr>
          <w:rFonts w:ascii="Myriad Pro" w:hAnsi="Myriad Pro" w:cs="Calibri"/>
        </w:rPr>
      </w:pPr>
    </w:p>
    <w:p w14:paraId="44BF3AE2" w14:textId="7742D2A1" w:rsidR="007B04E8" w:rsidRDefault="007B04E8" w:rsidP="00D73A39">
      <w:pPr>
        <w:spacing w:after="0" w:line="360" w:lineRule="auto"/>
        <w:jc w:val="both"/>
        <w:rPr>
          <w:rFonts w:ascii="Myriad Pro" w:hAnsi="Myriad Pro" w:cs="Calibri"/>
        </w:rPr>
      </w:pPr>
    </w:p>
    <w:p w14:paraId="59976538" w14:textId="20130391" w:rsidR="007B04E8" w:rsidRDefault="007B04E8" w:rsidP="00D73A39">
      <w:pPr>
        <w:spacing w:after="0" w:line="360" w:lineRule="auto"/>
        <w:jc w:val="both"/>
        <w:rPr>
          <w:rFonts w:ascii="Myriad Pro" w:hAnsi="Myriad Pro" w:cs="Calibri"/>
        </w:rPr>
      </w:pPr>
    </w:p>
    <w:p w14:paraId="147C8C93" w14:textId="1CFC9461" w:rsidR="007B04E8" w:rsidRDefault="007B04E8" w:rsidP="00D73A39">
      <w:pPr>
        <w:spacing w:after="0" w:line="360" w:lineRule="auto"/>
        <w:jc w:val="both"/>
        <w:rPr>
          <w:rFonts w:ascii="Myriad Pro" w:hAnsi="Myriad Pro" w:cs="Calibri"/>
        </w:rPr>
      </w:pPr>
    </w:p>
    <w:p w14:paraId="21A1661F" w14:textId="77777777" w:rsidR="00C33686" w:rsidRPr="00A32663" w:rsidRDefault="00C33686" w:rsidP="00D73A39">
      <w:pPr>
        <w:spacing w:after="0" w:line="360" w:lineRule="auto"/>
        <w:jc w:val="both"/>
        <w:rPr>
          <w:rFonts w:ascii="Myriad Pro" w:hAnsi="Myriad Pro" w:cs="Calibri"/>
        </w:rPr>
      </w:pPr>
    </w:p>
    <w:p w14:paraId="29D91C60" w14:textId="46BE1F19" w:rsidR="00D73A39" w:rsidRDefault="00D73A39" w:rsidP="00D73A39">
      <w:pPr>
        <w:spacing w:after="0" w:line="360" w:lineRule="auto"/>
        <w:jc w:val="both"/>
        <w:rPr>
          <w:rFonts w:ascii="Myriad Pro" w:hAnsi="Myriad Pro" w:cs="Calibri"/>
          <w:b/>
          <w:bCs/>
          <w:noProof/>
        </w:rPr>
      </w:pPr>
      <w:r w:rsidRPr="007F21AC">
        <w:rPr>
          <w:rFonts w:ascii="Myriad Pro" w:hAnsi="Myriad Pro" w:cs="Calibri"/>
          <w:b/>
          <w:bCs/>
          <w:noProof/>
          <w:sz w:val="18"/>
          <w:szCs w:val="18"/>
        </w:rPr>
        <w:t>Wykres 5. Procentowy udział zagregowanych odpowiedzi</w:t>
      </w:r>
      <w:r w:rsidR="00C11C50">
        <w:rPr>
          <w:rFonts w:ascii="Myriad Pro" w:hAnsi="Myriad Pro" w:cs="Calibri"/>
          <w:b/>
          <w:bCs/>
          <w:noProof/>
          <w:sz w:val="18"/>
          <w:szCs w:val="18"/>
        </w:rPr>
        <w:t xml:space="preserve"> w </w:t>
      </w:r>
      <w:r w:rsidRPr="007F21AC">
        <w:rPr>
          <w:rFonts w:ascii="Myriad Pro" w:hAnsi="Myriad Pro" w:cs="Calibri"/>
          <w:b/>
          <w:bCs/>
          <w:noProof/>
          <w:sz w:val="18"/>
          <w:szCs w:val="18"/>
        </w:rPr>
        <w:t>ankiecie ogółem</w:t>
      </w:r>
    </w:p>
    <w:p w14:paraId="56D5E3DD" w14:textId="77777777" w:rsidR="007F21AC" w:rsidRPr="007F21AC" w:rsidRDefault="007F21AC" w:rsidP="00D73A39">
      <w:pPr>
        <w:spacing w:after="0" w:line="360" w:lineRule="auto"/>
        <w:jc w:val="both"/>
        <w:rPr>
          <w:rFonts w:ascii="Myriad Pro" w:hAnsi="Myriad Pro" w:cs="Calibri"/>
          <w:b/>
          <w:bCs/>
          <w:noProof/>
        </w:rPr>
      </w:pPr>
    </w:p>
    <w:p w14:paraId="0922596F"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drawing>
          <wp:inline distT="0" distB="0" distL="0" distR="0" wp14:anchorId="47AB7594" wp14:editId="5E6176BC">
            <wp:extent cx="5220000" cy="3060000"/>
            <wp:effectExtent l="0" t="0" r="0" b="7620"/>
            <wp:docPr id="1745878153" name="Wykres 1">
              <a:extLst xmlns:a="http://schemas.openxmlformats.org/drawingml/2006/main">
                <a:ext uri="{FF2B5EF4-FFF2-40B4-BE49-F238E27FC236}">
                  <a16:creationId xmlns:a16="http://schemas.microsoft.com/office/drawing/2014/main" id="{0E8B8661-AD0D-9506-D284-63D23B3636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947DDD" w14:textId="77777777" w:rsidR="00D73A39" w:rsidRPr="00A32663" w:rsidRDefault="00D73A39" w:rsidP="00D73A39">
      <w:pPr>
        <w:spacing w:after="0" w:line="360" w:lineRule="auto"/>
        <w:jc w:val="both"/>
        <w:rPr>
          <w:rFonts w:ascii="Myriad Pro" w:hAnsi="Myriad Pro" w:cs="Calibri"/>
        </w:rPr>
      </w:pPr>
    </w:p>
    <w:p w14:paraId="27AD55D0" w14:textId="4C6D9B35"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lastRenderedPageBreak/>
        <w:t>Ogólnie wśród odpowiedzi dominują odpowiedzi pozytywne (62,61 %) nad negatywnymi (10,92 %),</w:t>
      </w:r>
      <w:r w:rsidR="00C11C50">
        <w:rPr>
          <w:rFonts w:ascii="Myriad Pro" w:hAnsi="Myriad Pro" w:cs="Calibri"/>
        </w:rPr>
        <w:t xml:space="preserve"> a </w:t>
      </w:r>
      <w:r w:rsidRPr="00A32663">
        <w:rPr>
          <w:rFonts w:ascii="Myriad Pro" w:hAnsi="Myriad Pro" w:cs="Calibri"/>
        </w:rPr>
        <w:t>odpowiedzi neutralnych jest 26,46 %. Wyniki sugerują pozytywną ocenę stopnia wdrożenia zasad Karty</w:t>
      </w:r>
      <w:r w:rsidR="00C11C50">
        <w:rPr>
          <w:rFonts w:ascii="Myriad Pro" w:hAnsi="Myriad Pro" w:cs="Calibri"/>
        </w:rPr>
        <w:t xml:space="preserve"> i </w:t>
      </w:r>
      <w:r w:rsidRPr="00A32663">
        <w:rPr>
          <w:rFonts w:ascii="Myriad Pro" w:hAnsi="Myriad Pro" w:cs="Calibri"/>
        </w:rPr>
        <w:t>Kodeksu</w:t>
      </w:r>
      <w:r w:rsidR="00C11C50">
        <w:rPr>
          <w:rFonts w:ascii="Myriad Pro" w:hAnsi="Myriad Pro" w:cs="Calibri"/>
        </w:rPr>
        <w:t xml:space="preserve"> w </w:t>
      </w:r>
      <w:r w:rsidRPr="00A32663">
        <w:rPr>
          <w:rFonts w:ascii="Myriad Pro" w:hAnsi="Myriad Pro" w:cs="Calibri"/>
        </w:rPr>
        <w:t>UMW, jednocześnie wskazując pewne obszary, które mogą wymagać szerszej kampanii informacyjnej</w:t>
      </w:r>
      <w:r w:rsidR="00C11C50">
        <w:rPr>
          <w:rFonts w:ascii="Myriad Pro" w:hAnsi="Myriad Pro" w:cs="Calibri"/>
        </w:rPr>
        <w:t xml:space="preserve"> i </w:t>
      </w:r>
      <w:r w:rsidRPr="00A32663">
        <w:rPr>
          <w:rFonts w:ascii="Myriad Pro" w:hAnsi="Myriad Pro" w:cs="Calibri"/>
        </w:rPr>
        <w:t xml:space="preserve"> optymalizacji, szczególnie</w:t>
      </w:r>
      <w:r w:rsidR="00C11C50">
        <w:rPr>
          <w:rFonts w:ascii="Myriad Pro" w:hAnsi="Myriad Pro" w:cs="Calibri"/>
        </w:rPr>
        <w:t xml:space="preserve"> w </w:t>
      </w:r>
      <w:r w:rsidRPr="00A32663">
        <w:rPr>
          <w:rFonts w:ascii="Myriad Pro" w:hAnsi="Myriad Pro" w:cs="Calibri"/>
        </w:rPr>
        <w:t>obszarze komunikacji wewnętrznej</w:t>
      </w:r>
      <w:r w:rsidR="00C11C50">
        <w:rPr>
          <w:rFonts w:ascii="Myriad Pro" w:hAnsi="Myriad Pro" w:cs="Calibri"/>
        </w:rPr>
        <w:t xml:space="preserve"> w </w:t>
      </w:r>
      <w:r w:rsidRPr="00A32663">
        <w:rPr>
          <w:rFonts w:ascii="Myriad Pro" w:hAnsi="Myriad Pro" w:cs="Calibri"/>
        </w:rPr>
        <w:t>ramach społeczności akademickiej. Szczegółowa analiza struktury odpowiedzi</w:t>
      </w:r>
      <w:r w:rsidR="00C11C50">
        <w:rPr>
          <w:rFonts w:ascii="Myriad Pro" w:hAnsi="Myriad Pro" w:cs="Calibri"/>
        </w:rPr>
        <w:t xml:space="preserve"> w </w:t>
      </w:r>
      <w:r w:rsidRPr="00A32663">
        <w:rPr>
          <w:rFonts w:ascii="Myriad Pro" w:hAnsi="Myriad Pro" w:cs="Calibri"/>
        </w:rPr>
        <w:t>poszczególnych pytaniach zostanie przedstawiona</w:t>
      </w:r>
      <w:r w:rsidR="00C11C50">
        <w:rPr>
          <w:rFonts w:ascii="Myriad Pro" w:hAnsi="Myriad Pro" w:cs="Calibri"/>
        </w:rPr>
        <w:t xml:space="preserve"> w </w:t>
      </w:r>
      <w:r w:rsidRPr="00A32663">
        <w:rPr>
          <w:rFonts w:ascii="Myriad Pro" w:hAnsi="Myriad Pro" w:cs="Calibri"/>
        </w:rPr>
        <w:t>dalszej części dokumentu.</w:t>
      </w:r>
    </w:p>
    <w:p w14:paraId="2C9CF50E" w14:textId="77777777" w:rsidR="007F21AC" w:rsidRDefault="007F21AC" w:rsidP="00D73A39">
      <w:pPr>
        <w:spacing w:after="0" w:line="360" w:lineRule="auto"/>
        <w:jc w:val="both"/>
        <w:rPr>
          <w:rFonts w:ascii="Myriad Pro" w:hAnsi="Myriad Pro" w:cs="Calibri"/>
        </w:rPr>
      </w:pPr>
    </w:p>
    <w:p w14:paraId="2E310AF6" w14:textId="77777777" w:rsidR="00C33686" w:rsidRDefault="00C33686" w:rsidP="00D73A39">
      <w:pPr>
        <w:spacing w:after="0" w:line="360" w:lineRule="auto"/>
        <w:jc w:val="both"/>
        <w:rPr>
          <w:rFonts w:ascii="Myriad Pro" w:hAnsi="Myriad Pro" w:cs="Calibri"/>
        </w:rPr>
      </w:pPr>
    </w:p>
    <w:p w14:paraId="4B6AC0D9" w14:textId="77777777" w:rsidR="00C33686" w:rsidRDefault="00C33686" w:rsidP="00D73A39">
      <w:pPr>
        <w:spacing w:after="0" w:line="360" w:lineRule="auto"/>
        <w:jc w:val="both"/>
        <w:rPr>
          <w:rFonts w:ascii="Myriad Pro" w:hAnsi="Myriad Pro" w:cs="Calibri"/>
        </w:rPr>
      </w:pPr>
    </w:p>
    <w:p w14:paraId="7F73C3A4" w14:textId="77777777" w:rsidR="00C33686" w:rsidRDefault="00C33686" w:rsidP="00D73A39">
      <w:pPr>
        <w:spacing w:after="0" w:line="360" w:lineRule="auto"/>
        <w:jc w:val="both"/>
        <w:rPr>
          <w:rFonts w:ascii="Myriad Pro" w:hAnsi="Myriad Pro" w:cs="Calibri"/>
        </w:rPr>
      </w:pPr>
    </w:p>
    <w:p w14:paraId="114D6EAE" w14:textId="77777777" w:rsidR="00C33686" w:rsidRDefault="00C33686" w:rsidP="00D73A39">
      <w:pPr>
        <w:spacing w:after="0" w:line="360" w:lineRule="auto"/>
        <w:jc w:val="both"/>
        <w:rPr>
          <w:rFonts w:ascii="Myriad Pro" w:hAnsi="Myriad Pro" w:cs="Calibri"/>
        </w:rPr>
      </w:pPr>
    </w:p>
    <w:p w14:paraId="0CA811D8" w14:textId="77777777" w:rsidR="00C33686" w:rsidRDefault="00C33686" w:rsidP="00D73A39">
      <w:pPr>
        <w:spacing w:after="0" w:line="360" w:lineRule="auto"/>
        <w:jc w:val="both"/>
        <w:rPr>
          <w:rFonts w:ascii="Myriad Pro" w:hAnsi="Myriad Pro" w:cs="Calibri"/>
        </w:rPr>
      </w:pPr>
    </w:p>
    <w:p w14:paraId="5FD1ED7D" w14:textId="77777777" w:rsidR="00C33686" w:rsidRDefault="00C33686" w:rsidP="00D73A39">
      <w:pPr>
        <w:spacing w:after="0" w:line="360" w:lineRule="auto"/>
        <w:jc w:val="both"/>
        <w:rPr>
          <w:rFonts w:ascii="Myriad Pro" w:hAnsi="Myriad Pro" w:cs="Calibri"/>
        </w:rPr>
      </w:pPr>
    </w:p>
    <w:p w14:paraId="3214AC6E" w14:textId="77777777" w:rsidR="00C33686" w:rsidRDefault="00C33686" w:rsidP="00D73A39">
      <w:pPr>
        <w:spacing w:after="0" w:line="360" w:lineRule="auto"/>
        <w:jc w:val="both"/>
        <w:rPr>
          <w:rFonts w:ascii="Myriad Pro" w:hAnsi="Myriad Pro" w:cs="Calibri"/>
        </w:rPr>
      </w:pPr>
    </w:p>
    <w:p w14:paraId="36836FD9" w14:textId="77777777" w:rsidR="00C33686" w:rsidRDefault="00C33686" w:rsidP="00D73A39">
      <w:pPr>
        <w:spacing w:after="0" w:line="360" w:lineRule="auto"/>
        <w:jc w:val="both"/>
        <w:rPr>
          <w:rFonts w:ascii="Myriad Pro" w:hAnsi="Myriad Pro" w:cs="Calibri"/>
        </w:rPr>
      </w:pPr>
    </w:p>
    <w:p w14:paraId="3FC1CDD3" w14:textId="6B669EB6"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Strukturę odpowiedzi</w:t>
      </w:r>
      <w:r w:rsidR="00C11C50">
        <w:rPr>
          <w:rFonts w:ascii="Myriad Pro" w:hAnsi="Myriad Pro" w:cs="Calibri"/>
        </w:rPr>
        <w:t xml:space="preserve"> w </w:t>
      </w:r>
      <w:r w:rsidRPr="00A32663">
        <w:rPr>
          <w:rFonts w:ascii="Myriad Pro" w:hAnsi="Myriad Pro" w:cs="Calibri"/>
        </w:rPr>
        <w:t>poszczególnych obszarach tematycznych ankiety oraz</w:t>
      </w:r>
      <w:r w:rsidR="00C11C50">
        <w:rPr>
          <w:rFonts w:ascii="Myriad Pro" w:hAnsi="Myriad Pro" w:cs="Calibri"/>
        </w:rPr>
        <w:t xml:space="preserve"> w </w:t>
      </w:r>
      <w:r w:rsidRPr="00A32663">
        <w:rPr>
          <w:rFonts w:ascii="Myriad Pro" w:hAnsi="Myriad Pro" w:cs="Calibri"/>
        </w:rPr>
        <w:t>poszczególnych pytaniach przedstawiano na poniższych wykresach (wykres 6</w:t>
      </w:r>
      <w:r w:rsidR="00C11C50">
        <w:rPr>
          <w:rFonts w:ascii="Myriad Pro" w:hAnsi="Myriad Pro" w:cs="Calibri"/>
        </w:rPr>
        <w:t xml:space="preserve"> i </w:t>
      </w:r>
      <w:r w:rsidRPr="00A32663">
        <w:rPr>
          <w:rFonts w:ascii="Myriad Pro" w:hAnsi="Myriad Pro" w:cs="Calibri"/>
        </w:rPr>
        <w:t>7.)</w:t>
      </w:r>
    </w:p>
    <w:p w14:paraId="0901F983" w14:textId="77777777" w:rsidR="00D73A39" w:rsidRPr="00A32663" w:rsidRDefault="00D73A39" w:rsidP="00D73A39">
      <w:pPr>
        <w:spacing w:after="0" w:line="360" w:lineRule="auto"/>
        <w:jc w:val="both"/>
        <w:rPr>
          <w:rFonts w:ascii="Myriad Pro" w:hAnsi="Myriad Pro" w:cs="Calibri"/>
        </w:rPr>
      </w:pPr>
    </w:p>
    <w:p w14:paraId="761EA286" w14:textId="39D2793E" w:rsidR="007F21AC" w:rsidRDefault="00D73A39" w:rsidP="00D73A39">
      <w:pPr>
        <w:spacing w:after="0" w:line="360" w:lineRule="auto"/>
        <w:jc w:val="both"/>
        <w:rPr>
          <w:rFonts w:ascii="Myriad Pro" w:hAnsi="Myriad Pro" w:cs="Calibri"/>
          <w:b/>
          <w:bCs/>
          <w:sz w:val="18"/>
          <w:szCs w:val="18"/>
        </w:rPr>
      </w:pPr>
      <w:r w:rsidRPr="007F21AC">
        <w:rPr>
          <w:rFonts w:ascii="Myriad Pro" w:hAnsi="Myriad Pro" w:cs="Calibri"/>
          <w:b/>
          <w:bCs/>
          <w:sz w:val="18"/>
          <w:szCs w:val="18"/>
        </w:rPr>
        <w:t>Wykres 6. Procentowy rozkład odpowiedzi</w:t>
      </w:r>
      <w:r w:rsidR="00C11C50">
        <w:rPr>
          <w:rFonts w:ascii="Myriad Pro" w:hAnsi="Myriad Pro" w:cs="Calibri"/>
          <w:b/>
          <w:bCs/>
          <w:sz w:val="18"/>
          <w:szCs w:val="18"/>
        </w:rPr>
        <w:t xml:space="preserve"> w </w:t>
      </w:r>
      <w:r w:rsidRPr="007F21AC">
        <w:rPr>
          <w:rFonts w:ascii="Myriad Pro" w:hAnsi="Myriad Pro" w:cs="Calibri"/>
          <w:b/>
          <w:bCs/>
          <w:sz w:val="18"/>
          <w:szCs w:val="18"/>
        </w:rPr>
        <w:t>odniesieniu do całości</w:t>
      </w:r>
      <w:r w:rsidR="00C11C50">
        <w:rPr>
          <w:rFonts w:ascii="Myriad Pro" w:hAnsi="Myriad Pro" w:cs="Calibri"/>
          <w:b/>
          <w:bCs/>
          <w:sz w:val="18"/>
          <w:szCs w:val="18"/>
        </w:rPr>
        <w:t xml:space="preserve"> w </w:t>
      </w:r>
      <w:r w:rsidRPr="007F21AC">
        <w:rPr>
          <w:rFonts w:ascii="Myriad Pro" w:hAnsi="Myriad Pro" w:cs="Calibri"/>
          <w:b/>
          <w:bCs/>
          <w:sz w:val="18"/>
          <w:szCs w:val="18"/>
        </w:rPr>
        <w:t>poszczególnych obszarach tematycznych Karty</w:t>
      </w:r>
      <w:r w:rsidR="00C11C50">
        <w:rPr>
          <w:rFonts w:ascii="Myriad Pro" w:hAnsi="Myriad Pro" w:cs="Calibri"/>
          <w:b/>
          <w:bCs/>
          <w:sz w:val="18"/>
          <w:szCs w:val="18"/>
        </w:rPr>
        <w:t xml:space="preserve"> i </w:t>
      </w:r>
      <w:r w:rsidRPr="007F21AC">
        <w:rPr>
          <w:rFonts w:ascii="Myriad Pro" w:hAnsi="Myriad Pro" w:cs="Calibri"/>
          <w:b/>
          <w:bCs/>
          <w:sz w:val="18"/>
          <w:szCs w:val="18"/>
        </w:rPr>
        <w:t>Kodeksu.</w:t>
      </w:r>
    </w:p>
    <w:p w14:paraId="495F955C" w14:textId="77777777" w:rsidR="007F21AC" w:rsidRDefault="007F21AC" w:rsidP="00D73A39">
      <w:pPr>
        <w:spacing w:after="0" w:line="360" w:lineRule="auto"/>
        <w:jc w:val="both"/>
        <w:rPr>
          <w:rFonts w:ascii="Myriad Pro" w:hAnsi="Myriad Pro" w:cs="Calibri"/>
          <w:b/>
          <w:bCs/>
          <w:sz w:val="18"/>
          <w:szCs w:val="18"/>
        </w:rPr>
      </w:pPr>
    </w:p>
    <w:p w14:paraId="2C396EF0" w14:textId="494BA5A6"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lastRenderedPageBreak/>
        <w:drawing>
          <wp:inline distT="0" distB="0" distL="0" distR="0" wp14:anchorId="4FD354E3" wp14:editId="544C01C5">
            <wp:extent cx="5220000" cy="3060000"/>
            <wp:effectExtent l="0" t="0" r="0" b="7620"/>
            <wp:docPr id="315281533" name="Wykres 1">
              <a:extLst xmlns:a="http://schemas.openxmlformats.org/drawingml/2006/main">
                <a:ext uri="{FF2B5EF4-FFF2-40B4-BE49-F238E27FC236}">
                  <a16:creationId xmlns:a16="http://schemas.microsoft.com/office/drawing/2014/main" id="{86B02C65-4773-164E-004B-FC7D11BD8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3CAC93" w14:textId="77777777" w:rsidR="007F21AC" w:rsidRDefault="007F21AC" w:rsidP="00D73A39">
      <w:pPr>
        <w:spacing w:after="0" w:line="360" w:lineRule="auto"/>
        <w:jc w:val="both"/>
        <w:rPr>
          <w:rFonts w:ascii="Myriad Pro" w:hAnsi="Myriad Pro" w:cs="Calibri"/>
          <w:b/>
          <w:bCs/>
          <w:sz w:val="18"/>
          <w:szCs w:val="18"/>
        </w:rPr>
      </w:pPr>
    </w:p>
    <w:p w14:paraId="3261AB9B" w14:textId="37C2E195" w:rsidR="00D73A39" w:rsidRPr="007F21AC" w:rsidRDefault="00D73A39" w:rsidP="00D73A39">
      <w:pPr>
        <w:spacing w:after="0" w:line="360" w:lineRule="auto"/>
        <w:jc w:val="both"/>
        <w:rPr>
          <w:rFonts w:ascii="Myriad Pro" w:hAnsi="Myriad Pro" w:cs="Calibri"/>
          <w:b/>
          <w:bCs/>
          <w:sz w:val="18"/>
          <w:szCs w:val="18"/>
        </w:rPr>
      </w:pPr>
      <w:r w:rsidRPr="007F21AC">
        <w:rPr>
          <w:rFonts w:ascii="Myriad Pro" w:hAnsi="Myriad Pro" w:cs="Calibri"/>
          <w:b/>
          <w:bCs/>
          <w:sz w:val="18"/>
          <w:szCs w:val="18"/>
        </w:rPr>
        <w:t>Wykres 7. Struktura odpowiedzi</w:t>
      </w:r>
      <w:r w:rsidR="00C11C50">
        <w:rPr>
          <w:rFonts w:ascii="Myriad Pro" w:hAnsi="Myriad Pro" w:cs="Calibri"/>
          <w:b/>
          <w:bCs/>
          <w:sz w:val="18"/>
          <w:szCs w:val="18"/>
        </w:rPr>
        <w:t xml:space="preserve"> w </w:t>
      </w:r>
      <w:r w:rsidRPr="007F21AC">
        <w:rPr>
          <w:rFonts w:ascii="Myriad Pro" w:hAnsi="Myriad Pro" w:cs="Calibri"/>
          <w:b/>
          <w:bCs/>
          <w:sz w:val="18"/>
          <w:szCs w:val="18"/>
        </w:rPr>
        <w:t>poszczególnych pytaniach ankiety.</w:t>
      </w:r>
    </w:p>
    <w:p w14:paraId="0D179864"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drawing>
          <wp:inline distT="0" distB="0" distL="0" distR="0" wp14:anchorId="4C85CD35" wp14:editId="73F2AB9D">
            <wp:extent cx="5220000" cy="3060000"/>
            <wp:effectExtent l="0" t="0" r="0" b="7620"/>
            <wp:docPr id="1385133124" name="Wykres 1385133124">
              <a:extLst xmlns:a="http://schemas.openxmlformats.org/drawingml/2006/main">
                <a:ext uri="{FF2B5EF4-FFF2-40B4-BE49-F238E27FC236}">
                  <a16:creationId xmlns:a16="http://schemas.microsoft.com/office/drawing/2014/main" id="{04DD6627-24FF-4448-8322-8B379893C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A7B35D" w14:textId="72F1D438" w:rsidR="00D73A39" w:rsidRPr="00A32663" w:rsidRDefault="007F21AC" w:rsidP="007F21AC">
      <w:pPr>
        <w:tabs>
          <w:tab w:val="left" w:pos="1590"/>
        </w:tabs>
        <w:spacing w:after="0" w:line="360" w:lineRule="auto"/>
        <w:jc w:val="both"/>
        <w:rPr>
          <w:rFonts w:ascii="Myriad Pro" w:hAnsi="Myriad Pro" w:cs="Calibri"/>
        </w:rPr>
      </w:pPr>
      <w:r>
        <w:rPr>
          <w:rFonts w:ascii="Myriad Pro" w:hAnsi="Myriad Pro" w:cs="Calibri"/>
        </w:rPr>
        <w:tab/>
      </w:r>
    </w:p>
    <w:p w14:paraId="5B98B2BA" w14:textId="23BD662B" w:rsidR="00D73A39" w:rsidRPr="00A32663" w:rsidRDefault="00D73A39" w:rsidP="007F21AC">
      <w:pPr>
        <w:spacing w:before="0" w:after="0" w:line="360" w:lineRule="auto"/>
        <w:jc w:val="both"/>
        <w:rPr>
          <w:rFonts w:ascii="Myriad Pro" w:hAnsi="Myriad Pro" w:cs="Calibri"/>
        </w:rPr>
      </w:pPr>
      <w:r w:rsidRPr="00A32663">
        <w:rPr>
          <w:rFonts w:ascii="Myriad Pro" w:hAnsi="Myriad Pro" w:cs="Calibri"/>
        </w:rPr>
        <w:t>Odnosząc się do całości wyników ankiety, odpowiedź „zgadzam się” była najczęściej udzielaną odpowiedzią we wszystkich pytaniach</w:t>
      </w:r>
      <w:r w:rsidR="00C11C50">
        <w:rPr>
          <w:rFonts w:ascii="Myriad Pro" w:hAnsi="Myriad Pro" w:cs="Calibri"/>
        </w:rPr>
        <w:t xml:space="preserve"> i </w:t>
      </w:r>
      <w:r w:rsidRPr="00A32663">
        <w:rPr>
          <w:rFonts w:ascii="Myriad Pro" w:hAnsi="Myriad Pro" w:cs="Calibri"/>
        </w:rPr>
        <w:t>przekraczała 40% we wszystkich 4 obszarach tematycznych.</w:t>
      </w:r>
      <w:r w:rsidR="00C11C50">
        <w:rPr>
          <w:rFonts w:ascii="Myriad Pro" w:hAnsi="Myriad Pro" w:cs="Calibri"/>
        </w:rPr>
        <w:t xml:space="preserve"> w </w:t>
      </w:r>
      <w:r w:rsidRPr="00A32663">
        <w:rPr>
          <w:rFonts w:ascii="Myriad Pro" w:hAnsi="Myriad Pro" w:cs="Calibri"/>
        </w:rPr>
        <w:t>każdym</w:t>
      </w:r>
      <w:r w:rsidR="00C11C50">
        <w:rPr>
          <w:rFonts w:ascii="Myriad Pro" w:hAnsi="Myriad Pro" w:cs="Calibri"/>
        </w:rPr>
        <w:t xml:space="preserve"> z </w:t>
      </w:r>
      <w:r w:rsidRPr="00A32663">
        <w:rPr>
          <w:rFonts w:ascii="Myriad Pro" w:hAnsi="Myriad Pro" w:cs="Calibri"/>
        </w:rPr>
        <w:t>obszarów suma odpowiedzi pozytywnych przewyższa odpowiedzi negatywne, przy czym najbardziej pozytywnie został oceniony obszar „Aspekty etyczne</w:t>
      </w:r>
      <w:r w:rsidR="00C11C50">
        <w:rPr>
          <w:rFonts w:ascii="Myriad Pro" w:hAnsi="Myriad Pro" w:cs="Calibri"/>
        </w:rPr>
        <w:t xml:space="preserve"> i </w:t>
      </w:r>
      <w:r w:rsidRPr="00A32663">
        <w:rPr>
          <w:rFonts w:ascii="Myriad Pro" w:hAnsi="Myriad Pro" w:cs="Calibri"/>
        </w:rPr>
        <w:t>zawodowe” (71,82 % odpowiedzi pozytywnych), co pokazuje, że osoby zajmujące się badaniami naukowymi wysoko oceniają etyczny</w:t>
      </w:r>
      <w:r w:rsidR="00C11C50">
        <w:rPr>
          <w:rFonts w:ascii="Myriad Pro" w:hAnsi="Myriad Pro" w:cs="Calibri"/>
        </w:rPr>
        <w:t xml:space="preserve"> i </w:t>
      </w:r>
      <w:r w:rsidRPr="00A32663">
        <w:rPr>
          <w:rFonts w:ascii="Myriad Pro" w:hAnsi="Myriad Pro" w:cs="Calibri"/>
        </w:rPr>
        <w:t>zawodowy aspekt środowiska naukowego. Najsłabiej ocenionym obszarem okazał się obszar dotyczący warunków pracy –</w:t>
      </w:r>
      <w:r w:rsidR="00C11C50">
        <w:rPr>
          <w:rFonts w:ascii="Myriad Pro" w:hAnsi="Myriad Pro" w:cs="Calibri"/>
        </w:rPr>
        <w:t xml:space="preserve"> z </w:t>
      </w:r>
      <w:r w:rsidRPr="00A32663">
        <w:rPr>
          <w:rFonts w:ascii="Myriad Pro" w:hAnsi="Myriad Pro" w:cs="Calibri"/>
        </w:rPr>
        <w:t xml:space="preserve">najwyższym procentem odpowiedzi </w:t>
      </w:r>
      <w:r w:rsidRPr="00A32663">
        <w:rPr>
          <w:rFonts w:ascii="Myriad Pro" w:hAnsi="Myriad Pro" w:cs="Calibri"/>
        </w:rPr>
        <w:lastRenderedPageBreak/>
        <w:t>negatywnych spośród wszystkich obszarów (16,31 %).  Należy jednak zwrócić uwagę, jak wspomniano powyżej, że odpowiedzi pozytywne zdecydowanie przeważają również</w:t>
      </w:r>
      <w:r w:rsidR="00C11C50">
        <w:rPr>
          <w:rFonts w:ascii="Myriad Pro" w:hAnsi="Myriad Pro" w:cs="Calibri"/>
        </w:rPr>
        <w:t xml:space="preserve"> w </w:t>
      </w:r>
      <w:r w:rsidRPr="00A32663">
        <w:rPr>
          <w:rFonts w:ascii="Myriad Pro" w:hAnsi="Myriad Pro" w:cs="Calibri"/>
        </w:rPr>
        <w:t>tym obszarze. Wyższy procent odpowiedzi negatywnych</w:t>
      </w:r>
      <w:r w:rsidR="00C11C50">
        <w:rPr>
          <w:rFonts w:ascii="Myriad Pro" w:hAnsi="Myriad Pro" w:cs="Calibri"/>
        </w:rPr>
        <w:t xml:space="preserve"> w </w:t>
      </w:r>
      <w:r w:rsidRPr="00A32663">
        <w:rPr>
          <w:rFonts w:ascii="Myriad Pro" w:hAnsi="Myriad Pro" w:cs="Calibri"/>
        </w:rPr>
        <w:t>tym obszarze może wynikać</w:t>
      </w:r>
      <w:r w:rsidR="00C11C50">
        <w:rPr>
          <w:rFonts w:ascii="Myriad Pro" w:hAnsi="Myriad Pro" w:cs="Calibri"/>
        </w:rPr>
        <w:t xml:space="preserve"> z </w:t>
      </w:r>
      <w:r w:rsidRPr="00A32663">
        <w:rPr>
          <w:rFonts w:ascii="Myriad Pro" w:hAnsi="Myriad Pro" w:cs="Calibri"/>
        </w:rPr>
        <w:t>faktu, że ankietę przeprowadzono jeszcze przed zakończeniem procesu zwiększenia wynagrodzeń dla pracowników UMW,</w:t>
      </w:r>
      <w:r w:rsidR="00C11C50">
        <w:rPr>
          <w:rFonts w:ascii="Myriad Pro" w:hAnsi="Myriad Pro" w:cs="Calibri"/>
        </w:rPr>
        <w:t xml:space="preserve"> w </w:t>
      </w:r>
      <w:r w:rsidRPr="00A32663">
        <w:rPr>
          <w:rFonts w:ascii="Myriad Pro" w:hAnsi="Myriad Pro" w:cs="Calibri"/>
        </w:rPr>
        <w:t>trakcie znaczących zmian organizacyjnych</w:t>
      </w:r>
      <w:r w:rsidR="00C11C50">
        <w:rPr>
          <w:rFonts w:ascii="Myriad Pro" w:hAnsi="Myriad Pro" w:cs="Calibri"/>
        </w:rPr>
        <w:t xml:space="preserve"> w </w:t>
      </w:r>
      <w:r w:rsidRPr="00A32663">
        <w:rPr>
          <w:rFonts w:ascii="Myriad Pro" w:hAnsi="Myriad Pro" w:cs="Calibri"/>
        </w:rPr>
        <w:t>samej Uczelni, związanych</w:t>
      </w:r>
      <w:r w:rsidR="00C11C50">
        <w:rPr>
          <w:rFonts w:ascii="Myriad Pro" w:hAnsi="Myriad Pro" w:cs="Calibri"/>
        </w:rPr>
        <w:t xml:space="preserve"> z </w:t>
      </w:r>
      <w:r w:rsidRPr="00A32663">
        <w:rPr>
          <w:rFonts w:ascii="Myriad Pro" w:hAnsi="Myriad Pro" w:cs="Calibri"/>
        </w:rPr>
        <w:t>realizacją Strategii UMW na lata 202</w:t>
      </w:r>
      <w:r w:rsidR="00222228">
        <w:rPr>
          <w:rFonts w:ascii="Myriad Pro" w:hAnsi="Myriad Pro" w:cs="Calibri"/>
        </w:rPr>
        <w:t>1</w:t>
      </w:r>
      <w:r w:rsidRPr="00A32663">
        <w:rPr>
          <w:rFonts w:ascii="Myriad Pro" w:hAnsi="Myriad Pro" w:cs="Calibri"/>
        </w:rPr>
        <w:t xml:space="preserve"> – 2028 oraz nowych inicjatyw</w:t>
      </w:r>
      <w:r w:rsidR="00C11C50">
        <w:rPr>
          <w:rFonts w:ascii="Myriad Pro" w:hAnsi="Myriad Pro" w:cs="Calibri"/>
        </w:rPr>
        <w:t xml:space="preserve"> i </w:t>
      </w:r>
      <w:r w:rsidRPr="00A32663">
        <w:rPr>
          <w:rFonts w:ascii="Myriad Pro" w:hAnsi="Myriad Pro" w:cs="Calibri"/>
        </w:rPr>
        <w:t>projektów, których realizacji podjął się Uniwersytet (m.in. wspomniane wcześniej przygotowania do wnioskowania</w:t>
      </w:r>
      <w:r w:rsidR="00C11C50">
        <w:rPr>
          <w:rFonts w:ascii="Myriad Pro" w:hAnsi="Myriad Pro" w:cs="Calibri"/>
        </w:rPr>
        <w:t xml:space="preserve"> o </w:t>
      </w:r>
      <w:r w:rsidRPr="00A32663">
        <w:rPr>
          <w:rFonts w:ascii="Myriad Pro" w:hAnsi="Myriad Pro" w:cs="Calibri"/>
        </w:rPr>
        <w:t>status uczelni badawczej, tworzenie nowych wydziałów</w:t>
      </w:r>
      <w:r w:rsidR="00C11C50">
        <w:rPr>
          <w:rFonts w:ascii="Myriad Pro" w:hAnsi="Myriad Pro" w:cs="Calibri"/>
        </w:rPr>
        <w:t xml:space="preserve"> i </w:t>
      </w:r>
      <w:r w:rsidRPr="00A32663">
        <w:rPr>
          <w:rFonts w:ascii="Myriad Pro" w:hAnsi="Myriad Pro" w:cs="Calibri"/>
        </w:rPr>
        <w:t>kierunków studiów, inwestycje</w:t>
      </w:r>
      <w:r w:rsidR="00C11C50">
        <w:rPr>
          <w:rFonts w:ascii="Myriad Pro" w:hAnsi="Myriad Pro" w:cs="Calibri"/>
        </w:rPr>
        <w:t xml:space="preserve"> w </w:t>
      </w:r>
      <w:r w:rsidRPr="00A32663">
        <w:rPr>
          <w:rFonts w:ascii="Myriad Pro" w:hAnsi="Myriad Pro" w:cs="Calibri"/>
        </w:rPr>
        <w:t>infrastrukturę badawczą</w:t>
      </w:r>
      <w:r w:rsidR="00C11C50">
        <w:rPr>
          <w:rFonts w:ascii="Myriad Pro" w:hAnsi="Myriad Pro" w:cs="Calibri"/>
        </w:rPr>
        <w:t xml:space="preserve"> i </w:t>
      </w:r>
      <w:r w:rsidRPr="00A32663">
        <w:rPr>
          <w:rFonts w:ascii="Myriad Pro" w:hAnsi="Myriad Pro" w:cs="Calibri"/>
        </w:rPr>
        <w:t xml:space="preserve">działania na rzecz umiędzynarodowienia Uczelni). </w:t>
      </w:r>
    </w:p>
    <w:p w14:paraId="0C0D6F67" w14:textId="742DA820" w:rsidR="00D73A39" w:rsidRPr="00A32663" w:rsidRDefault="00D73A39" w:rsidP="007F21AC">
      <w:pPr>
        <w:spacing w:before="0" w:after="0" w:line="360" w:lineRule="auto"/>
        <w:jc w:val="both"/>
        <w:rPr>
          <w:rFonts w:ascii="Myriad Pro" w:hAnsi="Myriad Pro" w:cs="Calibri"/>
        </w:rPr>
      </w:pPr>
      <w:r w:rsidRPr="00A32663">
        <w:rPr>
          <w:rFonts w:ascii="Myriad Pro" w:hAnsi="Myriad Pro" w:cs="Calibri"/>
        </w:rPr>
        <w:t>W każdym</w:t>
      </w:r>
      <w:r w:rsidR="00C11C50">
        <w:rPr>
          <w:rFonts w:ascii="Myriad Pro" w:hAnsi="Myriad Pro" w:cs="Calibri"/>
        </w:rPr>
        <w:t xml:space="preserve"> z </w:t>
      </w:r>
      <w:r w:rsidRPr="00A32663">
        <w:rPr>
          <w:rFonts w:ascii="Myriad Pro" w:hAnsi="Myriad Pro" w:cs="Calibri"/>
        </w:rPr>
        <w:t>analizowanych obszarów widoczna jest także przewaga odpowiedzi</w:t>
      </w:r>
      <w:r w:rsidR="00C11C50">
        <w:rPr>
          <w:rFonts w:ascii="Myriad Pro" w:hAnsi="Myriad Pro" w:cs="Calibri"/>
        </w:rPr>
        <w:t xml:space="preserve"> o </w:t>
      </w:r>
      <w:r w:rsidRPr="00A32663">
        <w:rPr>
          <w:rFonts w:ascii="Myriad Pro" w:hAnsi="Myriad Pro" w:cs="Calibri"/>
        </w:rPr>
        <w:t>charakterze neutralnym, nad odpowiedziami negatywnymi. Tak znaczna liczba pytań</w:t>
      </w:r>
      <w:r w:rsidR="00C11C50">
        <w:rPr>
          <w:rFonts w:ascii="Myriad Pro" w:hAnsi="Myriad Pro" w:cs="Calibri"/>
        </w:rPr>
        <w:t xml:space="preserve"> w </w:t>
      </w:r>
      <w:r w:rsidRPr="00A32663">
        <w:rPr>
          <w:rFonts w:ascii="Myriad Pro" w:hAnsi="Myriad Pro" w:cs="Calibri"/>
        </w:rPr>
        <w:t>poszczególnych obszarach, które uzyskały wysokie wskaźniki odpowiedzi neutralnych zwróciła uwagę Zespołu ds. Wdrożenia. Może to być wynikiem zarówno niewielkiego zainteresowania członków społeczności akademickiej zagadnieniami dotyczącymi poszczególnych aspektów, jak</w:t>
      </w:r>
      <w:r w:rsidR="00C11C50">
        <w:rPr>
          <w:rFonts w:ascii="Myriad Pro" w:hAnsi="Myriad Pro" w:cs="Calibri"/>
        </w:rPr>
        <w:t xml:space="preserve"> i </w:t>
      </w:r>
      <w:r w:rsidRPr="00A32663">
        <w:rPr>
          <w:rFonts w:ascii="Myriad Pro" w:hAnsi="Myriad Pro" w:cs="Calibri"/>
        </w:rPr>
        <w:t>ogólnego braku świadomości</w:t>
      </w:r>
      <w:r w:rsidR="00C11C50">
        <w:rPr>
          <w:rFonts w:ascii="Myriad Pro" w:hAnsi="Myriad Pro" w:cs="Calibri"/>
        </w:rPr>
        <w:t xml:space="preserve"> i </w:t>
      </w:r>
      <w:r w:rsidRPr="00A32663">
        <w:rPr>
          <w:rFonts w:ascii="Myriad Pro" w:hAnsi="Myriad Pro" w:cs="Calibri"/>
        </w:rPr>
        <w:t>wiedzy, szczególnie</w:t>
      </w:r>
      <w:r w:rsidR="00C11C50">
        <w:rPr>
          <w:rFonts w:ascii="Myriad Pro" w:hAnsi="Myriad Pro" w:cs="Calibri"/>
        </w:rPr>
        <w:t xml:space="preserve"> w </w:t>
      </w:r>
      <w:r w:rsidRPr="00A32663">
        <w:rPr>
          <w:rFonts w:ascii="Myriad Pro" w:hAnsi="Myriad Pro" w:cs="Calibri"/>
        </w:rPr>
        <w:t>odniesieniu do procesów, które są realizowane</w:t>
      </w:r>
      <w:r w:rsidR="00C11C50">
        <w:rPr>
          <w:rFonts w:ascii="Myriad Pro" w:hAnsi="Myriad Pro" w:cs="Calibri"/>
        </w:rPr>
        <w:t xml:space="preserve"> w </w:t>
      </w:r>
      <w:r w:rsidRPr="00A32663">
        <w:rPr>
          <w:rFonts w:ascii="Myriad Pro" w:hAnsi="Myriad Pro" w:cs="Calibri"/>
        </w:rPr>
        <w:t>ramach tych obszarów.  Wynik sugeruje, że istnieje pilna potrzeba podjęcia działań koniecznych do usprawnienia przepływu informacji</w:t>
      </w:r>
      <w:r w:rsidR="00C11C50">
        <w:rPr>
          <w:rFonts w:ascii="Myriad Pro" w:hAnsi="Myriad Pro" w:cs="Calibri"/>
        </w:rPr>
        <w:t xml:space="preserve"> i </w:t>
      </w:r>
      <w:r w:rsidRPr="00A32663">
        <w:rPr>
          <w:rFonts w:ascii="Myriad Pro" w:hAnsi="Myriad Pro" w:cs="Calibri"/>
        </w:rPr>
        <w:t>zaznajomienia członków społeczności akademickiej</w:t>
      </w:r>
      <w:r w:rsidR="00C11C50">
        <w:rPr>
          <w:rFonts w:ascii="Myriad Pro" w:hAnsi="Myriad Pro" w:cs="Calibri"/>
        </w:rPr>
        <w:t xml:space="preserve"> z </w:t>
      </w:r>
      <w:r w:rsidRPr="00A32663">
        <w:rPr>
          <w:rFonts w:ascii="Myriad Pro" w:hAnsi="Myriad Pro" w:cs="Calibri"/>
        </w:rPr>
        <w:t>funkcjonującymi praktykami czy regulacjami dotyczącymi kwestii poruszanych</w:t>
      </w:r>
      <w:r w:rsidR="00C11C50">
        <w:rPr>
          <w:rFonts w:ascii="Myriad Pro" w:hAnsi="Myriad Pro" w:cs="Calibri"/>
        </w:rPr>
        <w:t xml:space="preserve"> w </w:t>
      </w:r>
      <w:r w:rsidRPr="00A32663">
        <w:rPr>
          <w:rFonts w:ascii="Myriad Pro" w:hAnsi="Myriad Pro" w:cs="Calibri"/>
        </w:rPr>
        <w:t>ankiecie.</w:t>
      </w:r>
    </w:p>
    <w:p w14:paraId="6651CC37" w14:textId="77777777" w:rsidR="007F21AC" w:rsidRPr="00A32663" w:rsidRDefault="007F21AC" w:rsidP="00D73A39">
      <w:pPr>
        <w:spacing w:after="0" w:line="360" w:lineRule="auto"/>
        <w:jc w:val="both"/>
        <w:rPr>
          <w:rFonts w:ascii="Myriad Pro" w:hAnsi="Myriad Pro" w:cs="Calibri"/>
          <w:b/>
          <w:bCs/>
        </w:rPr>
      </w:pPr>
    </w:p>
    <w:p w14:paraId="0863F999" w14:textId="40F88674" w:rsidR="005879A1" w:rsidRDefault="00D73A39" w:rsidP="00D73A39">
      <w:pPr>
        <w:spacing w:after="0" w:line="360" w:lineRule="auto"/>
        <w:jc w:val="both"/>
        <w:rPr>
          <w:rFonts w:ascii="Myriad Pro" w:hAnsi="Myriad Pro" w:cs="Calibri"/>
          <w:b/>
          <w:bCs/>
        </w:rPr>
      </w:pPr>
      <w:r w:rsidRPr="00A32663">
        <w:rPr>
          <w:rFonts w:ascii="Myriad Pro" w:hAnsi="Myriad Pro" w:cs="Calibri"/>
          <w:b/>
          <w:bCs/>
        </w:rPr>
        <w:t>Analiza poszczególnych pytań</w:t>
      </w:r>
      <w:r w:rsidR="00C11C50">
        <w:rPr>
          <w:rFonts w:ascii="Myriad Pro" w:hAnsi="Myriad Pro" w:cs="Calibri"/>
          <w:b/>
          <w:bCs/>
        </w:rPr>
        <w:t xml:space="preserve"> w </w:t>
      </w:r>
      <w:r w:rsidRPr="00A32663">
        <w:rPr>
          <w:rFonts w:ascii="Myriad Pro" w:hAnsi="Myriad Pro" w:cs="Calibri"/>
          <w:b/>
          <w:bCs/>
        </w:rPr>
        <w:t>obszarach tematyczn</w:t>
      </w:r>
      <w:r w:rsidR="0092560C">
        <w:rPr>
          <w:rFonts w:ascii="Myriad Pro" w:hAnsi="Myriad Pro" w:cs="Calibri"/>
          <w:b/>
          <w:bCs/>
        </w:rPr>
        <w:t xml:space="preserve">ych </w:t>
      </w:r>
    </w:p>
    <w:p w14:paraId="6D458E9A" w14:textId="77777777" w:rsidR="005879A1" w:rsidRDefault="005879A1" w:rsidP="00D73A39">
      <w:pPr>
        <w:spacing w:after="0" w:line="360" w:lineRule="auto"/>
        <w:jc w:val="both"/>
        <w:rPr>
          <w:rFonts w:ascii="Myriad Pro" w:hAnsi="Myriad Pro" w:cs="Calibri"/>
          <w:b/>
          <w:bCs/>
        </w:rPr>
      </w:pPr>
    </w:p>
    <w:p w14:paraId="67146285" w14:textId="6A998FA3" w:rsidR="005879A1" w:rsidRPr="005879A1" w:rsidRDefault="005879A1" w:rsidP="005879A1">
      <w:pPr>
        <w:spacing w:before="0" w:after="0" w:line="360" w:lineRule="auto"/>
        <w:jc w:val="both"/>
        <w:rPr>
          <w:rFonts w:ascii="Myriad Pro" w:hAnsi="Myriad Pro" w:cs="Calibri"/>
        </w:rPr>
      </w:pPr>
      <w:r w:rsidRPr="00A32663">
        <w:rPr>
          <w:rFonts w:ascii="Myriad Pro" w:hAnsi="Myriad Pro" w:cs="Calibri"/>
        </w:rPr>
        <w:lastRenderedPageBreak/>
        <w:t>Rozkład odpowiedzi</w:t>
      </w:r>
      <w:r w:rsidR="00C11C50">
        <w:rPr>
          <w:rFonts w:ascii="Myriad Pro" w:hAnsi="Myriad Pro" w:cs="Calibri"/>
        </w:rPr>
        <w:t xml:space="preserve"> w </w:t>
      </w:r>
      <w:r w:rsidRPr="00A32663">
        <w:rPr>
          <w:rFonts w:ascii="Myriad Pro" w:hAnsi="Myriad Pro" w:cs="Calibri"/>
        </w:rPr>
        <w:t>odniesieniu do pytań</w:t>
      </w:r>
      <w:r w:rsidR="00C11C50">
        <w:rPr>
          <w:rFonts w:ascii="Myriad Pro" w:hAnsi="Myriad Pro" w:cs="Calibri"/>
        </w:rPr>
        <w:t xml:space="preserve"> w </w:t>
      </w:r>
      <w:r w:rsidRPr="00A32663">
        <w:rPr>
          <w:rFonts w:ascii="Myriad Pro" w:hAnsi="Myriad Pro" w:cs="Calibri"/>
        </w:rPr>
        <w:t>danym obszarze tematycznym również wskazuje na przewagę odpowiedzi pozytywnych nad negatywnymi, co ponownie pozwala na stwierdzenie,  że ogółem zasady Karty</w:t>
      </w:r>
      <w:r w:rsidR="00C11C50">
        <w:rPr>
          <w:rFonts w:ascii="Myriad Pro" w:hAnsi="Myriad Pro" w:cs="Calibri"/>
        </w:rPr>
        <w:t xml:space="preserve"> i </w:t>
      </w:r>
      <w:r w:rsidRPr="00A32663">
        <w:rPr>
          <w:rFonts w:ascii="Myriad Pro" w:hAnsi="Myriad Pro" w:cs="Calibri"/>
        </w:rPr>
        <w:t>Kodeksu są</w:t>
      </w:r>
      <w:r w:rsidR="00C11C50">
        <w:rPr>
          <w:rFonts w:ascii="Myriad Pro" w:hAnsi="Myriad Pro" w:cs="Calibri"/>
        </w:rPr>
        <w:t xml:space="preserve"> w </w:t>
      </w:r>
      <w:r w:rsidRPr="00A32663">
        <w:rPr>
          <w:rFonts w:ascii="Myriad Pro" w:hAnsi="Myriad Pro" w:cs="Calibri"/>
        </w:rPr>
        <w:t>opinii respondentów</w:t>
      </w:r>
      <w:r w:rsidR="00C11C50">
        <w:rPr>
          <w:rFonts w:ascii="Myriad Pro" w:hAnsi="Myriad Pro" w:cs="Calibri"/>
        </w:rPr>
        <w:t xml:space="preserve"> w </w:t>
      </w:r>
      <w:r w:rsidRPr="00A32663">
        <w:rPr>
          <w:rFonts w:ascii="Myriad Pro" w:hAnsi="Myriad Pro" w:cs="Calibri"/>
        </w:rPr>
        <w:t>dużym stopniu wdrożone</w:t>
      </w:r>
      <w:r w:rsidR="00C11C50">
        <w:rPr>
          <w:rFonts w:ascii="Myriad Pro" w:hAnsi="Myriad Pro" w:cs="Calibri"/>
        </w:rPr>
        <w:t xml:space="preserve"> w </w:t>
      </w:r>
      <w:r w:rsidRPr="00A32663">
        <w:rPr>
          <w:rFonts w:ascii="Myriad Pro" w:hAnsi="Myriad Pro" w:cs="Calibri"/>
        </w:rPr>
        <w:t>Uczelni. Jednocześnie, podobnie jak przy ogólnym trendzie – wysoki procent odpowiedzi neutralnych</w:t>
      </w:r>
      <w:r w:rsidR="00C11C50">
        <w:rPr>
          <w:rFonts w:ascii="Myriad Pro" w:hAnsi="Myriad Pro" w:cs="Calibri"/>
        </w:rPr>
        <w:t xml:space="preserve"> w </w:t>
      </w:r>
      <w:r w:rsidRPr="00A32663">
        <w:rPr>
          <w:rFonts w:ascii="Myriad Pro" w:hAnsi="Myriad Pro" w:cs="Calibri"/>
        </w:rPr>
        <w:t>każdym</w:t>
      </w:r>
      <w:r w:rsidR="00C11C50">
        <w:rPr>
          <w:rFonts w:ascii="Myriad Pro" w:hAnsi="Myriad Pro" w:cs="Calibri"/>
        </w:rPr>
        <w:t xml:space="preserve"> z </w:t>
      </w:r>
      <w:r w:rsidRPr="00A32663">
        <w:rPr>
          <w:rFonts w:ascii="Myriad Pro" w:hAnsi="Myriad Pro" w:cs="Calibri"/>
        </w:rPr>
        <w:t>obszarów potwierdza potrzebę lepszej komunikacji niektórych aspektów. Analiza odpowiedzi na poszczególne pytania pozwoliła również wyróżnić konkretne zagadnienia, które są albo bardzo wysoko oceniane przez pracowników związanych</w:t>
      </w:r>
      <w:r w:rsidR="00C11C50">
        <w:rPr>
          <w:rFonts w:ascii="Myriad Pro" w:hAnsi="Myriad Pro" w:cs="Calibri"/>
        </w:rPr>
        <w:t xml:space="preserve"> z </w:t>
      </w:r>
      <w:r w:rsidRPr="00A32663">
        <w:rPr>
          <w:rFonts w:ascii="Myriad Pro" w:hAnsi="Myriad Pro" w:cs="Calibri"/>
        </w:rPr>
        <w:t>badaniami naukowymi albo jednoznacznie wskazują na konieczność wdrożenia działań doskonalących i/lub naprawczych</w:t>
      </w:r>
      <w:r>
        <w:rPr>
          <w:rFonts w:ascii="Myriad Pro" w:hAnsi="Myriad Pro" w:cs="Calibri"/>
        </w:rPr>
        <w:t>.</w:t>
      </w:r>
    </w:p>
    <w:p w14:paraId="473E3B06" w14:textId="77777777" w:rsidR="000B6C6B" w:rsidRPr="00A32663" w:rsidRDefault="000B6C6B" w:rsidP="00D73A39">
      <w:pPr>
        <w:spacing w:after="0" w:line="360" w:lineRule="auto"/>
        <w:jc w:val="both"/>
        <w:rPr>
          <w:rFonts w:ascii="Myriad Pro" w:hAnsi="Myriad Pro" w:cs="Calibri"/>
          <w:b/>
          <w:bCs/>
        </w:rPr>
      </w:pPr>
    </w:p>
    <w:p w14:paraId="786B3154" w14:textId="471EE505" w:rsidR="00D73A39" w:rsidRPr="007F21AC" w:rsidRDefault="00D73A39" w:rsidP="00D73A39">
      <w:pPr>
        <w:spacing w:after="0" w:line="360" w:lineRule="auto"/>
        <w:jc w:val="both"/>
        <w:rPr>
          <w:rFonts w:ascii="Myriad Pro" w:hAnsi="Myriad Pro" w:cs="Calibri"/>
          <w:b/>
          <w:bCs/>
          <w:sz w:val="18"/>
          <w:szCs w:val="18"/>
        </w:rPr>
      </w:pPr>
      <w:r w:rsidRPr="007F21AC">
        <w:rPr>
          <w:rFonts w:ascii="Myriad Pro" w:hAnsi="Myriad Pro" w:cs="Calibri"/>
          <w:b/>
          <w:bCs/>
          <w:sz w:val="18"/>
          <w:szCs w:val="18"/>
        </w:rPr>
        <w:t xml:space="preserve">Wykres 8. </w:t>
      </w:r>
      <w:bookmarkStart w:id="21" w:name="_Hlk172804661"/>
      <w:r w:rsidRPr="007F21AC">
        <w:rPr>
          <w:rFonts w:ascii="Myriad Pro" w:hAnsi="Myriad Pro" w:cs="Calibri"/>
          <w:b/>
          <w:bCs/>
          <w:sz w:val="18"/>
          <w:szCs w:val="18"/>
        </w:rPr>
        <w:t>Procentowy rozkład odpowiedzi</w:t>
      </w:r>
      <w:r w:rsidR="00C11C50">
        <w:rPr>
          <w:rFonts w:ascii="Myriad Pro" w:hAnsi="Myriad Pro" w:cs="Calibri"/>
          <w:b/>
          <w:bCs/>
          <w:sz w:val="18"/>
          <w:szCs w:val="18"/>
        </w:rPr>
        <w:t xml:space="preserve"> w </w:t>
      </w:r>
      <w:r w:rsidRPr="007F21AC">
        <w:rPr>
          <w:rFonts w:ascii="Myriad Pro" w:hAnsi="Myriad Pro" w:cs="Calibri"/>
          <w:b/>
          <w:bCs/>
          <w:sz w:val="18"/>
          <w:szCs w:val="18"/>
        </w:rPr>
        <w:t>odniesieniu do poszczególnych obszarów Karty</w:t>
      </w:r>
      <w:r w:rsidR="00C11C50">
        <w:rPr>
          <w:rFonts w:ascii="Myriad Pro" w:hAnsi="Myriad Pro" w:cs="Calibri"/>
          <w:b/>
          <w:bCs/>
          <w:sz w:val="18"/>
          <w:szCs w:val="18"/>
        </w:rPr>
        <w:t xml:space="preserve"> i </w:t>
      </w:r>
      <w:r w:rsidRPr="007F21AC">
        <w:rPr>
          <w:rFonts w:ascii="Myriad Pro" w:hAnsi="Myriad Pro" w:cs="Calibri"/>
          <w:b/>
          <w:bCs/>
          <w:sz w:val="18"/>
          <w:szCs w:val="18"/>
        </w:rPr>
        <w:t xml:space="preserve">Kodeksu </w:t>
      </w:r>
    </w:p>
    <w:bookmarkEnd w:id="21"/>
    <w:p w14:paraId="43505422" w14:textId="56AD1D30" w:rsidR="00D73A39" w:rsidRPr="00A32663" w:rsidRDefault="005879A1" w:rsidP="00D73A39">
      <w:pPr>
        <w:spacing w:after="0" w:line="360" w:lineRule="auto"/>
        <w:rPr>
          <w:rFonts w:ascii="Myriad Pro" w:hAnsi="Myriad Pro" w:cs="Calibri"/>
        </w:rPr>
      </w:pPr>
      <w:r w:rsidRPr="00A32663">
        <w:rPr>
          <w:rFonts w:ascii="Myriad Pro" w:hAnsi="Myriad Pro" w:cs="Calibri"/>
          <w:noProof/>
          <w:lang w:eastAsia="pl-PL"/>
        </w:rPr>
        <w:drawing>
          <wp:anchor distT="0" distB="0" distL="114300" distR="114300" simplePos="0" relativeHeight="251885568" behindDoc="1" locked="0" layoutInCell="1" allowOverlap="1" wp14:anchorId="306BBBF0" wp14:editId="6B982AFA">
            <wp:simplePos x="0" y="0"/>
            <wp:positionH relativeFrom="column">
              <wp:posOffset>-290830</wp:posOffset>
            </wp:positionH>
            <wp:positionV relativeFrom="paragraph">
              <wp:posOffset>2769870</wp:posOffset>
            </wp:positionV>
            <wp:extent cx="2987675" cy="2515235"/>
            <wp:effectExtent l="0" t="0" r="3175" b="0"/>
            <wp:wrapTight wrapText="bothSides">
              <wp:wrapPolygon edited="0">
                <wp:start x="0" y="0"/>
                <wp:lineTo x="0" y="21431"/>
                <wp:lineTo x="21485" y="21431"/>
                <wp:lineTo x="21485" y="0"/>
                <wp:lineTo x="0" y="0"/>
              </wp:wrapPolygon>
            </wp:wrapTight>
            <wp:docPr id="984620439" name="Wykres 1">
              <a:extLst xmlns:a="http://schemas.openxmlformats.org/drawingml/2006/main">
                <a:ext uri="{FF2B5EF4-FFF2-40B4-BE49-F238E27FC236}">
                  <a16:creationId xmlns:a16="http://schemas.microsoft.com/office/drawing/2014/main" id="{2F03F055-6141-37C0-C29C-E4AB6A703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D73A39" w:rsidRPr="00A32663">
        <w:rPr>
          <w:rFonts w:ascii="Myriad Pro" w:hAnsi="Myriad Pro" w:cs="Calibri"/>
          <w:noProof/>
          <w:lang w:eastAsia="pl-PL"/>
        </w:rPr>
        <w:drawing>
          <wp:anchor distT="0" distB="0" distL="114300" distR="114300" simplePos="0" relativeHeight="251883520" behindDoc="1" locked="0" layoutInCell="1" allowOverlap="1" wp14:anchorId="59BF4C06" wp14:editId="662AA9AD">
            <wp:simplePos x="0" y="0"/>
            <wp:positionH relativeFrom="column">
              <wp:posOffset>2834005</wp:posOffset>
            </wp:positionH>
            <wp:positionV relativeFrom="paragraph">
              <wp:posOffset>267970</wp:posOffset>
            </wp:positionV>
            <wp:extent cx="2988000" cy="2160000"/>
            <wp:effectExtent l="0" t="0" r="3175" b="0"/>
            <wp:wrapTight wrapText="bothSides">
              <wp:wrapPolygon edited="0">
                <wp:start x="0" y="0"/>
                <wp:lineTo x="0" y="21340"/>
                <wp:lineTo x="21485" y="21340"/>
                <wp:lineTo x="21485" y="0"/>
                <wp:lineTo x="0" y="0"/>
              </wp:wrapPolygon>
            </wp:wrapTight>
            <wp:docPr id="107007335" name="Wykres 1">
              <a:extLst xmlns:a="http://schemas.openxmlformats.org/drawingml/2006/main">
                <a:ext uri="{FF2B5EF4-FFF2-40B4-BE49-F238E27FC236}">
                  <a16:creationId xmlns:a16="http://schemas.microsoft.com/office/drawing/2014/main" id="{E230DF9E-F890-2470-E77D-93C47B0CE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D73A39" w:rsidRPr="00A32663">
        <w:rPr>
          <w:rFonts w:ascii="Myriad Pro" w:hAnsi="Myriad Pro" w:cs="Calibri"/>
          <w:noProof/>
          <w:lang w:eastAsia="pl-PL"/>
        </w:rPr>
        <w:drawing>
          <wp:anchor distT="0" distB="0" distL="114300" distR="114300" simplePos="0" relativeHeight="251882496" behindDoc="1" locked="0" layoutInCell="1" allowOverlap="1" wp14:anchorId="6413CCDC" wp14:editId="0CFFCB83">
            <wp:simplePos x="0" y="0"/>
            <wp:positionH relativeFrom="column">
              <wp:posOffset>-427355</wp:posOffset>
            </wp:positionH>
            <wp:positionV relativeFrom="paragraph">
              <wp:posOffset>264160</wp:posOffset>
            </wp:positionV>
            <wp:extent cx="2988000" cy="2160000"/>
            <wp:effectExtent l="0" t="0" r="3175" b="0"/>
            <wp:wrapTight wrapText="bothSides">
              <wp:wrapPolygon edited="0">
                <wp:start x="0" y="0"/>
                <wp:lineTo x="0" y="21340"/>
                <wp:lineTo x="21485" y="21340"/>
                <wp:lineTo x="21485" y="0"/>
                <wp:lineTo x="0" y="0"/>
              </wp:wrapPolygon>
            </wp:wrapTight>
            <wp:docPr id="1890825336" name="Wykres 1">
              <a:extLst xmlns:a="http://schemas.openxmlformats.org/drawingml/2006/main">
                <a:ext uri="{FF2B5EF4-FFF2-40B4-BE49-F238E27FC236}">
                  <a16:creationId xmlns:a16="http://schemas.microsoft.com/office/drawing/2014/main" id="{94B90F1F-0CBA-AEFC-1DA8-C5230C573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4A26A633" w14:textId="4A459CAB" w:rsidR="002276FB" w:rsidRDefault="007B04E8" w:rsidP="002276FB">
      <w:pPr>
        <w:spacing w:after="0" w:line="360" w:lineRule="auto"/>
        <w:rPr>
          <w:rFonts w:ascii="Myriad Pro" w:hAnsi="Myriad Pro" w:cs="Calibri"/>
        </w:rPr>
        <w:sectPr w:rsidR="002276FB" w:rsidSect="00D73A39">
          <w:pgSz w:w="11906" w:h="16838" w:code="9"/>
          <w:pgMar w:top="1418" w:right="1418" w:bottom="1418" w:left="1418" w:header="709" w:footer="709" w:gutter="0"/>
          <w:cols w:space="708"/>
          <w:docGrid w:linePitch="360"/>
        </w:sectPr>
      </w:pPr>
      <w:r w:rsidRPr="00A32663">
        <w:rPr>
          <w:rFonts w:ascii="Myriad Pro" w:hAnsi="Myriad Pro" w:cs="Calibri"/>
          <w:noProof/>
          <w:lang w:eastAsia="pl-PL"/>
        </w:rPr>
        <w:drawing>
          <wp:anchor distT="0" distB="0" distL="114300" distR="114300" simplePos="0" relativeHeight="251884544" behindDoc="1" locked="0" layoutInCell="1" allowOverlap="1" wp14:anchorId="4E211674" wp14:editId="0F6D0CFA">
            <wp:simplePos x="0" y="0"/>
            <wp:positionH relativeFrom="margin">
              <wp:posOffset>2962275</wp:posOffset>
            </wp:positionH>
            <wp:positionV relativeFrom="paragraph">
              <wp:posOffset>2736850</wp:posOffset>
            </wp:positionV>
            <wp:extent cx="2987675" cy="2159635"/>
            <wp:effectExtent l="0" t="0" r="3175" b="0"/>
            <wp:wrapTight wrapText="bothSides">
              <wp:wrapPolygon edited="0">
                <wp:start x="0" y="0"/>
                <wp:lineTo x="0" y="21340"/>
                <wp:lineTo x="21485" y="21340"/>
                <wp:lineTo x="21485" y="0"/>
                <wp:lineTo x="0" y="0"/>
              </wp:wrapPolygon>
            </wp:wrapTight>
            <wp:docPr id="742789609" name="Wykres 1">
              <a:extLst xmlns:a="http://schemas.openxmlformats.org/drawingml/2006/main">
                <a:ext uri="{FF2B5EF4-FFF2-40B4-BE49-F238E27FC236}">
                  <a16:creationId xmlns:a16="http://schemas.microsoft.com/office/drawing/2014/main" id="{947B958D-DE3F-B647-5F95-C51799D2C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D73A39" w:rsidRPr="00A32663">
        <w:rPr>
          <w:rFonts w:ascii="Myriad Pro" w:hAnsi="Myriad Pro" w:cs="Calibri"/>
        </w:rPr>
        <w:t xml:space="preserve">                                                                      </w:t>
      </w:r>
    </w:p>
    <w:p w14:paraId="6D460487" w14:textId="04309A81" w:rsidR="00D73A39" w:rsidRPr="00F96199" w:rsidRDefault="00C353F8" w:rsidP="00F96199">
      <w:pPr>
        <w:rPr>
          <w:rFonts w:ascii="Myriad Pro" w:hAnsi="Myriad Pro" w:cs="Calibri"/>
          <w:b/>
          <w:bCs/>
        </w:rPr>
        <w:sectPr w:rsidR="00D73A39" w:rsidRPr="00F96199" w:rsidSect="002276FB">
          <w:pgSz w:w="16838" w:h="11906" w:orient="landscape" w:code="9"/>
          <w:pgMar w:top="1418" w:right="1418" w:bottom="1418" w:left="1418" w:header="709" w:footer="709" w:gutter="0"/>
          <w:cols w:space="708"/>
          <w:docGrid w:linePitch="360"/>
        </w:sectPr>
      </w:pPr>
      <w:r w:rsidRPr="00A32663">
        <w:rPr>
          <w:rFonts w:ascii="Myriad Pro" w:hAnsi="Myriad Pro" w:cs="Calibri"/>
          <w:noProof/>
          <w:lang w:eastAsia="pl-PL"/>
        </w:rPr>
        <w:lastRenderedPageBreak/>
        <w:drawing>
          <wp:anchor distT="0" distB="0" distL="114300" distR="114300" simplePos="0" relativeHeight="251908096" behindDoc="1" locked="0" layoutInCell="1" allowOverlap="1" wp14:anchorId="263FE981" wp14:editId="59CBBAE1">
            <wp:simplePos x="0" y="0"/>
            <wp:positionH relativeFrom="margin">
              <wp:align>right</wp:align>
            </wp:positionH>
            <wp:positionV relativeFrom="paragraph">
              <wp:posOffset>255270</wp:posOffset>
            </wp:positionV>
            <wp:extent cx="5080000" cy="5175250"/>
            <wp:effectExtent l="0" t="0" r="6350" b="6350"/>
            <wp:wrapTight wrapText="bothSides">
              <wp:wrapPolygon edited="0">
                <wp:start x="0" y="0"/>
                <wp:lineTo x="0" y="21547"/>
                <wp:lineTo x="21546" y="21547"/>
                <wp:lineTo x="21546" y="0"/>
                <wp:lineTo x="0" y="0"/>
              </wp:wrapPolygon>
            </wp:wrapTight>
            <wp:docPr id="808286992" name="Wykres 1">
              <a:extLst xmlns:a="http://schemas.openxmlformats.org/drawingml/2006/main">
                <a:ext uri="{FF2B5EF4-FFF2-40B4-BE49-F238E27FC236}">
                  <a16:creationId xmlns:a16="http://schemas.microsoft.com/office/drawing/2014/main" id="{3BAE32E5-68FB-490C-8E3C-DFA5029CF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D84DB3" w:rsidRPr="00A32663">
        <w:rPr>
          <w:rFonts w:ascii="Myriad Pro" w:hAnsi="Myriad Pro" w:cs="Calibri"/>
          <w:noProof/>
          <w:lang w:eastAsia="pl-PL"/>
        </w:rPr>
        <mc:AlternateContent>
          <mc:Choice Requires="wps">
            <w:drawing>
              <wp:anchor distT="45720" distB="45720" distL="114300" distR="114300" simplePos="0" relativeHeight="251907072" behindDoc="1" locked="0" layoutInCell="1" allowOverlap="1" wp14:anchorId="4927A5D9" wp14:editId="2AB78D41">
                <wp:simplePos x="0" y="0"/>
                <wp:positionH relativeFrom="column">
                  <wp:posOffset>-250190</wp:posOffset>
                </wp:positionH>
                <wp:positionV relativeFrom="paragraph">
                  <wp:posOffset>415290</wp:posOffset>
                </wp:positionV>
                <wp:extent cx="3977640" cy="5184000"/>
                <wp:effectExtent l="0" t="0" r="3810" b="0"/>
                <wp:wrapTight wrapText="bothSides">
                  <wp:wrapPolygon edited="0">
                    <wp:start x="0" y="0"/>
                    <wp:lineTo x="0" y="21513"/>
                    <wp:lineTo x="21517" y="21513"/>
                    <wp:lineTo x="21517" y="0"/>
                    <wp:lineTo x="0" y="0"/>
                  </wp:wrapPolygon>
                </wp:wrapTight>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5184000"/>
                        </a:xfrm>
                        <a:prstGeom prst="rect">
                          <a:avLst/>
                        </a:prstGeom>
                        <a:solidFill>
                          <a:srgbClr val="FFFFFF"/>
                        </a:solidFill>
                        <a:ln w="9525">
                          <a:noFill/>
                          <a:miter lim="800000"/>
                          <a:headEnd/>
                          <a:tailEnd/>
                        </a:ln>
                      </wps:spPr>
                      <wps:txbx>
                        <w:txbxContent>
                          <w:p w14:paraId="4029E570"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Wolność badań naukowych</w:t>
                            </w:r>
                          </w:p>
                          <w:p w14:paraId="2253D900"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zapewnioną wolność przekonań i wypowiedzi oraz wolność wyboru tematyki naukowej i metody badawczej</w:t>
                            </w:r>
                          </w:p>
                          <w:p w14:paraId="05B88A4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p>
                          <w:p w14:paraId="139D7EE4"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Zasady etyczne</w:t>
                            </w:r>
                          </w:p>
                          <w:p w14:paraId="1C19B40B"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 xml:space="preserve">  W  UMW przestrzega się w codziennej pracy fundamentalnych norm, zasad i praktyk etycznych ujętych w krajowych, sektorowych lub instytucjonalnych kodeksach etyki.</w:t>
                            </w:r>
                          </w:p>
                          <w:p w14:paraId="211CBADA"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6639012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 zawodowa</w:t>
                            </w:r>
                          </w:p>
                          <w:p w14:paraId="33EE2BB5"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i przestrzegają praw własności intelektualnej, także tych dotyczących wspólnej własności danych w badaniach prowadzonych we współpracy z innymi naukowcami</w:t>
                            </w:r>
                          </w:p>
                          <w:p w14:paraId="530F7FDE" w14:textId="77777777" w:rsidR="00BE4898" w:rsidRPr="00D84DB3" w:rsidRDefault="00BE4898" w:rsidP="00D84DB3">
                            <w:pPr>
                              <w:spacing w:before="0" w:after="0" w:line="240" w:lineRule="auto"/>
                              <w:ind w:left="720"/>
                              <w:contextualSpacing/>
                              <w:jc w:val="both"/>
                              <w:rPr>
                                <w:rFonts w:ascii="Myriad Pro" w:eastAsia="Calibri" w:hAnsi="Myriad Pro" w:cs="Times New Roman"/>
                                <w:sz w:val="18"/>
                                <w:szCs w:val="18"/>
                              </w:rPr>
                            </w:pPr>
                          </w:p>
                          <w:p w14:paraId="14A93B92"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Profesjonalne podejście</w:t>
                            </w:r>
                          </w:p>
                          <w:p w14:paraId="3B5F144D"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strategiczne cele swojego środowiska naukowego oraz mechanizmy finansowania badań naukowych.</w:t>
                            </w:r>
                          </w:p>
                          <w:p w14:paraId="499A93A8"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 xml:space="preserve">Prowadząc badania naukowe, pracownik UMW informuje pracodawcę/grantodawcę/opiekuna naukowego o wszelkich zmianach, opóźnieniach oraz o zakończeniu prowadzonych badań. </w:t>
                            </w:r>
                          </w:p>
                          <w:p w14:paraId="4A1F6B06"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32599A99"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Zobowiązania wynikające z umowy lub przepisów</w:t>
                            </w:r>
                          </w:p>
                          <w:p w14:paraId="328CBC1F"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znają i przestrzegają krajowych, sektorowych i instytucjonalnych przepisów regulujących warunki szkoleń i/lub pracy.</w:t>
                            </w:r>
                          </w:p>
                          <w:p w14:paraId="5C19B140" w14:textId="77777777" w:rsidR="00BE4898" w:rsidRPr="00D84DB3" w:rsidRDefault="00BE4898" w:rsidP="00D84DB3">
                            <w:pPr>
                              <w:spacing w:before="0" w:after="0" w:line="240" w:lineRule="auto"/>
                              <w:ind w:left="360"/>
                              <w:contextualSpacing/>
                              <w:jc w:val="both"/>
                              <w:rPr>
                                <w:rFonts w:ascii="Myriad Pro" w:eastAsia="Calibri" w:hAnsi="Myriad Pro" w:cs="Times New Roman"/>
                                <w:sz w:val="18"/>
                                <w:szCs w:val="18"/>
                              </w:rPr>
                            </w:pPr>
                          </w:p>
                          <w:p w14:paraId="60B1C2BC"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w:t>
                            </w:r>
                          </w:p>
                          <w:p w14:paraId="1E888203"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świadomość odpowiedzialności przed pracodawcą i zewnętrznym sponsorem badań za efektywne, staranne i zgodne z prawem zarządzanie środkami finansowymi.</w:t>
                            </w:r>
                          </w:p>
                          <w:p w14:paraId="75F06D27" w14:textId="77777777" w:rsidR="00BE4898" w:rsidRPr="00D84DB3" w:rsidRDefault="00BE4898" w:rsidP="00D84DB3">
                            <w:pPr>
                              <w:spacing w:before="0"/>
                              <w:rPr>
                                <w:rFonts w:ascii="Myriad Pro" w:hAnsi="Myriad Pro"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27A5D9" id="Pole tekstowe 2" o:spid="_x0000_s1037" type="#_x0000_t202" style="position:absolute;margin-left:-19.7pt;margin-top:32.7pt;width:313.2pt;height:408.2pt;z-index:-25140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" stroked="f">
                <v:textbox>
                  <w:txbxContent>
                    <w:p w14:paraId="4029E570"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Wolność badań naukowych</w:t>
                      </w:r>
                    </w:p>
                    <w:p w14:paraId="2253D900"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zapewnioną wolność przekonań i wypowiedzi oraz wolność wyboru tematyki naukowej i metody badawczej</w:t>
                      </w:r>
                    </w:p>
                    <w:p w14:paraId="05B88A4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p>
                    <w:p w14:paraId="139D7EE4"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Zasady etyczne</w:t>
                      </w:r>
                    </w:p>
                    <w:p w14:paraId="1C19B40B"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 xml:space="preserve">  W  UMW przestrzega się w codziennej pracy fundamentalnych norm, zasad i praktyk etycznych ujętych w krajowych, sektorowych lub instytucjonalnych kodeksach etyki.</w:t>
                      </w:r>
                    </w:p>
                    <w:p w14:paraId="211CBADA"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6639012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 zawodowa</w:t>
                      </w:r>
                    </w:p>
                    <w:p w14:paraId="33EE2BB5"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i przestrzegają praw własności intelektualnej, także tych dotyczących wspólnej własności danych w badaniach prowadzonych we współpracy z innymi naukowcami</w:t>
                      </w:r>
                    </w:p>
                    <w:p w14:paraId="530F7FDE" w14:textId="77777777" w:rsidR="00BE4898" w:rsidRPr="00D84DB3" w:rsidRDefault="00BE4898" w:rsidP="00D84DB3">
                      <w:pPr>
                        <w:spacing w:before="0" w:after="0" w:line="240" w:lineRule="auto"/>
                        <w:ind w:left="720"/>
                        <w:contextualSpacing/>
                        <w:jc w:val="both"/>
                        <w:rPr>
                          <w:rFonts w:ascii="Myriad Pro" w:eastAsia="Calibri" w:hAnsi="Myriad Pro" w:cs="Times New Roman"/>
                          <w:sz w:val="18"/>
                          <w:szCs w:val="18"/>
                        </w:rPr>
                      </w:pPr>
                    </w:p>
                    <w:p w14:paraId="14A93B92"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Profesjonalne podejście</w:t>
                      </w:r>
                    </w:p>
                    <w:p w14:paraId="3B5F144D"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strategiczne cele swojego środowiska naukowego oraz mechanizmy finansowania badań naukowych.</w:t>
                      </w:r>
                    </w:p>
                    <w:p w14:paraId="499A93A8"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Prowadząc badania naukowe, pracownik UMW informuje pracodawcę/</w:t>
                      </w:r>
                      <w:proofErr w:type="spellStart"/>
                      <w:r w:rsidRPr="00D84DB3">
                        <w:rPr>
                          <w:rFonts w:ascii="Myriad Pro" w:eastAsia="Calibri" w:hAnsi="Myriad Pro" w:cs="Times New Roman"/>
                          <w:sz w:val="18"/>
                          <w:szCs w:val="18"/>
                        </w:rPr>
                        <w:t>grantodawcę</w:t>
                      </w:r>
                      <w:proofErr w:type="spellEnd"/>
                      <w:r w:rsidRPr="00D84DB3">
                        <w:rPr>
                          <w:rFonts w:ascii="Myriad Pro" w:eastAsia="Calibri" w:hAnsi="Myriad Pro" w:cs="Times New Roman"/>
                          <w:sz w:val="18"/>
                          <w:szCs w:val="18"/>
                        </w:rPr>
                        <w:t xml:space="preserve">/opiekuna naukowego o wszelkich zmianach, opóźnieniach oraz o zakończeniu prowadzonych badań. </w:t>
                      </w:r>
                    </w:p>
                    <w:p w14:paraId="4A1F6B06"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32599A99"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Zobowiązania wynikające z umowy lub przepisów</w:t>
                      </w:r>
                    </w:p>
                    <w:p w14:paraId="328CBC1F"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znają i przestrzegają krajowych, sektorowych i instytucjonalnych przepisów regulujących warunki szkoleń i/lub pracy.</w:t>
                      </w:r>
                    </w:p>
                    <w:p w14:paraId="5C19B140" w14:textId="77777777" w:rsidR="00BE4898" w:rsidRPr="00D84DB3" w:rsidRDefault="00BE4898" w:rsidP="00D84DB3">
                      <w:pPr>
                        <w:spacing w:before="0" w:after="0" w:line="240" w:lineRule="auto"/>
                        <w:ind w:left="360"/>
                        <w:contextualSpacing/>
                        <w:jc w:val="both"/>
                        <w:rPr>
                          <w:rFonts w:ascii="Myriad Pro" w:eastAsia="Calibri" w:hAnsi="Myriad Pro" w:cs="Times New Roman"/>
                          <w:sz w:val="18"/>
                          <w:szCs w:val="18"/>
                        </w:rPr>
                      </w:pPr>
                    </w:p>
                    <w:p w14:paraId="60B1C2BC"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w:t>
                      </w:r>
                    </w:p>
                    <w:p w14:paraId="1E888203"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świadomość odpowiedzialności przed pracodawcą i zewnętrznym sponsorem badań za efektywne, staranne i zgodne z prawem zarządzanie środkami finansowymi.</w:t>
                      </w:r>
                    </w:p>
                    <w:p w14:paraId="75F06D27" w14:textId="77777777" w:rsidR="00BE4898" w:rsidRPr="00D84DB3" w:rsidRDefault="00BE4898" w:rsidP="00D84DB3">
                      <w:pPr>
                        <w:spacing w:before="0"/>
                        <w:rPr>
                          <w:rFonts w:ascii="Myriad Pro" w:hAnsi="Myriad Pro" w:cs="Times New Roman"/>
                          <w:sz w:val="16"/>
                          <w:szCs w:val="16"/>
                        </w:rPr>
                      </w:pPr>
                    </w:p>
                  </w:txbxContent>
                </v:textbox>
                <w10:wrap type="tight"/>
              </v:shape>
            </w:pict>
          </mc:Fallback>
        </mc:AlternateContent>
      </w:r>
      <w:r w:rsidR="002276FB" w:rsidRPr="00A32663">
        <w:rPr>
          <w:rFonts w:ascii="Myriad Pro" w:hAnsi="Myriad Pro" w:cs="Calibri"/>
          <w:b/>
          <w:bCs/>
        </w:rPr>
        <w:t>ASPEKTY ETYCZNE</w:t>
      </w:r>
      <w:r w:rsidR="00C11C50">
        <w:rPr>
          <w:rFonts w:ascii="Myriad Pro" w:hAnsi="Myriad Pro" w:cs="Calibri"/>
          <w:b/>
          <w:bCs/>
        </w:rPr>
        <w:t xml:space="preserve"> i </w:t>
      </w:r>
      <w:r w:rsidR="002276FB" w:rsidRPr="00A32663">
        <w:rPr>
          <w:rFonts w:ascii="Myriad Pro" w:hAnsi="Myriad Pro" w:cs="Calibri"/>
          <w:b/>
          <w:bCs/>
        </w:rPr>
        <w:t>ZAWODOWE (PYTANIA 1- 7</w:t>
      </w:r>
      <w:r w:rsidR="00F96199">
        <w:rPr>
          <w:rFonts w:ascii="Myriad Pro" w:hAnsi="Myriad Pro" w:cs="Calibri"/>
          <w:b/>
          <w:bCs/>
        </w:rPr>
        <w:t>)</w:t>
      </w:r>
    </w:p>
    <w:p w14:paraId="1AA4DF6E" w14:textId="46CDC40A"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lastRenderedPageBreak/>
        <w:drawing>
          <wp:anchor distT="0" distB="0" distL="114300" distR="114300" simplePos="0" relativeHeight="251889664" behindDoc="1" locked="0" layoutInCell="1" allowOverlap="1" wp14:anchorId="3C279E5E" wp14:editId="5C940B9D">
            <wp:simplePos x="0" y="0"/>
            <wp:positionH relativeFrom="margin">
              <wp:align>right</wp:align>
            </wp:positionH>
            <wp:positionV relativeFrom="paragraph">
              <wp:posOffset>233045</wp:posOffset>
            </wp:positionV>
            <wp:extent cx="4991100" cy="4483100"/>
            <wp:effectExtent l="0" t="0" r="0" b="0"/>
            <wp:wrapTight wrapText="bothSides">
              <wp:wrapPolygon edited="0">
                <wp:start x="0" y="0"/>
                <wp:lineTo x="0" y="21478"/>
                <wp:lineTo x="21518" y="21478"/>
                <wp:lineTo x="21518" y="0"/>
                <wp:lineTo x="0" y="0"/>
              </wp:wrapPolygon>
            </wp:wrapTight>
            <wp:docPr id="1141880947" name="Wykres 1">
              <a:extLst xmlns:a="http://schemas.openxmlformats.org/drawingml/2006/main">
                <a:ext uri="{FF2B5EF4-FFF2-40B4-BE49-F238E27FC236}">
                  <a16:creationId xmlns:a16="http://schemas.microsoft.com/office/drawing/2014/main" id="{3372043F-843E-F1CD-B3C9-0313111F1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A32663">
        <w:rPr>
          <w:rFonts w:ascii="Myriad Pro" w:hAnsi="Myriad Pro" w:cs="Calibri"/>
          <w:noProof/>
          <w:lang w:eastAsia="pl-PL"/>
        </w:rPr>
        <mc:AlternateContent>
          <mc:Choice Requires="wps">
            <w:drawing>
              <wp:anchor distT="45720" distB="45720" distL="114300" distR="114300" simplePos="0" relativeHeight="251888640" behindDoc="1" locked="0" layoutInCell="1" allowOverlap="1" wp14:anchorId="4ED22C9E" wp14:editId="02C899E3">
                <wp:simplePos x="0" y="0"/>
                <wp:positionH relativeFrom="margin">
                  <wp:posOffset>-199390</wp:posOffset>
                </wp:positionH>
                <wp:positionV relativeFrom="paragraph">
                  <wp:posOffset>257810</wp:posOffset>
                </wp:positionV>
                <wp:extent cx="3870960" cy="4823460"/>
                <wp:effectExtent l="0" t="0" r="0" b="0"/>
                <wp:wrapTight wrapText="bothSides">
                  <wp:wrapPolygon edited="0">
                    <wp:start x="0" y="0"/>
                    <wp:lineTo x="0" y="21498"/>
                    <wp:lineTo x="21472" y="21498"/>
                    <wp:lineTo x="21472" y="0"/>
                    <wp:lineTo x="0" y="0"/>
                  </wp:wrapPolygon>
                </wp:wrapTight>
                <wp:docPr id="591291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4823460"/>
                        </a:xfrm>
                        <a:prstGeom prst="rect">
                          <a:avLst/>
                        </a:prstGeom>
                        <a:solidFill>
                          <a:srgbClr val="FFFFFF"/>
                        </a:solidFill>
                        <a:ln w="9525">
                          <a:noFill/>
                          <a:miter lim="800000"/>
                          <a:headEnd/>
                          <a:tailEnd/>
                        </a:ln>
                      </wps:spPr>
                      <wps:txbx>
                        <w:txbxContent>
                          <w:p w14:paraId="605B5C92"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Zasady dobrej praktyki w badaniach naukowych </w:t>
                            </w:r>
                          </w:p>
                          <w:p w14:paraId="2BFB2CA6"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 xml:space="preserve">Podczas prowadzenia badań naukowych, znane i stosowane są przepisy dotyczące zdrowia i bezpieczeństwa pracy. </w:t>
                            </w:r>
                          </w:p>
                          <w:p w14:paraId="5DECAD73"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Wyniki badań naukowych są przechowywane w taki sposób, aby umożliwić odzyskanie danych utraconych np. w wyniku awarii technologii informatycznych.</w:t>
                            </w:r>
                          </w:p>
                          <w:p w14:paraId="5BC70A1D"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Pracownicy UMW prowadzący badania naukowe znają i stosują się do obowiązujących przepisów zewnętrznych i wewnętrznych dotyczących ochrony i poufności danych.</w:t>
                            </w:r>
                          </w:p>
                          <w:p w14:paraId="7DDBE59B" w14:textId="77777777" w:rsidR="00BE4898" w:rsidRPr="00C353F8" w:rsidRDefault="00BE4898" w:rsidP="00D73A39">
                            <w:pPr>
                              <w:pStyle w:val="Akapitzlist"/>
                              <w:spacing w:after="0" w:line="240" w:lineRule="auto"/>
                              <w:ind w:left="360"/>
                              <w:jc w:val="both"/>
                              <w:rPr>
                                <w:rFonts w:ascii="Myriad Pro" w:eastAsia="Calibri" w:hAnsi="Myriad Pro" w:cs="Times New Roman"/>
                                <w:sz w:val="18"/>
                                <w:szCs w:val="18"/>
                              </w:rPr>
                            </w:pPr>
                          </w:p>
                          <w:p w14:paraId="78045ACC"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Upowszechnianie, wykorzystywanie wyników i zaangażowanie społeczne</w:t>
                            </w:r>
                          </w:p>
                          <w:p w14:paraId="5A1C4F1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podejmowane są działania na rzecz rozpowszechniania, wykorzystania, a w stosownych przypadkach, komercjalizacji wyników badań.</w:t>
                            </w:r>
                          </w:p>
                          <w:p w14:paraId="0B137031"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Działania naukowe są przedstawiane ogółowi społeczeństwa w sposób zrozumiały dla osób nie będących specjalistami, pozwalając tym samym na podwyższenie poziomu powszechnego zrozumienia nauki.</w:t>
                            </w:r>
                          </w:p>
                          <w:p w14:paraId="03C3AFD1" w14:textId="77777777" w:rsidR="00BE4898" w:rsidRPr="00C353F8" w:rsidRDefault="00BE4898" w:rsidP="00D73A39">
                            <w:pPr>
                              <w:spacing w:after="0" w:line="240" w:lineRule="auto"/>
                              <w:jc w:val="both"/>
                              <w:rPr>
                                <w:rFonts w:ascii="Myriad Pro" w:eastAsia="Calibri" w:hAnsi="Myriad Pro" w:cs="Times New Roman"/>
                                <w:sz w:val="18"/>
                                <w:szCs w:val="18"/>
                              </w:rPr>
                            </w:pPr>
                          </w:p>
                          <w:p w14:paraId="053C9841"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Zasada niedyskryminacji </w:t>
                            </w:r>
                          </w:p>
                          <w:p w14:paraId="00A9B95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pracownicy prowadzący działalność naukowa nie są w jakikolwiek sposób dyskryminowani ze względu płeć, wiek, pochodzenie etniczne, narodowe lub społeczne, religię lub wyznanie, orientację seksualną, język, niepełnosprawność, przekonania polityczne oraz status społeczny bądź materialny.</w:t>
                            </w:r>
                          </w:p>
                          <w:p w14:paraId="0A386CF8" w14:textId="77777777" w:rsidR="00BE4898" w:rsidRPr="00C353F8" w:rsidRDefault="00BE4898" w:rsidP="00D73A39">
                            <w:pPr>
                              <w:spacing w:after="0" w:line="240" w:lineRule="auto"/>
                              <w:jc w:val="both"/>
                              <w:rPr>
                                <w:rFonts w:ascii="Myriad Pro" w:eastAsia="Calibri" w:hAnsi="Myriad Pro" w:cs="Times New Roman"/>
                                <w:sz w:val="18"/>
                                <w:szCs w:val="18"/>
                              </w:rPr>
                            </w:pPr>
                          </w:p>
                          <w:p w14:paraId="31B90D35"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System oceny pracowników naukowych</w:t>
                            </w:r>
                          </w:p>
                          <w:p w14:paraId="233C888E"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funkcjonuje przejrzysty system oceny pracowników naukowych.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D22C9E" id="_x0000_s1038" type="#_x0000_t202" style="position:absolute;left:0;text-align:left;margin-left:-15.7pt;margin-top:20.3pt;width:304.8pt;height:379.8pt;z-index:-25142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" stroked="f">
                <v:textbox>
                  <w:txbxContent>
                    <w:p w14:paraId="605B5C92"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Zasady dobrej praktyki w badaniach naukowych </w:t>
                      </w:r>
                    </w:p>
                    <w:p w14:paraId="2BFB2CA6"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 xml:space="preserve">Podczas prowadzenia badań naukowych, znane i stosowane są przepisy dotyczące zdrowia i bezpieczeństwa pracy. </w:t>
                      </w:r>
                    </w:p>
                    <w:p w14:paraId="5DECAD73"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Wyniki badań naukowych są przechowywane w taki sposób, aby umożliwić odzyskanie danych utraconych np. w wyniku awarii technologii informatycznych.</w:t>
                      </w:r>
                    </w:p>
                    <w:p w14:paraId="5BC70A1D"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Pracownicy UMW prowadzący badania naukowe znają i stosują się do obowiązujących przepisów zewnętrznych i wewnętrznych dotyczących ochrony i poufności danych.</w:t>
                      </w:r>
                    </w:p>
                    <w:p w14:paraId="7DDBE59B" w14:textId="77777777" w:rsidR="00BE4898" w:rsidRPr="00C353F8" w:rsidRDefault="00BE4898" w:rsidP="00D73A39">
                      <w:pPr>
                        <w:pStyle w:val="Akapitzlist"/>
                        <w:spacing w:after="0" w:line="240" w:lineRule="auto"/>
                        <w:ind w:left="360"/>
                        <w:jc w:val="both"/>
                        <w:rPr>
                          <w:rFonts w:ascii="Myriad Pro" w:eastAsia="Calibri" w:hAnsi="Myriad Pro" w:cs="Times New Roman"/>
                          <w:sz w:val="18"/>
                          <w:szCs w:val="18"/>
                        </w:rPr>
                      </w:pPr>
                    </w:p>
                    <w:p w14:paraId="78045ACC"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Upowszechnianie, wykorzystywanie wyników i zaangażowanie społeczne</w:t>
                      </w:r>
                    </w:p>
                    <w:p w14:paraId="5A1C4F1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podejmowane są działania na rzecz rozpowszechniania, wykorzystania, a w stosownych przypadkach, komercjalizacji wyników badań.</w:t>
                      </w:r>
                    </w:p>
                    <w:p w14:paraId="0B137031"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Działania naukowe są przedstawiane ogółowi społeczeństwa w sposób zrozumiały dla osób nie będących specjalistami, pozwalając tym samym na podwyższenie poziomu powszechnego zrozumienia nauki.</w:t>
                      </w:r>
                    </w:p>
                    <w:p w14:paraId="03C3AFD1" w14:textId="77777777" w:rsidR="00BE4898" w:rsidRPr="00C353F8" w:rsidRDefault="00BE4898" w:rsidP="00D73A39">
                      <w:pPr>
                        <w:spacing w:after="0" w:line="240" w:lineRule="auto"/>
                        <w:jc w:val="both"/>
                        <w:rPr>
                          <w:rFonts w:ascii="Myriad Pro" w:eastAsia="Calibri" w:hAnsi="Myriad Pro" w:cs="Times New Roman"/>
                          <w:sz w:val="18"/>
                          <w:szCs w:val="18"/>
                        </w:rPr>
                      </w:pPr>
                    </w:p>
                    <w:p w14:paraId="053C9841"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Zasada niedyskryminacji </w:t>
                      </w:r>
                    </w:p>
                    <w:p w14:paraId="00A9B95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pracownicy prowadzący działalność naukowa nie są w jakikolwiek sposób dyskryminowani ze względu płeć, wiek, pochodzenie etniczne, narodowe lub społeczne, religię lub wyznanie, orientację seksualną, język, niepełnosprawność, przekonania polityczne oraz status społeczny bądź materialny.</w:t>
                      </w:r>
                    </w:p>
                    <w:p w14:paraId="0A386CF8" w14:textId="77777777" w:rsidR="00BE4898" w:rsidRPr="00C353F8" w:rsidRDefault="00BE4898" w:rsidP="00D73A39">
                      <w:pPr>
                        <w:spacing w:after="0" w:line="240" w:lineRule="auto"/>
                        <w:jc w:val="both"/>
                        <w:rPr>
                          <w:rFonts w:ascii="Myriad Pro" w:eastAsia="Calibri" w:hAnsi="Myriad Pro" w:cs="Times New Roman"/>
                          <w:sz w:val="18"/>
                          <w:szCs w:val="18"/>
                        </w:rPr>
                      </w:pPr>
                    </w:p>
                    <w:p w14:paraId="31B90D35"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System oceny pracowników naukowych</w:t>
                      </w:r>
                    </w:p>
                    <w:p w14:paraId="233C888E"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funkcjonuje przejrzysty system oceny pracowników naukowych.</w:t>
                      </w:r>
                    </w:p>
                  </w:txbxContent>
                </v:textbox>
                <w10:wrap type="tight" anchorx="margin"/>
              </v:shape>
            </w:pict>
          </mc:Fallback>
        </mc:AlternateContent>
      </w:r>
      <w:r w:rsidRPr="00A32663">
        <w:rPr>
          <w:rFonts w:ascii="Myriad Pro" w:hAnsi="Myriad Pro" w:cs="Calibri"/>
          <w:b/>
          <w:bCs/>
        </w:rPr>
        <w:t>ASPEKTY ETYCZNE</w:t>
      </w:r>
      <w:r w:rsidR="00C11C50">
        <w:rPr>
          <w:rFonts w:ascii="Myriad Pro" w:hAnsi="Myriad Pro" w:cs="Calibri"/>
          <w:b/>
          <w:bCs/>
        </w:rPr>
        <w:t xml:space="preserve"> i </w:t>
      </w:r>
      <w:r w:rsidRPr="00A32663">
        <w:rPr>
          <w:rFonts w:ascii="Myriad Pro" w:hAnsi="Myriad Pro" w:cs="Calibri"/>
          <w:b/>
          <w:bCs/>
        </w:rPr>
        <w:t>ZAWODOWE (PYTANIA 8-14)</w:t>
      </w:r>
    </w:p>
    <w:p w14:paraId="421C4AB7" w14:textId="77777777" w:rsidR="00D73A39" w:rsidRPr="00A32663" w:rsidRDefault="00D73A39" w:rsidP="00D73A39">
      <w:pPr>
        <w:spacing w:after="0" w:line="360" w:lineRule="auto"/>
        <w:jc w:val="both"/>
        <w:rPr>
          <w:rFonts w:ascii="Myriad Pro" w:hAnsi="Myriad Pro" w:cs="Calibri"/>
        </w:rPr>
      </w:pPr>
    </w:p>
    <w:p w14:paraId="526B1A75" w14:textId="77777777" w:rsidR="00D73A39" w:rsidRPr="00A32663" w:rsidRDefault="00D73A39" w:rsidP="00D73A39">
      <w:pPr>
        <w:spacing w:after="0" w:line="360" w:lineRule="auto"/>
        <w:jc w:val="both"/>
        <w:rPr>
          <w:rFonts w:ascii="Myriad Pro" w:hAnsi="Myriad Pro" w:cs="Calibri"/>
        </w:rPr>
      </w:pPr>
    </w:p>
    <w:p w14:paraId="71E2DB62" w14:textId="77777777" w:rsidR="00D73A39" w:rsidRPr="00A32663" w:rsidRDefault="00D73A39" w:rsidP="00D73A39">
      <w:pPr>
        <w:autoSpaceDE w:val="0"/>
        <w:autoSpaceDN w:val="0"/>
        <w:adjustRightInd w:val="0"/>
        <w:spacing w:after="0" w:line="360" w:lineRule="auto"/>
        <w:jc w:val="both"/>
        <w:rPr>
          <w:rFonts w:ascii="Myriad Pro" w:hAnsi="Myriad Pro" w:cs="Calibri"/>
          <w:color w:val="000000"/>
        </w:rPr>
        <w:sectPr w:rsidR="00D73A39" w:rsidRPr="00A32663" w:rsidSect="002276FB">
          <w:pgSz w:w="16838" w:h="11906" w:orient="landscape" w:code="9"/>
          <w:pgMar w:top="1418" w:right="1418" w:bottom="1418" w:left="1418" w:header="709" w:footer="709" w:gutter="0"/>
          <w:cols w:space="708"/>
          <w:docGrid w:linePitch="360"/>
        </w:sectPr>
      </w:pPr>
    </w:p>
    <w:p w14:paraId="2707397C" w14:textId="16020C49" w:rsidR="00D73A39" w:rsidRPr="00A32663" w:rsidRDefault="00D73A39" w:rsidP="000B6C6B">
      <w:pPr>
        <w:autoSpaceDE w:val="0"/>
        <w:autoSpaceDN w:val="0"/>
        <w:adjustRightInd w:val="0"/>
        <w:spacing w:before="0" w:after="0" w:line="360" w:lineRule="auto"/>
        <w:jc w:val="both"/>
        <w:rPr>
          <w:rFonts w:ascii="Myriad Pro" w:hAnsi="Myriad Pro" w:cs="Calibri"/>
          <w:color w:val="000000"/>
        </w:rPr>
      </w:pPr>
      <w:r w:rsidRPr="00A32663">
        <w:rPr>
          <w:rFonts w:ascii="Myriad Pro" w:hAnsi="Myriad Pro" w:cs="Calibri"/>
          <w:color w:val="000000"/>
        </w:rPr>
        <w:lastRenderedPageBreak/>
        <w:t>Jak wcześniej wspomniano, obszar Aspekty Etyczne</w:t>
      </w:r>
      <w:r w:rsidR="00C11C50">
        <w:rPr>
          <w:rFonts w:ascii="Myriad Pro" w:hAnsi="Myriad Pro" w:cs="Calibri"/>
          <w:color w:val="000000"/>
        </w:rPr>
        <w:t xml:space="preserve"> i </w:t>
      </w:r>
      <w:r w:rsidRPr="00A32663">
        <w:rPr>
          <w:rFonts w:ascii="Myriad Pro" w:hAnsi="Myriad Pro" w:cs="Calibri"/>
          <w:color w:val="000000"/>
        </w:rPr>
        <w:t>Zawodowe został najwyżej oceniony przez respondentów. Większość pytań uzyskała ponad 70 % odpowiedzi pozytywnych,</w:t>
      </w:r>
      <w:r w:rsidR="00C11C50">
        <w:rPr>
          <w:rFonts w:ascii="Myriad Pro" w:hAnsi="Myriad Pro" w:cs="Calibri"/>
          <w:color w:val="000000"/>
        </w:rPr>
        <w:t xml:space="preserve"> w </w:t>
      </w:r>
      <w:r w:rsidRPr="00A32663">
        <w:rPr>
          <w:rFonts w:ascii="Myriad Pro" w:hAnsi="Myriad Pro" w:cs="Calibri"/>
          <w:color w:val="000000"/>
        </w:rPr>
        <w:t>tym pytanie dotyczące odpowiedzialności pracowników naukowych, znajomości</w:t>
      </w:r>
      <w:r w:rsidR="00C11C50">
        <w:rPr>
          <w:rFonts w:ascii="Myriad Pro" w:hAnsi="Myriad Pro" w:cs="Calibri"/>
          <w:color w:val="000000"/>
        </w:rPr>
        <w:t xml:space="preserve"> i </w:t>
      </w:r>
      <w:r w:rsidRPr="00A32663">
        <w:rPr>
          <w:rFonts w:ascii="Myriad Pro" w:hAnsi="Myriad Pro" w:cs="Calibri"/>
          <w:color w:val="000000"/>
        </w:rPr>
        <w:t>stosowania przepisów BHP oraz ochrony</w:t>
      </w:r>
      <w:r w:rsidR="00C11C50">
        <w:rPr>
          <w:rFonts w:ascii="Myriad Pro" w:hAnsi="Myriad Pro" w:cs="Calibri"/>
          <w:color w:val="000000"/>
        </w:rPr>
        <w:t xml:space="preserve"> i </w:t>
      </w:r>
      <w:r w:rsidRPr="00A32663">
        <w:rPr>
          <w:rFonts w:ascii="Myriad Pro" w:hAnsi="Myriad Pro" w:cs="Calibri"/>
          <w:color w:val="000000"/>
        </w:rPr>
        <w:t>poufności danych uzyskało ponad 80 % odpowiedzi pozytywnych. Należy jednak zaznaczyć, że zagregowanie odpowiedzi pozytywnych sprawia, że niektóre elementy implementacji mogą być czasem niedostatecznie odzwierciedlone</w:t>
      </w:r>
      <w:r w:rsidR="00C11C50">
        <w:rPr>
          <w:rFonts w:ascii="Myriad Pro" w:hAnsi="Myriad Pro" w:cs="Calibri"/>
          <w:color w:val="000000"/>
        </w:rPr>
        <w:t xml:space="preserve"> i </w:t>
      </w:r>
      <w:r w:rsidRPr="00A32663">
        <w:rPr>
          <w:rFonts w:ascii="Myriad Pro" w:hAnsi="Myriad Pro" w:cs="Calibri"/>
          <w:color w:val="000000"/>
        </w:rPr>
        <w:t>analizując pojedyncze pytania można zauważyć, że</w:t>
      </w:r>
      <w:r w:rsidR="00C11C50">
        <w:rPr>
          <w:rFonts w:ascii="Myriad Pro" w:hAnsi="Myriad Pro" w:cs="Calibri"/>
          <w:color w:val="000000"/>
        </w:rPr>
        <w:t xml:space="preserve"> w </w:t>
      </w:r>
      <w:r w:rsidRPr="00A32663">
        <w:rPr>
          <w:rFonts w:ascii="Myriad Pro" w:hAnsi="Myriad Pro" w:cs="Calibri"/>
          <w:color w:val="000000"/>
        </w:rPr>
        <w:t>niektórych aspektach procent pozytywnych odpowiedzi jest nieco niższy</w:t>
      </w:r>
      <w:r w:rsidR="00C11C50">
        <w:rPr>
          <w:rFonts w:ascii="Myriad Pro" w:hAnsi="Myriad Pro" w:cs="Calibri"/>
          <w:color w:val="000000"/>
        </w:rPr>
        <w:t xml:space="preserve"> z </w:t>
      </w:r>
      <w:r w:rsidRPr="00A32663">
        <w:rPr>
          <w:rFonts w:ascii="Myriad Pro" w:hAnsi="Myriad Pro" w:cs="Calibri"/>
          <w:color w:val="000000"/>
        </w:rPr>
        <w:t>uwagi na wyższy procent odpowiedzi neutralnych.  Na przykład, dwa pytania dotyczące zasady dobrej praktyki</w:t>
      </w:r>
      <w:r w:rsidR="00C11C50">
        <w:rPr>
          <w:rFonts w:ascii="Myriad Pro" w:hAnsi="Myriad Pro" w:cs="Calibri"/>
          <w:color w:val="000000"/>
        </w:rPr>
        <w:t xml:space="preserve"> w </w:t>
      </w:r>
      <w:r w:rsidRPr="00A32663">
        <w:rPr>
          <w:rFonts w:ascii="Myriad Pro" w:hAnsi="Myriad Pro" w:cs="Calibri"/>
          <w:color w:val="000000"/>
        </w:rPr>
        <w:t>badaniach naukowych (pyt. 8</w:t>
      </w:r>
      <w:r w:rsidR="00C11C50">
        <w:rPr>
          <w:rFonts w:ascii="Myriad Pro" w:hAnsi="Myriad Pro" w:cs="Calibri"/>
          <w:color w:val="000000"/>
        </w:rPr>
        <w:t xml:space="preserve"> i </w:t>
      </w:r>
      <w:r w:rsidRPr="00A32663">
        <w:rPr>
          <w:rFonts w:ascii="Myriad Pro" w:hAnsi="Myriad Pro" w:cs="Calibri"/>
          <w:color w:val="000000"/>
        </w:rPr>
        <w:t>10) uzyskały ponad 80 % odpowiedzi pozytywnych, jednakże pytanie 10, dotyczące rozwiązań stosowanych przez Uczelnię odnośnie tworzenia kopii zapasowych na wypadek utracenia danych wskutek awarii technologii teleinformatycznych, pomimo przewagi odpowiedzi pozytywnych, uzyskały prawie 36 % odpowiedzi neutralnych. Może to wskazywać na małą efektywność implementacji tego rozwiązania</w:t>
      </w:r>
      <w:r w:rsidR="00C11C50">
        <w:rPr>
          <w:rFonts w:ascii="Myriad Pro" w:hAnsi="Myriad Pro" w:cs="Calibri"/>
          <w:color w:val="000000"/>
        </w:rPr>
        <w:t xml:space="preserve"> i </w:t>
      </w:r>
      <w:r w:rsidRPr="00A32663">
        <w:rPr>
          <w:rFonts w:ascii="Myriad Pro" w:hAnsi="Myriad Pro" w:cs="Calibri"/>
          <w:color w:val="000000"/>
        </w:rPr>
        <w:t>świadczyć</w:t>
      </w:r>
      <w:r w:rsidR="00C11C50">
        <w:rPr>
          <w:rFonts w:ascii="Myriad Pro" w:hAnsi="Myriad Pro" w:cs="Calibri"/>
          <w:color w:val="000000"/>
        </w:rPr>
        <w:t xml:space="preserve"> o </w:t>
      </w:r>
      <w:r w:rsidRPr="00A32663">
        <w:rPr>
          <w:rFonts w:ascii="Myriad Pro" w:hAnsi="Myriad Pro" w:cs="Calibri"/>
          <w:color w:val="000000"/>
        </w:rPr>
        <w:t>niewielkim zainteresowaniu respondentów tym tematem lub niewiedzy</w:t>
      </w:r>
      <w:r w:rsidR="00C11C50">
        <w:rPr>
          <w:rFonts w:ascii="Myriad Pro" w:hAnsi="Myriad Pro" w:cs="Calibri"/>
          <w:color w:val="000000"/>
        </w:rPr>
        <w:t xml:space="preserve"> o </w:t>
      </w:r>
      <w:r w:rsidRPr="00A32663">
        <w:rPr>
          <w:rFonts w:ascii="Myriad Pro" w:hAnsi="Myriad Pro" w:cs="Calibri"/>
          <w:color w:val="000000"/>
        </w:rPr>
        <w:t xml:space="preserve">jej istnieniu. </w:t>
      </w:r>
    </w:p>
    <w:p w14:paraId="5B351FB0" w14:textId="4CAFD25A" w:rsidR="00D73A39" w:rsidRPr="00A32663" w:rsidRDefault="00D73A39" w:rsidP="000B6C6B">
      <w:pPr>
        <w:autoSpaceDE w:val="0"/>
        <w:autoSpaceDN w:val="0"/>
        <w:adjustRightInd w:val="0"/>
        <w:spacing w:before="0" w:after="0" w:line="360" w:lineRule="auto"/>
        <w:jc w:val="both"/>
        <w:rPr>
          <w:rFonts w:ascii="Myriad Pro" w:hAnsi="Myriad Pro" w:cs="Calibri"/>
          <w:color w:val="000000"/>
        </w:rPr>
      </w:pPr>
      <w:r w:rsidRPr="00A32663">
        <w:rPr>
          <w:rFonts w:ascii="Myriad Pro" w:hAnsi="Myriad Pro" w:cs="Calibri"/>
          <w:color w:val="000000"/>
        </w:rPr>
        <w:t>Podobnie sytuacja ma się</w:t>
      </w:r>
      <w:r w:rsidR="00C11C50">
        <w:rPr>
          <w:rFonts w:ascii="Myriad Pro" w:hAnsi="Myriad Pro" w:cs="Calibri"/>
          <w:color w:val="000000"/>
        </w:rPr>
        <w:t xml:space="preserve"> w </w:t>
      </w:r>
      <w:r w:rsidRPr="00A32663">
        <w:rPr>
          <w:rFonts w:ascii="Myriad Pro" w:hAnsi="Myriad Pro" w:cs="Calibri"/>
          <w:color w:val="000000"/>
        </w:rPr>
        <w:t xml:space="preserve">przypadku zasady </w:t>
      </w:r>
      <w:r w:rsidRPr="00A32663">
        <w:rPr>
          <w:rFonts w:ascii="Myriad Pro" w:hAnsi="Myriad Pro" w:cs="Calibri"/>
          <w:i/>
          <w:iCs/>
          <w:color w:val="000000"/>
        </w:rPr>
        <w:t>Upowszechnianie, wykorzystywanie wyników</w:t>
      </w:r>
      <w:r w:rsidR="00C11C50">
        <w:rPr>
          <w:rFonts w:ascii="Myriad Pro" w:hAnsi="Myriad Pro" w:cs="Calibri"/>
          <w:i/>
          <w:iCs/>
          <w:color w:val="000000"/>
        </w:rPr>
        <w:t xml:space="preserve"> i </w:t>
      </w:r>
      <w:r w:rsidRPr="00A32663">
        <w:rPr>
          <w:rFonts w:ascii="Myriad Pro" w:hAnsi="Myriad Pro" w:cs="Calibri"/>
          <w:i/>
          <w:iCs/>
          <w:color w:val="000000"/>
        </w:rPr>
        <w:t>zaangażowanie społeczne</w:t>
      </w:r>
      <w:r w:rsidRPr="00A32663">
        <w:rPr>
          <w:rFonts w:ascii="Myriad Pro" w:hAnsi="Myriad Pro" w:cs="Calibri"/>
          <w:color w:val="000000"/>
        </w:rPr>
        <w:t xml:space="preserve"> – odpowiedzi neutralne stanowią blisko 30 %. Przewaga odpowiedzi pozytywnych sugeruje, że wyniki powinny być interpretowane jako wskazujące na wdrożenie tej zasady</w:t>
      </w:r>
      <w:r w:rsidR="00C11C50">
        <w:rPr>
          <w:rFonts w:ascii="Myriad Pro" w:hAnsi="Myriad Pro" w:cs="Calibri"/>
          <w:color w:val="000000"/>
        </w:rPr>
        <w:t xml:space="preserve"> w </w:t>
      </w:r>
      <w:r w:rsidRPr="00A32663">
        <w:rPr>
          <w:rFonts w:ascii="Myriad Pro" w:hAnsi="Myriad Pro" w:cs="Calibri"/>
          <w:color w:val="000000"/>
        </w:rPr>
        <w:t>znacznej mierze, jednocześnie jednak mogą sugerować nieznajomość procedur lub też brak napotkania</w:t>
      </w:r>
      <w:r w:rsidR="00C11C50">
        <w:rPr>
          <w:rFonts w:ascii="Myriad Pro" w:hAnsi="Myriad Pro" w:cs="Calibri"/>
          <w:color w:val="000000"/>
        </w:rPr>
        <w:t xml:space="preserve"> w </w:t>
      </w:r>
      <w:r w:rsidRPr="00A32663">
        <w:rPr>
          <w:rFonts w:ascii="Myriad Pro" w:hAnsi="Myriad Pro" w:cs="Calibri"/>
          <w:color w:val="000000"/>
        </w:rPr>
        <w:t xml:space="preserve">swej pracy zawodowej problemów wymagających ich zastosowania.   </w:t>
      </w:r>
    </w:p>
    <w:p w14:paraId="200D9462" w14:textId="33644BF5" w:rsidR="00D73A39" w:rsidRPr="00A32663" w:rsidRDefault="00D73A39" w:rsidP="000B6C6B">
      <w:pPr>
        <w:autoSpaceDE w:val="0"/>
        <w:autoSpaceDN w:val="0"/>
        <w:adjustRightInd w:val="0"/>
        <w:spacing w:before="0" w:after="0" w:line="360" w:lineRule="auto"/>
        <w:jc w:val="both"/>
        <w:rPr>
          <w:rFonts w:ascii="Myriad Pro" w:hAnsi="Myriad Pro" w:cs="Calibri"/>
          <w:color w:val="000000"/>
        </w:rPr>
      </w:pPr>
      <w:r w:rsidRPr="00A32663">
        <w:rPr>
          <w:rFonts w:ascii="Myriad Pro" w:hAnsi="Myriad Pro" w:cs="Calibri"/>
          <w:color w:val="000000"/>
        </w:rPr>
        <w:t>Jeśli chodzi</w:t>
      </w:r>
      <w:r w:rsidR="00C11C50">
        <w:rPr>
          <w:rFonts w:ascii="Myriad Pro" w:hAnsi="Myriad Pro" w:cs="Calibri"/>
          <w:color w:val="000000"/>
        </w:rPr>
        <w:t xml:space="preserve"> o </w:t>
      </w:r>
      <w:r w:rsidRPr="00A32663">
        <w:rPr>
          <w:rFonts w:ascii="Myriad Pro" w:hAnsi="Myriad Pro" w:cs="Calibri"/>
          <w:color w:val="000000"/>
        </w:rPr>
        <w:t>odpowiedzi negatywne, to najwyższy procent uzyskało pytanie dotyczące systemu ocen pracowniczych (16, 05 %), co nie jest zaskakującym wynikiem, zważywszy na to, że</w:t>
      </w:r>
      <w:r w:rsidR="00C11C50">
        <w:rPr>
          <w:rFonts w:ascii="Myriad Pro" w:hAnsi="Myriad Pro" w:cs="Calibri"/>
          <w:color w:val="000000"/>
        </w:rPr>
        <w:t xml:space="preserve"> w </w:t>
      </w:r>
      <w:r w:rsidRPr="00A32663">
        <w:rPr>
          <w:rFonts w:ascii="Myriad Pro" w:hAnsi="Myriad Pro" w:cs="Calibri"/>
          <w:color w:val="000000"/>
        </w:rPr>
        <w:t xml:space="preserve">ostatnich </w:t>
      </w:r>
      <w:r w:rsidRPr="00A32663">
        <w:rPr>
          <w:rFonts w:ascii="Myriad Pro" w:hAnsi="Myriad Pro" w:cs="Calibri"/>
          <w:color w:val="000000"/>
        </w:rPr>
        <w:lastRenderedPageBreak/>
        <w:t>kilku latach zarówno zasady, jak</w:t>
      </w:r>
      <w:r w:rsidR="00C11C50">
        <w:rPr>
          <w:rFonts w:ascii="Myriad Pro" w:hAnsi="Myriad Pro" w:cs="Calibri"/>
          <w:color w:val="000000"/>
        </w:rPr>
        <w:t xml:space="preserve"> i </w:t>
      </w:r>
      <w:r w:rsidRPr="00A32663">
        <w:rPr>
          <w:rFonts w:ascii="Myriad Pro" w:hAnsi="Myriad Pro" w:cs="Calibri"/>
          <w:color w:val="000000"/>
        </w:rPr>
        <w:t>proces oceny nauczycieli akademickich był zmieniany, co było konsekwencją zmian</w:t>
      </w:r>
      <w:r w:rsidR="00C11C50">
        <w:rPr>
          <w:rFonts w:ascii="Myriad Pro" w:hAnsi="Myriad Pro" w:cs="Calibri"/>
          <w:color w:val="000000"/>
        </w:rPr>
        <w:t xml:space="preserve"> w </w:t>
      </w:r>
      <w:r w:rsidRPr="00A32663">
        <w:rPr>
          <w:rFonts w:ascii="Myriad Pro" w:hAnsi="Myriad Pro" w:cs="Calibri"/>
          <w:color w:val="000000"/>
        </w:rPr>
        <w:t>przepisach zewnętrznych</w:t>
      </w:r>
      <w:r w:rsidR="00C11C50">
        <w:rPr>
          <w:rFonts w:ascii="Myriad Pro" w:hAnsi="Myriad Pro" w:cs="Calibri"/>
          <w:color w:val="000000"/>
        </w:rPr>
        <w:t xml:space="preserve"> i </w:t>
      </w:r>
      <w:r w:rsidRPr="00A32663">
        <w:rPr>
          <w:rFonts w:ascii="Myriad Pro" w:hAnsi="Myriad Pro" w:cs="Calibri"/>
          <w:color w:val="000000"/>
        </w:rPr>
        <w:t>wewnętrznych. Jednocześnie, należy podkreślić, że Uczelnia dokłada wszelkich starań, aby proces oceny</w:t>
      </w:r>
      <w:r w:rsidR="00C11C50">
        <w:rPr>
          <w:rFonts w:ascii="Myriad Pro" w:hAnsi="Myriad Pro" w:cs="Calibri"/>
          <w:color w:val="000000"/>
        </w:rPr>
        <w:t xml:space="preserve"> i </w:t>
      </w:r>
      <w:r w:rsidRPr="00A32663">
        <w:rPr>
          <w:rFonts w:ascii="Myriad Pro" w:hAnsi="Myriad Pro" w:cs="Calibri"/>
          <w:color w:val="000000"/>
        </w:rPr>
        <w:t>wszystkie zmiany były szeroko konsultowane</w:t>
      </w:r>
      <w:r w:rsidR="00C11C50">
        <w:rPr>
          <w:rFonts w:ascii="Myriad Pro" w:hAnsi="Myriad Pro" w:cs="Calibri"/>
          <w:color w:val="000000"/>
        </w:rPr>
        <w:t xml:space="preserve"> i </w:t>
      </w:r>
      <w:r w:rsidRPr="00A32663">
        <w:rPr>
          <w:rFonts w:ascii="Myriad Pro" w:hAnsi="Myriad Pro" w:cs="Calibri"/>
          <w:color w:val="000000"/>
        </w:rPr>
        <w:t xml:space="preserve">komunikowane członkom społeczności akademickiej. </w:t>
      </w:r>
    </w:p>
    <w:p w14:paraId="4402273A"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21A7BBAE"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3AD7D35C"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04D43F66"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5D90F0C3"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1C715856"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43569982"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6C4BE7E4"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370C0399" w14:textId="77777777" w:rsidR="00D73A39" w:rsidRPr="00A32663" w:rsidRDefault="00D73A39" w:rsidP="00D73A39">
      <w:pPr>
        <w:autoSpaceDE w:val="0"/>
        <w:autoSpaceDN w:val="0"/>
        <w:adjustRightInd w:val="0"/>
        <w:spacing w:after="0" w:line="240" w:lineRule="auto"/>
        <w:rPr>
          <w:rFonts w:ascii="Myriad Pro" w:hAnsi="Myriad Pro" w:cs="Calibri"/>
        </w:rPr>
      </w:pPr>
    </w:p>
    <w:p w14:paraId="62F2E277" w14:textId="77777777" w:rsidR="00D73A39" w:rsidRPr="00A32663" w:rsidRDefault="00D73A39" w:rsidP="00D73A39">
      <w:pPr>
        <w:spacing w:after="0" w:line="360" w:lineRule="auto"/>
        <w:jc w:val="both"/>
        <w:rPr>
          <w:rFonts w:ascii="Myriad Pro" w:hAnsi="Myriad Pro" w:cs="Calibri"/>
        </w:rPr>
      </w:pPr>
    </w:p>
    <w:p w14:paraId="1AE6DFED" w14:textId="77777777" w:rsidR="00D73A39" w:rsidRPr="00A32663" w:rsidRDefault="00D73A39" w:rsidP="00D73A39">
      <w:pPr>
        <w:spacing w:after="0" w:line="360" w:lineRule="auto"/>
        <w:jc w:val="both"/>
        <w:rPr>
          <w:rFonts w:ascii="Myriad Pro" w:hAnsi="Myriad Pro" w:cs="Calibri"/>
        </w:rPr>
      </w:pPr>
    </w:p>
    <w:p w14:paraId="262941C5" w14:textId="77777777" w:rsidR="00D73A39" w:rsidRPr="00A32663" w:rsidRDefault="00D73A39" w:rsidP="00D73A39">
      <w:pPr>
        <w:spacing w:after="0" w:line="360" w:lineRule="auto"/>
        <w:jc w:val="both"/>
        <w:rPr>
          <w:rFonts w:ascii="Myriad Pro" w:hAnsi="Myriad Pro" w:cs="Calibri"/>
        </w:rPr>
      </w:pPr>
    </w:p>
    <w:p w14:paraId="17CCDEA9" w14:textId="77777777" w:rsidR="00D73A39" w:rsidRPr="00A32663" w:rsidRDefault="00D73A39" w:rsidP="00D73A39">
      <w:pPr>
        <w:spacing w:after="0" w:line="360" w:lineRule="auto"/>
        <w:jc w:val="both"/>
        <w:rPr>
          <w:rFonts w:ascii="Myriad Pro" w:hAnsi="Myriad Pro" w:cs="Calibri"/>
        </w:rPr>
      </w:pPr>
    </w:p>
    <w:p w14:paraId="68D73621" w14:textId="77777777" w:rsidR="00F96199" w:rsidRDefault="00F96199" w:rsidP="00D73A39">
      <w:pPr>
        <w:spacing w:after="0" w:line="360" w:lineRule="auto"/>
        <w:jc w:val="both"/>
        <w:rPr>
          <w:rFonts w:ascii="Myriad Pro" w:hAnsi="Myriad Pro" w:cs="Calibri"/>
        </w:rPr>
        <w:sectPr w:rsidR="00F96199" w:rsidSect="00F96199">
          <w:pgSz w:w="11906" w:h="16838" w:code="9"/>
          <w:pgMar w:top="1418" w:right="1418" w:bottom="1418" w:left="1418" w:header="709" w:footer="709" w:gutter="0"/>
          <w:cols w:space="708"/>
          <w:docGrid w:linePitch="360"/>
        </w:sectPr>
      </w:pPr>
    </w:p>
    <w:p w14:paraId="3EBF0922" w14:textId="014697BA" w:rsidR="00D73A39" w:rsidRPr="00F96199" w:rsidRDefault="00F96199" w:rsidP="00D73A39">
      <w:pPr>
        <w:spacing w:after="0" w:line="360" w:lineRule="auto"/>
        <w:jc w:val="both"/>
        <w:rPr>
          <w:rFonts w:ascii="Myriad Pro" w:hAnsi="Myriad Pro" w:cs="Calibri"/>
          <w:b/>
          <w:bCs/>
        </w:rPr>
        <w:sectPr w:rsidR="00D73A39" w:rsidRPr="00F96199" w:rsidSect="00F96199">
          <w:pgSz w:w="16838" w:h="11906" w:orient="landscape" w:code="9"/>
          <w:pgMar w:top="1418" w:right="1418" w:bottom="1418" w:left="1418" w:header="709" w:footer="709" w:gutter="0"/>
          <w:cols w:space="708"/>
          <w:docGrid w:linePitch="360"/>
        </w:sectPr>
      </w:pPr>
      <w:r w:rsidRPr="00F96199">
        <w:rPr>
          <w:rFonts w:ascii="Myriad Pro" w:hAnsi="Myriad Pro" w:cs="Calibri"/>
          <w:b/>
          <w:bCs/>
          <w:noProof/>
          <w:lang w:eastAsia="pl-PL"/>
        </w:rPr>
        <w:lastRenderedPageBreak/>
        <w:drawing>
          <wp:anchor distT="0" distB="0" distL="114300" distR="114300" simplePos="0" relativeHeight="251891712" behindDoc="1" locked="0" layoutInCell="1" allowOverlap="1" wp14:anchorId="46ABB866" wp14:editId="051D6667">
            <wp:simplePos x="0" y="0"/>
            <wp:positionH relativeFrom="margin">
              <wp:align>right</wp:align>
            </wp:positionH>
            <wp:positionV relativeFrom="paragraph">
              <wp:posOffset>547370</wp:posOffset>
            </wp:positionV>
            <wp:extent cx="5105400" cy="4051300"/>
            <wp:effectExtent l="0" t="0" r="0" b="6350"/>
            <wp:wrapTight wrapText="bothSides">
              <wp:wrapPolygon edited="0">
                <wp:start x="0" y="0"/>
                <wp:lineTo x="0" y="21532"/>
                <wp:lineTo x="21519" y="21532"/>
                <wp:lineTo x="21519" y="0"/>
                <wp:lineTo x="0" y="0"/>
              </wp:wrapPolygon>
            </wp:wrapTight>
            <wp:docPr id="130486390" name="Wykres 1">
              <a:extLst xmlns:a="http://schemas.openxmlformats.org/drawingml/2006/main">
                <a:ext uri="{FF2B5EF4-FFF2-40B4-BE49-F238E27FC236}">
                  <a16:creationId xmlns:a16="http://schemas.microsoft.com/office/drawing/2014/main" id="{0F800EAA-A080-1BAB-D608-0A90D1E33C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F96199">
        <w:rPr>
          <w:rFonts w:ascii="Myriad Pro" w:hAnsi="Myriad Pro" w:cs="Calibri"/>
          <w:b/>
          <w:bCs/>
          <w:noProof/>
          <w:lang w:eastAsia="pl-PL"/>
        </w:rPr>
        <mc:AlternateContent>
          <mc:Choice Requires="wps">
            <w:drawing>
              <wp:anchor distT="45720" distB="45720" distL="114300" distR="114300" simplePos="0" relativeHeight="251890688" behindDoc="1" locked="0" layoutInCell="1" allowOverlap="1" wp14:anchorId="2D35F3D5" wp14:editId="0E0A5DF6">
                <wp:simplePos x="0" y="0"/>
                <wp:positionH relativeFrom="margin">
                  <wp:align>left</wp:align>
                </wp:positionH>
                <wp:positionV relativeFrom="paragraph">
                  <wp:posOffset>531495</wp:posOffset>
                </wp:positionV>
                <wp:extent cx="3695700" cy="4072255"/>
                <wp:effectExtent l="0" t="0" r="0" b="4445"/>
                <wp:wrapTight wrapText="bothSides">
                  <wp:wrapPolygon edited="0">
                    <wp:start x="0" y="0"/>
                    <wp:lineTo x="0" y="21523"/>
                    <wp:lineTo x="21489" y="21523"/>
                    <wp:lineTo x="21489" y="0"/>
                    <wp:lineTo x="0" y="0"/>
                  </wp:wrapPolygon>
                </wp:wrapTight>
                <wp:docPr id="11861212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072255"/>
                        </a:xfrm>
                        <a:prstGeom prst="rect">
                          <a:avLst/>
                        </a:prstGeom>
                        <a:solidFill>
                          <a:srgbClr val="FFFFFF"/>
                        </a:solidFill>
                        <a:ln w="9525">
                          <a:noFill/>
                          <a:miter lim="800000"/>
                          <a:headEnd/>
                          <a:tailEnd/>
                        </a:ln>
                      </wps:spPr>
                      <wps:txbx>
                        <w:txbxContent>
                          <w:p w14:paraId="5523983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(Karta) </w:t>
                            </w:r>
                          </w:p>
                          <w:p w14:paraId="5193342C"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UMW zapewnia jasno określone standardy i procedury rekrutacji oraz zatrudniania naukowców, uwzględniające zarówno osoby na początkowym etapie kariery, jak i powracające do kariery naukowej. </w:t>
                            </w:r>
                          </w:p>
                          <w:p w14:paraId="17454CAF" w14:textId="77777777" w:rsidR="00BE4898" w:rsidRPr="00F96199" w:rsidRDefault="00BE4898" w:rsidP="00D73A39">
                            <w:pPr>
                              <w:spacing w:after="0" w:line="240" w:lineRule="auto"/>
                              <w:jc w:val="both"/>
                              <w:rPr>
                                <w:rFonts w:ascii="Myriad Pro" w:eastAsia="Calibri" w:hAnsi="Myriad Pro" w:cs="Times New Roman"/>
                                <w:sz w:val="18"/>
                                <w:szCs w:val="18"/>
                              </w:rPr>
                            </w:pPr>
                          </w:p>
                          <w:p w14:paraId="589BA11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(Kodeks) </w:t>
                            </w:r>
                          </w:p>
                          <w:p w14:paraId="65803FE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Ogłoszenia konkursowe w sprawie zatrudnienia pracowników naukowych zawierają dokładny opis wymaganej wiedzy i kwalifikacji, warunków pracy oraz możliwości rozwoju zawodowego adekwatnie do oferowanego stanowiska. </w:t>
                            </w:r>
                          </w:p>
                          <w:p w14:paraId="041F87FD"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Terminy składania dokumentów określane w ogłoszeniach konkursowych umożliwiają aplikację wszystkim zainteresowanym.</w:t>
                            </w:r>
                          </w:p>
                          <w:p w14:paraId="48B0A1F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3B417AC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Dobór Kadr </w:t>
                            </w:r>
                          </w:p>
                          <w:p w14:paraId="5A0F4702"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dokonujące wyboru kandydatów mają skład zróżnicowany pod względem doświadczeń i kwalifikacji. </w:t>
                            </w:r>
                          </w:p>
                          <w:p w14:paraId="1723EC19"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Przy powoływaniu komisji konkursowych brana jest pod uwagę równowaga płci.</w:t>
                            </w:r>
                          </w:p>
                          <w:p w14:paraId="582542C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288012B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Przejrzystość </w:t>
                            </w:r>
                          </w:p>
                          <w:p w14:paraId="545A5CA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Każdy z kandydatów na stanowisko naukowe otrzymuje informację o kryteriach wyboru oraz mocnych i słabych stronach swojej kandydatury.</w:t>
                            </w:r>
                          </w:p>
                          <w:p w14:paraId="29A07324" w14:textId="77777777" w:rsidR="00BE4898" w:rsidRPr="005D33E5" w:rsidRDefault="00BE4898" w:rsidP="00D73A39">
                            <w:pPr>
                              <w:spacing w:after="0" w:line="240" w:lineRule="auto"/>
                              <w:jc w:val="bot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35F3D5" id="_x0000_s1039" type="#_x0000_t202" style="position:absolute;left:0;text-align:left;margin-left:0;margin-top:41.85pt;width:291pt;height:320.65pt;z-index:-251425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" stroked="f">
                <v:textbox>
                  <w:txbxContent>
                    <w:p w14:paraId="5523983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(Karta) </w:t>
                      </w:r>
                    </w:p>
                    <w:p w14:paraId="5193342C"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UMW zapewnia jasno określone standardy i procedury rekrutacji oraz zatrudniania naukowców, uwzględniające zarówno osoby na początkowym etapie kariery, jak i powracające do kariery naukowej. </w:t>
                      </w:r>
                    </w:p>
                    <w:p w14:paraId="17454CAF" w14:textId="77777777" w:rsidR="00BE4898" w:rsidRPr="00F96199" w:rsidRDefault="00BE4898" w:rsidP="00D73A39">
                      <w:pPr>
                        <w:spacing w:after="0" w:line="240" w:lineRule="auto"/>
                        <w:jc w:val="both"/>
                        <w:rPr>
                          <w:rFonts w:ascii="Myriad Pro" w:eastAsia="Calibri" w:hAnsi="Myriad Pro" w:cs="Times New Roman"/>
                          <w:sz w:val="18"/>
                          <w:szCs w:val="18"/>
                        </w:rPr>
                      </w:pPr>
                    </w:p>
                    <w:p w14:paraId="589BA11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(Kodeks) </w:t>
                      </w:r>
                    </w:p>
                    <w:p w14:paraId="65803FE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Ogłoszenia konkursowe w sprawie zatrudnienia pracowników naukowych zawierają dokładny opis wymaganej wiedzy i kwalifikacji, warunków pracy oraz możliwości rozwoju zawodowego adekwatnie do oferowanego stanowiska. </w:t>
                      </w:r>
                    </w:p>
                    <w:p w14:paraId="041F87FD"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Terminy składania dokumentów określane w ogłoszeniach konkursowych umożliwiają aplikację wszystkim zainteresowanym.</w:t>
                      </w:r>
                    </w:p>
                    <w:p w14:paraId="48B0A1F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3B417AC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Dobór Kadr </w:t>
                      </w:r>
                    </w:p>
                    <w:p w14:paraId="5A0F4702"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dokonujące wyboru kandydatów mają skład zróżnicowany pod względem doświadczeń i kwalifikacji. </w:t>
                      </w:r>
                    </w:p>
                    <w:p w14:paraId="1723EC19"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Przy powoływaniu komisji konkursowych brana jest pod uwagę równowaga płci.</w:t>
                      </w:r>
                    </w:p>
                    <w:p w14:paraId="582542C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288012B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Przejrzystość </w:t>
                      </w:r>
                    </w:p>
                    <w:p w14:paraId="545A5CA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Każdy z kandydatów na stanowisko naukowe otrzymuje informację o kryteriach wyboru oraz mocnych i słabych stronach swojej kandydatury.</w:t>
                      </w:r>
                    </w:p>
                    <w:p w14:paraId="29A07324" w14:textId="77777777" w:rsidR="00BE4898" w:rsidRPr="005D33E5" w:rsidRDefault="00BE4898" w:rsidP="00D73A39">
                      <w:pPr>
                        <w:spacing w:after="0" w:line="240" w:lineRule="auto"/>
                        <w:jc w:val="both"/>
                        <w:rPr>
                          <w:rFonts w:ascii="Times New Roman" w:hAnsi="Times New Roman" w:cs="Times New Roman"/>
                        </w:rPr>
                      </w:pPr>
                    </w:p>
                  </w:txbxContent>
                </v:textbox>
                <w10:wrap type="tight" anchorx="margin"/>
              </v:shape>
            </w:pict>
          </mc:Fallback>
        </mc:AlternateContent>
      </w:r>
      <w:r w:rsidRPr="00F96199">
        <w:rPr>
          <w:rFonts w:ascii="Myriad Pro" w:hAnsi="Myriad Pro" w:cs="Calibri"/>
          <w:b/>
          <w:bCs/>
        </w:rPr>
        <w:t>REKRUTACJA (pytania 15 – 20)</w:t>
      </w:r>
    </w:p>
    <w:p w14:paraId="1E6C8222" w14:textId="4981B9FA" w:rsidR="00D73A39" w:rsidRPr="00F96199" w:rsidRDefault="00F96199" w:rsidP="00D73A39">
      <w:pPr>
        <w:spacing w:after="0" w:line="360" w:lineRule="auto"/>
        <w:jc w:val="both"/>
        <w:rPr>
          <w:rFonts w:ascii="Myriad Pro" w:hAnsi="Myriad Pro" w:cs="Calibri"/>
          <w:b/>
          <w:bCs/>
        </w:rPr>
      </w:pPr>
      <w:r w:rsidRPr="00F96199">
        <w:rPr>
          <w:rFonts w:ascii="Myriad Pro" w:hAnsi="Myriad Pro" w:cs="Calibri"/>
          <w:b/>
          <w:bCs/>
          <w:noProof/>
          <w:lang w:eastAsia="pl-PL"/>
        </w:rPr>
        <w:lastRenderedPageBreak/>
        <w:drawing>
          <wp:anchor distT="0" distB="0" distL="114300" distR="114300" simplePos="0" relativeHeight="251893760" behindDoc="1" locked="0" layoutInCell="1" allowOverlap="1" wp14:anchorId="3B578BB2" wp14:editId="084F4063">
            <wp:simplePos x="0" y="0"/>
            <wp:positionH relativeFrom="margin">
              <wp:align>right</wp:align>
            </wp:positionH>
            <wp:positionV relativeFrom="paragraph">
              <wp:posOffset>325120</wp:posOffset>
            </wp:positionV>
            <wp:extent cx="5073650" cy="5099050"/>
            <wp:effectExtent l="0" t="0" r="0" b="6350"/>
            <wp:wrapTight wrapText="bothSides">
              <wp:wrapPolygon edited="0">
                <wp:start x="0" y="0"/>
                <wp:lineTo x="0" y="21546"/>
                <wp:lineTo x="21492" y="21546"/>
                <wp:lineTo x="21492" y="0"/>
                <wp:lineTo x="0" y="0"/>
              </wp:wrapPolygon>
            </wp:wrapTight>
            <wp:docPr id="455407014" name="Wykres 1">
              <a:extLst xmlns:a="http://schemas.openxmlformats.org/drawingml/2006/main">
                <a:ext uri="{FF2B5EF4-FFF2-40B4-BE49-F238E27FC236}">
                  <a16:creationId xmlns:a16="http://schemas.microsoft.com/office/drawing/2014/main" id="{3E4C9636-1CDE-9FF3-9043-677CF4680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F96199">
        <w:rPr>
          <w:rFonts w:ascii="Myriad Pro" w:hAnsi="Myriad Pro" w:cs="Calibri"/>
          <w:b/>
          <w:bCs/>
          <w:noProof/>
          <w:lang w:eastAsia="pl-PL"/>
        </w:rPr>
        <mc:AlternateContent>
          <mc:Choice Requires="wps">
            <w:drawing>
              <wp:anchor distT="45720" distB="45720" distL="114300" distR="114300" simplePos="0" relativeHeight="251892736" behindDoc="1" locked="0" layoutInCell="1" allowOverlap="1" wp14:anchorId="44257E43" wp14:editId="6B6F9BE6">
                <wp:simplePos x="0" y="0"/>
                <wp:positionH relativeFrom="margin">
                  <wp:posOffset>-69850</wp:posOffset>
                </wp:positionH>
                <wp:positionV relativeFrom="paragraph">
                  <wp:posOffset>381000</wp:posOffset>
                </wp:positionV>
                <wp:extent cx="3695700" cy="5175250"/>
                <wp:effectExtent l="0" t="0" r="0" b="6350"/>
                <wp:wrapTight wrapText="bothSides">
                  <wp:wrapPolygon edited="0">
                    <wp:start x="0" y="0"/>
                    <wp:lineTo x="0" y="21547"/>
                    <wp:lineTo x="21489" y="21547"/>
                    <wp:lineTo x="21489" y="0"/>
                    <wp:lineTo x="0" y="0"/>
                  </wp:wrapPolygon>
                </wp:wrapTight>
                <wp:docPr id="168619326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175250"/>
                        </a:xfrm>
                        <a:prstGeom prst="rect">
                          <a:avLst/>
                        </a:prstGeom>
                        <a:solidFill>
                          <a:srgbClr val="FFFFFF"/>
                        </a:solidFill>
                        <a:ln w="9525">
                          <a:noFill/>
                          <a:miter lim="800000"/>
                          <a:headEnd/>
                          <a:tailEnd/>
                        </a:ln>
                      </wps:spPr>
                      <wps:txbx>
                        <w:txbxContent>
                          <w:p w14:paraId="1605A42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Ocena zasług</w:t>
                            </w:r>
                          </w:p>
                          <w:p w14:paraId="71766DE9"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Ocena kandydatów na oferowane stanowisko pracy w UMW, uwzględnia zarówno ilościową (publikacje, wskaźniki bibliometryczne itp.), jak i jakościową (aktywność dydaktyczna, opieka naukowa, kierowanie zespołem badawczym, popularyzacja nauki itp.) wartość ich dorobku.</w:t>
                            </w:r>
                          </w:p>
                          <w:p w14:paraId="6F6711EB"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6027609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Odstępstwa od porządku chronologicznego życiorysów</w:t>
                            </w:r>
                          </w:p>
                          <w:p w14:paraId="61B1D414"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Przerwy w przebiegu zatrudnienia lub odstępstwa od porządku chronologicznego w życiorysie nie mają negatywnego wpływu na ocenę komisji konkursowej i są traktowane jako cenny wkład w rozwój zawodowy, świadczący o wielowymiarowej ścieżce kariery. </w:t>
                            </w:r>
                          </w:p>
                          <w:p w14:paraId="7E21DED3"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746E4381"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Uznawanie doświadczenia w zakresie mobilności</w:t>
                            </w:r>
                          </w:p>
                          <w:p w14:paraId="452099A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Pobyty naukowe kandydatów w innych krajach/instytucjach naukowych są doceniane przez komisje konkursowe.</w:t>
                            </w:r>
                          </w:p>
                          <w:p w14:paraId="0EB2B9BD" w14:textId="77777777" w:rsidR="00BE4898" w:rsidRPr="00F96199" w:rsidRDefault="00BE4898" w:rsidP="00D73A39">
                            <w:pPr>
                              <w:spacing w:after="0" w:line="240" w:lineRule="auto"/>
                              <w:jc w:val="both"/>
                              <w:rPr>
                                <w:rFonts w:ascii="Myriad Pro" w:eastAsia="Calibri" w:hAnsi="Myriad Pro" w:cs="Times New Roman"/>
                                <w:sz w:val="18"/>
                                <w:szCs w:val="18"/>
                              </w:rPr>
                            </w:pPr>
                          </w:p>
                          <w:p w14:paraId="798C51FC"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Uznawanie kwalifikacji </w:t>
                            </w:r>
                          </w:p>
                          <w:p w14:paraId="173237F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w:t>
                            </w:r>
                            <w:bookmarkStart w:id="22" w:name="_Hlk174100763"/>
                            <w:r w:rsidRPr="00F96199">
                              <w:rPr>
                                <w:rFonts w:ascii="Myriad Pro" w:eastAsia="Calibri" w:hAnsi="Myriad Pro" w:cs="Times New Roman"/>
                                <w:sz w:val="18"/>
                                <w:szCs w:val="18"/>
                              </w:rPr>
                              <w:t>zapewniają właściwą ocenę kwalifikacji akademickich i zawodowych, w tym kwalifikacji nieformalnych, ze szczególnym uwzględnieniem mobilności międzynarodowej, międzydyscyplinarnej i międzysektorowej.</w:t>
                            </w:r>
                          </w:p>
                          <w:p w14:paraId="7C98FB14" w14:textId="77777777" w:rsidR="00BE4898" w:rsidRPr="00F96199" w:rsidRDefault="00BE4898" w:rsidP="00D73A39">
                            <w:pPr>
                              <w:spacing w:after="0" w:line="240" w:lineRule="auto"/>
                              <w:jc w:val="both"/>
                              <w:rPr>
                                <w:rFonts w:ascii="Myriad Pro" w:eastAsia="Calibri" w:hAnsi="Myriad Pro" w:cs="Times New Roman"/>
                                <w:sz w:val="18"/>
                                <w:szCs w:val="18"/>
                              </w:rPr>
                            </w:pPr>
                          </w:p>
                          <w:bookmarkEnd w:id="22"/>
                          <w:p w14:paraId="13E5290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Staż pracy</w:t>
                            </w:r>
                          </w:p>
                          <w:p w14:paraId="5962ACDB"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procesie rekrutacji brane są pod uwagę nie tylko kwalifikacje, ale także przebieg trwającego przez całe życie rozwoju zawodowego.</w:t>
                            </w:r>
                          </w:p>
                          <w:p w14:paraId="398E2ED1" w14:textId="77777777" w:rsidR="00BE4898" w:rsidRPr="00F96199" w:rsidRDefault="00BE4898" w:rsidP="00D73A39">
                            <w:pPr>
                              <w:spacing w:after="0" w:line="240" w:lineRule="auto"/>
                              <w:jc w:val="both"/>
                              <w:rPr>
                                <w:rFonts w:ascii="Myriad Pro" w:eastAsia="Calibri" w:hAnsi="Myriad Pro" w:cs="Times New Roman"/>
                                <w:sz w:val="18"/>
                                <w:szCs w:val="18"/>
                              </w:rPr>
                            </w:pPr>
                          </w:p>
                          <w:p w14:paraId="1EA6D8E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Stanowiska dla pracowników ze stopniem doktora</w:t>
                            </w:r>
                          </w:p>
                          <w:p w14:paraId="6E842F33" w14:textId="3EE90ED2" w:rsidR="00BE4898" w:rsidRPr="00F96199" w:rsidRDefault="00BE4898" w:rsidP="00D73A39">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UMW</w:t>
                            </w:r>
                            <w:r w:rsidRPr="00F96199">
                              <w:rPr>
                                <w:rFonts w:ascii="Myriad Pro" w:eastAsia="Calibri" w:hAnsi="Myriad Pro" w:cs="Times New Roman"/>
                                <w:b/>
                                <w:bCs/>
                                <w:sz w:val="18"/>
                                <w:szCs w:val="18"/>
                              </w:rPr>
                              <w:t xml:space="preserve"> </w:t>
                            </w:r>
                            <w:r w:rsidRPr="00F96199">
                              <w:rPr>
                                <w:rFonts w:ascii="Myriad Pro" w:eastAsia="Calibri" w:hAnsi="Myriad Pro" w:cs="Times New Roman"/>
                                <w:color w:val="000000"/>
                                <w:sz w:val="18"/>
                                <w:szCs w:val="18"/>
                              </w:rPr>
                              <w:t>zatrudniając naukowców ze stopniem doktora, określa jasne zasady i wskazówki w zakresie rekrutacji, w tym maksymalny czas zajmowania stanowiska.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257E43" id="_x0000_s1040" type="#_x0000_t202" style="position:absolute;left:0;text-align:left;margin-left:-5.5pt;margin-top:30pt;width:291pt;height:407.5pt;z-index:-25142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" stroked="f">
                <v:textbox>
                  <w:txbxContent>
                    <w:p w14:paraId="1605A42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Ocena zasług</w:t>
                      </w:r>
                    </w:p>
                    <w:p w14:paraId="71766DE9"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 xml:space="preserve">Ocena kandydatów na oferowane stanowisko pracy w UMW, uwzględnia zarówno ilościową (publikacje, wskaźniki </w:t>
                      </w:r>
                      <w:proofErr w:type="spellStart"/>
                      <w:r w:rsidRPr="00F96199">
                        <w:rPr>
                          <w:rFonts w:ascii="Myriad Pro" w:eastAsia="Calibri" w:hAnsi="Myriad Pro" w:cs="Times New Roman"/>
                          <w:sz w:val="18"/>
                          <w:szCs w:val="18"/>
                        </w:rPr>
                        <w:t>bibliometryczne</w:t>
                      </w:r>
                      <w:proofErr w:type="spellEnd"/>
                      <w:r w:rsidRPr="00F96199">
                        <w:rPr>
                          <w:rFonts w:ascii="Myriad Pro" w:eastAsia="Calibri" w:hAnsi="Myriad Pro" w:cs="Times New Roman"/>
                          <w:sz w:val="18"/>
                          <w:szCs w:val="18"/>
                        </w:rPr>
                        <w:t xml:space="preserve"> itp.), jak i jakościową (aktywność dydaktyczna, opieka naukowa, kierowanie zespołem badawczym, popularyzacja nauki itp.) wartość ich dorobku.</w:t>
                      </w:r>
                    </w:p>
                    <w:p w14:paraId="6F6711EB"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6027609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Odstępstwa od porządku chronologicznego życiorysów</w:t>
                      </w:r>
                    </w:p>
                    <w:p w14:paraId="61B1D414"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Przerwy w przebiegu zatrudnienia lub odstępstwa od porządku chronologicznego w życiorysie nie mają negatywnego wpływu na ocenę komisji konkursowej i są traktowane jako cenny wkład w rozwój zawodowy, świadczący o wielowymiarowej ścieżce kariery. </w:t>
                      </w:r>
                    </w:p>
                    <w:p w14:paraId="7E21DED3"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746E4381"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Uznawanie doświadczenia w zakresie mobilności</w:t>
                      </w:r>
                    </w:p>
                    <w:p w14:paraId="452099A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Pobyty naukowe kandydatów w innych krajach/instytucjach naukowych są doceniane przez komisje konkursowe.</w:t>
                      </w:r>
                    </w:p>
                    <w:p w14:paraId="0EB2B9BD" w14:textId="77777777" w:rsidR="00BE4898" w:rsidRPr="00F96199" w:rsidRDefault="00BE4898" w:rsidP="00D73A39">
                      <w:pPr>
                        <w:spacing w:after="0" w:line="240" w:lineRule="auto"/>
                        <w:jc w:val="both"/>
                        <w:rPr>
                          <w:rFonts w:ascii="Myriad Pro" w:eastAsia="Calibri" w:hAnsi="Myriad Pro" w:cs="Times New Roman"/>
                          <w:sz w:val="18"/>
                          <w:szCs w:val="18"/>
                        </w:rPr>
                      </w:pPr>
                    </w:p>
                    <w:p w14:paraId="798C51FC"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Uznawanie kwalifikacji </w:t>
                      </w:r>
                    </w:p>
                    <w:p w14:paraId="173237F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w:t>
                      </w:r>
                      <w:bookmarkStart w:id="26" w:name="_Hlk174100763"/>
                      <w:r w:rsidRPr="00F96199">
                        <w:rPr>
                          <w:rFonts w:ascii="Myriad Pro" w:eastAsia="Calibri" w:hAnsi="Myriad Pro" w:cs="Times New Roman"/>
                          <w:sz w:val="18"/>
                          <w:szCs w:val="18"/>
                        </w:rPr>
                        <w:t>zapewniają właściwą ocenę kwalifikacji akademickich i zawodowych, w tym kwalifikacji nieformalnych, ze szczególnym uwzględnieniem mobilności międzynarodowej, międzydyscyplinarnej i międzysektorowej.</w:t>
                      </w:r>
                    </w:p>
                    <w:p w14:paraId="7C98FB14" w14:textId="77777777" w:rsidR="00BE4898" w:rsidRPr="00F96199" w:rsidRDefault="00BE4898" w:rsidP="00D73A39">
                      <w:pPr>
                        <w:spacing w:after="0" w:line="240" w:lineRule="auto"/>
                        <w:jc w:val="both"/>
                        <w:rPr>
                          <w:rFonts w:ascii="Myriad Pro" w:eastAsia="Calibri" w:hAnsi="Myriad Pro" w:cs="Times New Roman"/>
                          <w:sz w:val="18"/>
                          <w:szCs w:val="18"/>
                        </w:rPr>
                      </w:pPr>
                    </w:p>
                    <w:bookmarkEnd w:id="26"/>
                    <w:p w14:paraId="13E5290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Staż pracy</w:t>
                      </w:r>
                    </w:p>
                    <w:p w14:paraId="5962ACDB"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procesie rekrutacji brane są pod uwagę nie tylko kwalifikacje, ale także przebieg trwającego przez całe życie rozwoju zawodowego.</w:t>
                      </w:r>
                    </w:p>
                    <w:p w14:paraId="398E2ED1" w14:textId="77777777" w:rsidR="00BE4898" w:rsidRPr="00F96199" w:rsidRDefault="00BE4898" w:rsidP="00D73A39">
                      <w:pPr>
                        <w:spacing w:after="0" w:line="240" w:lineRule="auto"/>
                        <w:jc w:val="both"/>
                        <w:rPr>
                          <w:rFonts w:ascii="Myriad Pro" w:eastAsia="Calibri" w:hAnsi="Myriad Pro" w:cs="Times New Roman"/>
                          <w:sz w:val="18"/>
                          <w:szCs w:val="18"/>
                        </w:rPr>
                      </w:pPr>
                    </w:p>
                    <w:p w14:paraId="1EA6D8E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Stanowiska dla pracowników ze stopniem doktora</w:t>
                      </w:r>
                    </w:p>
                    <w:p w14:paraId="6E842F33" w14:textId="3EE90ED2" w:rsidR="00BE4898" w:rsidRPr="00F96199" w:rsidRDefault="00BE4898" w:rsidP="00D73A39">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UMW</w:t>
                      </w:r>
                      <w:r w:rsidRPr="00F96199">
                        <w:rPr>
                          <w:rFonts w:ascii="Myriad Pro" w:eastAsia="Calibri" w:hAnsi="Myriad Pro" w:cs="Times New Roman"/>
                          <w:b/>
                          <w:bCs/>
                          <w:sz w:val="18"/>
                          <w:szCs w:val="18"/>
                        </w:rPr>
                        <w:t xml:space="preserve"> </w:t>
                      </w:r>
                      <w:r w:rsidRPr="00F96199">
                        <w:rPr>
                          <w:rFonts w:ascii="Myriad Pro" w:eastAsia="Calibri" w:hAnsi="Myriad Pro" w:cs="Times New Roman"/>
                          <w:color w:val="000000"/>
                          <w:sz w:val="18"/>
                          <w:szCs w:val="18"/>
                        </w:rPr>
                        <w:t>zatrudniając naukowców ze stopniem doktora, określa jasne zasady i wskazówki w zakresie rekrutacji, w tym maksymalny czas zajmowania stanowiska.</w:t>
                      </w:r>
                    </w:p>
                  </w:txbxContent>
                </v:textbox>
                <w10:wrap type="tight" anchorx="margin"/>
              </v:shape>
            </w:pict>
          </mc:Fallback>
        </mc:AlternateContent>
      </w:r>
      <w:r w:rsidR="00D73A39" w:rsidRPr="00F96199">
        <w:rPr>
          <w:rFonts w:ascii="Myriad Pro" w:hAnsi="Myriad Pro" w:cs="Calibri"/>
          <w:b/>
          <w:bCs/>
        </w:rPr>
        <w:t>REKRUTACJA (pytania 21- 26)</w:t>
      </w:r>
    </w:p>
    <w:p w14:paraId="43C90B4C" w14:textId="19027EFF" w:rsidR="00D73A39" w:rsidRPr="00A32663" w:rsidRDefault="00D73A39" w:rsidP="00D73A39">
      <w:pPr>
        <w:spacing w:after="0" w:line="360" w:lineRule="auto"/>
        <w:jc w:val="both"/>
        <w:rPr>
          <w:rFonts w:ascii="Myriad Pro" w:hAnsi="Myriad Pro" w:cs="Calibri"/>
        </w:rPr>
        <w:sectPr w:rsidR="00D73A39" w:rsidRPr="00A32663" w:rsidSect="00F96199">
          <w:pgSz w:w="16838" w:h="11906" w:orient="landscape" w:code="9"/>
          <w:pgMar w:top="1418" w:right="1418" w:bottom="1418" w:left="1418" w:header="709" w:footer="709" w:gutter="0"/>
          <w:cols w:space="708"/>
          <w:docGrid w:linePitch="360"/>
        </w:sectPr>
      </w:pPr>
    </w:p>
    <w:p w14:paraId="12C33E40" w14:textId="78169190" w:rsidR="00D73A39" w:rsidRPr="00A32663" w:rsidRDefault="00D73A39" w:rsidP="00F96199">
      <w:pPr>
        <w:spacing w:before="0" w:after="0" w:line="360" w:lineRule="auto"/>
        <w:jc w:val="both"/>
        <w:rPr>
          <w:rFonts w:ascii="Myriad Pro" w:hAnsi="Myriad Pro" w:cs="Calibri"/>
        </w:rPr>
      </w:pPr>
      <w:r w:rsidRPr="00A32663">
        <w:rPr>
          <w:rFonts w:ascii="Myriad Pro" w:hAnsi="Myriad Pro" w:cs="Calibri"/>
        </w:rPr>
        <w:lastRenderedPageBreak/>
        <w:t>Przebieg procesu rekrutacji na stanowiska nauczycieli akademickich oraz jego poszczególne aspekty są</w:t>
      </w:r>
      <w:r w:rsidR="00C11C50">
        <w:rPr>
          <w:rFonts w:ascii="Myriad Pro" w:hAnsi="Myriad Pro" w:cs="Calibri"/>
        </w:rPr>
        <w:t xml:space="preserve"> w </w:t>
      </w:r>
      <w:r w:rsidRPr="00A32663">
        <w:rPr>
          <w:rFonts w:ascii="Myriad Pro" w:hAnsi="Myriad Pro" w:cs="Calibri"/>
        </w:rPr>
        <w:t>ocenie respondentów ankiety</w:t>
      </w:r>
      <w:r w:rsidR="00C11C50">
        <w:rPr>
          <w:rFonts w:ascii="Myriad Pro" w:hAnsi="Myriad Pro" w:cs="Calibri"/>
        </w:rPr>
        <w:t xml:space="preserve"> w </w:t>
      </w:r>
      <w:r w:rsidRPr="00A32663">
        <w:rPr>
          <w:rFonts w:ascii="Myriad Pro" w:hAnsi="Myriad Pro" w:cs="Calibri"/>
        </w:rPr>
        <w:t>dużej mierze niejasne. Wskazują na to odpowiedzi neutralne, które</w:t>
      </w:r>
      <w:r w:rsidR="00C11C50">
        <w:rPr>
          <w:rFonts w:ascii="Myriad Pro" w:hAnsi="Myriad Pro" w:cs="Calibri"/>
        </w:rPr>
        <w:t xml:space="preserve"> w </w:t>
      </w:r>
      <w:r w:rsidRPr="00A32663">
        <w:rPr>
          <w:rFonts w:ascii="Myriad Pro" w:hAnsi="Myriad Pro" w:cs="Calibri"/>
        </w:rPr>
        <w:t>większości pytań uzyskały ponad 35 %. Wyniki te mocno sugerują, że zasady Karty</w:t>
      </w:r>
      <w:r w:rsidR="00C11C50">
        <w:rPr>
          <w:rFonts w:ascii="Myriad Pro" w:hAnsi="Myriad Pro" w:cs="Calibri"/>
        </w:rPr>
        <w:t xml:space="preserve"> i </w:t>
      </w:r>
      <w:r w:rsidRPr="00A32663">
        <w:rPr>
          <w:rFonts w:ascii="Myriad Pro" w:hAnsi="Myriad Pro" w:cs="Calibri"/>
        </w:rPr>
        <w:t>Kodeksu</w:t>
      </w:r>
      <w:r w:rsidR="00C11C50">
        <w:rPr>
          <w:rFonts w:ascii="Myriad Pro" w:hAnsi="Myriad Pro" w:cs="Calibri"/>
        </w:rPr>
        <w:t xml:space="preserve"> w </w:t>
      </w:r>
      <w:r w:rsidRPr="00A32663">
        <w:rPr>
          <w:rFonts w:ascii="Myriad Pro" w:hAnsi="Myriad Pro" w:cs="Calibri"/>
        </w:rPr>
        <w:t>odniesieniu do tego obszaru mogą być niedostatecznie wdrożone lub –</w:t>
      </w:r>
      <w:r w:rsidR="00C11C50">
        <w:rPr>
          <w:rFonts w:ascii="Myriad Pro" w:hAnsi="Myriad Pro" w:cs="Calibri"/>
        </w:rPr>
        <w:t xml:space="preserve"> w </w:t>
      </w:r>
      <w:r w:rsidRPr="00A32663">
        <w:rPr>
          <w:rFonts w:ascii="Myriad Pro" w:hAnsi="Myriad Pro" w:cs="Calibri"/>
        </w:rPr>
        <w:t>przypadku procedur, które już funkcjonują, niewystarczająco zakomunikowane. Można również przyjąć, iż duża liczba respondentów nie przechodziła</w:t>
      </w:r>
      <w:r w:rsidR="00C11C50">
        <w:rPr>
          <w:rFonts w:ascii="Myriad Pro" w:hAnsi="Myriad Pro" w:cs="Calibri"/>
        </w:rPr>
        <w:t xml:space="preserve"> w </w:t>
      </w:r>
      <w:r w:rsidRPr="00A32663">
        <w:rPr>
          <w:rFonts w:ascii="Myriad Pro" w:hAnsi="Myriad Pro" w:cs="Calibri"/>
        </w:rPr>
        <w:t>analizowanym okresie procesu rekrutacji</w:t>
      </w:r>
      <w:r w:rsidR="00C11C50">
        <w:rPr>
          <w:rFonts w:ascii="Myriad Pro" w:hAnsi="Myriad Pro" w:cs="Calibri"/>
        </w:rPr>
        <w:t xml:space="preserve"> i </w:t>
      </w:r>
      <w:r w:rsidRPr="00A32663">
        <w:rPr>
          <w:rFonts w:ascii="Myriad Pro" w:hAnsi="Myriad Pro" w:cs="Calibri"/>
        </w:rPr>
        <w:t>nie ma szczegółowej wiedzy na temat jego przebiegu.</w:t>
      </w:r>
    </w:p>
    <w:p w14:paraId="6426D78A" w14:textId="2EF1E291" w:rsidR="00D73A39" w:rsidRPr="00A32663" w:rsidRDefault="00D73A39" w:rsidP="0092560C">
      <w:pPr>
        <w:spacing w:before="0" w:line="360" w:lineRule="auto"/>
        <w:jc w:val="both"/>
        <w:rPr>
          <w:rFonts w:ascii="Myriad Pro" w:hAnsi="Myriad Pro" w:cs="Calibri"/>
        </w:rPr>
      </w:pPr>
      <w:r w:rsidRPr="00A32663">
        <w:rPr>
          <w:rFonts w:ascii="Myriad Pro" w:hAnsi="Myriad Pro" w:cs="Calibri"/>
        </w:rPr>
        <w:t>Najwyższy procent odpowiedzi neutralnych uzyskało pytanie dotyczące zasady równowagi płci przy powoływaniu komisji konkursowych (57,14 %), co może jednak wynikać</w:t>
      </w:r>
      <w:r w:rsidR="00C11C50">
        <w:rPr>
          <w:rFonts w:ascii="Myriad Pro" w:hAnsi="Myriad Pro" w:cs="Calibri"/>
        </w:rPr>
        <w:t xml:space="preserve"> z </w:t>
      </w:r>
      <w:r w:rsidRPr="00A32663">
        <w:rPr>
          <w:rFonts w:ascii="Myriad Pro" w:hAnsi="Myriad Pro" w:cs="Calibri"/>
        </w:rPr>
        <w:t>faktu, że większość respondentów, nawet jeśli stosunkowo niedawno uczestniczyła</w:t>
      </w:r>
      <w:r w:rsidR="00C11C50">
        <w:rPr>
          <w:rFonts w:ascii="Myriad Pro" w:hAnsi="Myriad Pro" w:cs="Calibri"/>
        </w:rPr>
        <w:t xml:space="preserve"> w </w:t>
      </w:r>
      <w:r w:rsidRPr="00A32663">
        <w:rPr>
          <w:rFonts w:ascii="Myriad Pro" w:hAnsi="Myriad Pro" w:cs="Calibri"/>
        </w:rPr>
        <w:t>procesie rekrutacji,  nie ma konieczności</w:t>
      </w:r>
      <w:r w:rsidR="00C11C50">
        <w:rPr>
          <w:rFonts w:ascii="Myriad Pro" w:hAnsi="Myriad Pro" w:cs="Calibri"/>
        </w:rPr>
        <w:t xml:space="preserve"> i </w:t>
      </w:r>
      <w:r w:rsidRPr="00A32663">
        <w:rPr>
          <w:rFonts w:ascii="Myriad Pro" w:hAnsi="Myriad Pro" w:cs="Calibri"/>
        </w:rPr>
        <w:t>możliwości porównywania danych dotyczących składu komisji. Potwierdzają to również odpowiedzi odnoszące się do zróżnicowania składu komisji pod względem posiadanej wiedzy</w:t>
      </w:r>
      <w:r w:rsidR="00C11C50">
        <w:rPr>
          <w:rFonts w:ascii="Myriad Pro" w:hAnsi="Myriad Pro" w:cs="Calibri"/>
        </w:rPr>
        <w:t xml:space="preserve"> i </w:t>
      </w:r>
      <w:r w:rsidRPr="00A32663">
        <w:rPr>
          <w:rFonts w:ascii="Myriad Pro" w:hAnsi="Myriad Pro" w:cs="Calibri"/>
        </w:rPr>
        <w:t>kwalifikacji (35,45 % odpowiedzi neutralnych). Jest to jednak cenna wskazówka dla jednostek zajmujących się procesem rekrutacji od strony administracyjnej</w:t>
      </w:r>
      <w:r w:rsidR="00C11C50">
        <w:rPr>
          <w:rFonts w:ascii="Myriad Pro" w:hAnsi="Myriad Pro" w:cs="Calibri"/>
        </w:rPr>
        <w:t xml:space="preserve"> i </w:t>
      </w:r>
      <w:r w:rsidRPr="00A32663">
        <w:rPr>
          <w:rFonts w:ascii="Myriad Pro" w:hAnsi="Myriad Pro" w:cs="Calibri"/>
        </w:rPr>
        <w:t>jednoznacznie wskazuje na potrzebę stworzenia systemu monitorowania tego typu danych. Kolejnymi pytaniami, które zwracają uwagę wysokim procentem odpowiedzi neutralnych (47,97 %</w:t>
      </w:r>
      <w:r w:rsidR="00C11C50">
        <w:rPr>
          <w:rFonts w:ascii="Myriad Pro" w:hAnsi="Myriad Pro" w:cs="Calibri"/>
        </w:rPr>
        <w:t xml:space="preserve"> i </w:t>
      </w:r>
      <w:r w:rsidRPr="00A32663">
        <w:rPr>
          <w:rFonts w:ascii="Myriad Pro" w:hAnsi="Myriad Pro" w:cs="Calibri"/>
        </w:rPr>
        <w:t>44,44 %) są pytania dotyczące poziomu implementacji zasady odstępstwa od porządku chronologicznego życiorysów oraz przekazywania kandydatom informacji</w:t>
      </w:r>
      <w:r w:rsidR="00C11C50">
        <w:rPr>
          <w:rFonts w:ascii="Myriad Pro" w:hAnsi="Myriad Pro" w:cs="Calibri"/>
        </w:rPr>
        <w:t xml:space="preserve"> o </w:t>
      </w:r>
      <w:r w:rsidRPr="00A32663">
        <w:rPr>
          <w:rFonts w:ascii="Myriad Pro" w:hAnsi="Myriad Pro" w:cs="Calibri"/>
        </w:rPr>
        <w:t>kryteriach wyboru oraz mocnych</w:t>
      </w:r>
      <w:r w:rsidR="00C11C50">
        <w:rPr>
          <w:rFonts w:ascii="Myriad Pro" w:hAnsi="Myriad Pro" w:cs="Calibri"/>
        </w:rPr>
        <w:t xml:space="preserve"> i </w:t>
      </w:r>
      <w:r w:rsidRPr="00A32663">
        <w:rPr>
          <w:rFonts w:ascii="Myriad Pro" w:hAnsi="Myriad Pro" w:cs="Calibri"/>
        </w:rPr>
        <w:t>słabych stronach ich kandydatury. Respondenci zwracają również uwagę na nie do końca właściwą ocenę kwalifikacji akademickich</w:t>
      </w:r>
      <w:r w:rsidR="00C11C50">
        <w:rPr>
          <w:rFonts w:ascii="Myriad Pro" w:hAnsi="Myriad Pro" w:cs="Calibri"/>
        </w:rPr>
        <w:t xml:space="preserve"> i </w:t>
      </w:r>
      <w:r w:rsidRPr="00A32663">
        <w:rPr>
          <w:rFonts w:ascii="Myriad Pro" w:hAnsi="Myriad Pro" w:cs="Calibri"/>
        </w:rPr>
        <w:t>zawodowych,</w:t>
      </w:r>
      <w:r w:rsidR="00C11C50">
        <w:rPr>
          <w:rFonts w:ascii="Myriad Pro" w:hAnsi="Myriad Pro" w:cs="Calibri"/>
        </w:rPr>
        <w:t xml:space="preserve"> w </w:t>
      </w:r>
      <w:r w:rsidRPr="00A32663">
        <w:rPr>
          <w:rFonts w:ascii="Myriad Pro" w:hAnsi="Myriad Pro" w:cs="Calibri"/>
        </w:rPr>
        <w:t>tym kwalifikacji nieformalnych, ze szczególnym uwzględnieniem mobilności międzynarodowej, międzydyscyplinarnej</w:t>
      </w:r>
      <w:r w:rsidR="00C11C50">
        <w:rPr>
          <w:rFonts w:ascii="Myriad Pro" w:hAnsi="Myriad Pro" w:cs="Calibri"/>
        </w:rPr>
        <w:t xml:space="preserve"> i </w:t>
      </w:r>
      <w:r w:rsidRPr="00A32663">
        <w:rPr>
          <w:rFonts w:ascii="Myriad Pro" w:hAnsi="Myriad Pro" w:cs="Calibri"/>
        </w:rPr>
        <w:t>międzysektoro</w:t>
      </w:r>
      <w:r w:rsidR="0092560C">
        <w:rPr>
          <w:rFonts w:ascii="Myriad Pro" w:hAnsi="Myriad Pro" w:cs="Calibri"/>
        </w:rPr>
        <w:t>wej przez komisje rekrutacyjne.</w:t>
      </w:r>
    </w:p>
    <w:p w14:paraId="4127C6B6" w14:textId="77777777" w:rsidR="00D73A39" w:rsidRPr="00A32663" w:rsidRDefault="00D73A39" w:rsidP="00D73A39">
      <w:pPr>
        <w:spacing w:after="0" w:line="360" w:lineRule="auto"/>
        <w:jc w:val="both"/>
        <w:rPr>
          <w:rFonts w:ascii="Myriad Pro" w:hAnsi="Myriad Pro" w:cs="Calibri"/>
        </w:rPr>
      </w:pPr>
    </w:p>
    <w:p w14:paraId="2DFF1E71" w14:textId="77777777" w:rsidR="00D73A39" w:rsidRPr="00A32663" w:rsidRDefault="00D73A39" w:rsidP="00D73A39">
      <w:pPr>
        <w:spacing w:after="0" w:line="360" w:lineRule="auto"/>
        <w:jc w:val="both"/>
        <w:rPr>
          <w:rFonts w:ascii="Myriad Pro" w:hAnsi="Myriad Pro" w:cs="Calibri"/>
        </w:rPr>
      </w:pPr>
    </w:p>
    <w:p w14:paraId="2F3FA53A" w14:textId="77777777" w:rsidR="00D73A39" w:rsidRPr="00A32663" w:rsidRDefault="00D73A39" w:rsidP="00D73A39">
      <w:pPr>
        <w:spacing w:after="0" w:line="360" w:lineRule="auto"/>
        <w:jc w:val="both"/>
        <w:rPr>
          <w:rFonts w:ascii="Myriad Pro" w:hAnsi="Myriad Pro" w:cs="Calibri"/>
        </w:rPr>
      </w:pPr>
    </w:p>
    <w:p w14:paraId="37B2632F" w14:textId="77777777" w:rsidR="00D73A39" w:rsidRPr="00A32663" w:rsidRDefault="00D73A39" w:rsidP="00D73A39">
      <w:pPr>
        <w:spacing w:after="0" w:line="360" w:lineRule="auto"/>
        <w:jc w:val="both"/>
        <w:rPr>
          <w:rFonts w:ascii="Myriad Pro" w:hAnsi="Myriad Pro" w:cs="Calibri"/>
        </w:rPr>
      </w:pPr>
    </w:p>
    <w:p w14:paraId="43449890" w14:textId="77777777" w:rsidR="00D73A39" w:rsidRPr="00A32663" w:rsidRDefault="00D73A39" w:rsidP="00D73A39">
      <w:pPr>
        <w:spacing w:after="0" w:line="360" w:lineRule="auto"/>
        <w:jc w:val="both"/>
        <w:rPr>
          <w:rFonts w:ascii="Myriad Pro" w:hAnsi="Myriad Pro" w:cs="Calibri"/>
        </w:rPr>
        <w:sectPr w:rsidR="00D73A39" w:rsidRPr="00A32663" w:rsidSect="00F96199">
          <w:pgSz w:w="11906" w:h="16838" w:code="9"/>
          <w:pgMar w:top="1418" w:right="1418" w:bottom="1418" w:left="1418" w:header="709" w:footer="709" w:gutter="0"/>
          <w:cols w:space="708"/>
          <w:docGrid w:linePitch="360"/>
        </w:sectPr>
      </w:pPr>
    </w:p>
    <w:p w14:paraId="6F947C7E" w14:textId="465A01E2" w:rsidR="00D73A39" w:rsidRPr="00F96199" w:rsidRDefault="00DE63B6" w:rsidP="00D73A39">
      <w:pPr>
        <w:spacing w:after="0" w:line="360" w:lineRule="auto"/>
        <w:jc w:val="both"/>
        <w:rPr>
          <w:rFonts w:ascii="Myriad Pro" w:hAnsi="Myriad Pro" w:cs="Calibri"/>
          <w:b/>
          <w:bCs/>
        </w:rPr>
      </w:pPr>
      <w:r w:rsidRPr="00A32663">
        <w:rPr>
          <w:rFonts w:ascii="Myriad Pro" w:hAnsi="Myriad Pro" w:cs="Calibri"/>
          <w:noProof/>
          <w:lang w:eastAsia="pl-PL"/>
        </w:rPr>
        <w:lastRenderedPageBreak/>
        <w:drawing>
          <wp:anchor distT="0" distB="0" distL="114300" distR="114300" simplePos="0" relativeHeight="251895808" behindDoc="1" locked="0" layoutInCell="1" allowOverlap="1" wp14:anchorId="073FD494" wp14:editId="612840FB">
            <wp:simplePos x="0" y="0"/>
            <wp:positionH relativeFrom="margin">
              <wp:align>right</wp:align>
            </wp:positionH>
            <wp:positionV relativeFrom="paragraph">
              <wp:posOffset>483870</wp:posOffset>
            </wp:positionV>
            <wp:extent cx="4921250" cy="4711700"/>
            <wp:effectExtent l="0" t="0" r="0" b="0"/>
            <wp:wrapTight wrapText="bothSides">
              <wp:wrapPolygon edited="0">
                <wp:start x="0" y="0"/>
                <wp:lineTo x="0" y="21484"/>
                <wp:lineTo x="21489" y="21484"/>
                <wp:lineTo x="21489" y="0"/>
                <wp:lineTo x="0" y="0"/>
              </wp:wrapPolygon>
            </wp:wrapTight>
            <wp:docPr id="468179846" name="Wykres 1">
              <a:extLst xmlns:a="http://schemas.openxmlformats.org/drawingml/2006/main">
                <a:ext uri="{FF2B5EF4-FFF2-40B4-BE49-F238E27FC236}">
                  <a16:creationId xmlns:a16="http://schemas.microsoft.com/office/drawing/2014/main" id="{D8BB2BA6-410D-C5AF-E842-DFBD07E70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D73A39" w:rsidRPr="00F96199">
        <w:rPr>
          <w:rFonts w:ascii="Myriad Pro" w:hAnsi="Myriad Pro" w:cs="Calibri"/>
          <w:b/>
          <w:bCs/>
        </w:rPr>
        <w:t>WARUNKI PRACY</w:t>
      </w:r>
      <w:r w:rsidR="00C11C50">
        <w:rPr>
          <w:rFonts w:ascii="Myriad Pro" w:hAnsi="Myriad Pro" w:cs="Calibri"/>
          <w:b/>
          <w:bCs/>
        </w:rPr>
        <w:t xml:space="preserve"> i </w:t>
      </w:r>
      <w:r w:rsidR="00D73A39" w:rsidRPr="00F96199">
        <w:rPr>
          <w:rFonts w:ascii="Myriad Pro" w:hAnsi="Myriad Pro" w:cs="Calibri"/>
          <w:b/>
          <w:bCs/>
        </w:rPr>
        <w:t>ZABEZPIECZENIE SPOŁECZNE (pytania 27 – 31)</w:t>
      </w:r>
    </w:p>
    <w:p w14:paraId="6F79AB22" w14:textId="6FC6EFE2" w:rsidR="00D73A39" w:rsidRPr="00A32663" w:rsidRDefault="00F96199" w:rsidP="00D73A39">
      <w:pPr>
        <w:spacing w:after="0" w:line="360" w:lineRule="auto"/>
        <w:jc w:val="both"/>
        <w:rPr>
          <w:rFonts w:ascii="Myriad Pro" w:hAnsi="Myriad Pro" w:cs="Calibri"/>
        </w:rPr>
      </w:pPr>
      <w:r w:rsidRPr="00A32663">
        <w:rPr>
          <w:rFonts w:ascii="Myriad Pro" w:hAnsi="Myriad Pro" w:cs="Calibri"/>
          <w:noProof/>
          <w:lang w:eastAsia="pl-PL"/>
        </w:rPr>
        <mc:AlternateContent>
          <mc:Choice Requires="wps">
            <w:drawing>
              <wp:anchor distT="45720" distB="45720" distL="114300" distR="114300" simplePos="0" relativeHeight="251894784" behindDoc="1" locked="0" layoutInCell="1" allowOverlap="1" wp14:anchorId="231F324C" wp14:editId="0CC871FE">
                <wp:simplePos x="0" y="0"/>
                <wp:positionH relativeFrom="margin">
                  <wp:posOffset>39370</wp:posOffset>
                </wp:positionH>
                <wp:positionV relativeFrom="paragraph">
                  <wp:posOffset>207645</wp:posOffset>
                </wp:positionV>
                <wp:extent cx="3695700" cy="4752000"/>
                <wp:effectExtent l="0" t="0" r="0" b="0"/>
                <wp:wrapTight wrapText="bothSides">
                  <wp:wrapPolygon edited="0">
                    <wp:start x="0" y="0"/>
                    <wp:lineTo x="0" y="21476"/>
                    <wp:lineTo x="21489" y="21476"/>
                    <wp:lineTo x="21489" y="0"/>
                    <wp:lineTo x="0" y="0"/>
                  </wp:wrapPolygon>
                </wp:wrapTight>
                <wp:docPr id="4532401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752000"/>
                        </a:xfrm>
                        <a:prstGeom prst="rect">
                          <a:avLst/>
                        </a:prstGeom>
                        <a:solidFill>
                          <a:srgbClr val="FFFFFF"/>
                        </a:solidFill>
                        <a:ln w="9525">
                          <a:noFill/>
                          <a:miter lim="800000"/>
                          <a:headEnd/>
                          <a:tailEnd/>
                        </a:ln>
                      </wps:spPr>
                      <wps:txbx>
                        <w:txbxContent>
                          <w:p w14:paraId="37C54D2B"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Uznanie zawodu</w:t>
                            </w:r>
                          </w:p>
                          <w:p w14:paraId="272E2CD2"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color w:val="000000"/>
                                <w:sz w:val="18"/>
                                <w:szCs w:val="18"/>
                                <w:shd w:val="clear" w:color="auto" w:fill="FFFFFF"/>
                              </w:rPr>
                            </w:pPr>
                            <w:r w:rsidRPr="00F96199">
                              <w:rPr>
                                <w:rFonts w:ascii="Myriad Pro" w:eastAsia="Calibri" w:hAnsi="Myriad Pro" w:cs="Times New Roman"/>
                                <w:color w:val="000000"/>
                                <w:sz w:val="18"/>
                                <w:szCs w:val="18"/>
                                <w:shd w:val="clear" w:color="auto" w:fill="FFFFFF"/>
                              </w:rPr>
                              <w:t>Pracownicy i doktoranci prowadzący działalność naukową w UMW są traktowania jak profesjonaliści, adekwatnie do zajmowanego stanowiska.</w:t>
                            </w:r>
                          </w:p>
                          <w:p w14:paraId="317A4D4E" w14:textId="77777777" w:rsidR="00BE4898" w:rsidRPr="00F96199" w:rsidRDefault="00BE4898" w:rsidP="00D73A39">
                            <w:pPr>
                              <w:spacing w:after="0" w:line="240" w:lineRule="auto"/>
                              <w:jc w:val="both"/>
                              <w:rPr>
                                <w:rFonts w:ascii="Myriad Pro" w:eastAsia="Calibri" w:hAnsi="Myriad Pro" w:cs="Times New Roman"/>
                                <w:color w:val="000000"/>
                                <w:sz w:val="18"/>
                                <w:szCs w:val="18"/>
                                <w:shd w:val="clear" w:color="auto" w:fill="FFFFFF"/>
                              </w:rPr>
                            </w:pPr>
                          </w:p>
                          <w:p w14:paraId="3BF47B1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color w:val="000000"/>
                                <w:sz w:val="18"/>
                                <w:szCs w:val="18"/>
                                <w:shd w:val="clear" w:color="auto" w:fill="FFFFFF"/>
                              </w:rPr>
                              <w:t xml:space="preserve">Środowisko badań naukowych </w:t>
                            </w:r>
                          </w:p>
                          <w:p w14:paraId="2D22B4FD" w14:textId="77777777" w:rsidR="00BE4898" w:rsidRPr="00F96199" w:rsidRDefault="00BE4898" w:rsidP="00D73A39">
                            <w:pPr>
                              <w:spacing w:after="0" w:line="240" w:lineRule="auto"/>
                              <w:jc w:val="both"/>
                              <w:rPr>
                                <w:rFonts w:ascii="Myriad Pro" w:eastAsia="Calibri" w:hAnsi="Myriad Pro" w:cs="Times New Roman"/>
                                <w:sz w:val="18"/>
                                <w:szCs w:val="18"/>
                              </w:rPr>
                            </w:pPr>
                          </w:p>
                          <w:p w14:paraId="2786180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dba o możliwie najbardziej stymulujące środowisko badań i szkoleń pracowników prowadzących badania naukowe, m.in. poprzez zapewnienie odpowiedniego wyposażenia stanowisk pracy, umożliwienia współpracy na odległość przy pomocy sieci badawczych  oraz przestrzeganie odpowiednich przepisów w zakresie zdrowia i bezpieczeństwa pracy.</w:t>
                            </w:r>
                          </w:p>
                          <w:p w14:paraId="5E541D94" w14:textId="77777777" w:rsidR="00BE4898" w:rsidRPr="00F96199" w:rsidRDefault="00BE4898" w:rsidP="00D73A39">
                            <w:pPr>
                              <w:spacing w:after="0" w:line="240" w:lineRule="auto"/>
                              <w:jc w:val="both"/>
                              <w:rPr>
                                <w:rFonts w:ascii="Myriad Pro" w:eastAsia="Calibri" w:hAnsi="Myriad Pro" w:cs="Times New Roman"/>
                                <w:sz w:val="18"/>
                                <w:szCs w:val="18"/>
                              </w:rPr>
                            </w:pPr>
                          </w:p>
                          <w:p w14:paraId="5BFFA59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Warunki pracy</w:t>
                            </w:r>
                          </w:p>
                          <w:p w14:paraId="798037C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umożliwia swoim pracownikom pogodzenie życia zawodowego z prywatnym (np. praca w niepełnym wymiarze, elastyczne godziny pracy, praca zdalna zgodna z ustawowymi regulacjami?)</w:t>
                            </w:r>
                          </w:p>
                          <w:p w14:paraId="46E856F5" w14:textId="77777777" w:rsidR="00BE4898" w:rsidRPr="00F96199" w:rsidRDefault="00BE4898" w:rsidP="00D73A39">
                            <w:pPr>
                              <w:pStyle w:val="Akapitzlist"/>
                              <w:spacing w:after="0" w:line="240" w:lineRule="auto"/>
                              <w:ind w:left="360"/>
                              <w:jc w:val="both"/>
                              <w:rPr>
                                <w:rFonts w:ascii="Myriad Pro" w:eastAsia="Calibri" w:hAnsi="Myriad Pro" w:cs="Times New Roman"/>
                                <w:sz w:val="18"/>
                                <w:szCs w:val="18"/>
                              </w:rPr>
                            </w:pPr>
                          </w:p>
                          <w:p w14:paraId="5A5CDF7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Stabilizacja oraz stałe zatrudnienie</w:t>
                            </w:r>
                          </w:p>
                          <w:p w14:paraId="37F6296E"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stabilność zatrudnienia, m.in. poprzez zatrudnianie w ramach stosunku pracy na czas nieokreślony.</w:t>
                            </w:r>
                          </w:p>
                          <w:p w14:paraId="79A0403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13CB92D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Finansowanie i wynagrodzenie</w:t>
                            </w:r>
                          </w:p>
                          <w:p w14:paraId="03CCD91D"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 UMW dokłada wszelkich starań, aby zapewnić naukowcom sprawiedliwe i w miarę możliwości atrakcyjne warunki wynagrodzenia, uwzględniające odpowiednie świadczenia w zakresie ubezpieczenia społecznego, praw emerytalnych i innych świadczeń zgodnie z obowiązującymi przepisami</w:t>
                            </w:r>
                          </w:p>
                          <w:p w14:paraId="64B1D7F1" w14:textId="77777777" w:rsidR="00BE4898" w:rsidRPr="006A6770" w:rsidRDefault="00BE4898" w:rsidP="00D73A39">
                            <w:pPr>
                              <w:spacing w:after="0" w:line="240" w:lineRule="auto"/>
                              <w:jc w:val="both"/>
                              <w:rPr>
                                <w:rFonts w:ascii="Times New Roman" w:eastAsia="Calibri" w:hAnsi="Times New Roman" w:cs="Times New Roman"/>
                              </w:rPr>
                            </w:pPr>
                          </w:p>
                          <w:p w14:paraId="15B6316A" w14:textId="77777777" w:rsidR="00BE4898" w:rsidRPr="006A6770" w:rsidRDefault="00BE4898" w:rsidP="00D73A39">
                            <w:pPr>
                              <w:spacing w:after="0" w:line="240" w:lineRule="auto"/>
                              <w:jc w:val="both"/>
                              <w:rPr>
                                <w:rFonts w:ascii="Times New Roman" w:eastAsia="Calibri" w:hAnsi="Times New Roman" w:cs="Times New Roman"/>
                              </w:rPr>
                            </w:pPr>
                          </w:p>
                          <w:p w14:paraId="09926276" w14:textId="77777777" w:rsidR="00BE4898" w:rsidRPr="006A6770" w:rsidRDefault="00BE4898" w:rsidP="00D73A39">
                            <w:pPr>
                              <w:spacing w:after="0" w:line="240" w:lineRule="auto"/>
                              <w:jc w:val="both"/>
                              <w:rPr>
                                <w:rFonts w:ascii="Times New Roman" w:hAnsi="Times New Roman"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1F324C" id="_x0000_s1041" type="#_x0000_t202" style="position:absolute;left:0;text-align:left;margin-left:3.1pt;margin-top:16.35pt;width:291pt;height:374.15pt;z-index:-25142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" stroked="f">
                <v:textbox>
                  <w:txbxContent>
                    <w:p w14:paraId="37C54D2B"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Uznanie zawodu</w:t>
                      </w:r>
                    </w:p>
                    <w:p w14:paraId="272E2CD2"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color w:val="000000"/>
                          <w:sz w:val="18"/>
                          <w:szCs w:val="18"/>
                          <w:shd w:val="clear" w:color="auto" w:fill="FFFFFF"/>
                        </w:rPr>
                      </w:pPr>
                      <w:r w:rsidRPr="00F96199">
                        <w:rPr>
                          <w:rFonts w:ascii="Myriad Pro" w:eastAsia="Calibri" w:hAnsi="Myriad Pro" w:cs="Times New Roman"/>
                          <w:color w:val="000000"/>
                          <w:sz w:val="18"/>
                          <w:szCs w:val="18"/>
                          <w:shd w:val="clear" w:color="auto" w:fill="FFFFFF"/>
                        </w:rPr>
                        <w:t>Pracownicy i doktoranci prowadzący działalność naukową w UMW są traktowania jak profesjonaliści, adekwatnie do zajmowanego stanowiska.</w:t>
                      </w:r>
                    </w:p>
                    <w:p w14:paraId="317A4D4E" w14:textId="77777777" w:rsidR="00BE4898" w:rsidRPr="00F96199" w:rsidRDefault="00BE4898" w:rsidP="00D73A39">
                      <w:pPr>
                        <w:spacing w:after="0" w:line="240" w:lineRule="auto"/>
                        <w:jc w:val="both"/>
                        <w:rPr>
                          <w:rFonts w:ascii="Myriad Pro" w:eastAsia="Calibri" w:hAnsi="Myriad Pro" w:cs="Times New Roman"/>
                          <w:color w:val="000000"/>
                          <w:sz w:val="18"/>
                          <w:szCs w:val="18"/>
                          <w:shd w:val="clear" w:color="auto" w:fill="FFFFFF"/>
                        </w:rPr>
                      </w:pPr>
                    </w:p>
                    <w:p w14:paraId="3BF47B1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color w:val="000000"/>
                          <w:sz w:val="18"/>
                          <w:szCs w:val="18"/>
                          <w:shd w:val="clear" w:color="auto" w:fill="FFFFFF"/>
                        </w:rPr>
                        <w:t xml:space="preserve">Środowisko badań naukowych </w:t>
                      </w:r>
                    </w:p>
                    <w:p w14:paraId="2D22B4FD" w14:textId="77777777" w:rsidR="00BE4898" w:rsidRPr="00F96199" w:rsidRDefault="00BE4898" w:rsidP="00D73A39">
                      <w:pPr>
                        <w:spacing w:after="0" w:line="240" w:lineRule="auto"/>
                        <w:jc w:val="both"/>
                        <w:rPr>
                          <w:rFonts w:ascii="Myriad Pro" w:eastAsia="Calibri" w:hAnsi="Myriad Pro" w:cs="Times New Roman"/>
                          <w:sz w:val="18"/>
                          <w:szCs w:val="18"/>
                        </w:rPr>
                      </w:pPr>
                    </w:p>
                    <w:p w14:paraId="2786180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dba o możliwie najbardziej stymulujące środowisko badań i szkoleń pracowników prowadzących badania naukowe, m.in. poprzez zapewnienie odpowiedniego wyposażenia stanowisk pracy, umożliwienia współpracy na odległość przy pomocy sieci badawczych  oraz przestrzeganie odpowiednich przepisów w zakresie zdrowia i bezpieczeństwa pracy.</w:t>
                      </w:r>
                    </w:p>
                    <w:p w14:paraId="5E541D94" w14:textId="77777777" w:rsidR="00BE4898" w:rsidRPr="00F96199" w:rsidRDefault="00BE4898" w:rsidP="00D73A39">
                      <w:pPr>
                        <w:spacing w:after="0" w:line="240" w:lineRule="auto"/>
                        <w:jc w:val="both"/>
                        <w:rPr>
                          <w:rFonts w:ascii="Myriad Pro" w:eastAsia="Calibri" w:hAnsi="Myriad Pro" w:cs="Times New Roman"/>
                          <w:sz w:val="18"/>
                          <w:szCs w:val="18"/>
                        </w:rPr>
                      </w:pPr>
                    </w:p>
                    <w:p w14:paraId="5BFFA59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Warunki pracy</w:t>
                      </w:r>
                    </w:p>
                    <w:p w14:paraId="798037C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umożliwia swoim pracownikom pogodzenie życia zawodowego z prywatnym (np. praca w niepełnym wymiarze, elastyczne godziny pracy, praca zdalna zgodna z ustawowymi regulacjami?)</w:t>
                      </w:r>
                    </w:p>
                    <w:p w14:paraId="46E856F5" w14:textId="77777777" w:rsidR="00BE4898" w:rsidRPr="00F96199" w:rsidRDefault="00BE4898" w:rsidP="00D73A39">
                      <w:pPr>
                        <w:pStyle w:val="Akapitzlist"/>
                        <w:spacing w:after="0" w:line="240" w:lineRule="auto"/>
                        <w:ind w:left="360"/>
                        <w:jc w:val="both"/>
                        <w:rPr>
                          <w:rFonts w:ascii="Myriad Pro" w:eastAsia="Calibri" w:hAnsi="Myriad Pro" w:cs="Times New Roman"/>
                          <w:sz w:val="18"/>
                          <w:szCs w:val="18"/>
                        </w:rPr>
                      </w:pPr>
                    </w:p>
                    <w:p w14:paraId="5A5CDF7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Stabilizacja oraz stałe zatrudnienie</w:t>
                      </w:r>
                    </w:p>
                    <w:p w14:paraId="37F6296E"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stabilność zatrudnienia, m.in. poprzez zatrudnianie w ramach stosunku pracy na czas nieokreślony.</w:t>
                      </w:r>
                    </w:p>
                    <w:p w14:paraId="79A0403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13CB92D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Finansowanie i wynagrodzenie</w:t>
                      </w:r>
                    </w:p>
                    <w:p w14:paraId="03CCD91D"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 UMW dokłada wszelkich starań, aby zapewnić naukowcom sprawiedliwe i w miarę możliwości atrakcyjne warunki wynagrodzenia, uwzględniające odpowiednie świadczenia w zakresie ubezpieczenia społecznego, praw emerytalnych i innych świadczeń zgodnie z obowiązującymi przepisami</w:t>
                      </w:r>
                    </w:p>
                    <w:p w14:paraId="64B1D7F1" w14:textId="77777777" w:rsidR="00BE4898" w:rsidRPr="006A6770" w:rsidRDefault="00BE4898" w:rsidP="00D73A39">
                      <w:pPr>
                        <w:spacing w:after="0" w:line="240" w:lineRule="auto"/>
                        <w:jc w:val="both"/>
                        <w:rPr>
                          <w:rFonts w:ascii="Times New Roman" w:eastAsia="Calibri" w:hAnsi="Times New Roman" w:cs="Times New Roman"/>
                        </w:rPr>
                      </w:pPr>
                    </w:p>
                    <w:p w14:paraId="15B6316A" w14:textId="77777777" w:rsidR="00BE4898" w:rsidRPr="006A6770" w:rsidRDefault="00BE4898" w:rsidP="00D73A39">
                      <w:pPr>
                        <w:spacing w:after="0" w:line="240" w:lineRule="auto"/>
                        <w:jc w:val="both"/>
                        <w:rPr>
                          <w:rFonts w:ascii="Times New Roman" w:eastAsia="Calibri" w:hAnsi="Times New Roman" w:cs="Times New Roman"/>
                        </w:rPr>
                      </w:pPr>
                    </w:p>
                    <w:p w14:paraId="09926276" w14:textId="77777777" w:rsidR="00BE4898" w:rsidRPr="006A6770" w:rsidRDefault="00BE4898" w:rsidP="00D73A39">
                      <w:pPr>
                        <w:spacing w:after="0" w:line="240" w:lineRule="auto"/>
                        <w:jc w:val="both"/>
                        <w:rPr>
                          <w:rFonts w:ascii="Times New Roman" w:hAnsi="Times New Roman" w:cs="Times New Roman"/>
                          <w:sz w:val="16"/>
                          <w:szCs w:val="16"/>
                        </w:rPr>
                      </w:pPr>
                    </w:p>
                  </w:txbxContent>
                </v:textbox>
                <w10:wrap type="tight" anchorx="margin"/>
              </v:shape>
            </w:pict>
          </mc:Fallback>
        </mc:AlternateContent>
      </w:r>
    </w:p>
    <w:p w14:paraId="29A73C20" w14:textId="16A5B184" w:rsidR="00D73A39" w:rsidRPr="00F96199" w:rsidRDefault="00D73A39" w:rsidP="00D73A39">
      <w:pPr>
        <w:spacing w:after="0" w:line="360" w:lineRule="auto"/>
        <w:jc w:val="both"/>
        <w:rPr>
          <w:rFonts w:ascii="Myriad Pro" w:hAnsi="Myriad Pro" w:cs="Calibri"/>
          <w:b/>
          <w:bCs/>
        </w:rPr>
      </w:pPr>
    </w:p>
    <w:p w14:paraId="0FBA6C5F" w14:textId="5A843EA9" w:rsidR="00D73A39" w:rsidRPr="00A32663" w:rsidRDefault="00D73A39" w:rsidP="00D73A39">
      <w:pPr>
        <w:spacing w:after="0" w:line="360" w:lineRule="auto"/>
        <w:jc w:val="both"/>
        <w:rPr>
          <w:rFonts w:ascii="Myriad Pro" w:hAnsi="Myriad Pro" w:cs="Calibri"/>
        </w:rPr>
      </w:pPr>
      <w:r w:rsidRPr="00F96199">
        <w:rPr>
          <w:rFonts w:ascii="Myriad Pro" w:hAnsi="Myriad Pro" w:cs="Calibri"/>
          <w:b/>
          <w:bCs/>
        </w:rPr>
        <w:t>WARUNKI PRACY</w:t>
      </w:r>
      <w:r w:rsidR="00C11C50">
        <w:rPr>
          <w:rFonts w:ascii="Myriad Pro" w:hAnsi="Myriad Pro" w:cs="Calibri"/>
          <w:b/>
          <w:bCs/>
        </w:rPr>
        <w:t xml:space="preserve"> i </w:t>
      </w:r>
      <w:r w:rsidRPr="00F96199">
        <w:rPr>
          <w:rFonts w:ascii="Myriad Pro" w:hAnsi="Myriad Pro" w:cs="Calibri"/>
          <w:b/>
          <w:bCs/>
        </w:rPr>
        <w:t>ZABEZPIECZENIE SPOŁECZNE (pytania 32 – 36)</w:t>
      </w:r>
    </w:p>
    <w:p w14:paraId="6149086C" w14:textId="0BFA0A5A" w:rsidR="00D73A39" w:rsidRDefault="00DE63B6" w:rsidP="00D73A39">
      <w:pPr>
        <w:spacing w:after="0" w:line="360" w:lineRule="auto"/>
        <w:jc w:val="both"/>
        <w:rPr>
          <w:rFonts w:ascii="Myriad Pro" w:hAnsi="Myriad Pro" w:cs="Calibri"/>
        </w:rPr>
      </w:pPr>
      <w:r w:rsidRPr="00A32663">
        <w:rPr>
          <w:rFonts w:ascii="Myriad Pro" w:hAnsi="Myriad Pro" w:cs="Calibri"/>
          <w:noProof/>
          <w:lang w:eastAsia="pl-PL"/>
        </w:rPr>
        <w:drawing>
          <wp:anchor distT="0" distB="0" distL="114300" distR="114300" simplePos="0" relativeHeight="251901952" behindDoc="1" locked="0" layoutInCell="1" allowOverlap="1" wp14:anchorId="73574FFC" wp14:editId="126BE2A9">
            <wp:simplePos x="0" y="0"/>
            <wp:positionH relativeFrom="margin">
              <wp:align>right</wp:align>
            </wp:positionH>
            <wp:positionV relativeFrom="paragraph">
              <wp:posOffset>293370</wp:posOffset>
            </wp:positionV>
            <wp:extent cx="5035550" cy="4273550"/>
            <wp:effectExtent l="0" t="0" r="0" b="0"/>
            <wp:wrapTight wrapText="bothSides">
              <wp:wrapPolygon edited="0">
                <wp:start x="0" y="0"/>
                <wp:lineTo x="0" y="21472"/>
                <wp:lineTo x="21491" y="21472"/>
                <wp:lineTo x="21491" y="0"/>
                <wp:lineTo x="0" y="0"/>
              </wp:wrapPolygon>
            </wp:wrapTight>
            <wp:docPr id="1" name="Wykres 1">
              <a:extLst xmlns:a="http://schemas.openxmlformats.org/drawingml/2006/main">
                <a:ext uri="{FF2B5EF4-FFF2-40B4-BE49-F238E27FC236}">
                  <a16:creationId xmlns:a16="http://schemas.microsoft.com/office/drawing/2014/main" id="{1CD582EC-042E-47CF-8C89-3BC167DA6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F96199" w:rsidRPr="00A32663">
        <w:rPr>
          <w:rFonts w:ascii="Myriad Pro" w:hAnsi="Myriad Pro" w:cs="Calibri"/>
          <w:noProof/>
          <w:lang w:eastAsia="pl-PL"/>
        </w:rPr>
        <mc:AlternateContent>
          <mc:Choice Requires="wps">
            <w:drawing>
              <wp:anchor distT="45720" distB="45720" distL="114300" distR="114300" simplePos="0" relativeHeight="251896832" behindDoc="1" locked="0" layoutInCell="1" allowOverlap="1" wp14:anchorId="78C61404" wp14:editId="0E9DDCA5">
                <wp:simplePos x="0" y="0"/>
                <wp:positionH relativeFrom="margin">
                  <wp:align>left</wp:align>
                </wp:positionH>
                <wp:positionV relativeFrom="paragraph">
                  <wp:posOffset>277495</wp:posOffset>
                </wp:positionV>
                <wp:extent cx="3695700" cy="4794250"/>
                <wp:effectExtent l="0" t="0" r="0" b="6350"/>
                <wp:wrapTight wrapText="bothSides">
                  <wp:wrapPolygon edited="0">
                    <wp:start x="0" y="0"/>
                    <wp:lineTo x="0" y="21543"/>
                    <wp:lineTo x="21489" y="21543"/>
                    <wp:lineTo x="21489" y="0"/>
                    <wp:lineTo x="0" y="0"/>
                  </wp:wrapPolygon>
                </wp:wrapTight>
                <wp:docPr id="14250490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794250"/>
                        </a:xfrm>
                        <a:prstGeom prst="rect">
                          <a:avLst/>
                        </a:prstGeom>
                        <a:solidFill>
                          <a:srgbClr val="FFFFFF"/>
                        </a:solidFill>
                        <a:ln w="9525">
                          <a:noFill/>
                          <a:miter lim="800000"/>
                          <a:headEnd/>
                          <a:tailEnd/>
                        </a:ln>
                      </wps:spPr>
                      <wps:txbx>
                        <w:txbxContent>
                          <w:p w14:paraId="2EEF6B8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Równowaga płci </w:t>
                            </w:r>
                          </w:p>
                          <w:p w14:paraId="31FBD91B"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podejmuje działania zapewniające reprezentatywną równowagę płci na poszczególnych stanowiskach, na wszystkich szczeblach hierarchii.</w:t>
                            </w:r>
                          </w:p>
                          <w:p w14:paraId="25C49ED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030ED3F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Rozwój kariery zawodowej</w:t>
                            </w:r>
                          </w:p>
                          <w:p w14:paraId="6AE631C5"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UMW istnieje strategia rozwoju kariery zawodowej dla naukowców na każdym etapie kariery, uwzględniająca w szczególności wsparcie merytoryczne dla doktorantów i naukowców.</w:t>
                            </w:r>
                          </w:p>
                          <w:p w14:paraId="1C10559F" w14:textId="77777777" w:rsidR="00BE4898" w:rsidRPr="00F96199" w:rsidRDefault="00BE4898" w:rsidP="00D73A39">
                            <w:pPr>
                              <w:spacing w:after="0" w:line="240" w:lineRule="auto"/>
                              <w:jc w:val="both"/>
                              <w:rPr>
                                <w:rFonts w:ascii="Myriad Pro" w:eastAsia="Calibri" w:hAnsi="Myriad Pro" w:cs="Times New Roman"/>
                                <w:sz w:val="18"/>
                                <w:szCs w:val="18"/>
                              </w:rPr>
                            </w:pPr>
                          </w:p>
                          <w:p w14:paraId="39B1735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Wartość mobilności</w:t>
                            </w:r>
                          </w:p>
                          <w:p w14:paraId="67A22AB1"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uznaje wartość mobilności geograficznej, międzysektorowej i interdyscyplinarnej jako ważnego sposobu poszerzania wiedzy naukowej i wspierania rozwoju zawodowego naukowców na każdym etapie kariery.</w:t>
                            </w:r>
                          </w:p>
                          <w:p w14:paraId="534CA596" w14:textId="77777777" w:rsidR="00BE4898" w:rsidRPr="00F96199" w:rsidRDefault="00BE4898" w:rsidP="00D73A39">
                            <w:pPr>
                              <w:spacing w:after="0" w:line="240" w:lineRule="auto"/>
                              <w:jc w:val="both"/>
                              <w:rPr>
                                <w:rFonts w:ascii="Myriad Pro" w:eastAsia="Calibri" w:hAnsi="Myriad Pro" w:cs="Times New Roman"/>
                                <w:sz w:val="18"/>
                                <w:szCs w:val="18"/>
                              </w:rPr>
                            </w:pPr>
                          </w:p>
                          <w:p w14:paraId="3E794AC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Dostęp do doradztwa zawodowego</w:t>
                            </w:r>
                          </w:p>
                          <w:p w14:paraId="4E37761C"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pracownikom prowadzącym działalność naukową oraz doktorantom doradztwo zawodowe ze strony doświadczonej kadry naukowej.</w:t>
                            </w:r>
                          </w:p>
                          <w:p w14:paraId="40BAEFA1" w14:textId="77777777" w:rsidR="00BE4898" w:rsidRPr="00F96199" w:rsidRDefault="00BE4898" w:rsidP="00D73A39">
                            <w:pPr>
                              <w:spacing w:after="0" w:line="240" w:lineRule="auto"/>
                              <w:jc w:val="both"/>
                              <w:rPr>
                                <w:rFonts w:ascii="Myriad Pro" w:eastAsia="Calibri" w:hAnsi="Myriad Pro" w:cs="Times New Roman"/>
                                <w:sz w:val="18"/>
                                <w:szCs w:val="18"/>
                              </w:rPr>
                            </w:pPr>
                          </w:p>
                          <w:p w14:paraId="5E87DD1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Prawa własności intelektualnej</w:t>
                            </w:r>
                          </w:p>
                          <w:p w14:paraId="1D388608"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Zasady i praktyki dotyczące ochrony praw własności intelektualnej osób prowadzących działalność naukową w UMW są jasno określone, wdrożone i odpowiednio przestrzegane.</w:t>
                            </w:r>
                          </w:p>
                          <w:p w14:paraId="1C7AA4DE" w14:textId="77777777" w:rsidR="00BE4898" w:rsidRPr="00F84804" w:rsidRDefault="00BE4898" w:rsidP="00D73A39">
                            <w:pPr>
                              <w:spacing w:after="0" w:line="240" w:lineRule="auto"/>
                              <w:jc w:val="both"/>
                              <w:rPr>
                                <w:rFonts w:ascii="Times New Roman" w:eastAsia="Calibri" w:hAnsi="Times New Roman" w:cs="Times New Roman"/>
                              </w:rPr>
                            </w:pPr>
                          </w:p>
                          <w:p w14:paraId="2813A8D3" w14:textId="77777777" w:rsidR="00BE4898" w:rsidRPr="00F84804" w:rsidRDefault="00BE4898" w:rsidP="00D73A39">
                            <w:pPr>
                              <w:spacing w:after="0" w:line="240" w:lineRule="auto"/>
                              <w:jc w:val="both"/>
                              <w:rPr>
                                <w:rFonts w:ascii="Times New Roman" w:eastAsia="Calibri" w:hAnsi="Times New Roman" w:cs="Times New Roman"/>
                              </w:rPr>
                            </w:pPr>
                            <w:r w:rsidRPr="00F84804">
                              <w:rPr>
                                <w:rFonts w:ascii="Times New Roman" w:eastAsia="Calibri" w:hAnsi="Times New Roman" w:cs="Times New Roman"/>
                              </w:rPr>
                              <w:t xml:space="preserve"> </w:t>
                            </w:r>
                          </w:p>
                          <w:p w14:paraId="154067C5" w14:textId="77777777" w:rsidR="00BE4898" w:rsidRPr="00F84804" w:rsidRDefault="00BE4898" w:rsidP="00D73A39">
                            <w:pPr>
                              <w:spacing w:after="0" w:line="240" w:lineRule="auto"/>
                              <w:jc w:val="both"/>
                              <w:rPr>
                                <w:rFonts w:ascii="Times New Roman" w:hAnsi="Times New Roman" w:cs="Times New Roman"/>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C61404" id="_x0000_s1042" type="#_x0000_t202" style="position:absolute;left:0;text-align:left;margin-left:0;margin-top:21.85pt;width:291pt;height:377.5pt;z-index:-251419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" stroked="f">
                <v:textbox>
                  <w:txbxContent>
                    <w:p w14:paraId="2EEF6B8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Równowaga płci </w:t>
                      </w:r>
                    </w:p>
                    <w:p w14:paraId="31FBD91B"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podejmuje działania zapewniające reprezentatywną równowagę płci na poszczególnych stanowiskach, na wszystkich szczeblach hierarchii.</w:t>
                      </w:r>
                    </w:p>
                    <w:p w14:paraId="25C49ED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030ED3F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Rozwój kariery zawodowej</w:t>
                      </w:r>
                    </w:p>
                    <w:p w14:paraId="6AE631C5"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UMW istnieje strategia rozwoju kariery zawodowej dla naukowców na każdym etapie kariery, uwzględniająca w szczególności wsparcie merytoryczne dla doktorantów i naukowców.</w:t>
                      </w:r>
                    </w:p>
                    <w:p w14:paraId="1C10559F" w14:textId="77777777" w:rsidR="00BE4898" w:rsidRPr="00F96199" w:rsidRDefault="00BE4898" w:rsidP="00D73A39">
                      <w:pPr>
                        <w:spacing w:after="0" w:line="240" w:lineRule="auto"/>
                        <w:jc w:val="both"/>
                        <w:rPr>
                          <w:rFonts w:ascii="Myriad Pro" w:eastAsia="Calibri" w:hAnsi="Myriad Pro" w:cs="Times New Roman"/>
                          <w:sz w:val="18"/>
                          <w:szCs w:val="18"/>
                        </w:rPr>
                      </w:pPr>
                    </w:p>
                    <w:p w14:paraId="39B1735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Wartość mobilności</w:t>
                      </w:r>
                    </w:p>
                    <w:p w14:paraId="67A22AB1"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uznaje wartość mobilności geograficznej, międzysektorowej i interdyscyplinarnej jako ważnego sposobu poszerzania wiedzy naukowej i wspierania rozwoju zawodowego naukowców na każdym etapie kariery.</w:t>
                      </w:r>
                    </w:p>
                    <w:p w14:paraId="534CA596" w14:textId="77777777" w:rsidR="00BE4898" w:rsidRPr="00F96199" w:rsidRDefault="00BE4898" w:rsidP="00D73A39">
                      <w:pPr>
                        <w:spacing w:after="0" w:line="240" w:lineRule="auto"/>
                        <w:jc w:val="both"/>
                        <w:rPr>
                          <w:rFonts w:ascii="Myriad Pro" w:eastAsia="Calibri" w:hAnsi="Myriad Pro" w:cs="Times New Roman"/>
                          <w:sz w:val="18"/>
                          <w:szCs w:val="18"/>
                        </w:rPr>
                      </w:pPr>
                    </w:p>
                    <w:p w14:paraId="3E794AC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Dostęp do doradztwa zawodowego</w:t>
                      </w:r>
                    </w:p>
                    <w:p w14:paraId="4E37761C"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pracownikom prowadzącym działalność naukową oraz doktorantom doradztwo zawodowe ze strony doświadczonej kadry naukowej.</w:t>
                      </w:r>
                    </w:p>
                    <w:p w14:paraId="40BAEFA1" w14:textId="77777777" w:rsidR="00BE4898" w:rsidRPr="00F96199" w:rsidRDefault="00BE4898" w:rsidP="00D73A39">
                      <w:pPr>
                        <w:spacing w:after="0" w:line="240" w:lineRule="auto"/>
                        <w:jc w:val="both"/>
                        <w:rPr>
                          <w:rFonts w:ascii="Myriad Pro" w:eastAsia="Calibri" w:hAnsi="Myriad Pro" w:cs="Times New Roman"/>
                          <w:sz w:val="18"/>
                          <w:szCs w:val="18"/>
                        </w:rPr>
                      </w:pPr>
                    </w:p>
                    <w:p w14:paraId="5E87DD1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Prawa własności intelektualnej</w:t>
                      </w:r>
                    </w:p>
                    <w:p w14:paraId="1D388608"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Zasady i praktyki dotyczące ochrony praw własności intelektualnej osób prowadzących działalność naukową w UMW są jasno określone, wdrożone i odpowiednio przestrzegane.</w:t>
                      </w:r>
                    </w:p>
                    <w:p w14:paraId="1C7AA4DE" w14:textId="77777777" w:rsidR="00BE4898" w:rsidRPr="00F84804" w:rsidRDefault="00BE4898" w:rsidP="00D73A39">
                      <w:pPr>
                        <w:spacing w:after="0" w:line="240" w:lineRule="auto"/>
                        <w:jc w:val="both"/>
                        <w:rPr>
                          <w:rFonts w:ascii="Times New Roman" w:eastAsia="Calibri" w:hAnsi="Times New Roman" w:cs="Times New Roman"/>
                        </w:rPr>
                      </w:pPr>
                    </w:p>
                    <w:p w14:paraId="2813A8D3" w14:textId="77777777" w:rsidR="00BE4898" w:rsidRPr="00F84804" w:rsidRDefault="00BE4898" w:rsidP="00D73A39">
                      <w:pPr>
                        <w:spacing w:after="0" w:line="240" w:lineRule="auto"/>
                        <w:jc w:val="both"/>
                        <w:rPr>
                          <w:rFonts w:ascii="Times New Roman" w:eastAsia="Calibri" w:hAnsi="Times New Roman" w:cs="Times New Roman"/>
                        </w:rPr>
                      </w:pPr>
                      <w:r w:rsidRPr="00F84804">
                        <w:rPr>
                          <w:rFonts w:ascii="Times New Roman" w:eastAsia="Calibri" w:hAnsi="Times New Roman" w:cs="Times New Roman"/>
                        </w:rPr>
                        <w:t xml:space="preserve"> </w:t>
                      </w:r>
                    </w:p>
                    <w:p w14:paraId="154067C5" w14:textId="77777777" w:rsidR="00BE4898" w:rsidRPr="00F84804" w:rsidRDefault="00BE4898" w:rsidP="00D73A39">
                      <w:pPr>
                        <w:spacing w:after="0" w:line="240" w:lineRule="auto"/>
                        <w:jc w:val="both"/>
                        <w:rPr>
                          <w:rFonts w:ascii="Times New Roman" w:hAnsi="Times New Roman" w:cs="Times New Roman"/>
                          <w:sz w:val="14"/>
                          <w:szCs w:val="14"/>
                        </w:rPr>
                      </w:pPr>
                    </w:p>
                  </w:txbxContent>
                </v:textbox>
                <w10:wrap type="tight" anchorx="margin"/>
              </v:shape>
            </w:pict>
          </mc:Fallback>
        </mc:AlternateContent>
      </w:r>
    </w:p>
    <w:p w14:paraId="44759F74" w14:textId="77777777" w:rsidR="00F96199" w:rsidRPr="00A32663" w:rsidRDefault="00F96199" w:rsidP="00D73A39">
      <w:pPr>
        <w:spacing w:after="0" w:line="360" w:lineRule="auto"/>
        <w:jc w:val="both"/>
        <w:rPr>
          <w:rFonts w:ascii="Myriad Pro" w:hAnsi="Myriad Pro" w:cs="Calibri"/>
        </w:rPr>
      </w:pPr>
    </w:p>
    <w:p w14:paraId="49D51291" w14:textId="17B5BC8D" w:rsidR="00D73A39" w:rsidRPr="00DE63B6" w:rsidRDefault="00D73A39" w:rsidP="00D73A39">
      <w:pPr>
        <w:spacing w:after="0" w:line="360" w:lineRule="auto"/>
        <w:jc w:val="both"/>
        <w:rPr>
          <w:rFonts w:ascii="Myriad Pro" w:hAnsi="Myriad Pro" w:cs="Calibri"/>
          <w:b/>
          <w:bCs/>
        </w:rPr>
      </w:pPr>
      <w:r w:rsidRPr="00DE63B6">
        <w:rPr>
          <w:rFonts w:ascii="Myriad Pro" w:hAnsi="Myriad Pro" w:cs="Calibri"/>
          <w:b/>
          <w:bCs/>
        </w:rPr>
        <w:t>WARUNKI PRACY</w:t>
      </w:r>
      <w:r w:rsidR="00C11C50">
        <w:rPr>
          <w:rFonts w:ascii="Myriad Pro" w:hAnsi="Myriad Pro" w:cs="Calibri"/>
          <w:b/>
          <w:bCs/>
        </w:rPr>
        <w:t xml:space="preserve"> i </w:t>
      </w:r>
      <w:r w:rsidRPr="00DE63B6">
        <w:rPr>
          <w:rFonts w:ascii="Myriad Pro" w:hAnsi="Myriad Pro" w:cs="Calibri"/>
          <w:b/>
          <w:bCs/>
        </w:rPr>
        <w:t>ZABEZPIECZENIE SPOŁECZNE (pytania 37– 40)</w:t>
      </w:r>
    </w:p>
    <w:p w14:paraId="0E361DC5" w14:textId="460F0123" w:rsidR="00D73A39" w:rsidRPr="00A32663" w:rsidRDefault="00DE63B6" w:rsidP="00D73A39">
      <w:pPr>
        <w:spacing w:after="0" w:line="360" w:lineRule="auto"/>
        <w:jc w:val="both"/>
        <w:rPr>
          <w:rFonts w:ascii="Myriad Pro" w:hAnsi="Myriad Pro" w:cs="Calibri"/>
        </w:rPr>
      </w:pPr>
      <w:r w:rsidRPr="00A32663">
        <w:rPr>
          <w:rFonts w:ascii="Myriad Pro" w:hAnsi="Myriad Pro" w:cs="Calibri"/>
          <w:noProof/>
          <w:lang w:eastAsia="pl-PL"/>
        </w:rPr>
        <w:drawing>
          <wp:anchor distT="0" distB="0" distL="114300" distR="114300" simplePos="0" relativeHeight="251898880" behindDoc="1" locked="0" layoutInCell="1" allowOverlap="1" wp14:anchorId="6D58E755" wp14:editId="48AB637F">
            <wp:simplePos x="0" y="0"/>
            <wp:positionH relativeFrom="margin">
              <wp:align>right</wp:align>
            </wp:positionH>
            <wp:positionV relativeFrom="paragraph">
              <wp:posOffset>213995</wp:posOffset>
            </wp:positionV>
            <wp:extent cx="5016500" cy="3962400"/>
            <wp:effectExtent l="0" t="0" r="0" b="0"/>
            <wp:wrapTight wrapText="bothSides">
              <wp:wrapPolygon edited="0">
                <wp:start x="0" y="0"/>
                <wp:lineTo x="0" y="21496"/>
                <wp:lineTo x="21491" y="21496"/>
                <wp:lineTo x="21491" y="0"/>
                <wp:lineTo x="0" y="0"/>
              </wp:wrapPolygon>
            </wp:wrapTight>
            <wp:docPr id="152351788" name="Wykres 1">
              <a:extLst xmlns:a="http://schemas.openxmlformats.org/drawingml/2006/main">
                <a:ext uri="{FF2B5EF4-FFF2-40B4-BE49-F238E27FC236}">
                  <a16:creationId xmlns:a16="http://schemas.microsoft.com/office/drawing/2014/main" id="{6DAB2B60-D29D-E85D-5F3D-0DBFB1C90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A32663">
        <w:rPr>
          <w:rFonts w:ascii="Myriad Pro" w:hAnsi="Myriad Pro" w:cs="Calibri"/>
          <w:noProof/>
          <w:lang w:eastAsia="pl-PL"/>
        </w:rPr>
        <mc:AlternateContent>
          <mc:Choice Requires="wps">
            <w:drawing>
              <wp:anchor distT="45720" distB="45720" distL="114300" distR="114300" simplePos="0" relativeHeight="251897856" behindDoc="1" locked="0" layoutInCell="1" allowOverlap="1" wp14:anchorId="1840C873" wp14:editId="429EF6F3">
                <wp:simplePos x="0" y="0"/>
                <wp:positionH relativeFrom="margin">
                  <wp:posOffset>13970</wp:posOffset>
                </wp:positionH>
                <wp:positionV relativeFrom="paragraph">
                  <wp:posOffset>220345</wp:posOffset>
                </wp:positionV>
                <wp:extent cx="3695700" cy="4921250"/>
                <wp:effectExtent l="0" t="0" r="0" b="0"/>
                <wp:wrapTight wrapText="bothSides">
                  <wp:wrapPolygon edited="0">
                    <wp:start x="0" y="0"/>
                    <wp:lineTo x="0" y="21489"/>
                    <wp:lineTo x="21489" y="21489"/>
                    <wp:lineTo x="21489" y="0"/>
                    <wp:lineTo x="0" y="0"/>
                  </wp:wrapPolygon>
                </wp:wrapTight>
                <wp:docPr id="18108821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921250"/>
                        </a:xfrm>
                        <a:prstGeom prst="rect">
                          <a:avLst/>
                        </a:prstGeom>
                        <a:solidFill>
                          <a:srgbClr val="FFFFFF"/>
                        </a:solidFill>
                        <a:ln w="9525">
                          <a:noFill/>
                          <a:miter lim="800000"/>
                          <a:headEnd/>
                          <a:tailEnd/>
                        </a:ln>
                      </wps:spPr>
                      <wps:txbx>
                        <w:txbxContent>
                          <w:p w14:paraId="5193F5E2" w14:textId="77777777" w:rsidR="00BE4898" w:rsidRPr="00DE63B6" w:rsidRDefault="00BE4898" w:rsidP="00D73A39">
                            <w:pPr>
                              <w:spacing w:after="0" w:line="240" w:lineRule="auto"/>
                              <w:jc w:val="both"/>
                              <w:rPr>
                                <w:rFonts w:ascii="Myriad Pro" w:eastAsia="Calibri" w:hAnsi="Myriad Pro" w:cs="Times New Roman"/>
                                <w:sz w:val="18"/>
                                <w:szCs w:val="18"/>
                              </w:rPr>
                            </w:pPr>
                            <w:r w:rsidRPr="00DE63B6">
                              <w:rPr>
                                <w:rFonts w:ascii="Myriad Pro" w:eastAsia="Calibri" w:hAnsi="Myriad Pro" w:cs="Times New Roman"/>
                                <w:b/>
                                <w:bCs/>
                                <w:sz w:val="18"/>
                                <w:szCs w:val="18"/>
                              </w:rPr>
                              <w:t>Współautorstwo</w:t>
                            </w:r>
                          </w:p>
                          <w:p w14:paraId="344CCB26"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posiada wdrożone procedury zapewniające naukowcom, szczególnie na początkowym etapie kariery,  prawo do uznania współautorstwa w kontekście rzeczywistego wkładu w badania naukowe.</w:t>
                            </w:r>
                          </w:p>
                          <w:p w14:paraId="011A47CD" w14:textId="77777777" w:rsidR="00BE4898" w:rsidRPr="00DE63B6" w:rsidRDefault="00BE4898" w:rsidP="00D73A39">
                            <w:pPr>
                              <w:spacing w:after="0" w:line="240" w:lineRule="auto"/>
                              <w:jc w:val="both"/>
                              <w:rPr>
                                <w:rFonts w:ascii="Myriad Pro" w:eastAsia="Calibri" w:hAnsi="Myriad Pro" w:cs="Times New Roman"/>
                                <w:sz w:val="18"/>
                                <w:szCs w:val="18"/>
                              </w:rPr>
                            </w:pPr>
                          </w:p>
                          <w:p w14:paraId="6841328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Nauczanie</w:t>
                            </w:r>
                          </w:p>
                          <w:p w14:paraId="283C41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Obowiązki w zakresie nauczania, zwłaszcza czas poświęcony na szkolenie początkujących naukowców przez bardziej doświadczona kadrę, są uważane za cenny aspekt rozwoju zawodowego i uwzględnione w systemie ocen. </w:t>
                            </w:r>
                          </w:p>
                          <w:p w14:paraId="2AACBC95" w14:textId="77777777" w:rsidR="00BE4898" w:rsidRPr="00DE63B6" w:rsidRDefault="00BE4898" w:rsidP="00D73A39">
                            <w:pPr>
                              <w:spacing w:after="0" w:line="240" w:lineRule="auto"/>
                              <w:jc w:val="both"/>
                              <w:rPr>
                                <w:rFonts w:ascii="Myriad Pro" w:eastAsia="Calibri" w:hAnsi="Myriad Pro" w:cs="Times New Roman"/>
                                <w:sz w:val="18"/>
                                <w:szCs w:val="18"/>
                              </w:rPr>
                            </w:pPr>
                          </w:p>
                          <w:p w14:paraId="3FCB7699"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Skargi/apelacje</w:t>
                            </w:r>
                          </w:p>
                          <w:p w14:paraId="7B9196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w:t>
                            </w:r>
                            <w:bookmarkStart w:id="23" w:name="_Hlk174105556"/>
                            <w:r w:rsidRPr="00DE63B6">
                              <w:rPr>
                                <w:rFonts w:ascii="Myriad Pro" w:eastAsia="Calibri" w:hAnsi="Myriad Pro" w:cs="Times New Roman"/>
                                <w:sz w:val="18"/>
                                <w:szCs w:val="18"/>
                              </w:rPr>
                              <w:t xml:space="preserve">funkcjonują procedury, pozwalające bez nadmiernej biurokracji i formalności na efektywne rozpatrywanie i rozwiązywanie skarg, konfliktów i sporów związanych z pracą. </w:t>
                            </w:r>
                          </w:p>
                          <w:bookmarkEnd w:id="23"/>
                          <w:p w14:paraId="1B4ACB84" w14:textId="77777777" w:rsidR="00BE4898" w:rsidRPr="00DE63B6" w:rsidRDefault="00BE4898" w:rsidP="00D73A39">
                            <w:pPr>
                              <w:spacing w:after="0" w:line="240" w:lineRule="auto"/>
                              <w:jc w:val="both"/>
                              <w:rPr>
                                <w:rFonts w:ascii="Myriad Pro" w:eastAsia="Calibri" w:hAnsi="Myriad Pro" w:cs="Times New Roman"/>
                                <w:sz w:val="18"/>
                                <w:szCs w:val="18"/>
                              </w:rPr>
                            </w:pPr>
                          </w:p>
                          <w:p w14:paraId="1F6E4452" w14:textId="77777777" w:rsidR="00BE4898" w:rsidRPr="00DE63B6" w:rsidRDefault="00BE4898" w:rsidP="00D73A39">
                            <w:pPr>
                              <w:spacing w:after="0" w:line="240" w:lineRule="auto"/>
                              <w:jc w:val="both"/>
                              <w:rPr>
                                <w:rFonts w:ascii="Myriad Pro" w:eastAsia="Calibri" w:hAnsi="Myriad Pro" w:cs="Times New Roman"/>
                                <w:b/>
                                <w:bCs/>
                                <w:sz w:val="18"/>
                                <w:szCs w:val="18"/>
                              </w:rPr>
                            </w:pPr>
                          </w:p>
                          <w:p w14:paraId="643FCE8F"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Wpływ na organy decyzyjne</w:t>
                            </w:r>
                          </w:p>
                          <w:p w14:paraId="7EE43CCE"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bookmarkStart w:id="24" w:name="_Hlk174103942"/>
                            <w:bookmarkStart w:id="25" w:name="_Hlk174103943"/>
                            <w:r w:rsidRPr="00DE63B6">
                              <w:rPr>
                                <w:rFonts w:ascii="Myriad Pro" w:eastAsia="Calibri" w:hAnsi="Myriad Pro" w:cs="Times New Roman"/>
                                <w:sz w:val="18"/>
                                <w:szCs w:val="18"/>
                              </w:rPr>
                              <w:t>Pracownicy prowadzący działalności naukową oraz doktoranci mają zagwarantowane prawo do posiadania przedstawicieli w organach informacyjnych, konsultacyjnych i decyzyjnych Uczelni.</w:t>
                            </w:r>
                          </w:p>
                          <w:bookmarkEnd w:id="24"/>
                          <w:bookmarkEnd w:id="25"/>
                          <w:p w14:paraId="14FDAA84" w14:textId="77777777" w:rsidR="00BE4898" w:rsidRPr="0040384D" w:rsidRDefault="00BE4898" w:rsidP="00D73A39">
                            <w:pPr>
                              <w:spacing w:after="0" w:line="240" w:lineRule="auto"/>
                              <w:jc w:val="both"/>
                              <w:rPr>
                                <w:rFonts w:ascii="Times New Roman" w:hAnsi="Times New Roman" w:cs="Times New Roman"/>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40C873" id="_x0000_s1043" type="#_x0000_t202" style="position:absolute;left:0;text-align:left;margin-left:1.1pt;margin-top:17.35pt;width:291pt;height:387.5pt;z-index:-25141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" stroked="f">
                <v:textbox>
                  <w:txbxContent>
                    <w:p w14:paraId="5193F5E2" w14:textId="77777777" w:rsidR="00BE4898" w:rsidRPr="00DE63B6" w:rsidRDefault="00BE4898" w:rsidP="00D73A39">
                      <w:pPr>
                        <w:spacing w:after="0" w:line="240" w:lineRule="auto"/>
                        <w:jc w:val="both"/>
                        <w:rPr>
                          <w:rFonts w:ascii="Myriad Pro" w:eastAsia="Calibri" w:hAnsi="Myriad Pro" w:cs="Times New Roman"/>
                          <w:sz w:val="18"/>
                          <w:szCs w:val="18"/>
                        </w:rPr>
                      </w:pPr>
                      <w:r w:rsidRPr="00DE63B6">
                        <w:rPr>
                          <w:rFonts w:ascii="Myriad Pro" w:eastAsia="Calibri" w:hAnsi="Myriad Pro" w:cs="Times New Roman"/>
                          <w:b/>
                          <w:bCs/>
                          <w:sz w:val="18"/>
                          <w:szCs w:val="18"/>
                        </w:rPr>
                        <w:t>Współautorstwo</w:t>
                      </w:r>
                    </w:p>
                    <w:p w14:paraId="344CCB26"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posiada wdrożone procedury zapewniające naukowcom, szczególnie na początkowym etapie kariery,  prawo do uznania współautorstwa w kontekście rzeczywistego wkładu w badania naukowe.</w:t>
                      </w:r>
                    </w:p>
                    <w:p w14:paraId="011A47CD" w14:textId="77777777" w:rsidR="00BE4898" w:rsidRPr="00DE63B6" w:rsidRDefault="00BE4898" w:rsidP="00D73A39">
                      <w:pPr>
                        <w:spacing w:after="0" w:line="240" w:lineRule="auto"/>
                        <w:jc w:val="both"/>
                        <w:rPr>
                          <w:rFonts w:ascii="Myriad Pro" w:eastAsia="Calibri" w:hAnsi="Myriad Pro" w:cs="Times New Roman"/>
                          <w:sz w:val="18"/>
                          <w:szCs w:val="18"/>
                        </w:rPr>
                      </w:pPr>
                    </w:p>
                    <w:p w14:paraId="6841328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Nauczanie</w:t>
                      </w:r>
                    </w:p>
                    <w:p w14:paraId="283C41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Obowiązki w zakresie nauczania, zwłaszcza czas poświęcony na szkolenie początkujących naukowców przez bardziej doświadczona kadrę, są uważane za cenny aspekt rozwoju zawodowego i uwzględnione w systemie ocen. </w:t>
                      </w:r>
                    </w:p>
                    <w:p w14:paraId="2AACBC95" w14:textId="77777777" w:rsidR="00BE4898" w:rsidRPr="00DE63B6" w:rsidRDefault="00BE4898" w:rsidP="00D73A39">
                      <w:pPr>
                        <w:spacing w:after="0" w:line="240" w:lineRule="auto"/>
                        <w:jc w:val="both"/>
                        <w:rPr>
                          <w:rFonts w:ascii="Myriad Pro" w:eastAsia="Calibri" w:hAnsi="Myriad Pro" w:cs="Times New Roman"/>
                          <w:sz w:val="18"/>
                          <w:szCs w:val="18"/>
                        </w:rPr>
                      </w:pPr>
                    </w:p>
                    <w:p w14:paraId="3FCB7699"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Skargi/apelacje</w:t>
                      </w:r>
                    </w:p>
                    <w:p w14:paraId="7B9196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w:t>
                      </w:r>
                      <w:bookmarkStart w:id="30" w:name="_Hlk174105556"/>
                      <w:r w:rsidRPr="00DE63B6">
                        <w:rPr>
                          <w:rFonts w:ascii="Myriad Pro" w:eastAsia="Calibri" w:hAnsi="Myriad Pro" w:cs="Times New Roman"/>
                          <w:sz w:val="18"/>
                          <w:szCs w:val="18"/>
                        </w:rPr>
                        <w:t xml:space="preserve">funkcjonują procedury, pozwalające bez nadmiernej biurokracji i formalności na efektywne rozpatrywanie i rozwiązywanie skarg, konfliktów i sporów związanych z pracą. </w:t>
                      </w:r>
                    </w:p>
                    <w:bookmarkEnd w:id="30"/>
                    <w:p w14:paraId="1B4ACB84" w14:textId="77777777" w:rsidR="00BE4898" w:rsidRPr="00DE63B6" w:rsidRDefault="00BE4898" w:rsidP="00D73A39">
                      <w:pPr>
                        <w:spacing w:after="0" w:line="240" w:lineRule="auto"/>
                        <w:jc w:val="both"/>
                        <w:rPr>
                          <w:rFonts w:ascii="Myriad Pro" w:eastAsia="Calibri" w:hAnsi="Myriad Pro" w:cs="Times New Roman"/>
                          <w:sz w:val="18"/>
                          <w:szCs w:val="18"/>
                        </w:rPr>
                      </w:pPr>
                    </w:p>
                    <w:p w14:paraId="1F6E4452" w14:textId="77777777" w:rsidR="00BE4898" w:rsidRPr="00DE63B6" w:rsidRDefault="00BE4898" w:rsidP="00D73A39">
                      <w:pPr>
                        <w:spacing w:after="0" w:line="240" w:lineRule="auto"/>
                        <w:jc w:val="both"/>
                        <w:rPr>
                          <w:rFonts w:ascii="Myriad Pro" w:eastAsia="Calibri" w:hAnsi="Myriad Pro" w:cs="Times New Roman"/>
                          <w:b/>
                          <w:bCs/>
                          <w:sz w:val="18"/>
                          <w:szCs w:val="18"/>
                        </w:rPr>
                      </w:pPr>
                    </w:p>
                    <w:p w14:paraId="643FCE8F"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Wpływ na organy decyzyjne</w:t>
                      </w:r>
                    </w:p>
                    <w:p w14:paraId="7EE43CCE"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bookmarkStart w:id="31" w:name="_Hlk174103942"/>
                      <w:bookmarkStart w:id="32" w:name="_Hlk174103943"/>
                      <w:r w:rsidRPr="00DE63B6">
                        <w:rPr>
                          <w:rFonts w:ascii="Myriad Pro" w:eastAsia="Calibri" w:hAnsi="Myriad Pro" w:cs="Times New Roman"/>
                          <w:sz w:val="18"/>
                          <w:szCs w:val="18"/>
                        </w:rPr>
                        <w:t>Pracownicy prowadzący działalności naukową oraz doktoranci mają zagwarantowane prawo do posiadania przedstawicieli w organach informacyjnych, konsultacyjnych i decyzyjnych Uczelni.</w:t>
                      </w:r>
                    </w:p>
                    <w:bookmarkEnd w:id="31"/>
                    <w:bookmarkEnd w:id="32"/>
                    <w:p w14:paraId="14FDAA84" w14:textId="77777777" w:rsidR="00BE4898" w:rsidRPr="0040384D" w:rsidRDefault="00BE4898" w:rsidP="00D73A39">
                      <w:pPr>
                        <w:spacing w:after="0" w:line="240" w:lineRule="auto"/>
                        <w:jc w:val="both"/>
                        <w:rPr>
                          <w:rFonts w:ascii="Times New Roman" w:hAnsi="Times New Roman" w:cs="Times New Roman"/>
                          <w:sz w:val="12"/>
                          <w:szCs w:val="12"/>
                        </w:rPr>
                      </w:pPr>
                    </w:p>
                  </w:txbxContent>
                </v:textbox>
                <w10:wrap type="tight" anchorx="margin"/>
              </v:shape>
            </w:pict>
          </mc:Fallback>
        </mc:AlternateContent>
      </w:r>
    </w:p>
    <w:p w14:paraId="4D20C0EB" w14:textId="77777777" w:rsidR="00D73A39" w:rsidRPr="00A32663" w:rsidRDefault="00D73A39" w:rsidP="00D73A39">
      <w:pPr>
        <w:spacing w:after="0" w:line="360" w:lineRule="auto"/>
        <w:jc w:val="both"/>
        <w:rPr>
          <w:rFonts w:ascii="Myriad Pro" w:hAnsi="Myriad Pro" w:cs="Calibri"/>
        </w:rPr>
      </w:pPr>
    </w:p>
    <w:p w14:paraId="7C95D39B" w14:textId="77777777" w:rsidR="00D73A39" w:rsidRPr="00A32663" w:rsidRDefault="00D73A39" w:rsidP="00D73A39">
      <w:pPr>
        <w:spacing w:after="0" w:line="360" w:lineRule="auto"/>
        <w:jc w:val="both"/>
        <w:rPr>
          <w:rFonts w:ascii="Myriad Pro" w:hAnsi="Myriad Pro" w:cs="Calibri"/>
        </w:rPr>
      </w:pPr>
    </w:p>
    <w:p w14:paraId="319E47E3" w14:textId="049BCF6A" w:rsidR="00D73A39" w:rsidRPr="00A32663" w:rsidRDefault="00D73A39" w:rsidP="00D73A39">
      <w:pPr>
        <w:spacing w:after="0" w:line="360" w:lineRule="auto"/>
        <w:jc w:val="both"/>
        <w:rPr>
          <w:rFonts w:ascii="Myriad Pro" w:hAnsi="Myriad Pro" w:cs="Calibri"/>
        </w:rPr>
        <w:sectPr w:rsidR="00D73A39" w:rsidRPr="00A32663" w:rsidSect="00F96199">
          <w:pgSz w:w="16838" w:h="11906" w:orient="landscape" w:code="9"/>
          <w:pgMar w:top="1418" w:right="1418" w:bottom="1418" w:left="1418" w:header="709" w:footer="709" w:gutter="0"/>
          <w:cols w:space="708"/>
          <w:docGrid w:linePitch="360"/>
        </w:sectPr>
      </w:pPr>
    </w:p>
    <w:p w14:paraId="20389560" w14:textId="26F3E98C" w:rsidR="00D73A39" w:rsidRPr="00A32663" w:rsidRDefault="00D73A39" w:rsidP="00DE63B6">
      <w:pPr>
        <w:spacing w:before="0" w:after="0" w:line="360" w:lineRule="auto"/>
        <w:jc w:val="both"/>
        <w:rPr>
          <w:rFonts w:ascii="Myriad Pro" w:hAnsi="Myriad Pro" w:cs="Calibri"/>
        </w:rPr>
      </w:pPr>
      <w:r w:rsidRPr="00A32663">
        <w:rPr>
          <w:rFonts w:ascii="Myriad Pro" w:hAnsi="Myriad Pro" w:cs="Calibri"/>
        </w:rPr>
        <w:lastRenderedPageBreak/>
        <w:t>Obszar Warunki Pracy</w:t>
      </w:r>
      <w:r w:rsidR="00C11C50">
        <w:rPr>
          <w:rFonts w:ascii="Myriad Pro" w:hAnsi="Myriad Pro" w:cs="Calibri"/>
        </w:rPr>
        <w:t xml:space="preserve"> i </w:t>
      </w:r>
      <w:r w:rsidRPr="00A32663">
        <w:rPr>
          <w:rFonts w:ascii="Myriad Pro" w:hAnsi="Myriad Pro" w:cs="Calibri"/>
        </w:rPr>
        <w:t>zabezpieczenie społeczne jest jedynym obszarem,</w:t>
      </w:r>
      <w:r w:rsidR="00C11C50">
        <w:rPr>
          <w:rFonts w:ascii="Myriad Pro" w:hAnsi="Myriad Pro" w:cs="Calibri"/>
        </w:rPr>
        <w:t xml:space="preserve"> w </w:t>
      </w:r>
      <w:r w:rsidRPr="00A32663">
        <w:rPr>
          <w:rFonts w:ascii="Myriad Pro" w:hAnsi="Myriad Pro" w:cs="Calibri"/>
        </w:rPr>
        <w:t>którym większość pytań uzyskała ponad 20% odpowiedzi negatywnych (w odniesieniu do całości obszar ten uzyskał 16,31 % odpowiedzi negatywnych, czyli najwięcej ze wszystkich 4 obszarów). Jednak należy również zwrócić uwagę, że stosunkowo dużo pytań</w:t>
      </w:r>
      <w:r w:rsidR="00C11C50">
        <w:rPr>
          <w:rFonts w:ascii="Myriad Pro" w:hAnsi="Myriad Pro" w:cs="Calibri"/>
        </w:rPr>
        <w:t xml:space="preserve"> z </w:t>
      </w:r>
      <w:r w:rsidRPr="00A32663">
        <w:rPr>
          <w:rFonts w:ascii="Myriad Pro" w:hAnsi="Myriad Pro" w:cs="Calibri"/>
        </w:rPr>
        <w:t>tego obszaru uzyskało wysoki procent odpowiedzi neutralnych (przekraczający 25 %), co ponownie wskazuje na konieczność zoptymalizowania procesu komunikacji istniejących już regulacji</w:t>
      </w:r>
      <w:r w:rsidR="00C11C50">
        <w:rPr>
          <w:rFonts w:ascii="Myriad Pro" w:hAnsi="Myriad Pro" w:cs="Calibri"/>
        </w:rPr>
        <w:t xml:space="preserve"> i </w:t>
      </w:r>
      <w:r w:rsidRPr="00A32663">
        <w:rPr>
          <w:rFonts w:ascii="Myriad Pro" w:hAnsi="Myriad Pro" w:cs="Calibri"/>
        </w:rPr>
        <w:t>rozwiązań</w:t>
      </w:r>
      <w:r w:rsidR="00C11C50">
        <w:rPr>
          <w:rFonts w:ascii="Myriad Pro" w:hAnsi="Myriad Pro" w:cs="Calibri"/>
        </w:rPr>
        <w:t xml:space="preserve"> w </w:t>
      </w:r>
      <w:r w:rsidRPr="00A32663">
        <w:rPr>
          <w:rFonts w:ascii="Myriad Pro" w:hAnsi="Myriad Pro" w:cs="Calibri"/>
        </w:rPr>
        <w:t>Uczelni. Jest to</w:t>
      </w:r>
      <w:r w:rsidR="00C11C50">
        <w:rPr>
          <w:rFonts w:ascii="Myriad Pro" w:hAnsi="Myriad Pro" w:cs="Calibri"/>
        </w:rPr>
        <w:t xml:space="preserve"> o </w:t>
      </w:r>
      <w:r w:rsidRPr="00A32663">
        <w:rPr>
          <w:rFonts w:ascii="Myriad Pro" w:hAnsi="Myriad Pro" w:cs="Calibri"/>
        </w:rPr>
        <w:t>tyle istotne, że obszar ten jest</w:t>
      </w:r>
      <w:r w:rsidR="00C11C50">
        <w:rPr>
          <w:rFonts w:ascii="Myriad Pro" w:hAnsi="Myriad Pro" w:cs="Calibri"/>
        </w:rPr>
        <w:t xml:space="preserve"> w </w:t>
      </w:r>
      <w:r w:rsidRPr="00A32663">
        <w:rPr>
          <w:rFonts w:ascii="Myriad Pro" w:hAnsi="Myriad Pro" w:cs="Calibri"/>
        </w:rPr>
        <w:t>głównej mierze regulowany przepisami krajowymi</w:t>
      </w:r>
      <w:r w:rsidR="00C11C50">
        <w:rPr>
          <w:rFonts w:ascii="Myriad Pro" w:hAnsi="Myriad Pro" w:cs="Calibri"/>
        </w:rPr>
        <w:t xml:space="preserve"> w </w:t>
      </w:r>
      <w:r w:rsidRPr="00A32663">
        <w:rPr>
          <w:rFonts w:ascii="Myriad Pro" w:hAnsi="Myriad Pro" w:cs="Calibri"/>
        </w:rPr>
        <w:t>zakresie szkolnictwa wyższego, czy warunków pracy.</w:t>
      </w:r>
    </w:p>
    <w:p w14:paraId="35C74969" w14:textId="428CA2EF" w:rsidR="00D73A39" w:rsidRPr="00A32663" w:rsidRDefault="00D73A39" w:rsidP="00DE63B6">
      <w:pPr>
        <w:spacing w:before="0" w:after="0" w:line="360" w:lineRule="auto"/>
        <w:jc w:val="both"/>
        <w:rPr>
          <w:rFonts w:ascii="Myriad Pro" w:hAnsi="Myriad Pro" w:cs="Calibri"/>
        </w:rPr>
      </w:pPr>
      <w:r w:rsidRPr="00A32663">
        <w:rPr>
          <w:rFonts w:ascii="Myriad Pro" w:hAnsi="Myriad Pro" w:cs="Calibri"/>
        </w:rPr>
        <w:t>Najwyższy procent odpowiedzi negatywnych</w:t>
      </w:r>
      <w:r w:rsidR="00C11C50">
        <w:rPr>
          <w:rFonts w:ascii="Myriad Pro" w:hAnsi="Myriad Pro" w:cs="Calibri"/>
        </w:rPr>
        <w:t xml:space="preserve"> i </w:t>
      </w:r>
      <w:r w:rsidRPr="00A32663">
        <w:rPr>
          <w:rFonts w:ascii="Myriad Pro" w:hAnsi="Myriad Pro" w:cs="Calibri"/>
        </w:rPr>
        <w:t>jednocześnie odpowiedzi neutralnych uzyskało pytanie odnoszące się do funkcjonowania procedury rozpatrywania</w:t>
      </w:r>
      <w:r w:rsidR="00C11C50">
        <w:rPr>
          <w:rFonts w:ascii="Myriad Pro" w:hAnsi="Myriad Pro" w:cs="Calibri"/>
        </w:rPr>
        <w:t xml:space="preserve"> i </w:t>
      </w:r>
      <w:r w:rsidRPr="00A32663">
        <w:rPr>
          <w:rFonts w:ascii="Myriad Pro" w:hAnsi="Myriad Pro" w:cs="Calibri"/>
        </w:rPr>
        <w:t>rozwiązywanie skarg, konfliktów</w:t>
      </w:r>
      <w:r w:rsidR="00C11C50">
        <w:rPr>
          <w:rFonts w:ascii="Myriad Pro" w:hAnsi="Myriad Pro" w:cs="Calibri"/>
        </w:rPr>
        <w:t xml:space="preserve"> i </w:t>
      </w:r>
      <w:r w:rsidRPr="00A32663">
        <w:rPr>
          <w:rFonts w:ascii="Myriad Pro" w:hAnsi="Myriad Pro" w:cs="Calibri"/>
        </w:rPr>
        <w:t>sporów związanych</w:t>
      </w:r>
      <w:r w:rsidR="00C11C50">
        <w:rPr>
          <w:rFonts w:ascii="Myriad Pro" w:hAnsi="Myriad Pro" w:cs="Calibri"/>
        </w:rPr>
        <w:t xml:space="preserve"> z </w:t>
      </w:r>
      <w:r w:rsidRPr="00A32663">
        <w:rPr>
          <w:rFonts w:ascii="Myriad Pro" w:hAnsi="Myriad Pro" w:cs="Calibri"/>
        </w:rPr>
        <w:t>pracą (46.71 % odpowiedzi neutralnych</w:t>
      </w:r>
      <w:r w:rsidR="00C11C50">
        <w:rPr>
          <w:rFonts w:ascii="Myriad Pro" w:hAnsi="Myriad Pro" w:cs="Calibri"/>
        </w:rPr>
        <w:t xml:space="preserve"> i </w:t>
      </w:r>
      <w:r w:rsidRPr="00A32663">
        <w:rPr>
          <w:rFonts w:ascii="Myriad Pro" w:hAnsi="Myriad Pro" w:cs="Calibri"/>
        </w:rPr>
        <w:t>18,87 % odpowiedzi negatywnych). Jest to zdecydowanie jeden</w:t>
      </w:r>
      <w:r w:rsidR="00C11C50">
        <w:rPr>
          <w:rFonts w:ascii="Myriad Pro" w:hAnsi="Myriad Pro" w:cs="Calibri"/>
        </w:rPr>
        <w:t xml:space="preserve"> z </w:t>
      </w:r>
      <w:r w:rsidRPr="00A32663">
        <w:rPr>
          <w:rFonts w:ascii="Myriad Pro" w:hAnsi="Myriad Pro" w:cs="Calibri"/>
        </w:rPr>
        <w:t>obszarów, który pomimo istnienia odpowiednich wewnętrznych</w:t>
      </w:r>
      <w:r w:rsidR="00C11C50">
        <w:rPr>
          <w:rFonts w:ascii="Myriad Pro" w:hAnsi="Myriad Pro" w:cs="Calibri"/>
        </w:rPr>
        <w:t xml:space="preserve"> i </w:t>
      </w:r>
      <w:r w:rsidRPr="00A32663">
        <w:rPr>
          <w:rFonts w:ascii="Myriad Pro" w:hAnsi="Myriad Pro" w:cs="Calibri"/>
        </w:rPr>
        <w:t>zewnętrznych aktów prawnych, powołania właściwych organów</w:t>
      </w:r>
      <w:r w:rsidR="00C11C50">
        <w:rPr>
          <w:rFonts w:ascii="Myriad Pro" w:hAnsi="Myriad Pro" w:cs="Calibri"/>
        </w:rPr>
        <w:t xml:space="preserve"> i </w:t>
      </w:r>
      <w:r w:rsidRPr="00A32663">
        <w:rPr>
          <w:rFonts w:ascii="Myriad Pro" w:hAnsi="Myriad Pro" w:cs="Calibri"/>
        </w:rPr>
        <w:t>zespołów, nie funkcjonuje</w:t>
      </w:r>
      <w:r w:rsidR="00C11C50">
        <w:rPr>
          <w:rFonts w:ascii="Myriad Pro" w:hAnsi="Myriad Pro" w:cs="Calibri"/>
        </w:rPr>
        <w:t xml:space="preserve"> w </w:t>
      </w:r>
      <w:r w:rsidRPr="00A32663">
        <w:rPr>
          <w:rFonts w:ascii="Myriad Pro" w:hAnsi="Myriad Pro" w:cs="Calibri"/>
        </w:rPr>
        <w:t>sposób zadowalający na poziomie operacyjnym, szczególnie</w:t>
      </w:r>
      <w:r w:rsidR="00C11C50">
        <w:rPr>
          <w:rFonts w:ascii="Myriad Pro" w:hAnsi="Myriad Pro" w:cs="Calibri"/>
        </w:rPr>
        <w:t xml:space="preserve"> w </w:t>
      </w:r>
      <w:r w:rsidRPr="00A32663">
        <w:rPr>
          <w:rFonts w:ascii="Myriad Pro" w:hAnsi="Myriad Pro" w:cs="Calibri"/>
        </w:rPr>
        <w:t>aspekcie dostępności</w:t>
      </w:r>
      <w:r w:rsidR="00C11C50">
        <w:rPr>
          <w:rFonts w:ascii="Myriad Pro" w:hAnsi="Myriad Pro" w:cs="Calibri"/>
        </w:rPr>
        <w:t xml:space="preserve"> i </w:t>
      </w:r>
      <w:r w:rsidRPr="00A32663">
        <w:rPr>
          <w:rFonts w:ascii="Myriad Pro" w:hAnsi="Myriad Pro" w:cs="Calibri"/>
        </w:rPr>
        <w:t>świadomości istnienia tego typu rozwiązań wśród naukowców. Uczelnia jest obecnie na etapie wprowadzania nowych regulacji, które usystematyzują</w:t>
      </w:r>
      <w:r w:rsidR="00C11C50">
        <w:rPr>
          <w:rFonts w:ascii="Myriad Pro" w:hAnsi="Myriad Pro" w:cs="Calibri"/>
        </w:rPr>
        <w:t xml:space="preserve"> i </w:t>
      </w:r>
      <w:r w:rsidRPr="00A32663">
        <w:rPr>
          <w:rFonts w:ascii="Myriad Pro" w:hAnsi="Myriad Pro" w:cs="Calibri"/>
        </w:rPr>
        <w:t>uproszczą działania</w:t>
      </w:r>
      <w:r w:rsidR="00C11C50">
        <w:rPr>
          <w:rFonts w:ascii="Myriad Pro" w:hAnsi="Myriad Pro" w:cs="Calibri"/>
        </w:rPr>
        <w:t xml:space="preserve"> w </w:t>
      </w:r>
      <w:r w:rsidRPr="00A32663">
        <w:rPr>
          <w:rFonts w:ascii="Myriad Pro" w:hAnsi="Myriad Pro" w:cs="Calibri"/>
        </w:rPr>
        <w:t>tym obszarze,</w:t>
      </w:r>
      <w:r w:rsidR="00C11C50">
        <w:rPr>
          <w:rFonts w:ascii="Myriad Pro" w:hAnsi="Myriad Pro" w:cs="Calibri"/>
        </w:rPr>
        <w:t xml:space="preserve"> a </w:t>
      </w:r>
      <w:r w:rsidRPr="00A32663">
        <w:rPr>
          <w:rFonts w:ascii="Myriad Pro" w:hAnsi="Myriad Pro" w:cs="Calibri"/>
        </w:rPr>
        <w:t>także będą bardziej dostępne</w:t>
      </w:r>
      <w:r w:rsidR="00C11C50">
        <w:rPr>
          <w:rFonts w:ascii="Myriad Pro" w:hAnsi="Myriad Pro" w:cs="Calibri"/>
        </w:rPr>
        <w:t xml:space="preserve"> i </w:t>
      </w:r>
      <w:r w:rsidRPr="00A32663">
        <w:rPr>
          <w:rFonts w:ascii="Myriad Pro" w:hAnsi="Myriad Pro" w:cs="Calibri"/>
        </w:rPr>
        <w:t>lepiej komunikowane. Kolejnym aspektem, który zwrócił uwagę stosunkowo wysokim poziomem odpowiedzi negatywnych  (25,93 %) oraz neutralnych (27,87 %) jest nauczanie, co może sugerować, że prawie połowa respondentów nie zgadza się lub nie ma wiedzy na temat tego, czy proces dydaktyczny jest wystarczająco doceniany przez Uczelnię</w:t>
      </w:r>
      <w:r w:rsidR="00C11C50">
        <w:rPr>
          <w:rFonts w:ascii="Myriad Pro" w:hAnsi="Myriad Pro" w:cs="Calibri"/>
        </w:rPr>
        <w:t xml:space="preserve"> i </w:t>
      </w:r>
      <w:r w:rsidRPr="00A32663">
        <w:rPr>
          <w:rFonts w:ascii="Myriad Pro" w:hAnsi="Myriad Pro" w:cs="Calibri"/>
        </w:rPr>
        <w:t>uwzględniany jako cenny wkład</w:t>
      </w:r>
      <w:r w:rsidR="00C11C50">
        <w:rPr>
          <w:rFonts w:ascii="Myriad Pro" w:hAnsi="Myriad Pro" w:cs="Calibri"/>
        </w:rPr>
        <w:t xml:space="preserve"> w </w:t>
      </w:r>
      <w:r w:rsidRPr="00A32663">
        <w:rPr>
          <w:rFonts w:ascii="Myriad Pro" w:hAnsi="Myriad Pro" w:cs="Calibri"/>
        </w:rPr>
        <w:t>rozwój kariery zawodowej.</w:t>
      </w:r>
      <w:r w:rsidR="00C11C50">
        <w:rPr>
          <w:rFonts w:ascii="Myriad Pro" w:hAnsi="Myriad Pro" w:cs="Calibri"/>
        </w:rPr>
        <w:t xml:space="preserve"> w </w:t>
      </w:r>
      <w:r w:rsidRPr="00A32663">
        <w:rPr>
          <w:rFonts w:ascii="Myriad Pro" w:hAnsi="Myriad Pro" w:cs="Calibri"/>
        </w:rPr>
        <w:t xml:space="preserve">opinii respondentów pracodawca nie zapewnia również odpowiedniego dostępu do doradztwa zawodowego ze strony doświadczonej kadry naukowej (30, 16 </w:t>
      </w:r>
      <w:r w:rsidRPr="00A32663">
        <w:rPr>
          <w:rFonts w:ascii="Myriad Pro" w:hAnsi="Myriad Pro" w:cs="Calibri"/>
        </w:rPr>
        <w:lastRenderedPageBreak/>
        <w:t>% odpowiedz neutralnych oraz 21,98 % odpowiedzi negatywnych). Oczywiście, może to wynikać</w:t>
      </w:r>
      <w:r w:rsidR="00C11C50">
        <w:rPr>
          <w:rFonts w:ascii="Myriad Pro" w:hAnsi="Myriad Pro" w:cs="Calibri"/>
        </w:rPr>
        <w:t xml:space="preserve"> z </w:t>
      </w:r>
      <w:r w:rsidRPr="00A32663">
        <w:rPr>
          <w:rFonts w:ascii="Myriad Pro" w:hAnsi="Myriad Pro" w:cs="Calibri"/>
        </w:rPr>
        <w:t>faktu, że pracownicy mający stałe zatrudnienie</w:t>
      </w:r>
      <w:r w:rsidR="00C11C50">
        <w:rPr>
          <w:rFonts w:ascii="Myriad Pro" w:hAnsi="Myriad Pro" w:cs="Calibri"/>
        </w:rPr>
        <w:t xml:space="preserve"> w </w:t>
      </w:r>
      <w:r w:rsidRPr="00A32663">
        <w:rPr>
          <w:rFonts w:ascii="Myriad Pro" w:hAnsi="Myriad Pro" w:cs="Calibri"/>
        </w:rPr>
        <w:t>Uczelni nie odczuwają potrzeby korzystania</w:t>
      </w:r>
      <w:r w:rsidR="00C11C50">
        <w:rPr>
          <w:rFonts w:ascii="Myriad Pro" w:hAnsi="Myriad Pro" w:cs="Calibri"/>
        </w:rPr>
        <w:t xml:space="preserve"> z </w:t>
      </w:r>
      <w:r w:rsidRPr="00A32663">
        <w:rPr>
          <w:rFonts w:ascii="Myriad Pro" w:hAnsi="Myriad Pro" w:cs="Calibri"/>
        </w:rPr>
        <w:t>doradztwa zawodowego</w:t>
      </w:r>
      <w:r w:rsidR="00C11C50">
        <w:rPr>
          <w:rFonts w:ascii="Myriad Pro" w:hAnsi="Myriad Pro" w:cs="Calibri"/>
        </w:rPr>
        <w:t xml:space="preserve"> i </w:t>
      </w:r>
      <w:r w:rsidRPr="00A32663">
        <w:rPr>
          <w:rFonts w:ascii="Myriad Pro" w:hAnsi="Myriad Pro" w:cs="Calibri"/>
        </w:rPr>
        <w:t xml:space="preserve">nie wykazują zainteresowania tymi zagadnieniami. </w:t>
      </w:r>
    </w:p>
    <w:p w14:paraId="39580A33" w14:textId="7B177DB4" w:rsidR="00D73A39" w:rsidRPr="00A32663" w:rsidRDefault="00D73A39" w:rsidP="00DE63B6">
      <w:pPr>
        <w:spacing w:before="0" w:after="0" w:line="360" w:lineRule="auto"/>
        <w:jc w:val="both"/>
        <w:rPr>
          <w:rFonts w:ascii="Myriad Pro" w:hAnsi="Myriad Pro" w:cs="Calibri"/>
        </w:rPr>
      </w:pPr>
      <w:r w:rsidRPr="00A32663">
        <w:rPr>
          <w:rFonts w:ascii="Myriad Pro" w:hAnsi="Myriad Pro" w:cs="Calibri"/>
        </w:rPr>
        <w:t>Jednocześnie warto podkreślić, że kilka pytań</w:t>
      </w:r>
      <w:r w:rsidR="00C11C50">
        <w:rPr>
          <w:rFonts w:ascii="Myriad Pro" w:hAnsi="Myriad Pro" w:cs="Calibri"/>
        </w:rPr>
        <w:t xml:space="preserve"> w </w:t>
      </w:r>
      <w:r w:rsidRPr="00A32663">
        <w:rPr>
          <w:rFonts w:ascii="Myriad Pro" w:hAnsi="Myriad Pro" w:cs="Calibri"/>
        </w:rPr>
        <w:t xml:space="preserve">tym obszarze zostało ocenionych bardzo pozytywnie. Na szczególną uwagę zasługuje pozytywna ocena zasady </w:t>
      </w:r>
      <w:r w:rsidRPr="00A32663">
        <w:rPr>
          <w:rFonts w:ascii="Myriad Pro" w:hAnsi="Myriad Pro" w:cs="Calibri"/>
          <w:i/>
          <w:iCs/>
        </w:rPr>
        <w:t>Stabilizacja oraz stałe zatrudnienie</w:t>
      </w:r>
      <w:r w:rsidRPr="00A32663">
        <w:rPr>
          <w:rFonts w:ascii="Myriad Pro" w:hAnsi="Myriad Pro" w:cs="Calibri"/>
        </w:rPr>
        <w:t xml:space="preserve"> (78,84 %), co świadczy</w:t>
      </w:r>
      <w:r w:rsidR="00C11C50">
        <w:rPr>
          <w:rFonts w:ascii="Myriad Pro" w:hAnsi="Myriad Pro" w:cs="Calibri"/>
        </w:rPr>
        <w:t xml:space="preserve"> o </w:t>
      </w:r>
      <w:r w:rsidRPr="00A32663">
        <w:rPr>
          <w:rFonts w:ascii="Myriad Pro" w:hAnsi="Myriad Pro" w:cs="Calibri"/>
        </w:rPr>
        <w:t>tym, że respondenci dostrzegają</w:t>
      </w:r>
      <w:r w:rsidR="00C11C50">
        <w:rPr>
          <w:rFonts w:ascii="Myriad Pro" w:hAnsi="Myriad Pro" w:cs="Calibri"/>
        </w:rPr>
        <w:t xml:space="preserve"> i </w:t>
      </w:r>
      <w:r w:rsidRPr="00A32663">
        <w:rPr>
          <w:rFonts w:ascii="Myriad Pro" w:hAnsi="Myriad Pro" w:cs="Calibri"/>
        </w:rPr>
        <w:t>doceniają potencjał UMW jako stabilnego</w:t>
      </w:r>
      <w:r w:rsidR="00C11C50">
        <w:rPr>
          <w:rFonts w:ascii="Myriad Pro" w:hAnsi="Myriad Pro" w:cs="Calibri"/>
        </w:rPr>
        <w:t xml:space="preserve"> i </w:t>
      </w:r>
      <w:r w:rsidRPr="00A32663">
        <w:rPr>
          <w:rFonts w:ascii="Myriad Pro" w:hAnsi="Myriad Pro" w:cs="Calibri"/>
        </w:rPr>
        <w:t>wiarygodnego pracodawcy. Koleją zasadą ocenioną jako zaimplementowana</w:t>
      </w:r>
      <w:r w:rsidR="00C11C50">
        <w:rPr>
          <w:rFonts w:ascii="Myriad Pro" w:hAnsi="Myriad Pro" w:cs="Calibri"/>
        </w:rPr>
        <w:t xml:space="preserve"> w </w:t>
      </w:r>
      <w:r w:rsidRPr="00A32663">
        <w:rPr>
          <w:rFonts w:ascii="Myriad Pro" w:hAnsi="Myriad Pro" w:cs="Calibri"/>
        </w:rPr>
        <w:t xml:space="preserve">znacznym stopniu jest </w:t>
      </w:r>
      <w:r w:rsidRPr="00A32663">
        <w:rPr>
          <w:rFonts w:ascii="Myriad Pro" w:hAnsi="Myriad Pro" w:cs="Calibri"/>
          <w:i/>
          <w:iCs/>
        </w:rPr>
        <w:t>Wpływ na organy decyzyjne Uczelni</w:t>
      </w:r>
      <w:r w:rsidRPr="00A32663">
        <w:rPr>
          <w:rFonts w:ascii="Myriad Pro" w:hAnsi="Myriad Pro" w:cs="Calibri"/>
        </w:rPr>
        <w:t xml:space="preserve"> – 70,72 % respondentów uważa, że pracownicy prowadzący działalności naukową oraz doktoranci mają zagwarantowane prawo do posiadania przedstawicieli</w:t>
      </w:r>
      <w:r w:rsidR="00C11C50">
        <w:rPr>
          <w:rFonts w:ascii="Myriad Pro" w:hAnsi="Myriad Pro" w:cs="Calibri"/>
        </w:rPr>
        <w:t xml:space="preserve"> w </w:t>
      </w:r>
      <w:r w:rsidRPr="00A32663">
        <w:rPr>
          <w:rFonts w:ascii="Myriad Pro" w:hAnsi="Myriad Pro" w:cs="Calibri"/>
        </w:rPr>
        <w:t>organach informacyjnych, konsultacyjnych</w:t>
      </w:r>
      <w:r w:rsidR="00C11C50">
        <w:rPr>
          <w:rFonts w:ascii="Myriad Pro" w:hAnsi="Myriad Pro" w:cs="Calibri"/>
        </w:rPr>
        <w:t xml:space="preserve"> i </w:t>
      </w:r>
      <w:r w:rsidRPr="00A32663">
        <w:rPr>
          <w:rFonts w:ascii="Myriad Pro" w:hAnsi="Myriad Pro" w:cs="Calibri"/>
        </w:rPr>
        <w:t>decyzyjnych Uczelni.</w:t>
      </w:r>
      <w:r w:rsidR="00C11C50">
        <w:rPr>
          <w:rFonts w:ascii="Myriad Pro" w:hAnsi="Myriad Pro" w:cs="Calibri"/>
        </w:rPr>
        <w:t xml:space="preserve"> w </w:t>
      </w:r>
      <w:r w:rsidRPr="00A32663">
        <w:rPr>
          <w:rFonts w:ascii="Myriad Pro" w:hAnsi="Myriad Pro" w:cs="Calibri"/>
        </w:rPr>
        <w:t xml:space="preserve">opinii respondentów </w:t>
      </w:r>
      <w:r w:rsidRPr="00A32663">
        <w:rPr>
          <w:rFonts w:ascii="Myriad Pro" w:eastAsia="Calibri" w:hAnsi="Myriad Pro" w:cs="Calibri"/>
        </w:rPr>
        <w:t>zasady</w:t>
      </w:r>
      <w:r w:rsidR="00C11C50">
        <w:rPr>
          <w:rFonts w:ascii="Myriad Pro" w:eastAsia="Calibri" w:hAnsi="Myriad Pro" w:cs="Calibri"/>
        </w:rPr>
        <w:t xml:space="preserve"> i </w:t>
      </w:r>
      <w:r w:rsidRPr="00A32663">
        <w:rPr>
          <w:rFonts w:ascii="Myriad Pro" w:eastAsia="Calibri" w:hAnsi="Myriad Pro" w:cs="Calibri"/>
        </w:rPr>
        <w:t>praktyki dotyczące ochrony praw własności intelektualnej osób prowadzących działalność naukową</w:t>
      </w:r>
      <w:r w:rsidR="00C11C50">
        <w:rPr>
          <w:rFonts w:ascii="Myriad Pro" w:eastAsia="Calibri" w:hAnsi="Myriad Pro" w:cs="Calibri"/>
        </w:rPr>
        <w:t xml:space="preserve"> w </w:t>
      </w:r>
      <w:r w:rsidRPr="00A32663">
        <w:rPr>
          <w:rFonts w:ascii="Myriad Pro" w:eastAsia="Calibri" w:hAnsi="Myriad Pro" w:cs="Calibri"/>
        </w:rPr>
        <w:t>UMW są jasno określone, wdrożone</w:t>
      </w:r>
      <w:r w:rsidR="00C11C50">
        <w:rPr>
          <w:rFonts w:ascii="Myriad Pro" w:eastAsia="Calibri" w:hAnsi="Myriad Pro" w:cs="Calibri"/>
        </w:rPr>
        <w:t xml:space="preserve"> i </w:t>
      </w:r>
      <w:r w:rsidRPr="00A32663">
        <w:rPr>
          <w:rFonts w:ascii="Myriad Pro" w:eastAsia="Calibri" w:hAnsi="Myriad Pro" w:cs="Calibri"/>
        </w:rPr>
        <w:t>odpowiednio przestrzegane</w:t>
      </w:r>
      <w:r w:rsidRPr="00A32663">
        <w:rPr>
          <w:rFonts w:ascii="Myriad Pro" w:hAnsi="Myriad Pro" w:cs="Calibri"/>
        </w:rPr>
        <w:t xml:space="preserve"> (65,61 % odpowiedzi pozytywnych). </w:t>
      </w:r>
    </w:p>
    <w:p w14:paraId="018C2431" w14:textId="77777777" w:rsidR="00D73A39" w:rsidRPr="00A32663" w:rsidRDefault="00D73A39" w:rsidP="00D73A39">
      <w:pPr>
        <w:spacing w:after="0" w:line="360" w:lineRule="auto"/>
        <w:jc w:val="both"/>
        <w:rPr>
          <w:rFonts w:ascii="Myriad Pro" w:hAnsi="Myriad Pro" w:cs="Calibri"/>
        </w:rPr>
      </w:pPr>
    </w:p>
    <w:p w14:paraId="78552139" w14:textId="77777777" w:rsidR="00D73A39" w:rsidRPr="00A32663" w:rsidRDefault="00D73A39" w:rsidP="00D73A39">
      <w:pPr>
        <w:spacing w:after="0" w:line="360" w:lineRule="auto"/>
        <w:jc w:val="both"/>
        <w:rPr>
          <w:rFonts w:ascii="Myriad Pro" w:hAnsi="Myriad Pro" w:cs="Calibri"/>
        </w:rPr>
      </w:pPr>
    </w:p>
    <w:p w14:paraId="74E8751A" w14:textId="77777777" w:rsidR="00D73A39" w:rsidRPr="00A32663" w:rsidRDefault="00D73A39" w:rsidP="00D73A39">
      <w:pPr>
        <w:spacing w:after="0" w:line="360" w:lineRule="auto"/>
        <w:jc w:val="both"/>
        <w:rPr>
          <w:rFonts w:ascii="Myriad Pro" w:hAnsi="Myriad Pro" w:cs="Calibri"/>
        </w:rPr>
        <w:sectPr w:rsidR="00D73A39" w:rsidRPr="00A32663" w:rsidSect="00DE63B6">
          <w:pgSz w:w="11906" w:h="16838" w:code="9"/>
          <w:pgMar w:top="1418" w:right="1418" w:bottom="1418" w:left="1418" w:header="709" w:footer="709" w:gutter="0"/>
          <w:cols w:space="708"/>
          <w:docGrid w:linePitch="360"/>
        </w:sectPr>
      </w:pPr>
    </w:p>
    <w:p w14:paraId="547CDB4A" w14:textId="539E7121" w:rsidR="00D73A39" w:rsidRPr="00A32663" w:rsidRDefault="00DE63B6" w:rsidP="00D73A39">
      <w:pPr>
        <w:spacing w:after="0" w:line="360" w:lineRule="auto"/>
        <w:jc w:val="both"/>
        <w:rPr>
          <w:rFonts w:ascii="Myriad Pro" w:hAnsi="Myriad Pro" w:cs="Calibri"/>
        </w:rPr>
        <w:sectPr w:rsidR="00D73A39" w:rsidRPr="00A32663" w:rsidSect="00F96199">
          <w:pgSz w:w="16838" w:h="11906" w:orient="landscape" w:code="9"/>
          <w:pgMar w:top="1418" w:right="1418" w:bottom="1418" w:left="1418" w:header="709" w:footer="709" w:gutter="0"/>
          <w:cols w:space="708"/>
          <w:docGrid w:linePitch="360"/>
        </w:sectPr>
      </w:pPr>
      <w:r w:rsidRPr="00DE63B6">
        <w:rPr>
          <w:rFonts w:ascii="Myriad Pro" w:hAnsi="Myriad Pro" w:cs="Calibri"/>
          <w:b/>
          <w:bCs/>
          <w:noProof/>
          <w:lang w:eastAsia="pl-PL"/>
        </w:rPr>
        <w:lastRenderedPageBreak/>
        <w:drawing>
          <wp:anchor distT="0" distB="0" distL="114300" distR="114300" simplePos="0" relativeHeight="251900928" behindDoc="1" locked="0" layoutInCell="1" allowOverlap="1" wp14:anchorId="7F486F83" wp14:editId="341FE92C">
            <wp:simplePos x="0" y="0"/>
            <wp:positionH relativeFrom="margin">
              <wp:align>right</wp:align>
            </wp:positionH>
            <wp:positionV relativeFrom="paragraph">
              <wp:posOffset>350520</wp:posOffset>
            </wp:positionV>
            <wp:extent cx="5276850" cy="5022850"/>
            <wp:effectExtent l="0" t="0" r="0" b="6350"/>
            <wp:wrapTight wrapText="bothSides">
              <wp:wrapPolygon edited="0">
                <wp:start x="0" y="0"/>
                <wp:lineTo x="0" y="21545"/>
                <wp:lineTo x="21522" y="21545"/>
                <wp:lineTo x="21522" y="0"/>
                <wp:lineTo x="0" y="0"/>
              </wp:wrapPolygon>
            </wp:wrapTight>
            <wp:docPr id="1151615556" name="Wykres 1">
              <a:extLst xmlns:a="http://schemas.openxmlformats.org/drawingml/2006/main">
                <a:ext uri="{FF2B5EF4-FFF2-40B4-BE49-F238E27FC236}">
                  <a16:creationId xmlns:a16="http://schemas.microsoft.com/office/drawing/2014/main" id="{9056B087-51E7-7F29-9CE7-D9E2A2B3D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D73A39" w:rsidRPr="00DE63B6">
        <w:rPr>
          <w:rFonts w:ascii="Myriad Pro" w:hAnsi="Myriad Pro" w:cs="Calibri"/>
          <w:b/>
          <w:bCs/>
          <w:noProof/>
          <w:lang w:eastAsia="pl-PL"/>
        </w:rPr>
        <mc:AlternateContent>
          <mc:Choice Requires="wps">
            <w:drawing>
              <wp:anchor distT="45720" distB="45720" distL="114300" distR="114300" simplePos="0" relativeHeight="251899904" behindDoc="1" locked="0" layoutInCell="1" allowOverlap="1" wp14:anchorId="0750D1D9" wp14:editId="394A5E7B">
                <wp:simplePos x="0" y="0"/>
                <wp:positionH relativeFrom="margin">
                  <wp:posOffset>-277322</wp:posOffset>
                </wp:positionH>
                <wp:positionV relativeFrom="paragraph">
                  <wp:posOffset>309707</wp:posOffset>
                </wp:positionV>
                <wp:extent cx="3695700" cy="5148000"/>
                <wp:effectExtent l="0" t="0" r="0" b="0"/>
                <wp:wrapTight wrapText="bothSides">
                  <wp:wrapPolygon edited="0">
                    <wp:start x="0" y="0"/>
                    <wp:lineTo x="0" y="21501"/>
                    <wp:lineTo x="21489" y="21501"/>
                    <wp:lineTo x="21489" y="0"/>
                    <wp:lineTo x="0" y="0"/>
                  </wp:wrapPolygon>
                </wp:wrapTight>
                <wp:docPr id="10794663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148000"/>
                        </a:xfrm>
                        <a:prstGeom prst="rect">
                          <a:avLst/>
                        </a:prstGeom>
                        <a:solidFill>
                          <a:srgbClr val="FFFFFF"/>
                        </a:solidFill>
                        <a:ln w="9525">
                          <a:noFill/>
                          <a:miter lim="800000"/>
                          <a:headEnd/>
                          <a:tailEnd/>
                        </a:ln>
                      </wps:spPr>
                      <wps:txbx>
                        <w:txbxContent>
                          <w:p w14:paraId="62CF547D"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Relacje z opiekunem naukowym.</w:t>
                            </w:r>
                          </w:p>
                          <w:p w14:paraId="46E93160"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istnieją określone zasady </w:t>
                            </w:r>
                            <w:bookmarkStart w:id="26" w:name="_Hlk174354094"/>
                            <w:r w:rsidRPr="00DE63B6">
                              <w:rPr>
                                <w:rFonts w:ascii="Myriad Pro" w:eastAsia="Calibri" w:hAnsi="Myriad Pro" w:cs="Times New Roman"/>
                                <w:sz w:val="18"/>
                                <w:szCs w:val="18"/>
                              </w:rPr>
                              <w:t xml:space="preserve">relacji służbowej między opiekunem naukowym a doktorantem, które umożliwiają właściwą ocenę postępów w rozwoju naukowym </w:t>
                            </w:r>
                            <w:bookmarkEnd w:id="26"/>
                            <w:r w:rsidRPr="00DE63B6">
                              <w:rPr>
                                <w:rFonts w:ascii="Myriad Pro" w:eastAsia="Calibri" w:hAnsi="Myriad Pro" w:cs="Times New Roman"/>
                                <w:sz w:val="18"/>
                                <w:szCs w:val="18"/>
                              </w:rPr>
                              <w:t>(m.in. przekazywanie informacji zwrotnej przez sprawozdania, ustalony harmonogram prac, itp.)</w:t>
                            </w:r>
                          </w:p>
                          <w:p w14:paraId="7B181447" w14:textId="77777777" w:rsidR="00BE4898" w:rsidRPr="00DE63B6" w:rsidRDefault="00BE4898" w:rsidP="00D73A39">
                            <w:pPr>
                              <w:spacing w:after="0" w:line="240" w:lineRule="auto"/>
                              <w:jc w:val="both"/>
                              <w:rPr>
                                <w:rFonts w:ascii="Myriad Pro" w:eastAsia="Calibri" w:hAnsi="Myriad Pro" w:cs="Times New Roman"/>
                                <w:sz w:val="18"/>
                                <w:szCs w:val="18"/>
                              </w:rPr>
                            </w:pPr>
                          </w:p>
                          <w:p w14:paraId="65CED0EA"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Nadzór i obowiązki w zakresie zarządzania </w:t>
                            </w:r>
                          </w:p>
                          <w:p w14:paraId="4A319B37"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Pracownicy naukowi, pełniący funkcje opiekunów naukowych, mentorów, kierowników projektów budują konstruktywne i pozytywne relacje z początkującymi naukowcami, mające na celu efektywny transfer wiedzy i wsparcie rozwoju zawodowego.</w:t>
                            </w:r>
                          </w:p>
                          <w:p w14:paraId="6C1C70A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A19E706"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Kontynuacja rozwoju zawodowego</w:t>
                            </w:r>
                          </w:p>
                          <w:p w14:paraId="6EC08182"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Pracownicy prowadzący działalność naukową aktywnie poszukują możliwości stałego rozwoju, podnosząc swoje umiejętności i kwalifikacje poprzez udział w szkoleniach, kursach, konferencjach itp. </w:t>
                            </w:r>
                          </w:p>
                          <w:p w14:paraId="6A35382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6B75D60"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Dostęp do szkoleń naukowych oraz możliwość stałego rozwoju zawodowego </w:t>
                            </w:r>
                          </w:p>
                          <w:p w14:paraId="1385EA5E"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zapewnia pracownikom prowadzącym działalność naukową rozwój zawodowy poprzez umożliwienie dostępu do szkoleń, kursów , konferencji i innych form podnoszenia umiejętności i kwalifikacji zawodowych.</w:t>
                            </w:r>
                          </w:p>
                          <w:p w14:paraId="137CDE5C" w14:textId="77777777" w:rsidR="00BE4898" w:rsidRPr="00DE63B6" w:rsidRDefault="00BE4898" w:rsidP="00D73A39">
                            <w:pPr>
                              <w:spacing w:after="0" w:line="240" w:lineRule="auto"/>
                              <w:jc w:val="both"/>
                              <w:rPr>
                                <w:rFonts w:ascii="Myriad Pro" w:eastAsia="Calibri" w:hAnsi="Myriad Pro" w:cs="Times New Roman"/>
                                <w:sz w:val="18"/>
                                <w:szCs w:val="18"/>
                              </w:rPr>
                            </w:pPr>
                          </w:p>
                          <w:p w14:paraId="386B2A7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Opieka naukowa </w:t>
                            </w:r>
                          </w:p>
                          <w:p w14:paraId="0248F62B"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b/>
                                <w:bCs/>
                                <w:sz w:val="18"/>
                                <w:szCs w:val="18"/>
                              </w:rPr>
                            </w:pPr>
                            <w:r w:rsidRPr="00DE63B6">
                              <w:rPr>
                                <w:rFonts w:ascii="Myriad Pro" w:eastAsia="Calibri" w:hAnsi="Myriad Pro" w:cs="Times New Roman"/>
                                <w:sz w:val="18"/>
                                <w:szCs w:val="18"/>
                              </w:rPr>
                              <w:t xml:space="preserve">Opiekunowie naukowi/mentorzy początkujących naukowców dysponują czasem, kompetencjami i doświadczeniem zapewniającym wymierne wsparcie merytoryczne i postępy w pracy. </w:t>
                            </w:r>
                          </w:p>
                          <w:p w14:paraId="4418886B" w14:textId="77777777" w:rsidR="00BE4898" w:rsidRPr="00406547" w:rsidRDefault="00BE4898" w:rsidP="00D73A39">
                            <w:pPr>
                              <w:spacing w:after="0" w:line="240" w:lineRule="auto"/>
                              <w:jc w:val="both"/>
                              <w:rPr>
                                <w:rFonts w:ascii="Times New Roman" w:hAnsi="Times New Roman" w:cs="Times New Roman"/>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750D1D9" id="_x0000_s1044" type="#_x0000_t202" style="position:absolute;left:0;text-align:left;margin-left:-21.85pt;margin-top:24.4pt;width:291pt;height:405.35pt;z-index:-25141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" stroked="f">
                <v:textbox>
                  <w:txbxContent>
                    <w:p w14:paraId="62CF547D"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Relacje z opiekunem naukowym.</w:t>
                      </w:r>
                    </w:p>
                    <w:p w14:paraId="46E93160"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istnieją określone zasady </w:t>
                      </w:r>
                      <w:bookmarkStart w:id="34" w:name="_Hlk174354094"/>
                      <w:r w:rsidRPr="00DE63B6">
                        <w:rPr>
                          <w:rFonts w:ascii="Myriad Pro" w:eastAsia="Calibri" w:hAnsi="Myriad Pro" w:cs="Times New Roman"/>
                          <w:sz w:val="18"/>
                          <w:szCs w:val="18"/>
                        </w:rPr>
                        <w:t xml:space="preserve">relacji służbowej między opiekunem naukowym a doktorantem, które umożliwiają właściwą ocenę postępów w rozwoju naukowym </w:t>
                      </w:r>
                      <w:bookmarkEnd w:id="34"/>
                      <w:r w:rsidRPr="00DE63B6">
                        <w:rPr>
                          <w:rFonts w:ascii="Myriad Pro" w:eastAsia="Calibri" w:hAnsi="Myriad Pro" w:cs="Times New Roman"/>
                          <w:sz w:val="18"/>
                          <w:szCs w:val="18"/>
                        </w:rPr>
                        <w:t>(m.in. przekazywanie informacji zwrotnej przez sprawozdania, ustalony harmonogram prac, itp.)</w:t>
                      </w:r>
                    </w:p>
                    <w:p w14:paraId="7B181447" w14:textId="77777777" w:rsidR="00BE4898" w:rsidRPr="00DE63B6" w:rsidRDefault="00BE4898" w:rsidP="00D73A39">
                      <w:pPr>
                        <w:spacing w:after="0" w:line="240" w:lineRule="auto"/>
                        <w:jc w:val="both"/>
                        <w:rPr>
                          <w:rFonts w:ascii="Myriad Pro" w:eastAsia="Calibri" w:hAnsi="Myriad Pro" w:cs="Times New Roman"/>
                          <w:sz w:val="18"/>
                          <w:szCs w:val="18"/>
                        </w:rPr>
                      </w:pPr>
                    </w:p>
                    <w:p w14:paraId="65CED0EA"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Nadzór i obowiązki w zakresie zarządzania </w:t>
                      </w:r>
                    </w:p>
                    <w:p w14:paraId="4A319B37"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Pracownicy naukowi, pełniący funkcje opiekunów naukowych, mentorów, kierowników projektów budują konstruktywne i pozytywne relacje z początkującymi naukowcami, mające na celu efektywny transfer wiedzy i wsparcie rozwoju zawodowego.</w:t>
                      </w:r>
                    </w:p>
                    <w:p w14:paraId="6C1C70A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A19E706"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Kontynuacja rozwoju zawodowego</w:t>
                      </w:r>
                    </w:p>
                    <w:p w14:paraId="6EC08182"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Pracownicy prowadzący działalność naukową aktywnie poszukują możliwości stałego rozwoju, podnosząc swoje umiejętności i kwalifikacje poprzez udział w szkoleniach, kursach, konferencjach itp. </w:t>
                      </w:r>
                    </w:p>
                    <w:p w14:paraId="6A35382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6B75D60"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Dostęp do szkoleń naukowych oraz możliwość stałego rozwoju zawodowego </w:t>
                      </w:r>
                    </w:p>
                    <w:p w14:paraId="1385EA5E"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zapewnia pracownikom prowadzącym działalność naukową rozwój zawodowy poprzez umożliwienie dostępu do szkoleń, kursów , konferencji i innych form podnoszenia umiejętności i kwalifikacji zawodowych.</w:t>
                      </w:r>
                    </w:p>
                    <w:p w14:paraId="137CDE5C" w14:textId="77777777" w:rsidR="00BE4898" w:rsidRPr="00DE63B6" w:rsidRDefault="00BE4898" w:rsidP="00D73A39">
                      <w:pPr>
                        <w:spacing w:after="0" w:line="240" w:lineRule="auto"/>
                        <w:jc w:val="both"/>
                        <w:rPr>
                          <w:rFonts w:ascii="Myriad Pro" w:eastAsia="Calibri" w:hAnsi="Myriad Pro" w:cs="Times New Roman"/>
                          <w:sz w:val="18"/>
                          <w:szCs w:val="18"/>
                        </w:rPr>
                      </w:pPr>
                    </w:p>
                    <w:p w14:paraId="386B2A7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Opieka naukowa </w:t>
                      </w:r>
                    </w:p>
                    <w:p w14:paraId="0248F62B"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b/>
                          <w:bCs/>
                          <w:sz w:val="18"/>
                          <w:szCs w:val="18"/>
                        </w:rPr>
                      </w:pPr>
                      <w:r w:rsidRPr="00DE63B6">
                        <w:rPr>
                          <w:rFonts w:ascii="Myriad Pro" w:eastAsia="Calibri" w:hAnsi="Myriad Pro" w:cs="Times New Roman"/>
                          <w:sz w:val="18"/>
                          <w:szCs w:val="18"/>
                        </w:rPr>
                        <w:t xml:space="preserve">Opiekunowie naukowi/mentorzy początkujących naukowców dysponują czasem, kompetencjami i doświadczeniem zapewniającym wymierne wsparcie merytoryczne i postępy w pracy. </w:t>
                      </w:r>
                    </w:p>
                    <w:p w14:paraId="4418886B" w14:textId="77777777" w:rsidR="00BE4898" w:rsidRPr="00406547" w:rsidRDefault="00BE4898" w:rsidP="00D73A39">
                      <w:pPr>
                        <w:spacing w:after="0" w:line="240" w:lineRule="auto"/>
                        <w:jc w:val="both"/>
                        <w:rPr>
                          <w:rFonts w:ascii="Times New Roman" w:hAnsi="Times New Roman" w:cs="Times New Roman"/>
                          <w:sz w:val="10"/>
                          <w:szCs w:val="10"/>
                        </w:rPr>
                      </w:pPr>
                    </w:p>
                  </w:txbxContent>
                </v:textbox>
                <w10:wrap type="tight" anchorx="margin"/>
              </v:shape>
            </w:pict>
          </mc:Fallback>
        </mc:AlternateContent>
      </w:r>
      <w:r w:rsidR="00D73A39" w:rsidRPr="00DE63B6">
        <w:rPr>
          <w:rFonts w:ascii="Myriad Pro" w:hAnsi="Myriad Pro" w:cs="Calibri"/>
          <w:b/>
          <w:bCs/>
        </w:rPr>
        <w:t>SZKOLENIA</w:t>
      </w:r>
      <w:r w:rsidR="00C11C50">
        <w:rPr>
          <w:rFonts w:ascii="Myriad Pro" w:hAnsi="Myriad Pro" w:cs="Calibri"/>
          <w:b/>
          <w:bCs/>
        </w:rPr>
        <w:t xml:space="preserve"> i </w:t>
      </w:r>
      <w:r w:rsidR="00D73A39" w:rsidRPr="00DE63B6">
        <w:rPr>
          <w:rFonts w:ascii="Myriad Pro" w:hAnsi="Myriad Pro" w:cs="Calibri"/>
          <w:b/>
          <w:bCs/>
        </w:rPr>
        <w:t xml:space="preserve">ROZWÓJ (pytania 41 </w:t>
      </w:r>
      <w:r>
        <w:rPr>
          <w:rFonts w:ascii="Myriad Pro" w:hAnsi="Myriad Pro" w:cs="Calibri"/>
          <w:b/>
          <w:bCs/>
        </w:rPr>
        <w:t>–</w:t>
      </w:r>
      <w:r w:rsidR="00D73A39" w:rsidRPr="00DE63B6">
        <w:rPr>
          <w:rFonts w:ascii="Myriad Pro" w:hAnsi="Myriad Pro" w:cs="Calibri"/>
          <w:b/>
          <w:bCs/>
        </w:rPr>
        <w:t xml:space="preserve"> 45</w:t>
      </w:r>
      <w:r w:rsidRPr="00DE63B6">
        <w:rPr>
          <w:rFonts w:ascii="Myriad Pro" w:hAnsi="Myriad Pro" w:cs="Calibri"/>
          <w:b/>
          <w:bCs/>
        </w:rPr>
        <w:t>)</w:t>
      </w:r>
    </w:p>
    <w:p w14:paraId="69992939" w14:textId="6D7F5574" w:rsidR="00D73A39" w:rsidRPr="00A32663" w:rsidRDefault="00D73A39" w:rsidP="009B4908">
      <w:pPr>
        <w:spacing w:before="0" w:after="0" w:line="360" w:lineRule="auto"/>
        <w:jc w:val="both"/>
        <w:rPr>
          <w:rFonts w:ascii="Myriad Pro" w:hAnsi="Myriad Pro" w:cs="Calibri"/>
        </w:rPr>
      </w:pPr>
      <w:r w:rsidRPr="00A32663">
        <w:rPr>
          <w:rFonts w:ascii="Myriad Pro" w:hAnsi="Myriad Pro" w:cs="Calibri"/>
        </w:rPr>
        <w:lastRenderedPageBreak/>
        <w:t>Odpowiedzi udzielone</w:t>
      </w:r>
      <w:r w:rsidR="00C11C50">
        <w:rPr>
          <w:rFonts w:ascii="Myriad Pro" w:hAnsi="Myriad Pro" w:cs="Calibri"/>
        </w:rPr>
        <w:t xml:space="preserve"> w </w:t>
      </w:r>
      <w:r w:rsidRPr="00A32663">
        <w:rPr>
          <w:rFonts w:ascii="Myriad Pro" w:hAnsi="Myriad Pro" w:cs="Calibri"/>
        </w:rPr>
        <w:t>obszarze Szkolenia</w:t>
      </w:r>
      <w:r w:rsidR="00C11C50">
        <w:rPr>
          <w:rFonts w:ascii="Myriad Pro" w:hAnsi="Myriad Pro" w:cs="Calibri"/>
        </w:rPr>
        <w:t xml:space="preserve"> i </w:t>
      </w:r>
      <w:r w:rsidRPr="00A32663">
        <w:rPr>
          <w:rFonts w:ascii="Myriad Pro" w:hAnsi="Myriad Pro" w:cs="Calibri"/>
        </w:rPr>
        <w:t>Rozwój mogą wskazywać na dobre wdrożenie zasad Karty</w:t>
      </w:r>
      <w:r w:rsidR="00C11C50">
        <w:rPr>
          <w:rFonts w:ascii="Myriad Pro" w:hAnsi="Myriad Pro" w:cs="Calibri"/>
        </w:rPr>
        <w:t xml:space="preserve"> i </w:t>
      </w:r>
      <w:r w:rsidRPr="00A32663">
        <w:rPr>
          <w:rFonts w:ascii="Myriad Pro" w:hAnsi="Myriad Pro" w:cs="Calibri"/>
        </w:rPr>
        <w:t>Kodeksu. Szczególnie pozytywnie zostały przez respondentów ocenione działania pracowników naukowych</w:t>
      </w:r>
      <w:r w:rsidR="00C11C50">
        <w:rPr>
          <w:rFonts w:ascii="Myriad Pro" w:hAnsi="Myriad Pro" w:cs="Calibri"/>
        </w:rPr>
        <w:t xml:space="preserve"> w </w:t>
      </w:r>
      <w:r w:rsidRPr="00A32663">
        <w:rPr>
          <w:rFonts w:ascii="Myriad Pro" w:hAnsi="Myriad Pro" w:cs="Calibri"/>
        </w:rPr>
        <w:t>celu podnoszenia kwalifikacji zawodowych</w:t>
      </w:r>
      <w:r w:rsidR="00C11C50">
        <w:rPr>
          <w:rFonts w:ascii="Myriad Pro" w:hAnsi="Myriad Pro" w:cs="Calibri"/>
        </w:rPr>
        <w:t xml:space="preserve"> i </w:t>
      </w:r>
      <w:r w:rsidRPr="00A32663">
        <w:rPr>
          <w:rFonts w:ascii="Myriad Pro" w:hAnsi="Myriad Pro" w:cs="Calibri"/>
        </w:rPr>
        <w:t>poszukiwania możliwości rozwoju (76 % odpowiedzi pozytywnych) oraz jasno określone zasady relacji służbowej między opiekunem naukowym</w:t>
      </w:r>
      <w:r w:rsidR="00C11C50">
        <w:rPr>
          <w:rFonts w:ascii="Myriad Pro" w:hAnsi="Myriad Pro" w:cs="Calibri"/>
        </w:rPr>
        <w:t xml:space="preserve"> a </w:t>
      </w:r>
      <w:r w:rsidRPr="00A32663">
        <w:rPr>
          <w:rFonts w:ascii="Myriad Pro" w:hAnsi="Myriad Pro" w:cs="Calibri"/>
        </w:rPr>
        <w:t>doktorantem (68.61 % odpowiedzi pozytywnych). Respondenci wyrazili jednak wątpliwości co do kwestii zapewnienia przez UMW dostępu do szkoleń</w:t>
      </w:r>
      <w:r w:rsidR="00C11C50">
        <w:rPr>
          <w:rFonts w:ascii="Myriad Pro" w:hAnsi="Myriad Pro" w:cs="Calibri"/>
        </w:rPr>
        <w:t xml:space="preserve"> i </w:t>
      </w:r>
      <w:r w:rsidRPr="00A32663">
        <w:rPr>
          <w:rFonts w:ascii="Myriad Pro" w:hAnsi="Myriad Pro" w:cs="Calibri"/>
        </w:rPr>
        <w:t>innych możliwości rozwoju zawodowego oraz   możliwości czasowych niezbędnych przy sprawowaniu opieki naukowej (odpowiednio 16,93 %</w:t>
      </w:r>
      <w:r w:rsidR="00C11C50">
        <w:rPr>
          <w:rFonts w:ascii="Myriad Pro" w:hAnsi="Myriad Pro" w:cs="Calibri"/>
        </w:rPr>
        <w:t xml:space="preserve"> i </w:t>
      </w:r>
      <w:r w:rsidRPr="00A32663">
        <w:rPr>
          <w:rFonts w:ascii="Myriad Pro" w:hAnsi="Myriad Pro" w:cs="Calibri"/>
        </w:rPr>
        <w:t>14,64 % odpowiedzi negatywnych). Uwagę zwraca także wysoki procent odpowiedzi neutralnych (przekraczający 20%</w:t>
      </w:r>
      <w:r w:rsidR="00C11C50">
        <w:rPr>
          <w:rFonts w:ascii="Myriad Pro" w:hAnsi="Myriad Pro" w:cs="Calibri"/>
        </w:rPr>
        <w:t xml:space="preserve"> w </w:t>
      </w:r>
      <w:r w:rsidRPr="00A32663">
        <w:rPr>
          <w:rFonts w:ascii="Myriad Pro" w:hAnsi="Myriad Pro" w:cs="Calibri"/>
        </w:rPr>
        <w:t>większości pytań</w:t>
      </w:r>
      <w:r w:rsidR="00C11C50">
        <w:rPr>
          <w:rFonts w:ascii="Myriad Pro" w:hAnsi="Myriad Pro" w:cs="Calibri"/>
        </w:rPr>
        <w:t xml:space="preserve"> z </w:t>
      </w:r>
      <w:r w:rsidRPr="00A32663">
        <w:rPr>
          <w:rFonts w:ascii="Myriad Pro" w:hAnsi="Myriad Pro" w:cs="Calibri"/>
        </w:rPr>
        <w:t>tego obszaru). Zarówno odpowiedzi negatywne, jak</w:t>
      </w:r>
      <w:r w:rsidR="00C11C50">
        <w:rPr>
          <w:rFonts w:ascii="Myriad Pro" w:hAnsi="Myriad Pro" w:cs="Calibri"/>
        </w:rPr>
        <w:t xml:space="preserve"> i </w:t>
      </w:r>
      <w:r w:rsidRPr="00A32663">
        <w:rPr>
          <w:rFonts w:ascii="Myriad Pro" w:hAnsi="Myriad Pro" w:cs="Calibri"/>
        </w:rPr>
        <w:t>neutralne mogą wynikać</w:t>
      </w:r>
      <w:r w:rsidR="00C11C50">
        <w:rPr>
          <w:rFonts w:ascii="Myriad Pro" w:hAnsi="Myriad Pro" w:cs="Calibri"/>
        </w:rPr>
        <w:t xml:space="preserve"> z </w:t>
      </w:r>
      <w:r w:rsidRPr="00A32663">
        <w:rPr>
          <w:rFonts w:ascii="Myriad Pro" w:hAnsi="Myriad Pro" w:cs="Calibri"/>
        </w:rPr>
        <w:t>faktu, że</w:t>
      </w:r>
      <w:r w:rsidR="00C11C50">
        <w:rPr>
          <w:rFonts w:ascii="Myriad Pro" w:hAnsi="Myriad Pro" w:cs="Calibri"/>
        </w:rPr>
        <w:t xml:space="preserve"> w </w:t>
      </w:r>
      <w:r w:rsidRPr="00A32663">
        <w:rPr>
          <w:rFonts w:ascii="Myriad Pro" w:hAnsi="Myriad Pro" w:cs="Calibri"/>
        </w:rPr>
        <w:t>UMW brakuje ujednoliconych zasad dotyczących finansowania rozwoju zawodowego nauczycieli akademickich oraz klarownych</w:t>
      </w:r>
      <w:r w:rsidR="00C11C50">
        <w:rPr>
          <w:rFonts w:ascii="Myriad Pro" w:hAnsi="Myriad Pro" w:cs="Calibri"/>
        </w:rPr>
        <w:t xml:space="preserve"> i </w:t>
      </w:r>
      <w:r w:rsidRPr="00A32663">
        <w:rPr>
          <w:rFonts w:ascii="Myriad Pro" w:hAnsi="Myriad Pro" w:cs="Calibri"/>
        </w:rPr>
        <w:t>dostępnych informacji, gdzie</w:t>
      </w:r>
      <w:r w:rsidR="00C11C50">
        <w:rPr>
          <w:rFonts w:ascii="Myriad Pro" w:hAnsi="Myriad Pro" w:cs="Calibri"/>
        </w:rPr>
        <w:t xml:space="preserve"> i w </w:t>
      </w:r>
      <w:r w:rsidRPr="00A32663">
        <w:rPr>
          <w:rFonts w:ascii="Myriad Pro" w:hAnsi="Myriad Pro" w:cs="Calibri"/>
        </w:rPr>
        <w:t>jaki sposób można takie finansowanie uzyskać. Uczelnia na chwilę obecną podjęła już kroki zmierzające do ułatwienia dostępu do szkoleń, konferencji, warsztatów itp. poprzez utworzenie m.in. osobnego budżetu na finansowanie tych aktywności, jednak jest to jeden</w:t>
      </w:r>
      <w:r w:rsidR="00C11C50">
        <w:rPr>
          <w:rFonts w:ascii="Myriad Pro" w:hAnsi="Myriad Pro" w:cs="Calibri"/>
        </w:rPr>
        <w:t xml:space="preserve"> z </w:t>
      </w:r>
      <w:r w:rsidRPr="00A32663">
        <w:rPr>
          <w:rFonts w:ascii="Myriad Pro" w:hAnsi="Myriad Pro" w:cs="Calibri"/>
        </w:rPr>
        <w:t>obszarów, który będzie wymagał dalszych działań, które umożliwią pełną implementację zasad Karty</w:t>
      </w:r>
      <w:r w:rsidR="00C11C50">
        <w:rPr>
          <w:rFonts w:ascii="Myriad Pro" w:hAnsi="Myriad Pro" w:cs="Calibri"/>
        </w:rPr>
        <w:t xml:space="preserve"> i </w:t>
      </w:r>
      <w:r w:rsidRPr="00A32663">
        <w:rPr>
          <w:rFonts w:ascii="Myriad Pro" w:hAnsi="Myriad Pro" w:cs="Calibri"/>
        </w:rPr>
        <w:t xml:space="preserve">Kodeksu. </w:t>
      </w:r>
    </w:p>
    <w:p w14:paraId="5D634D04" w14:textId="77777777" w:rsidR="00D73A39" w:rsidRPr="00A32663" w:rsidRDefault="00D73A39" w:rsidP="00D73A39">
      <w:pPr>
        <w:tabs>
          <w:tab w:val="left" w:pos="2580"/>
        </w:tabs>
        <w:spacing w:after="0" w:line="360" w:lineRule="auto"/>
        <w:jc w:val="both"/>
        <w:rPr>
          <w:rFonts w:ascii="Myriad Pro" w:hAnsi="Myriad Pro" w:cs="Calibri"/>
        </w:rPr>
      </w:pPr>
    </w:p>
    <w:p w14:paraId="458E77E8" w14:textId="16592156" w:rsidR="00D73A39" w:rsidRPr="005D5021" w:rsidRDefault="00C949A3" w:rsidP="005D5021">
      <w:pPr>
        <w:pStyle w:val="Nagwek1"/>
      </w:pPr>
      <w:bookmarkStart w:id="27" w:name="_Toc183076886"/>
      <w:r w:rsidRPr="005D5021">
        <w:rPr>
          <w:caps w:val="0"/>
        </w:rPr>
        <w:t>WNIOSKI</w:t>
      </w:r>
      <w:r>
        <w:rPr>
          <w:caps w:val="0"/>
        </w:rPr>
        <w:t xml:space="preserve"> Z </w:t>
      </w:r>
      <w:r w:rsidRPr="005D5021">
        <w:rPr>
          <w:caps w:val="0"/>
        </w:rPr>
        <w:t>ANALIZY WEWNĘTRZNEJ</w:t>
      </w:r>
      <w:bookmarkEnd w:id="27"/>
    </w:p>
    <w:p w14:paraId="059AD6E0" w14:textId="77777777" w:rsidR="00D73A39" w:rsidRPr="00A32663" w:rsidRDefault="00D73A39" w:rsidP="00D73A39">
      <w:pPr>
        <w:tabs>
          <w:tab w:val="left" w:pos="2580"/>
        </w:tabs>
        <w:spacing w:after="0" w:line="360" w:lineRule="auto"/>
        <w:jc w:val="both"/>
        <w:rPr>
          <w:rFonts w:ascii="Myriad Pro" w:hAnsi="Myriad Pro" w:cs="Calibri"/>
        </w:rPr>
      </w:pPr>
    </w:p>
    <w:p w14:paraId="3B95807F" w14:textId="343D2E02"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Dane uzyskane</w:t>
      </w:r>
      <w:r w:rsidR="00C11C50">
        <w:rPr>
          <w:rFonts w:ascii="Myriad Pro" w:hAnsi="Myriad Pro" w:cs="Calibri"/>
        </w:rPr>
        <w:t xml:space="preserve"> z </w:t>
      </w:r>
      <w:r w:rsidRPr="00A32663">
        <w:rPr>
          <w:rFonts w:ascii="Myriad Pro" w:hAnsi="Myriad Pro" w:cs="Calibri"/>
        </w:rPr>
        <w:t>analizy wewnętrznej dokumentacji, procedur</w:t>
      </w:r>
      <w:r w:rsidR="00C11C50">
        <w:rPr>
          <w:rFonts w:ascii="Myriad Pro" w:hAnsi="Myriad Pro" w:cs="Calibri"/>
        </w:rPr>
        <w:t xml:space="preserve"> i </w:t>
      </w:r>
      <w:r w:rsidRPr="00A32663">
        <w:rPr>
          <w:rFonts w:ascii="Myriad Pro" w:hAnsi="Myriad Pro" w:cs="Calibri"/>
        </w:rPr>
        <w:t>procesów oraz badania ankietowego</w:t>
      </w:r>
      <w:r w:rsidR="00C11C50">
        <w:rPr>
          <w:rFonts w:ascii="Myriad Pro" w:hAnsi="Myriad Pro" w:cs="Calibri"/>
        </w:rPr>
        <w:t xml:space="preserve"> w </w:t>
      </w:r>
      <w:r w:rsidRPr="00A32663">
        <w:rPr>
          <w:rFonts w:ascii="Myriad Pro" w:hAnsi="Myriad Pro" w:cs="Calibri"/>
        </w:rPr>
        <w:t>odniesieniu do 40 zasad Karty</w:t>
      </w:r>
      <w:r w:rsidR="00C11C50">
        <w:rPr>
          <w:rFonts w:ascii="Myriad Pro" w:hAnsi="Myriad Pro" w:cs="Calibri"/>
        </w:rPr>
        <w:t xml:space="preserve"> i </w:t>
      </w:r>
      <w:r w:rsidRPr="00A32663">
        <w:rPr>
          <w:rFonts w:ascii="Myriad Pro" w:hAnsi="Myriad Pro" w:cs="Calibri"/>
        </w:rPr>
        <w:t>Kodeksu pozwoliły na identyfikację zarówno silnych stron Uniwersytetu Medycznego we Wrocławiu, jak</w:t>
      </w:r>
      <w:r w:rsidR="00C11C50">
        <w:rPr>
          <w:rFonts w:ascii="Myriad Pro" w:hAnsi="Myriad Pro" w:cs="Calibri"/>
        </w:rPr>
        <w:t xml:space="preserve"> i </w:t>
      </w:r>
      <w:r w:rsidRPr="00A32663">
        <w:rPr>
          <w:rFonts w:ascii="Myriad Pro" w:hAnsi="Myriad Pro" w:cs="Calibri"/>
        </w:rPr>
        <w:t>wyzwań, które Uczelnia musi podjąć, aby stworzyć</w:t>
      </w:r>
      <w:r w:rsidR="00C11C50">
        <w:rPr>
          <w:rFonts w:ascii="Myriad Pro" w:hAnsi="Myriad Pro" w:cs="Calibri"/>
        </w:rPr>
        <w:t xml:space="preserve"> i </w:t>
      </w:r>
      <w:r w:rsidRPr="00A32663">
        <w:rPr>
          <w:rFonts w:ascii="Myriad Pro" w:hAnsi="Myriad Pro" w:cs="Calibri"/>
        </w:rPr>
        <w:t xml:space="preserve">utrzymać atrakcyjne warunki </w:t>
      </w:r>
      <w:r w:rsidRPr="00A32663">
        <w:rPr>
          <w:rFonts w:ascii="Myriad Pro" w:hAnsi="Myriad Pro" w:cs="Calibri"/>
        </w:rPr>
        <w:lastRenderedPageBreak/>
        <w:t>pracy</w:t>
      </w:r>
      <w:r w:rsidR="00C11C50">
        <w:rPr>
          <w:rFonts w:ascii="Myriad Pro" w:hAnsi="Myriad Pro" w:cs="Calibri"/>
        </w:rPr>
        <w:t xml:space="preserve"> i </w:t>
      </w:r>
      <w:r w:rsidRPr="00A32663">
        <w:rPr>
          <w:rFonts w:ascii="Myriad Pro" w:hAnsi="Myriad Pro" w:cs="Calibri"/>
        </w:rPr>
        <w:t xml:space="preserve">rozwoju kariery pracowników, prowadzących badania naukowe.  </w:t>
      </w:r>
    </w:p>
    <w:p w14:paraId="716F4B1F" w14:textId="73610EBD"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Analiza odpowiedzi udzielonych</w:t>
      </w:r>
      <w:r w:rsidR="00C11C50">
        <w:rPr>
          <w:rFonts w:ascii="Myriad Pro" w:hAnsi="Myriad Pro" w:cs="Calibri"/>
        </w:rPr>
        <w:t xml:space="preserve"> w </w:t>
      </w:r>
      <w:r w:rsidRPr="00A32663">
        <w:rPr>
          <w:rFonts w:ascii="Myriad Pro" w:hAnsi="Myriad Pro" w:cs="Calibri"/>
        </w:rPr>
        <w:t>badaniu ankietowym pokazuje, że sytuacja</w:t>
      </w:r>
      <w:r w:rsidR="00C11C50">
        <w:rPr>
          <w:rFonts w:ascii="Myriad Pro" w:hAnsi="Myriad Pro" w:cs="Calibri"/>
        </w:rPr>
        <w:t xml:space="preserve"> w </w:t>
      </w:r>
      <w:r w:rsidRPr="00A32663">
        <w:rPr>
          <w:rFonts w:ascii="Myriad Pro" w:hAnsi="Myriad Pro" w:cs="Calibri"/>
        </w:rPr>
        <w:t>UMW</w:t>
      </w:r>
      <w:r w:rsidR="00C11C50">
        <w:rPr>
          <w:rFonts w:ascii="Myriad Pro" w:hAnsi="Myriad Pro" w:cs="Calibri"/>
        </w:rPr>
        <w:t xml:space="preserve"> w </w:t>
      </w:r>
      <w:r w:rsidRPr="00A32663">
        <w:rPr>
          <w:rFonts w:ascii="Myriad Pro" w:hAnsi="Myriad Pro" w:cs="Calibri"/>
        </w:rPr>
        <w:t>zakresie realizacji zapisów Karty</w:t>
      </w:r>
      <w:r w:rsidR="00C11C50">
        <w:rPr>
          <w:rFonts w:ascii="Myriad Pro" w:hAnsi="Myriad Pro" w:cs="Calibri"/>
        </w:rPr>
        <w:t xml:space="preserve"> i </w:t>
      </w:r>
      <w:r w:rsidRPr="00A32663">
        <w:rPr>
          <w:rFonts w:ascii="Myriad Pro" w:hAnsi="Myriad Pro" w:cs="Calibri"/>
        </w:rPr>
        <w:t>Kodeksu jest</w:t>
      </w:r>
      <w:r w:rsidR="00C11C50">
        <w:rPr>
          <w:rFonts w:ascii="Myriad Pro" w:hAnsi="Myriad Pro" w:cs="Calibri"/>
        </w:rPr>
        <w:t xml:space="preserve"> w </w:t>
      </w:r>
      <w:r w:rsidRPr="00A32663">
        <w:rPr>
          <w:rFonts w:ascii="Myriad Pro" w:hAnsi="Myriad Pro" w:cs="Calibri"/>
        </w:rPr>
        <w:t>większości oceniana pozytywnie przez osoby zaangażowane</w:t>
      </w:r>
      <w:r w:rsidR="00C11C50">
        <w:rPr>
          <w:rFonts w:ascii="Myriad Pro" w:hAnsi="Myriad Pro" w:cs="Calibri"/>
        </w:rPr>
        <w:t xml:space="preserve"> w </w:t>
      </w:r>
      <w:r w:rsidRPr="00A32663">
        <w:rPr>
          <w:rFonts w:ascii="Myriad Pro" w:hAnsi="Myriad Pro" w:cs="Calibri"/>
        </w:rPr>
        <w:t>prowadzenie badań  naukowych (ogółem ponad 62 % odpowiedzi pozytywnych). Najwyżej ocenione zostały aspekty etyczne</w:t>
      </w:r>
      <w:r w:rsidR="00C11C50">
        <w:rPr>
          <w:rFonts w:ascii="Myriad Pro" w:hAnsi="Myriad Pro" w:cs="Calibri"/>
        </w:rPr>
        <w:t xml:space="preserve"> i </w:t>
      </w:r>
      <w:r w:rsidRPr="00A32663">
        <w:rPr>
          <w:rFonts w:ascii="Myriad Pro" w:hAnsi="Myriad Pro" w:cs="Calibri"/>
        </w:rPr>
        <w:t>zawodowe (blisko 72% odpowiedzi pozytywnych) oraz szkolenia</w:t>
      </w:r>
      <w:r w:rsidR="00C11C50">
        <w:rPr>
          <w:rFonts w:ascii="Myriad Pro" w:hAnsi="Myriad Pro" w:cs="Calibri"/>
        </w:rPr>
        <w:t xml:space="preserve"> i </w:t>
      </w:r>
      <w:r w:rsidRPr="00A32663">
        <w:rPr>
          <w:rFonts w:ascii="Myriad Pro" w:hAnsi="Myriad Pro" w:cs="Calibri"/>
        </w:rPr>
        <w:t>rozwój</w:t>
      </w:r>
      <w:r w:rsidR="009B4908">
        <w:rPr>
          <w:rFonts w:ascii="Myriad Pro" w:hAnsi="Myriad Pro" w:cs="Calibri"/>
        </w:rPr>
        <w:t xml:space="preserve"> </w:t>
      </w:r>
      <w:r w:rsidRPr="00A32663">
        <w:rPr>
          <w:rFonts w:ascii="Myriad Pro" w:hAnsi="Myriad Pro" w:cs="Calibri"/>
        </w:rPr>
        <w:t>(65 %).</w:t>
      </w:r>
    </w:p>
    <w:p w14:paraId="55A1CCF0" w14:textId="5C27A44B"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Wskazane przez respondentów luki pokrywają się</w:t>
      </w:r>
      <w:r w:rsidR="00C11C50">
        <w:rPr>
          <w:rFonts w:ascii="Myriad Pro" w:hAnsi="Myriad Pro" w:cs="Calibri"/>
        </w:rPr>
        <w:t xml:space="preserve"> w </w:t>
      </w:r>
      <w:r w:rsidRPr="00A32663">
        <w:rPr>
          <w:rFonts w:ascii="Myriad Pro" w:hAnsi="Myriad Pro" w:cs="Calibri"/>
        </w:rPr>
        <w:t>dużej mierze</w:t>
      </w:r>
      <w:r w:rsidR="00C11C50">
        <w:rPr>
          <w:rFonts w:ascii="Myriad Pro" w:hAnsi="Myriad Pro" w:cs="Calibri"/>
        </w:rPr>
        <w:t xml:space="preserve"> z </w:t>
      </w:r>
      <w:r w:rsidRPr="00A32663">
        <w:rPr>
          <w:rFonts w:ascii="Myriad Pro" w:hAnsi="Myriad Pro" w:cs="Calibri"/>
        </w:rPr>
        <w:t>wnioskami, jakie wyciągnięto</w:t>
      </w:r>
      <w:r w:rsidR="00C11C50">
        <w:rPr>
          <w:rFonts w:ascii="Myriad Pro" w:hAnsi="Myriad Pro" w:cs="Calibri"/>
        </w:rPr>
        <w:t xml:space="preserve"> z </w:t>
      </w:r>
      <w:r w:rsidRPr="00A32663">
        <w:rPr>
          <w:rFonts w:ascii="Myriad Pro" w:hAnsi="Myriad Pro" w:cs="Calibri"/>
        </w:rPr>
        <w:t>analizy wewnętrznej. Zestawienie wniosków</w:t>
      </w:r>
      <w:r w:rsidR="00C11C50">
        <w:rPr>
          <w:rFonts w:ascii="Myriad Pro" w:hAnsi="Myriad Pro" w:cs="Calibri"/>
        </w:rPr>
        <w:t xml:space="preserve"> z </w:t>
      </w:r>
      <w:r w:rsidRPr="00A32663">
        <w:rPr>
          <w:rFonts w:ascii="Myriad Pro" w:hAnsi="Myriad Pro" w:cs="Calibri"/>
        </w:rPr>
        <w:t>analizy wewnętrznej oraz sugerowane działania naprawcze</w:t>
      </w:r>
      <w:r w:rsidR="00C11C50">
        <w:rPr>
          <w:rFonts w:ascii="Myriad Pro" w:hAnsi="Myriad Pro" w:cs="Calibri"/>
        </w:rPr>
        <w:t xml:space="preserve"> i </w:t>
      </w:r>
      <w:r w:rsidRPr="00A32663">
        <w:rPr>
          <w:rFonts w:ascii="Myriad Pro" w:hAnsi="Myriad Pro" w:cs="Calibri"/>
        </w:rPr>
        <w:t>usprawniające zostały przedstawione</w:t>
      </w:r>
      <w:r w:rsidR="00C11C50">
        <w:rPr>
          <w:rFonts w:ascii="Myriad Pro" w:hAnsi="Myriad Pro" w:cs="Calibri"/>
        </w:rPr>
        <w:t xml:space="preserve"> w </w:t>
      </w:r>
      <w:r w:rsidRPr="00A32663">
        <w:rPr>
          <w:rFonts w:ascii="Myriad Pro" w:hAnsi="Myriad Pro" w:cs="Calibri"/>
        </w:rPr>
        <w:t xml:space="preserve">tabeli 3. </w:t>
      </w:r>
    </w:p>
    <w:p w14:paraId="1D0AC783" w14:textId="0DF88FC1"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Podsumowując wyniki analizy wewnętrznej oraz badania ankietowego warto podkreślić, że rezultaty świadczące</w:t>
      </w:r>
      <w:r w:rsidR="00C11C50">
        <w:rPr>
          <w:rFonts w:ascii="Myriad Pro" w:hAnsi="Myriad Pro" w:cs="Calibri"/>
        </w:rPr>
        <w:t xml:space="preserve"> o </w:t>
      </w:r>
      <w:r w:rsidRPr="00A32663">
        <w:rPr>
          <w:rFonts w:ascii="Myriad Pro" w:hAnsi="Myriad Pro" w:cs="Calibri"/>
        </w:rPr>
        <w:t>niewdrożeniu lub tylko częściowym wdrożeniu zasad będących podstawą Europejskiej Karty Naukowca oraz związanego</w:t>
      </w:r>
      <w:r w:rsidR="00C11C50">
        <w:rPr>
          <w:rFonts w:ascii="Myriad Pro" w:hAnsi="Myriad Pro" w:cs="Calibri"/>
        </w:rPr>
        <w:t xml:space="preserve"> z </w:t>
      </w:r>
      <w:r w:rsidRPr="00A32663">
        <w:rPr>
          <w:rFonts w:ascii="Myriad Pro" w:hAnsi="Myriad Pro" w:cs="Calibri"/>
        </w:rPr>
        <w:t>nią Kodeksu Postępowania przy rekrutacji pracowników naukowych</w:t>
      </w:r>
      <w:r w:rsidR="00C11C50">
        <w:rPr>
          <w:rFonts w:ascii="Myriad Pro" w:hAnsi="Myriad Pro" w:cs="Calibri"/>
        </w:rPr>
        <w:t xml:space="preserve"> w </w:t>
      </w:r>
      <w:r w:rsidRPr="00A32663">
        <w:rPr>
          <w:rFonts w:ascii="Myriad Pro" w:hAnsi="Myriad Pro" w:cs="Calibri"/>
        </w:rPr>
        <w:t>Uniwersytecie Medycznym we Wrocławiu mogą wynikać</w:t>
      </w:r>
      <w:r w:rsidR="00C11C50">
        <w:rPr>
          <w:rFonts w:ascii="Myriad Pro" w:hAnsi="Myriad Pro" w:cs="Calibri"/>
        </w:rPr>
        <w:t xml:space="preserve"> w </w:t>
      </w:r>
      <w:r w:rsidRPr="00A32663">
        <w:rPr>
          <w:rFonts w:ascii="Myriad Pro" w:hAnsi="Myriad Pro" w:cs="Calibri"/>
        </w:rPr>
        <w:t>głównej mierze</w:t>
      </w:r>
      <w:r w:rsidR="00C11C50">
        <w:rPr>
          <w:rFonts w:ascii="Myriad Pro" w:hAnsi="Myriad Pro" w:cs="Calibri"/>
        </w:rPr>
        <w:t xml:space="preserve"> z </w:t>
      </w:r>
      <w:r w:rsidRPr="00A32663">
        <w:rPr>
          <w:rFonts w:ascii="Myriad Pro" w:hAnsi="Myriad Pro" w:cs="Calibri"/>
        </w:rPr>
        <w:t>braku wiedzy lub świadomości odnośnie procesów</w:t>
      </w:r>
      <w:r w:rsidR="00C11C50">
        <w:rPr>
          <w:rFonts w:ascii="Myriad Pro" w:hAnsi="Myriad Pro" w:cs="Calibri"/>
        </w:rPr>
        <w:t xml:space="preserve"> i </w:t>
      </w:r>
      <w:r w:rsidRPr="00A32663">
        <w:rPr>
          <w:rFonts w:ascii="Myriad Pro" w:hAnsi="Myriad Pro" w:cs="Calibri"/>
        </w:rPr>
        <w:t>procedur, dostępności dokumentacji  czy transparentnego procesu komunikacji</w:t>
      </w:r>
      <w:r w:rsidR="00C11C50">
        <w:rPr>
          <w:rFonts w:ascii="Myriad Pro" w:hAnsi="Myriad Pro" w:cs="Calibri"/>
        </w:rPr>
        <w:t xml:space="preserve"> w </w:t>
      </w:r>
      <w:r w:rsidRPr="00A32663">
        <w:rPr>
          <w:rFonts w:ascii="Myriad Pro" w:hAnsi="Myriad Pro" w:cs="Calibri"/>
        </w:rPr>
        <w:t>UMW.  Świadczy</w:t>
      </w:r>
      <w:r w:rsidR="00C11C50">
        <w:rPr>
          <w:rFonts w:ascii="Myriad Pro" w:hAnsi="Myriad Pro" w:cs="Calibri"/>
        </w:rPr>
        <w:t xml:space="preserve"> o </w:t>
      </w:r>
      <w:r w:rsidRPr="00A32663">
        <w:rPr>
          <w:rFonts w:ascii="Myriad Pro" w:hAnsi="Myriad Pro" w:cs="Calibri"/>
        </w:rPr>
        <w:t>tym</w:t>
      </w:r>
      <w:r w:rsidR="00C11C50">
        <w:rPr>
          <w:rFonts w:ascii="Myriad Pro" w:hAnsi="Myriad Pro" w:cs="Calibri"/>
        </w:rPr>
        <w:t xml:space="preserve"> w </w:t>
      </w:r>
      <w:r w:rsidRPr="00A32663">
        <w:rPr>
          <w:rFonts w:ascii="Myriad Pro" w:hAnsi="Myriad Pro" w:cs="Calibri"/>
        </w:rPr>
        <w:t>szczególności znaczący udział odpowiedzi neutralnych (Trudno powiedzieć). Wskazuje to na konieczność poprawy efektywności działalności informacyjnej</w:t>
      </w:r>
      <w:r w:rsidR="00C11C50">
        <w:rPr>
          <w:rFonts w:ascii="Myriad Pro" w:hAnsi="Myriad Pro" w:cs="Calibri"/>
        </w:rPr>
        <w:t xml:space="preserve"> w </w:t>
      </w:r>
      <w:r w:rsidRPr="00A32663">
        <w:rPr>
          <w:rFonts w:ascii="Myriad Pro" w:hAnsi="Myriad Pro" w:cs="Calibri"/>
        </w:rPr>
        <w:t>zakresie różnych aspektów funkcjonowania Uczelni. Poprawa komunikacji wewnętrznej</w:t>
      </w:r>
      <w:r w:rsidR="00C11C50">
        <w:rPr>
          <w:rFonts w:ascii="Myriad Pro" w:hAnsi="Myriad Pro" w:cs="Calibri"/>
        </w:rPr>
        <w:t xml:space="preserve"> i </w:t>
      </w:r>
      <w:r w:rsidRPr="00A32663">
        <w:rPr>
          <w:rFonts w:ascii="Myriad Pro" w:hAnsi="Myriad Pro" w:cs="Calibri"/>
        </w:rPr>
        <w:t>podniesienie świadomości skutecznie zwiększy zaangażowanie naukowców na wszystkich etapach procesu wdrażania zasad Karty</w:t>
      </w:r>
      <w:r w:rsidR="00C11C50">
        <w:rPr>
          <w:rFonts w:ascii="Myriad Pro" w:hAnsi="Myriad Pro" w:cs="Calibri"/>
        </w:rPr>
        <w:t xml:space="preserve"> i </w:t>
      </w:r>
      <w:r w:rsidRPr="00A32663">
        <w:rPr>
          <w:rFonts w:ascii="Myriad Pro" w:hAnsi="Myriad Pro" w:cs="Calibri"/>
        </w:rPr>
        <w:t>Kodeksu., stąd też ważnym elementem podejmowanych działań - zarówno naprawczych</w:t>
      </w:r>
      <w:r w:rsidR="00C11C50">
        <w:rPr>
          <w:rFonts w:ascii="Myriad Pro" w:hAnsi="Myriad Pro" w:cs="Calibri"/>
        </w:rPr>
        <w:t xml:space="preserve"> i </w:t>
      </w:r>
      <w:r w:rsidRPr="00A32663">
        <w:rPr>
          <w:rFonts w:ascii="Myriad Pro" w:hAnsi="Myriad Pro" w:cs="Calibri"/>
        </w:rPr>
        <w:t>usprawniających uwzględnionych</w:t>
      </w:r>
      <w:r w:rsidR="00C11C50">
        <w:rPr>
          <w:rFonts w:ascii="Myriad Pro" w:hAnsi="Myriad Pro" w:cs="Calibri"/>
        </w:rPr>
        <w:t xml:space="preserve"> w </w:t>
      </w:r>
      <w:r w:rsidRPr="00A32663">
        <w:rPr>
          <w:rFonts w:ascii="Myriad Pro" w:hAnsi="Myriad Pro" w:cs="Calibri"/>
        </w:rPr>
        <w:t>Planie działań, jak</w:t>
      </w:r>
      <w:r w:rsidR="00C11C50">
        <w:rPr>
          <w:rFonts w:ascii="Myriad Pro" w:hAnsi="Myriad Pro" w:cs="Calibri"/>
        </w:rPr>
        <w:t xml:space="preserve"> i </w:t>
      </w:r>
      <w:r w:rsidRPr="00A32663">
        <w:rPr>
          <w:rFonts w:ascii="Myriad Pro" w:hAnsi="Myriad Pro" w:cs="Calibri"/>
        </w:rPr>
        <w:t>realizowanych przez Uczel</w:t>
      </w:r>
      <w:r w:rsidRPr="00A32663">
        <w:rPr>
          <w:rFonts w:ascii="Myriad Pro" w:hAnsi="Myriad Pro" w:cs="Calibri"/>
        </w:rPr>
        <w:lastRenderedPageBreak/>
        <w:t>nię</w:t>
      </w:r>
      <w:r w:rsidR="00C11C50">
        <w:rPr>
          <w:rFonts w:ascii="Myriad Pro" w:hAnsi="Myriad Pro" w:cs="Calibri"/>
        </w:rPr>
        <w:t xml:space="preserve"> w </w:t>
      </w:r>
      <w:r w:rsidRPr="00A32663">
        <w:rPr>
          <w:rFonts w:ascii="Myriad Pro" w:hAnsi="Myriad Pro" w:cs="Calibri"/>
        </w:rPr>
        <w:t>ramach obecnie obowiązujących procesów - jest ciągłe</w:t>
      </w:r>
      <w:r w:rsidR="00C11C50">
        <w:rPr>
          <w:rFonts w:ascii="Myriad Pro" w:hAnsi="Myriad Pro" w:cs="Calibri"/>
        </w:rPr>
        <w:t xml:space="preserve"> i </w:t>
      </w:r>
      <w:r w:rsidRPr="00A32663">
        <w:rPr>
          <w:rFonts w:ascii="Myriad Pro" w:hAnsi="Myriad Pro" w:cs="Calibri"/>
        </w:rPr>
        <w:t>skuteczne informowanie pracowników</w:t>
      </w:r>
      <w:r w:rsidR="00C11C50">
        <w:rPr>
          <w:rFonts w:ascii="Myriad Pro" w:hAnsi="Myriad Pro" w:cs="Calibri"/>
        </w:rPr>
        <w:t xml:space="preserve"> o </w:t>
      </w:r>
      <w:r w:rsidRPr="00A32663">
        <w:rPr>
          <w:rFonts w:ascii="Myriad Pro" w:hAnsi="Myriad Pro" w:cs="Calibri"/>
        </w:rPr>
        <w:t>istniejących rozwiązaniach oraz podejmowanych inicjatywach.</w:t>
      </w:r>
    </w:p>
    <w:p w14:paraId="00CFDB31" w14:textId="4F9AB36B"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W oparciu</w:t>
      </w:r>
      <w:r w:rsidR="00C11C50">
        <w:rPr>
          <w:rFonts w:ascii="Myriad Pro" w:hAnsi="Myriad Pro" w:cs="Calibri"/>
        </w:rPr>
        <w:t xml:space="preserve"> o </w:t>
      </w:r>
      <w:r w:rsidRPr="00A32663">
        <w:rPr>
          <w:rFonts w:ascii="Myriad Pro" w:hAnsi="Myriad Pro" w:cs="Calibri"/>
        </w:rPr>
        <w:t>zidentyfikowane na podstawie pełnej analizy luk Zespół ds. wdrożenia przygotował plan działań</w:t>
      </w:r>
      <w:r w:rsidR="00C11C50">
        <w:rPr>
          <w:rFonts w:ascii="Myriad Pro" w:hAnsi="Myriad Pro" w:cs="Calibri"/>
        </w:rPr>
        <w:t xml:space="preserve"> w </w:t>
      </w:r>
      <w:r w:rsidRPr="00A32663">
        <w:rPr>
          <w:rFonts w:ascii="Myriad Pro" w:hAnsi="Myriad Pro" w:cs="Calibri"/>
        </w:rPr>
        <w:t>zakresie implementacji zasad Europejskiej Karty Naukowca</w:t>
      </w:r>
      <w:r w:rsidR="00C11C50">
        <w:rPr>
          <w:rFonts w:ascii="Myriad Pro" w:hAnsi="Myriad Pro" w:cs="Calibri"/>
        </w:rPr>
        <w:t xml:space="preserve"> i </w:t>
      </w:r>
      <w:r w:rsidRPr="00A32663">
        <w:rPr>
          <w:rFonts w:ascii="Myriad Pro" w:hAnsi="Myriad Pro" w:cs="Calibri"/>
        </w:rPr>
        <w:t>Kodeksu Postępowania przy Rekrutacji Pracowników Naukowych</w:t>
      </w:r>
      <w:r w:rsidR="00C11C50">
        <w:rPr>
          <w:rFonts w:ascii="Myriad Pro" w:hAnsi="Myriad Pro" w:cs="Calibri"/>
        </w:rPr>
        <w:t xml:space="preserve"> w </w:t>
      </w:r>
      <w:r w:rsidRPr="00A32663">
        <w:rPr>
          <w:rFonts w:ascii="Myriad Pro" w:hAnsi="Myriad Pro" w:cs="Calibri"/>
        </w:rPr>
        <w:t xml:space="preserve">UMW,  który tworzy Strategię HR </w:t>
      </w:r>
      <w:r w:rsidR="000D2FE5">
        <w:rPr>
          <w:rFonts w:ascii="Myriad Pro" w:hAnsi="Myriad Pro" w:cs="Calibri"/>
        </w:rPr>
        <w:t>dla pracowników naukowych</w:t>
      </w:r>
      <w:r w:rsidR="00C11C50">
        <w:rPr>
          <w:rFonts w:ascii="Myriad Pro" w:hAnsi="Myriad Pro" w:cs="Calibri"/>
        </w:rPr>
        <w:t xml:space="preserve"> w </w:t>
      </w:r>
      <w:r w:rsidRPr="00A32663">
        <w:rPr>
          <w:rFonts w:ascii="Myriad Pro" w:hAnsi="Myriad Pro" w:cs="Calibri"/>
        </w:rPr>
        <w:t>Uniwersyte</w:t>
      </w:r>
      <w:r w:rsidR="000D2FE5">
        <w:rPr>
          <w:rFonts w:ascii="Myriad Pro" w:hAnsi="Myriad Pro" w:cs="Calibri"/>
        </w:rPr>
        <w:t>cie</w:t>
      </w:r>
      <w:r w:rsidRPr="00A32663">
        <w:rPr>
          <w:rFonts w:ascii="Myriad Pro" w:hAnsi="Myriad Pro" w:cs="Calibri"/>
        </w:rPr>
        <w:t xml:space="preserve"> Medyczn</w:t>
      </w:r>
      <w:r w:rsidR="000D2FE5">
        <w:rPr>
          <w:rFonts w:ascii="Myriad Pro" w:hAnsi="Myriad Pro" w:cs="Calibri"/>
        </w:rPr>
        <w:t xml:space="preserve">ym </w:t>
      </w:r>
      <w:r w:rsidRPr="00A32663">
        <w:rPr>
          <w:rFonts w:ascii="Myriad Pro" w:hAnsi="Myriad Pro" w:cs="Calibri"/>
        </w:rPr>
        <w:t>im. Piastów Śląskich we Wrocławiu (tabela 4.) Zaplanowane działania, przyczynią się do zmniejszenia rozbieżności między zasadami funkcjonowania Uniwersytetu Medycznego we Wrocławiu</w:t>
      </w:r>
      <w:r w:rsidR="00C11C50">
        <w:rPr>
          <w:rFonts w:ascii="Myriad Pro" w:hAnsi="Myriad Pro" w:cs="Calibri"/>
        </w:rPr>
        <w:t xml:space="preserve"> a </w:t>
      </w:r>
      <w:r w:rsidRPr="00A32663">
        <w:rPr>
          <w:rFonts w:ascii="Myriad Pro" w:hAnsi="Myriad Pro" w:cs="Calibri"/>
        </w:rPr>
        <w:t>zasadami wskazanymi</w:t>
      </w:r>
      <w:r w:rsidR="00C11C50">
        <w:rPr>
          <w:rFonts w:ascii="Myriad Pro" w:hAnsi="Myriad Pro" w:cs="Calibri"/>
        </w:rPr>
        <w:t xml:space="preserve"> w </w:t>
      </w:r>
      <w:r w:rsidRPr="00A32663">
        <w:rPr>
          <w:rFonts w:ascii="Myriad Pro" w:hAnsi="Myriad Pro" w:cs="Calibri"/>
        </w:rPr>
        <w:t>Karcie</w:t>
      </w:r>
      <w:r w:rsidR="00C11C50">
        <w:rPr>
          <w:rFonts w:ascii="Myriad Pro" w:hAnsi="Myriad Pro" w:cs="Calibri"/>
        </w:rPr>
        <w:t xml:space="preserve"> i </w:t>
      </w:r>
      <w:r w:rsidRPr="00A32663">
        <w:rPr>
          <w:rFonts w:ascii="Myriad Pro" w:hAnsi="Myriad Pro" w:cs="Calibri"/>
        </w:rPr>
        <w:t>Kodeksie,</w:t>
      </w:r>
      <w:r w:rsidR="00C11C50">
        <w:rPr>
          <w:rFonts w:ascii="Myriad Pro" w:hAnsi="Myriad Pro" w:cs="Calibri"/>
        </w:rPr>
        <w:t xml:space="preserve"> w </w:t>
      </w:r>
      <w:r w:rsidRPr="00A32663">
        <w:rPr>
          <w:rFonts w:ascii="Myriad Pro" w:hAnsi="Myriad Pro" w:cs="Calibri"/>
        </w:rPr>
        <w:t>szczególności</w:t>
      </w:r>
      <w:r w:rsidR="00C11C50">
        <w:rPr>
          <w:rFonts w:ascii="Myriad Pro" w:hAnsi="Myriad Pro" w:cs="Calibri"/>
        </w:rPr>
        <w:t xml:space="preserve"> w </w:t>
      </w:r>
      <w:r w:rsidRPr="00A32663">
        <w:rPr>
          <w:rFonts w:ascii="Myriad Pro" w:hAnsi="Myriad Pro" w:cs="Calibri"/>
        </w:rPr>
        <w:t>odniesieniu do aspektów związanych</w:t>
      </w:r>
      <w:r w:rsidR="00C11C50">
        <w:rPr>
          <w:rFonts w:ascii="Myriad Pro" w:hAnsi="Myriad Pro" w:cs="Calibri"/>
        </w:rPr>
        <w:t xml:space="preserve"> z </w:t>
      </w:r>
      <w:r w:rsidRPr="00A32663">
        <w:rPr>
          <w:rFonts w:ascii="Myriad Pro" w:hAnsi="Myriad Pro" w:cs="Calibri"/>
        </w:rPr>
        <w:t xml:space="preserve">transparentnym procesem rekrutacji, środowiskiem </w:t>
      </w:r>
      <w:r w:rsidR="00C11C50">
        <w:rPr>
          <w:rFonts w:ascii="Myriad Pro" w:hAnsi="Myriad Pro" w:cs="Calibri"/>
        </w:rPr>
        <w:t xml:space="preserve"> i </w:t>
      </w:r>
      <w:r w:rsidRPr="00A32663">
        <w:rPr>
          <w:rFonts w:ascii="Myriad Pro" w:hAnsi="Myriad Pro" w:cs="Calibri"/>
        </w:rPr>
        <w:t>warunkami pracy oraz rozwojem kariery naukowej.</w:t>
      </w:r>
    </w:p>
    <w:p w14:paraId="4118A1EB" w14:textId="77777777" w:rsidR="00D73A39" w:rsidRPr="00A32663" w:rsidRDefault="00D73A39" w:rsidP="009B4908">
      <w:pPr>
        <w:spacing w:before="0" w:after="0" w:line="360" w:lineRule="auto"/>
        <w:jc w:val="both"/>
        <w:rPr>
          <w:rFonts w:ascii="Myriad Pro" w:hAnsi="Myriad Pro" w:cs="Calibri"/>
        </w:rPr>
      </w:pPr>
    </w:p>
    <w:p w14:paraId="22D477E2" w14:textId="77777777" w:rsidR="00D73A39" w:rsidRPr="00A32663" w:rsidRDefault="00D73A39" w:rsidP="009B4908">
      <w:pPr>
        <w:spacing w:before="0" w:after="0" w:line="360" w:lineRule="auto"/>
        <w:jc w:val="both"/>
        <w:rPr>
          <w:rFonts w:ascii="Myriad Pro" w:hAnsi="Myriad Pro" w:cs="Calibri"/>
          <w:b/>
          <w:bCs/>
        </w:rPr>
      </w:pPr>
    </w:p>
    <w:p w14:paraId="70B29ADC" w14:textId="1DA81F15" w:rsidR="009B4908" w:rsidRPr="00A32663" w:rsidRDefault="00F233DF" w:rsidP="005D5021">
      <w:pPr>
        <w:pStyle w:val="Nagwek1"/>
      </w:pPr>
      <w:bookmarkStart w:id="28" w:name="_Toc183076887"/>
      <w:r w:rsidRPr="00A32663">
        <w:rPr>
          <w:caps w:val="0"/>
        </w:rPr>
        <w:t xml:space="preserve">PLAN </w:t>
      </w:r>
      <w:r w:rsidRPr="005D5021">
        <w:rPr>
          <w:caps w:val="0"/>
        </w:rPr>
        <w:t>DZIAŁAŃ</w:t>
      </w:r>
      <w:bookmarkEnd w:id="28"/>
      <w:r w:rsidRPr="00A32663">
        <w:rPr>
          <w:caps w:val="0"/>
        </w:rPr>
        <w:t xml:space="preserve"> </w:t>
      </w:r>
    </w:p>
    <w:p w14:paraId="4C07EC92" w14:textId="77777777" w:rsidR="00D73A39" w:rsidRPr="00A32663" w:rsidRDefault="00D73A39" w:rsidP="009B4908">
      <w:pPr>
        <w:spacing w:before="0" w:after="0" w:line="360" w:lineRule="auto"/>
        <w:jc w:val="both"/>
        <w:rPr>
          <w:rFonts w:ascii="Myriad Pro" w:hAnsi="Myriad Pro" w:cs="Calibri"/>
          <w:b/>
          <w:bCs/>
        </w:rPr>
      </w:pPr>
    </w:p>
    <w:p w14:paraId="670B8437" w14:textId="77777777" w:rsidR="00D73A39" w:rsidRPr="00A32663" w:rsidRDefault="00D73A39" w:rsidP="009B4908">
      <w:pPr>
        <w:spacing w:before="0" w:after="0" w:line="360" w:lineRule="auto"/>
        <w:jc w:val="both"/>
        <w:rPr>
          <w:rFonts w:ascii="Myriad Pro" w:hAnsi="Myriad Pro" w:cs="Calibri"/>
          <w:b/>
          <w:bCs/>
        </w:rPr>
      </w:pPr>
    </w:p>
    <w:p w14:paraId="786DA112" w14:textId="77777777" w:rsidR="00D73A39" w:rsidRPr="00A32663" w:rsidRDefault="00D73A39" w:rsidP="009B4908">
      <w:pPr>
        <w:spacing w:before="0" w:after="0" w:line="360" w:lineRule="auto"/>
        <w:jc w:val="both"/>
        <w:rPr>
          <w:rFonts w:ascii="Myriad Pro" w:hAnsi="Myriad Pro" w:cs="Calibri"/>
          <w:b/>
          <w:bCs/>
        </w:rPr>
      </w:pPr>
    </w:p>
    <w:p w14:paraId="02C60DCE" w14:textId="7EA84B2C" w:rsidR="00A610AE" w:rsidRPr="00A610AE" w:rsidRDefault="00A610AE" w:rsidP="00A610AE">
      <w:pPr>
        <w:spacing w:before="0" w:after="0" w:line="360" w:lineRule="auto"/>
        <w:jc w:val="both"/>
        <w:rPr>
          <w:rFonts w:ascii="Myriad Pro" w:hAnsi="Myriad Pro" w:cs="Calibri"/>
          <w:b/>
          <w:bCs/>
          <w:sz w:val="18"/>
          <w:szCs w:val="18"/>
        </w:rPr>
      </w:pPr>
      <w:r w:rsidRPr="00A610AE">
        <w:rPr>
          <w:rFonts w:ascii="Myriad Pro" w:hAnsi="Myriad Pro" w:cs="Calibri"/>
          <w:b/>
          <w:bCs/>
          <w:sz w:val="18"/>
          <w:szCs w:val="18"/>
        </w:rPr>
        <w:t>Wykaz skrótów użytych</w:t>
      </w:r>
      <w:r w:rsidR="00C11C50">
        <w:rPr>
          <w:rFonts w:ascii="Myriad Pro" w:hAnsi="Myriad Pro" w:cs="Calibri"/>
          <w:b/>
          <w:bCs/>
          <w:sz w:val="18"/>
          <w:szCs w:val="18"/>
        </w:rPr>
        <w:t xml:space="preserve"> w </w:t>
      </w:r>
      <w:r w:rsidRPr="00A610AE">
        <w:rPr>
          <w:rFonts w:ascii="Myriad Pro" w:hAnsi="Myriad Pro" w:cs="Calibri"/>
          <w:b/>
          <w:bCs/>
          <w:sz w:val="18"/>
          <w:szCs w:val="18"/>
        </w:rPr>
        <w:t>Planie Działań</w:t>
      </w:r>
    </w:p>
    <w:p w14:paraId="030C5295" w14:textId="77777777" w:rsidR="00A610AE" w:rsidRPr="00A610AE" w:rsidRDefault="00A610AE" w:rsidP="00A610AE">
      <w:pPr>
        <w:spacing w:before="0" w:after="0" w:line="360" w:lineRule="auto"/>
        <w:ind w:firstLine="708"/>
        <w:jc w:val="both"/>
        <w:rPr>
          <w:rFonts w:ascii="Myriad Pro" w:hAnsi="Myriad Pro" w:cs="Calibri"/>
          <w:b/>
          <w:bCs/>
          <w:sz w:val="18"/>
          <w:szCs w:val="18"/>
        </w:rPr>
      </w:pPr>
    </w:p>
    <w:p w14:paraId="0AC8E132"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CI - Centrum Informatyczne</w:t>
      </w:r>
    </w:p>
    <w:p w14:paraId="5773F514"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DSP - Dział Spraw Pracowniczych</w:t>
      </w:r>
    </w:p>
    <w:p w14:paraId="168DE225"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DG - Dyrektor Generalna</w:t>
      </w:r>
    </w:p>
    <w:p w14:paraId="5C295997" w14:textId="516DCA0A"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CNiE - Centrum Nauki</w:t>
      </w:r>
      <w:r w:rsidR="00C11C50">
        <w:rPr>
          <w:rFonts w:ascii="Myriad Pro" w:hAnsi="Myriad Pro" w:cs="Calibri"/>
          <w:sz w:val="18"/>
          <w:szCs w:val="18"/>
        </w:rPr>
        <w:t xml:space="preserve"> i </w:t>
      </w:r>
      <w:r w:rsidRPr="00A610AE">
        <w:rPr>
          <w:rFonts w:ascii="Myriad Pro" w:hAnsi="Myriad Pro" w:cs="Calibri"/>
          <w:sz w:val="18"/>
          <w:szCs w:val="18"/>
        </w:rPr>
        <w:t>Ewaluacji</w:t>
      </w:r>
    </w:p>
    <w:p w14:paraId="395EDFE1"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CZP - Centrum Zarządzania Projektami</w:t>
      </w:r>
    </w:p>
    <w:p w14:paraId="07BF9568"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BG - Biblioteka Główna</w:t>
      </w:r>
    </w:p>
    <w:p w14:paraId="5BD36203"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DWM - Dział Współpracy Międzynarodowej</w:t>
      </w:r>
    </w:p>
    <w:p w14:paraId="576405E0"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DOP - Dział Organizacyjno - Prawny</w:t>
      </w:r>
    </w:p>
    <w:p w14:paraId="334234B9"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RN - Prorektor ds. Nauki</w:t>
      </w:r>
    </w:p>
    <w:p w14:paraId="0DED6897" w14:textId="42EC8D9F"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lastRenderedPageBreak/>
        <w:t>RD - Prorektor ds. Studentów</w:t>
      </w:r>
      <w:r w:rsidR="00C11C50">
        <w:rPr>
          <w:rFonts w:ascii="Myriad Pro" w:hAnsi="Myriad Pro" w:cs="Calibri"/>
          <w:sz w:val="18"/>
          <w:szCs w:val="18"/>
        </w:rPr>
        <w:t xml:space="preserve"> i </w:t>
      </w:r>
      <w:r w:rsidRPr="00A610AE">
        <w:rPr>
          <w:rFonts w:ascii="Myriad Pro" w:hAnsi="Myriad Pro" w:cs="Calibri"/>
          <w:sz w:val="18"/>
          <w:szCs w:val="18"/>
        </w:rPr>
        <w:t>Dydaktyki</w:t>
      </w:r>
    </w:p>
    <w:p w14:paraId="67D211FD"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RRK - Prorektor ds. Rozwoju Kadry</w:t>
      </w:r>
    </w:p>
    <w:p w14:paraId="01090C67"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PRD - Przewodniczący Rady Dyscypliny</w:t>
      </w:r>
    </w:p>
    <w:p w14:paraId="532D77B3"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BRD - Biuro Rady Dyscypliny</w:t>
      </w:r>
    </w:p>
    <w:p w14:paraId="1255F548"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SD - Szkoła Doktorska</w:t>
      </w:r>
    </w:p>
    <w:p w14:paraId="06AF95A4"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BSD - Biuro Szkoły Doktorskiej</w:t>
      </w:r>
    </w:p>
    <w:p w14:paraId="77C4C85E" w14:textId="17F17475" w:rsidR="009B4908" w:rsidRPr="00A610AE" w:rsidRDefault="00C949A3" w:rsidP="00C949A3">
      <w:pPr>
        <w:spacing w:before="0" w:after="0" w:line="360" w:lineRule="auto"/>
        <w:ind w:firstLine="708"/>
        <w:rPr>
          <w:rFonts w:ascii="Myriad Pro" w:hAnsi="Myriad Pro" w:cs="Calibri"/>
          <w:sz w:val="18"/>
          <w:szCs w:val="18"/>
        </w:rPr>
        <w:sectPr w:rsidR="009B4908" w:rsidRPr="00A610AE" w:rsidSect="009B4908">
          <w:pgSz w:w="11906" w:h="16838" w:code="9"/>
          <w:pgMar w:top="1418" w:right="1418" w:bottom="1418" w:left="1418" w:header="709" w:footer="709" w:gutter="0"/>
          <w:cols w:space="708"/>
          <w:docGrid w:linePitch="360"/>
        </w:sectPr>
      </w:pPr>
      <w:r>
        <w:rPr>
          <w:rFonts w:ascii="Myriad Pro" w:hAnsi="Myriad Pro" w:cs="Calibri"/>
          <w:sz w:val="18"/>
          <w:szCs w:val="18"/>
        </w:rPr>
        <w:t xml:space="preserve">CKJK - </w:t>
      </w:r>
      <w:r w:rsidR="00A610AE" w:rsidRPr="00A610AE">
        <w:rPr>
          <w:rFonts w:ascii="Myriad Pro" w:hAnsi="Myriad Pro" w:cs="Calibri"/>
          <w:sz w:val="18"/>
          <w:szCs w:val="18"/>
        </w:rPr>
        <w:t>Centrum Kultury Jakości Kształcen</w:t>
      </w:r>
      <w:r w:rsidR="00FE5367">
        <w:rPr>
          <w:rFonts w:ascii="Myriad Pro" w:hAnsi="Myriad Pro" w:cs="Calibri"/>
          <w:sz w:val="18"/>
          <w:szCs w:val="18"/>
        </w:rPr>
        <w:t>ia</w:t>
      </w:r>
    </w:p>
    <w:p w14:paraId="70F6E19D" w14:textId="77777777" w:rsidR="00A610AE" w:rsidRDefault="00A610AE" w:rsidP="00A610AE">
      <w:pPr>
        <w:spacing w:before="0" w:after="0" w:line="360" w:lineRule="auto"/>
        <w:jc w:val="both"/>
        <w:rPr>
          <w:rFonts w:ascii="Myriad Pro" w:hAnsi="Myriad Pro" w:cs="Calibri"/>
        </w:rPr>
      </w:pPr>
    </w:p>
    <w:p w14:paraId="0406C5BF" w14:textId="77777777" w:rsidR="00A610AE" w:rsidRDefault="00A610AE" w:rsidP="00A610AE">
      <w:pPr>
        <w:spacing w:before="0" w:after="0" w:line="360" w:lineRule="auto"/>
        <w:ind w:firstLine="708"/>
        <w:jc w:val="both"/>
        <w:rPr>
          <w:rFonts w:ascii="Myriad Pro" w:hAnsi="Myriad Pro" w:cs="Calibri"/>
        </w:rPr>
      </w:pPr>
    </w:p>
    <w:p w14:paraId="0087E9A5" w14:textId="0FC8792F" w:rsidR="00A610AE" w:rsidRDefault="00A610AE" w:rsidP="00A610AE">
      <w:pPr>
        <w:spacing w:before="0" w:after="0" w:line="360" w:lineRule="auto"/>
        <w:jc w:val="both"/>
        <w:rPr>
          <w:rFonts w:ascii="Myriad Pro" w:hAnsi="Myriad Pro" w:cs="Calibri"/>
          <w:b/>
          <w:bCs/>
          <w:sz w:val="18"/>
          <w:szCs w:val="18"/>
        </w:rPr>
      </w:pPr>
      <w:r w:rsidRPr="00A610AE">
        <w:rPr>
          <w:rFonts w:ascii="Myriad Pro" w:hAnsi="Myriad Pro" w:cs="Calibri"/>
          <w:b/>
          <w:bCs/>
          <w:sz w:val="18"/>
          <w:szCs w:val="18"/>
        </w:rPr>
        <w:t>Tabela 4. Plan</w:t>
      </w:r>
      <w:r w:rsidR="00C11C50">
        <w:rPr>
          <w:rFonts w:ascii="Myriad Pro" w:hAnsi="Myriad Pro" w:cs="Calibri"/>
          <w:b/>
          <w:bCs/>
          <w:sz w:val="18"/>
          <w:szCs w:val="18"/>
        </w:rPr>
        <w:t xml:space="preserve"> i </w:t>
      </w:r>
      <w:r w:rsidRPr="00A610AE">
        <w:rPr>
          <w:rFonts w:ascii="Myriad Pro" w:hAnsi="Myriad Pro" w:cs="Calibri"/>
          <w:b/>
          <w:bCs/>
          <w:sz w:val="18"/>
          <w:szCs w:val="18"/>
        </w:rPr>
        <w:t>harmonogram działań</w:t>
      </w:r>
      <w:r w:rsidR="00C11C50">
        <w:rPr>
          <w:rFonts w:ascii="Myriad Pro" w:hAnsi="Myriad Pro" w:cs="Calibri"/>
          <w:b/>
          <w:bCs/>
          <w:sz w:val="18"/>
          <w:szCs w:val="18"/>
        </w:rPr>
        <w:t xml:space="preserve"> w </w:t>
      </w:r>
      <w:r w:rsidRPr="00A610AE">
        <w:rPr>
          <w:rFonts w:ascii="Myriad Pro" w:hAnsi="Myriad Pro" w:cs="Calibri"/>
          <w:b/>
          <w:bCs/>
          <w:sz w:val="18"/>
          <w:szCs w:val="18"/>
        </w:rPr>
        <w:t>zakresie wdrażania zasad Europejskiej Karty Naukowca</w:t>
      </w:r>
      <w:r w:rsidR="00C11C50">
        <w:rPr>
          <w:rFonts w:ascii="Myriad Pro" w:hAnsi="Myriad Pro" w:cs="Calibri"/>
          <w:b/>
          <w:bCs/>
          <w:sz w:val="18"/>
          <w:szCs w:val="18"/>
        </w:rPr>
        <w:t xml:space="preserve"> i </w:t>
      </w:r>
      <w:r w:rsidRPr="00A610AE">
        <w:rPr>
          <w:rFonts w:ascii="Myriad Pro" w:hAnsi="Myriad Pro" w:cs="Calibri"/>
          <w:b/>
          <w:bCs/>
          <w:sz w:val="18"/>
          <w:szCs w:val="18"/>
        </w:rPr>
        <w:t>Kodeksu Postępowania przy Rekrutacji Pracowników Naukowych</w:t>
      </w:r>
      <w:r w:rsidR="00C11C50">
        <w:rPr>
          <w:rFonts w:ascii="Myriad Pro" w:hAnsi="Myriad Pro" w:cs="Calibri"/>
          <w:b/>
          <w:bCs/>
          <w:sz w:val="18"/>
          <w:szCs w:val="18"/>
        </w:rPr>
        <w:t xml:space="preserve"> w </w:t>
      </w:r>
      <w:r w:rsidRPr="00A610AE">
        <w:rPr>
          <w:rFonts w:ascii="Myriad Pro" w:hAnsi="Myriad Pro" w:cs="Calibri"/>
          <w:b/>
          <w:bCs/>
          <w:sz w:val="18"/>
          <w:szCs w:val="18"/>
        </w:rPr>
        <w:t>Uni</w:t>
      </w:r>
      <w:r>
        <w:rPr>
          <w:rFonts w:ascii="Myriad Pro" w:hAnsi="Myriad Pro" w:cs="Calibri"/>
          <w:b/>
          <w:bCs/>
          <w:sz w:val="18"/>
          <w:szCs w:val="18"/>
        </w:rPr>
        <w:t>wersytecie Medycznym im. Piastów Śląskich we Wrocławiu</w:t>
      </w:r>
    </w:p>
    <w:p w14:paraId="3EB6EB9D" w14:textId="77777777" w:rsidR="00A610AE" w:rsidRPr="00A610AE" w:rsidRDefault="00A610AE" w:rsidP="00A610AE">
      <w:pPr>
        <w:spacing w:before="0" w:after="0" w:line="360" w:lineRule="auto"/>
        <w:jc w:val="both"/>
        <w:rPr>
          <w:rFonts w:ascii="Myriad Pro" w:hAnsi="Myriad Pro" w:cs="Calibri"/>
          <w:b/>
          <w:bCs/>
          <w:sz w:val="18"/>
          <w:szCs w:val="18"/>
        </w:rPr>
      </w:pPr>
    </w:p>
    <w:tbl>
      <w:tblPr>
        <w:tblStyle w:val="Tabelasiatki4akcent11"/>
        <w:tblW w:w="14175" w:type="dxa"/>
        <w:tblLook w:val="04A0" w:firstRow="1" w:lastRow="0" w:firstColumn="1" w:lastColumn="0" w:noHBand="0" w:noVBand="1"/>
      </w:tblPr>
      <w:tblGrid>
        <w:gridCol w:w="4353"/>
        <w:gridCol w:w="2268"/>
        <w:gridCol w:w="1171"/>
        <w:gridCol w:w="2097"/>
        <w:gridCol w:w="4286"/>
      </w:tblGrid>
      <w:tr w:rsidR="00BA074D" w:rsidRPr="00C65133" w14:paraId="1542A440" w14:textId="77777777" w:rsidTr="0092560C">
        <w:trPr>
          <w:cnfStyle w:val="100000000000" w:firstRow="1" w:lastRow="0" w:firstColumn="0" w:lastColumn="0" w:oddVBand="0" w:evenVBand="0" w:oddHBand="0" w:evenHBand="0" w:firstRowFirstColumn="0" w:firstRowLastColumn="0" w:lastRowFirstColumn="0" w:lastRowLastColumn="0"/>
          <w:trHeight w:val="914"/>
          <w:tblHeader/>
        </w:trPr>
        <w:tc>
          <w:tcPr>
            <w:cnfStyle w:val="001000000000" w:firstRow="0" w:lastRow="0" w:firstColumn="1" w:lastColumn="0" w:oddVBand="0" w:evenVBand="0" w:oddHBand="0" w:evenHBand="0" w:firstRowFirstColumn="0" w:firstRowLastColumn="0" w:lastRowFirstColumn="0" w:lastRowLastColumn="0"/>
            <w:tcW w:w="4353" w:type="dxa"/>
          </w:tcPr>
          <w:p w14:paraId="76DC9126" w14:textId="77777777" w:rsidR="002E0D50" w:rsidRDefault="00C906DF" w:rsidP="00E0283A">
            <w:pPr>
              <w:spacing w:before="0"/>
              <w:jc w:val="center"/>
              <w:rPr>
                <w:rFonts w:ascii="Myriad Pro" w:eastAsia="Times New Roman" w:hAnsi="Myriad Pro" w:cs="Times New Roman"/>
                <w:b w:val="0"/>
                <w:bCs w:val="0"/>
                <w:sz w:val="22"/>
                <w:szCs w:val="22"/>
                <w:lang w:eastAsia="pl-PL"/>
              </w:rPr>
            </w:pPr>
            <w:r w:rsidRPr="007E4495">
              <w:rPr>
                <w:rFonts w:ascii="Myriad Pro" w:eastAsia="Times New Roman" w:hAnsi="Myriad Pro" w:cs="Times New Roman"/>
                <w:sz w:val="22"/>
                <w:szCs w:val="22"/>
                <w:lang w:eastAsia="pl-PL"/>
              </w:rPr>
              <w:t xml:space="preserve">Proponowane działania </w:t>
            </w:r>
          </w:p>
          <w:p w14:paraId="7EEADD66" w14:textId="5B7371AB" w:rsidR="00BA074D" w:rsidRPr="00BA074D" w:rsidRDefault="00C906DF" w:rsidP="00E0283A">
            <w:pPr>
              <w:spacing w:before="0"/>
              <w:jc w:val="center"/>
              <w:rPr>
                <w:rFonts w:ascii="Myriad Pro" w:eastAsia="Times New Roman" w:hAnsi="Myriad Pro" w:cs="Times New Roman"/>
                <w:sz w:val="22"/>
                <w:szCs w:val="22"/>
                <w:lang w:eastAsia="pl-PL"/>
              </w:rPr>
            </w:pPr>
            <w:r w:rsidRPr="007E4495">
              <w:rPr>
                <w:rFonts w:ascii="Myriad Pro" w:eastAsia="Times New Roman" w:hAnsi="Myriad Pro" w:cs="Times New Roman"/>
                <w:sz w:val="22"/>
                <w:szCs w:val="22"/>
                <w:lang w:eastAsia="pl-PL"/>
              </w:rPr>
              <w:t>(Actions – A)</w:t>
            </w:r>
          </w:p>
        </w:tc>
        <w:tc>
          <w:tcPr>
            <w:tcW w:w="2268" w:type="dxa"/>
          </w:tcPr>
          <w:p w14:paraId="133C8320" w14:textId="67EA327D"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r w:rsidRPr="007E4495">
              <w:rPr>
                <w:rFonts w:ascii="Myriad Pro" w:eastAsia="Times New Roman" w:hAnsi="Myriad Pro" w:cs="Times New Roman"/>
                <w:sz w:val="22"/>
                <w:szCs w:val="22"/>
                <w:lang w:eastAsia="pl-PL"/>
              </w:rPr>
              <w:t>Zasada</w:t>
            </w:r>
            <w:r w:rsidR="00C11C50">
              <w:rPr>
                <w:rFonts w:ascii="Myriad Pro" w:eastAsia="Times New Roman" w:hAnsi="Myriad Pro" w:cs="Times New Roman"/>
                <w:sz w:val="22"/>
                <w:szCs w:val="22"/>
                <w:lang w:eastAsia="pl-PL"/>
              </w:rPr>
              <w:t xml:space="preserve"> w </w:t>
            </w:r>
            <w:r w:rsidRPr="007E4495">
              <w:rPr>
                <w:rFonts w:ascii="Myriad Pro" w:eastAsia="Times New Roman" w:hAnsi="Myriad Pro" w:cs="Times New Roman"/>
                <w:sz w:val="22"/>
                <w:szCs w:val="22"/>
                <w:lang w:eastAsia="pl-PL"/>
              </w:rPr>
              <w:t>analizie luk</w:t>
            </w:r>
          </w:p>
        </w:tc>
        <w:tc>
          <w:tcPr>
            <w:tcW w:w="1171" w:type="dxa"/>
          </w:tcPr>
          <w:p w14:paraId="13EA2F7D" w14:textId="77777777" w:rsidR="00C906DF"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sz w:val="22"/>
                <w:szCs w:val="22"/>
                <w:lang w:eastAsia="pl-PL"/>
              </w:rPr>
            </w:pPr>
            <w:r w:rsidRPr="007E4495">
              <w:rPr>
                <w:rFonts w:ascii="Myriad Pro" w:eastAsia="Times New Roman" w:hAnsi="Myriad Pro" w:cs="Times New Roman"/>
                <w:sz w:val="22"/>
                <w:szCs w:val="22"/>
                <w:lang w:eastAsia="pl-PL"/>
              </w:rPr>
              <w:t>Termin realizacji</w:t>
            </w:r>
          </w:p>
          <w:p w14:paraId="137F19DA" w14:textId="27ECD5DD" w:rsidR="00E0283A" w:rsidRPr="00E0283A" w:rsidRDefault="00E0283A" w:rsidP="00E0283A">
            <w:pP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p>
        </w:tc>
        <w:tc>
          <w:tcPr>
            <w:tcW w:w="2097" w:type="dxa"/>
          </w:tcPr>
          <w:p w14:paraId="0E0F6EA7" w14:textId="43D559CC"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r w:rsidRPr="00BA074D">
              <w:rPr>
                <w:rFonts w:ascii="Myriad Pro" w:eastAsia="Times New Roman" w:hAnsi="Myriad Pro" w:cs="Times New Roman"/>
                <w:sz w:val="22"/>
                <w:szCs w:val="22"/>
                <w:lang w:eastAsia="pl-PL"/>
              </w:rPr>
              <w:t>Jednostka odpowiedzialna</w:t>
            </w:r>
          </w:p>
        </w:tc>
        <w:tc>
          <w:tcPr>
            <w:tcW w:w="4286" w:type="dxa"/>
          </w:tcPr>
          <w:p w14:paraId="6AE2D121" w14:textId="77777777"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hAnsi="Myriad Pro"/>
                <w:sz w:val="22"/>
                <w:szCs w:val="22"/>
              </w:rPr>
            </w:pPr>
            <w:r w:rsidRPr="00BA074D">
              <w:rPr>
                <w:rFonts w:ascii="Myriad Pro" w:hAnsi="Myriad Pro"/>
                <w:sz w:val="22"/>
                <w:szCs w:val="22"/>
              </w:rPr>
              <w:t>Wskaźnik(i) (Indicator(s) – I) / Cel(e) (Target(s) – T)</w:t>
            </w:r>
          </w:p>
          <w:p w14:paraId="0114C7D3" w14:textId="77777777"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p>
        </w:tc>
      </w:tr>
      <w:tr w:rsidR="00C906DF" w:rsidRPr="00C65133" w14:paraId="7C53A11F" w14:textId="77777777" w:rsidTr="0092560C">
        <w:trPr>
          <w:cnfStyle w:val="000000100000" w:firstRow="0" w:lastRow="0" w:firstColumn="0" w:lastColumn="0" w:oddVBand="0" w:evenVBand="0" w:oddHBand="1" w:evenHBand="0" w:firstRowFirstColumn="0" w:firstRowLastColumn="0" w:lastRowFirstColumn="0" w:lastRowLastColumn="0"/>
          <w:trHeight w:val="2415"/>
        </w:trPr>
        <w:tc>
          <w:tcPr>
            <w:cnfStyle w:val="001000000000" w:firstRow="0" w:lastRow="0" w:firstColumn="1" w:lastColumn="0" w:oddVBand="0" w:evenVBand="0" w:oddHBand="0" w:evenHBand="0" w:firstRowFirstColumn="0" w:firstRowLastColumn="0" w:lastRowFirstColumn="0" w:lastRowLastColumn="0"/>
            <w:tcW w:w="4353" w:type="dxa"/>
            <w:hideMark/>
          </w:tcPr>
          <w:p w14:paraId="5044D614" w14:textId="3D0D7F46" w:rsidR="00C906DF" w:rsidRPr="00C65133" w:rsidRDefault="00C906DF" w:rsidP="00C906DF">
            <w:pPr>
              <w:spacing w:before="0"/>
              <w:rPr>
                <w:rFonts w:ascii="Myriad Pro" w:hAnsi="Myriad Pro" w:cs="Calibri"/>
                <w:vertAlign w:val="superscript"/>
              </w:rPr>
            </w:pPr>
            <w:r w:rsidRPr="007E4495">
              <w:rPr>
                <w:rFonts w:ascii="Myriad Pro" w:eastAsia="Times New Roman" w:hAnsi="Myriad Pro" w:cs="Times New Roman"/>
                <w:color w:val="000000"/>
                <w:lang w:eastAsia="pl-PL"/>
              </w:rPr>
              <w:t>Utworzenie intranetu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zbudowanie wewnętrznego kanału informacyjnego dla pracowników UMW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polskiej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angielskiej wersji językowej</w:t>
            </w:r>
          </w:p>
        </w:tc>
        <w:tc>
          <w:tcPr>
            <w:tcW w:w="2268" w:type="dxa"/>
            <w:hideMark/>
          </w:tcPr>
          <w:p w14:paraId="7BD59288" w14:textId="57E4FFE3" w:rsidR="00C906DF" w:rsidRPr="00C65133" w:rsidRDefault="00C906DF" w:rsidP="00C906DF">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Podobszary 1 - 40</w:t>
            </w:r>
          </w:p>
        </w:tc>
        <w:tc>
          <w:tcPr>
            <w:tcW w:w="1171" w:type="dxa"/>
            <w:hideMark/>
          </w:tcPr>
          <w:p w14:paraId="4B63605E" w14:textId="46CE803A" w:rsidR="00C906DF" w:rsidRPr="00C65133" w:rsidRDefault="00C906DF" w:rsidP="0092560C">
            <w:pPr>
              <w:spacing w:before="0"/>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w:t>
            </w:r>
          </w:p>
        </w:tc>
        <w:tc>
          <w:tcPr>
            <w:tcW w:w="2097" w:type="dxa"/>
            <w:hideMark/>
          </w:tcPr>
          <w:p w14:paraId="3E74E4D1" w14:textId="0D50E35A" w:rsidR="00C906DF" w:rsidRPr="00C65133" w:rsidRDefault="00C906DF" w:rsidP="00C906DF">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CI, DSP, DG, 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w:t>
            </w:r>
          </w:p>
        </w:tc>
        <w:tc>
          <w:tcPr>
            <w:tcW w:w="4286" w:type="dxa"/>
            <w:hideMark/>
          </w:tcPr>
          <w:p w14:paraId="257B0AA2" w14:textId="5E322747" w:rsidR="00C906DF" w:rsidRPr="00C65133" w:rsidRDefault="00C906DF" w:rsidP="00C906DF">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Wewnętrzny serwis internetowy umożliwiający dostęp do informacji po zalogowaniu się</w:t>
            </w:r>
            <w:r w:rsidRPr="007E4495">
              <w:rPr>
                <w:rFonts w:ascii="Myriad Pro" w:eastAsia="Times New Roman" w:hAnsi="Myriad Pro" w:cs="Times New Roman"/>
                <w:color w:val="000000"/>
                <w:lang w:eastAsia="pl-PL"/>
              </w:rPr>
              <w:br/>
              <w:t>(T) Wszyscy pracownicy UMW,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szczególności naukowcy na każdym etapie kariery mają zapewniony dostęp do aktualnych informacji dot. wspierania badań, ścieżki kariery, obowiązujących przepisów, procesów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procedur wewnętrznych, realizowanych aktywności itp.</w:t>
            </w:r>
          </w:p>
        </w:tc>
      </w:tr>
      <w:tr w:rsidR="00C906DF" w:rsidRPr="00C65133" w14:paraId="39174513" w14:textId="77777777" w:rsidTr="0092560C">
        <w:trPr>
          <w:trHeight w:val="1080"/>
        </w:trPr>
        <w:tc>
          <w:tcPr>
            <w:cnfStyle w:val="001000000000" w:firstRow="0" w:lastRow="0" w:firstColumn="1" w:lastColumn="0" w:oddVBand="0" w:evenVBand="0" w:oddHBand="0" w:evenHBand="0" w:firstRowFirstColumn="0" w:firstRowLastColumn="0" w:lastRowFirstColumn="0" w:lastRowLastColumn="0"/>
            <w:tcW w:w="4353" w:type="dxa"/>
            <w:hideMark/>
          </w:tcPr>
          <w:p w14:paraId="2F590BE9" w14:textId="070D8202" w:rsidR="00C906DF" w:rsidRPr="00C65133" w:rsidRDefault="00C906DF" w:rsidP="00C906DF">
            <w:pPr>
              <w:spacing w:before="0"/>
              <w:rPr>
                <w:rFonts w:ascii="Myriad Pro" w:hAnsi="Myriad Pro" w:cs="Calibri"/>
                <w:vertAlign w:val="superscript"/>
              </w:rPr>
            </w:pPr>
            <w:r w:rsidRPr="007E4495">
              <w:rPr>
                <w:rFonts w:ascii="Myriad Pro" w:eastAsia="Times New Roman" w:hAnsi="Myriad Pro" w:cs="Times New Roman"/>
                <w:color w:val="000000"/>
                <w:lang w:eastAsia="pl-PL"/>
              </w:rPr>
              <w:t>Opracowanie Kodeksu Etyki dla pracowników UMW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 scalenie</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regulaminem Komisji etyki</w:t>
            </w:r>
          </w:p>
        </w:tc>
        <w:tc>
          <w:tcPr>
            <w:tcW w:w="2268" w:type="dxa"/>
            <w:noWrap/>
            <w:hideMark/>
          </w:tcPr>
          <w:p w14:paraId="062AC7FC" w14:textId="2E900721" w:rsidR="00C906DF" w:rsidRPr="00C65133" w:rsidRDefault="00C906DF" w:rsidP="00C906DF">
            <w:pPr>
              <w:spacing w:before="0"/>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 Zasady etyczne</w:t>
            </w:r>
          </w:p>
        </w:tc>
        <w:tc>
          <w:tcPr>
            <w:tcW w:w="1171" w:type="dxa"/>
            <w:noWrap/>
            <w:hideMark/>
          </w:tcPr>
          <w:p w14:paraId="3246B5F6" w14:textId="2A697C33" w:rsidR="00C906DF" w:rsidRPr="00C65133" w:rsidRDefault="00C906DF" w:rsidP="0092560C">
            <w:pPr>
              <w:spacing w:before="0"/>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w:t>
            </w:r>
          </w:p>
        </w:tc>
        <w:tc>
          <w:tcPr>
            <w:tcW w:w="2097" w:type="dxa"/>
            <w:hideMark/>
          </w:tcPr>
          <w:p w14:paraId="5DBF66AC" w14:textId="3D2AB15B" w:rsidR="00C906DF" w:rsidRPr="00C65133" w:rsidRDefault="00C906DF" w:rsidP="00C906DF">
            <w:pPr>
              <w:spacing w:before="0"/>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Komisja ds. Etyki</w:t>
            </w:r>
            <w:r w:rsidRPr="007E4495">
              <w:rPr>
                <w:rFonts w:ascii="Myriad Pro" w:eastAsia="Times New Roman" w:hAnsi="Myriad Pro" w:cs="Times New Roman"/>
                <w:color w:val="000000"/>
                <w:lang w:eastAsia="pl-PL"/>
              </w:rPr>
              <w:br/>
              <w:t>Zespół Radców Prawnych</w:t>
            </w:r>
            <w:r w:rsidRPr="007E4495">
              <w:rPr>
                <w:rFonts w:ascii="Myriad Pro" w:eastAsia="Times New Roman" w:hAnsi="Myriad Pro" w:cs="Times New Roman"/>
                <w:color w:val="000000"/>
                <w:lang w:eastAsia="pl-PL"/>
              </w:rPr>
              <w:br/>
              <w:t>Komisje Dyscyplinarne, rzecznik, CNiE, Komisja Bioetyczna, CZP, DSP</w:t>
            </w:r>
          </w:p>
        </w:tc>
        <w:tc>
          <w:tcPr>
            <w:tcW w:w="4286" w:type="dxa"/>
            <w:hideMark/>
          </w:tcPr>
          <w:p w14:paraId="56DA6689" w14:textId="5E58EB77" w:rsidR="00C906DF" w:rsidRPr="00FE5367" w:rsidRDefault="00FE5367" w:rsidP="00FE5367">
            <w:pPr>
              <w:spacing w:before="0"/>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lang w:eastAsia="pl-PL"/>
              </w:rPr>
            </w:pPr>
            <w:r w:rsidRPr="00FE5367">
              <w:rPr>
                <w:rFonts w:ascii="Myriad Pro" w:eastAsia="Times New Roman" w:hAnsi="Myriad Pro" w:cs="Times New Roman"/>
                <w:color w:val="000000"/>
                <w:lang w:eastAsia="pl-PL"/>
              </w:rPr>
              <w:t>(I</w:t>
            </w:r>
            <w:r>
              <w:rPr>
                <w:rFonts w:ascii="Myriad Pro" w:eastAsia="Times New Roman" w:hAnsi="Myriad Pro" w:cs="Times New Roman"/>
                <w:color w:val="000000"/>
                <w:lang w:eastAsia="pl-PL"/>
              </w:rPr>
              <w:t xml:space="preserve">) </w:t>
            </w:r>
            <w:r w:rsidR="00C906DF" w:rsidRPr="00FE5367">
              <w:rPr>
                <w:rFonts w:ascii="Myriad Pro" w:eastAsia="Times New Roman" w:hAnsi="Myriad Pro" w:cs="Times New Roman"/>
                <w:color w:val="000000"/>
                <w:lang w:eastAsia="pl-PL"/>
              </w:rPr>
              <w:t xml:space="preserve">Zarządzenie Rektora (wewnętrzny akt prawny) opublikowane na stronie internetowej UMW. </w:t>
            </w:r>
            <w:r w:rsidR="00C906DF" w:rsidRPr="00FE5367">
              <w:rPr>
                <w:rFonts w:ascii="Myriad Pro" w:eastAsia="Times New Roman" w:hAnsi="Myriad Pro" w:cs="Times New Roman"/>
                <w:color w:val="000000"/>
                <w:lang w:eastAsia="pl-PL"/>
              </w:rPr>
              <w:br/>
              <w:t>(T) Pracownicy UMW</w:t>
            </w:r>
            <w:r w:rsidR="00C11C50" w:rsidRPr="00FE5367">
              <w:rPr>
                <w:rFonts w:ascii="Myriad Pro" w:eastAsia="Times New Roman" w:hAnsi="Myriad Pro" w:cs="Times New Roman"/>
                <w:color w:val="000000"/>
                <w:lang w:eastAsia="pl-PL"/>
              </w:rPr>
              <w:t xml:space="preserve"> i </w:t>
            </w:r>
            <w:r w:rsidR="00C906DF" w:rsidRPr="00FE5367">
              <w:rPr>
                <w:rFonts w:ascii="Myriad Pro" w:eastAsia="Times New Roman" w:hAnsi="Myriad Pro" w:cs="Times New Roman"/>
                <w:color w:val="000000"/>
                <w:lang w:eastAsia="pl-PL"/>
              </w:rPr>
              <w:t>doktoranci mają zapewniony dostęp do jednolitego dokumentu zawierającego informacje</w:t>
            </w:r>
            <w:r w:rsidR="00C11C50" w:rsidRPr="00FE5367">
              <w:rPr>
                <w:rFonts w:ascii="Myriad Pro" w:eastAsia="Times New Roman" w:hAnsi="Myriad Pro" w:cs="Times New Roman"/>
                <w:color w:val="000000"/>
                <w:lang w:eastAsia="pl-PL"/>
              </w:rPr>
              <w:t xml:space="preserve"> o </w:t>
            </w:r>
            <w:r w:rsidR="00C906DF" w:rsidRPr="00FE5367">
              <w:rPr>
                <w:rFonts w:ascii="Myriad Pro" w:eastAsia="Times New Roman" w:hAnsi="Myriad Pro" w:cs="Times New Roman"/>
                <w:color w:val="000000"/>
                <w:lang w:eastAsia="pl-PL"/>
              </w:rPr>
              <w:t>uniwersalnych  wartościach etycznych oraz wynikających</w:t>
            </w:r>
            <w:r w:rsidR="00C11C50" w:rsidRPr="00FE5367">
              <w:rPr>
                <w:rFonts w:ascii="Myriad Pro" w:eastAsia="Times New Roman" w:hAnsi="Myriad Pro" w:cs="Times New Roman"/>
                <w:color w:val="000000"/>
                <w:lang w:eastAsia="pl-PL"/>
              </w:rPr>
              <w:t xml:space="preserve"> z </w:t>
            </w:r>
            <w:r w:rsidR="00C906DF" w:rsidRPr="00FE5367">
              <w:rPr>
                <w:rFonts w:ascii="Myriad Pro" w:eastAsia="Times New Roman" w:hAnsi="Myriad Pro" w:cs="Times New Roman"/>
                <w:color w:val="000000"/>
                <w:lang w:eastAsia="pl-PL"/>
              </w:rPr>
              <w:t>nich zasad etycznego postępowania pracowników zatrudnionych</w:t>
            </w:r>
            <w:r w:rsidR="00C11C50" w:rsidRPr="00FE5367">
              <w:rPr>
                <w:rFonts w:ascii="Myriad Pro" w:eastAsia="Times New Roman" w:hAnsi="Myriad Pro" w:cs="Times New Roman"/>
                <w:color w:val="000000"/>
                <w:lang w:eastAsia="pl-PL"/>
              </w:rPr>
              <w:t xml:space="preserve"> w </w:t>
            </w:r>
            <w:r w:rsidR="00C906DF" w:rsidRPr="00FE5367">
              <w:rPr>
                <w:rFonts w:ascii="Myriad Pro" w:eastAsia="Times New Roman" w:hAnsi="Myriad Pro" w:cs="Times New Roman"/>
                <w:color w:val="000000"/>
                <w:lang w:eastAsia="pl-PL"/>
              </w:rPr>
              <w:t>UMW,</w:t>
            </w:r>
            <w:r w:rsidR="00C11C50" w:rsidRPr="00FE5367">
              <w:rPr>
                <w:rFonts w:ascii="Myriad Pro" w:eastAsia="Times New Roman" w:hAnsi="Myriad Pro" w:cs="Times New Roman"/>
                <w:color w:val="000000"/>
                <w:lang w:eastAsia="pl-PL"/>
              </w:rPr>
              <w:t xml:space="preserve"> a </w:t>
            </w:r>
            <w:r w:rsidR="00C906DF" w:rsidRPr="00FE5367">
              <w:rPr>
                <w:rFonts w:ascii="Myriad Pro" w:eastAsia="Times New Roman" w:hAnsi="Myriad Pro" w:cs="Times New Roman"/>
                <w:color w:val="000000"/>
                <w:lang w:eastAsia="pl-PL"/>
              </w:rPr>
              <w:t xml:space="preserve">także </w:t>
            </w:r>
            <w:r w:rsidR="00C906DF" w:rsidRPr="00FE5367">
              <w:rPr>
                <w:rFonts w:ascii="Myriad Pro" w:eastAsia="Times New Roman" w:hAnsi="Myriad Pro" w:cs="Times New Roman"/>
                <w:color w:val="000000"/>
                <w:lang w:eastAsia="pl-PL"/>
              </w:rPr>
              <w:br/>
              <w:t>tryb powoływania, odwoływania oraz zadania Komisji Etyki</w:t>
            </w:r>
          </w:p>
          <w:p w14:paraId="12D2B931" w14:textId="52F33238" w:rsidR="00FE5367" w:rsidRPr="00FE5367" w:rsidRDefault="00FE5367" w:rsidP="00FE5367">
            <w:pPr>
              <w:cnfStyle w:val="000000000000" w:firstRow="0" w:lastRow="0" w:firstColumn="0" w:lastColumn="0" w:oddVBand="0" w:evenVBand="0" w:oddHBand="0" w:evenHBand="0" w:firstRowFirstColumn="0" w:firstRowLastColumn="0" w:lastRowFirstColumn="0" w:lastRowLastColumn="0"/>
              <w:rPr>
                <w:rFonts w:cs="Calibri"/>
                <w:b/>
                <w:bCs/>
                <w:vertAlign w:val="superscript"/>
              </w:rPr>
            </w:pPr>
          </w:p>
        </w:tc>
      </w:tr>
      <w:tr w:rsidR="00C906DF" w:rsidRPr="00C65133" w14:paraId="61650910" w14:textId="77777777" w:rsidTr="0092560C">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4353" w:type="dxa"/>
            <w:hideMark/>
          </w:tcPr>
          <w:p w14:paraId="4CC1AD30" w14:textId="717E2C3A"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Stworzenie oświadczenia</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zapoznaniu się ze Statutem oraz Regulaminem zarządzania prawami własności intelektualnej na etapie zatrudnienia</w:t>
            </w:r>
          </w:p>
        </w:tc>
        <w:tc>
          <w:tcPr>
            <w:tcW w:w="2268" w:type="dxa"/>
            <w:hideMark/>
          </w:tcPr>
          <w:p w14:paraId="3D1DE89F" w14:textId="15BB318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3. Odpowiedzialność zawodowa</w:t>
            </w:r>
          </w:p>
        </w:tc>
        <w:tc>
          <w:tcPr>
            <w:tcW w:w="1171" w:type="dxa"/>
            <w:noWrap/>
            <w:hideMark/>
          </w:tcPr>
          <w:p w14:paraId="3F7201F7" w14:textId="678C77D5"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1Q2025</w:t>
            </w:r>
          </w:p>
        </w:tc>
        <w:tc>
          <w:tcPr>
            <w:tcW w:w="2097" w:type="dxa"/>
            <w:hideMark/>
          </w:tcPr>
          <w:p w14:paraId="13C23148" w14:textId="1CD3ACD5"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w:t>
            </w:r>
          </w:p>
        </w:tc>
        <w:tc>
          <w:tcPr>
            <w:tcW w:w="4286" w:type="dxa"/>
            <w:hideMark/>
          </w:tcPr>
          <w:p w14:paraId="1BE954C0" w14:textId="2C55B8E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Oświadczenie dodane do pakietu dokumentów kadrowych wydawanych kandydatowi do pracy</w:t>
            </w:r>
            <w:r w:rsidRPr="007E4495">
              <w:rPr>
                <w:rFonts w:ascii="Myriad Pro" w:eastAsia="Times New Roman" w:hAnsi="Myriad Pro" w:cs="Times New Roman"/>
                <w:color w:val="000000"/>
                <w:lang w:eastAsia="pl-PL"/>
              </w:rPr>
              <w:br/>
              <w:t>(T)  Nowozatrudnieni pracownicy UMW mają wiedzę na temat obowiązujących przepisów wewnętrznych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zewnętrznych </w:t>
            </w:r>
          </w:p>
        </w:tc>
      </w:tr>
      <w:tr w:rsidR="00C906DF" w:rsidRPr="00C65133" w14:paraId="6BF23568" w14:textId="77777777" w:rsidTr="0092560C">
        <w:trPr>
          <w:trHeight w:val="1440"/>
        </w:trPr>
        <w:tc>
          <w:tcPr>
            <w:cnfStyle w:val="001000000000" w:firstRow="0" w:lastRow="0" w:firstColumn="1" w:lastColumn="0" w:oddVBand="0" w:evenVBand="0" w:oddHBand="0" w:evenHBand="0" w:firstRowFirstColumn="0" w:firstRowLastColumn="0" w:lastRowFirstColumn="0" w:lastRowLastColumn="0"/>
            <w:tcW w:w="4353" w:type="dxa"/>
            <w:hideMark/>
          </w:tcPr>
          <w:p w14:paraId="7C19974E" w14:textId="65886A8C"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Rozpowszechnienie wśród naukowców informacji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sprawie obowiązujących wewnętrznych regulacji: </w:t>
            </w:r>
            <w:r w:rsidRPr="007E4495">
              <w:rPr>
                <w:rFonts w:ascii="Myriad Pro" w:eastAsia="Times New Roman" w:hAnsi="Myriad Pro" w:cs="Times New Roman"/>
                <w:color w:val="000000"/>
                <w:lang w:eastAsia="pl-PL"/>
              </w:rPr>
              <w:br/>
              <w:t>- dot. wsparcia informatycznego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możliwości odzyskiwania danych</w:t>
            </w:r>
          </w:p>
        </w:tc>
        <w:tc>
          <w:tcPr>
            <w:tcW w:w="2268" w:type="dxa"/>
            <w:hideMark/>
          </w:tcPr>
          <w:p w14:paraId="7CCE8C22" w14:textId="5723580F"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7. Zasady dobrej praktyki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badaniach naukowych</w:t>
            </w:r>
          </w:p>
        </w:tc>
        <w:tc>
          <w:tcPr>
            <w:tcW w:w="1171" w:type="dxa"/>
            <w:noWrap/>
            <w:hideMark/>
          </w:tcPr>
          <w:p w14:paraId="1AE2FDD9" w14:textId="275A53DE"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11312D4D" w14:textId="0A779F86"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CI, DSP, CZP</w:t>
            </w:r>
          </w:p>
        </w:tc>
        <w:tc>
          <w:tcPr>
            <w:tcW w:w="4286" w:type="dxa"/>
            <w:hideMark/>
          </w:tcPr>
          <w:p w14:paraId="26A390AE" w14:textId="58F94A6E"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Zakładka intranetowa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niezbędnymi informacjami</w:t>
            </w:r>
            <w:r w:rsidRPr="007E4495">
              <w:rPr>
                <w:rFonts w:ascii="Myriad Pro" w:eastAsia="Times New Roman" w:hAnsi="Myriad Pro" w:cs="Times New Roman"/>
                <w:color w:val="000000"/>
                <w:lang w:eastAsia="pl-PL"/>
              </w:rPr>
              <w:br/>
              <w:t>(T) Pracownicy prowadzący badania naukowe mają szybki dostęp do informacji dotyczących wsparcia informatycznego</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odzyskiwania danych</w:t>
            </w:r>
          </w:p>
        </w:tc>
      </w:tr>
      <w:tr w:rsidR="00C906DF" w:rsidRPr="00C65133" w14:paraId="1191FEC3" w14:textId="77777777" w:rsidTr="0092560C">
        <w:trPr>
          <w:cnfStyle w:val="000000100000" w:firstRow="0" w:lastRow="0" w:firstColumn="0" w:lastColumn="0" w:oddVBand="0" w:evenVBand="0" w:oddHBand="1" w:evenHBand="0" w:firstRowFirstColumn="0" w:firstRowLastColumn="0" w:lastRowFirstColumn="0" w:lastRowLastColumn="0"/>
          <w:trHeight w:val="3090"/>
        </w:trPr>
        <w:tc>
          <w:tcPr>
            <w:cnfStyle w:val="001000000000" w:firstRow="0" w:lastRow="0" w:firstColumn="1" w:lastColumn="0" w:oddVBand="0" w:evenVBand="0" w:oddHBand="0" w:evenHBand="0" w:firstRowFirstColumn="0" w:firstRowLastColumn="0" w:lastRowFirstColumn="0" w:lastRowLastColumn="0"/>
            <w:tcW w:w="4353" w:type="dxa"/>
            <w:hideMark/>
          </w:tcPr>
          <w:p w14:paraId="45F7BA96" w14:textId="32100FA4"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Rozpowszechnienie wśród naukowców informacji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sprawie możliwości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narzędzi upowszechniania wyników, które obowiązują</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funkcjonują</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w:t>
            </w:r>
          </w:p>
        </w:tc>
        <w:tc>
          <w:tcPr>
            <w:tcW w:w="2268" w:type="dxa"/>
            <w:hideMark/>
          </w:tcPr>
          <w:p w14:paraId="4BBDE43C" w14:textId="7C1B299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8. Upowszechnianie, wykorzystywanie wyników</w:t>
            </w:r>
          </w:p>
        </w:tc>
        <w:tc>
          <w:tcPr>
            <w:tcW w:w="1171" w:type="dxa"/>
            <w:noWrap/>
            <w:hideMark/>
          </w:tcPr>
          <w:p w14:paraId="4EE9A02C" w14:textId="25464F7D"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73B291AC" w14:textId="5AF28E8A"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CZP, CNiE, BG</w:t>
            </w:r>
          </w:p>
        </w:tc>
        <w:tc>
          <w:tcPr>
            <w:tcW w:w="4286" w:type="dxa"/>
            <w:hideMark/>
          </w:tcPr>
          <w:p w14:paraId="248B5D96" w14:textId="617C8000"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Przewodnik/informator</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formie elektronicznej zawierający niezbędne informacje dla nowych pracowników</w:t>
            </w:r>
            <w:r w:rsidRPr="007E4495">
              <w:rPr>
                <w:rFonts w:ascii="Myriad Pro" w:eastAsia="Times New Roman" w:hAnsi="Myriad Pro" w:cs="Times New Roman"/>
                <w:color w:val="000000"/>
                <w:lang w:eastAsia="pl-PL"/>
              </w:rPr>
              <w:br/>
              <w:t>(I2)Zakładka intranetowa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niezbędnymi informacjami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linkami odsyłającymi do szczegółowych regulacji wewnętrznych</w:t>
            </w:r>
            <w:r w:rsidRPr="007E4495">
              <w:rPr>
                <w:rFonts w:ascii="Myriad Pro" w:eastAsia="Times New Roman" w:hAnsi="Myriad Pro" w:cs="Times New Roman"/>
                <w:color w:val="000000"/>
                <w:lang w:eastAsia="pl-PL"/>
              </w:rPr>
              <w:br/>
              <w:t>(T) Pracownicy, szczególnie nowozatrudnieni mają zapewniony szybki dostęp do informacji niezbędnych na etapie wdrożenia się do pracy</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w:t>
            </w:r>
          </w:p>
        </w:tc>
      </w:tr>
      <w:tr w:rsidR="00C906DF" w:rsidRPr="00C65133" w14:paraId="6B03B6AD" w14:textId="77777777" w:rsidTr="0092560C">
        <w:trPr>
          <w:trHeight w:val="3090"/>
        </w:trPr>
        <w:tc>
          <w:tcPr>
            <w:cnfStyle w:val="001000000000" w:firstRow="0" w:lastRow="0" w:firstColumn="1" w:lastColumn="0" w:oddVBand="0" w:evenVBand="0" w:oddHBand="0" w:evenHBand="0" w:firstRowFirstColumn="0" w:firstRowLastColumn="0" w:lastRowFirstColumn="0" w:lastRowLastColumn="0"/>
            <w:tcW w:w="4353" w:type="dxa"/>
            <w:hideMark/>
          </w:tcPr>
          <w:p w14:paraId="28E74C51" w14:textId="27201C1B"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Przetłumaczenie na język angielski głównych aktów prawnych (m.in. Statut, Regulamin Pracy, Regulamin Wynagradzania itp.)</w:t>
            </w:r>
          </w:p>
        </w:tc>
        <w:tc>
          <w:tcPr>
            <w:tcW w:w="2268" w:type="dxa"/>
            <w:hideMark/>
          </w:tcPr>
          <w:p w14:paraId="4C679239" w14:textId="4034E0FD"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Podobszary 1 - 40</w:t>
            </w:r>
          </w:p>
        </w:tc>
        <w:tc>
          <w:tcPr>
            <w:tcW w:w="1171" w:type="dxa"/>
            <w:noWrap/>
            <w:hideMark/>
          </w:tcPr>
          <w:p w14:paraId="3C616388" w14:textId="0448EC17"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w:t>
            </w:r>
            <w:r w:rsidR="00DC44A5">
              <w:rPr>
                <w:rFonts w:ascii="Myriad Pro" w:eastAsia="Times New Roman" w:hAnsi="Myriad Pro" w:cs="Times New Roman"/>
                <w:b/>
                <w:bCs/>
                <w:color w:val="000000"/>
                <w:lang w:eastAsia="pl-PL"/>
              </w:rPr>
              <w:t>6</w:t>
            </w:r>
          </w:p>
        </w:tc>
        <w:tc>
          <w:tcPr>
            <w:tcW w:w="2097" w:type="dxa"/>
            <w:hideMark/>
          </w:tcPr>
          <w:p w14:paraId="7F34358A" w14:textId="254E774B"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DWM, DOP</w:t>
            </w:r>
          </w:p>
        </w:tc>
        <w:tc>
          <w:tcPr>
            <w:tcW w:w="4286" w:type="dxa"/>
            <w:hideMark/>
          </w:tcPr>
          <w:p w14:paraId="10F6E6DF" w14:textId="5085BE41"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Akty prawne dostępne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angielskiej wersji językowej na stronie www Uczelni</w:t>
            </w:r>
            <w:r w:rsidRPr="007E4495">
              <w:rPr>
                <w:rFonts w:ascii="Myriad Pro" w:eastAsia="Times New Roman" w:hAnsi="Myriad Pro" w:cs="Times New Roman"/>
                <w:color w:val="000000"/>
                <w:lang w:eastAsia="pl-PL"/>
              </w:rPr>
              <w:br/>
              <w:t>(T) Pracownicy</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kandydaci do pracy nieposługujący się j. polskim mają zapewniony dostęp do najważniejszych regulacji wewnętrznych</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Uczelni</w:t>
            </w:r>
          </w:p>
        </w:tc>
      </w:tr>
      <w:tr w:rsidR="00C906DF" w:rsidRPr="00C65133" w14:paraId="448D3432" w14:textId="77777777" w:rsidTr="0092560C">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4353" w:type="dxa"/>
            <w:hideMark/>
          </w:tcPr>
          <w:p w14:paraId="08A92A49" w14:textId="77777777" w:rsidR="00C906DF" w:rsidRDefault="00C906DF" w:rsidP="00C906DF">
            <w:pPr>
              <w:rPr>
                <w:rFonts w:ascii="Myriad Pro" w:eastAsia="Times New Roman" w:hAnsi="Myriad Pro" w:cs="Times New Roman"/>
                <w:b w:val="0"/>
                <w:bCs w:val="0"/>
                <w:color w:val="000000"/>
                <w:lang w:eastAsia="pl-PL"/>
              </w:rPr>
            </w:pPr>
            <w:r w:rsidRPr="007E4495">
              <w:rPr>
                <w:rFonts w:ascii="Myriad Pro" w:eastAsia="Times New Roman" w:hAnsi="Myriad Pro" w:cs="Times New Roman"/>
                <w:color w:val="000000"/>
                <w:lang w:eastAsia="pl-PL"/>
              </w:rPr>
              <w:t>Stworzenie procedury OTMR -</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Polityki Personalnej</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języku polskim</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angielskim zawierającej:</w:t>
            </w:r>
            <w:r w:rsidRPr="007E4495">
              <w:rPr>
                <w:rFonts w:ascii="Myriad Pro" w:eastAsia="Times New Roman" w:hAnsi="Myriad Pro" w:cs="Times New Roman"/>
                <w:color w:val="000000"/>
                <w:lang w:eastAsia="pl-PL"/>
              </w:rPr>
              <w:br/>
              <w:t>- wzór ogłoszenia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klauzulami informacyjnymi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oświadczeniami dla kandydatów. </w:t>
            </w:r>
            <w:r w:rsidRPr="007E4495">
              <w:rPr>
                <w:rFonts w:ascii="Myriad Pro" w:eastAsia="Times New Roman" w:hAnsi="Myriad Pro" w:cs="Times New Roman"/>
                <w:color w:val="000000"/>
                <w:lang w:eastAsia="pl-PL"/>
              </w:rPr>
              <w:br/>
              <w:t>- zapisy dot. różnorodności doświadczenia członków komisji, równowagi płci, możliwości pochodzenia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różnych branż, możliwości zaangażowania eksperta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zewnątrz, lektora języka angielskiego</w:t>
            </w:r>
            <w:r w:rsidRPr="007E4495">
              <w:rPr>
                <w:rFonts w:ascii="Myriad Pro" w:eastAsia="Times New Roman" w:hAnsi="Myriad Pro" w:cs="Times New Roman"/>
                <w:color w:val="000000"/>
                <w:lang w:eastAsia="pl-PL"/>
              </w:rPr>
              <w:br/>
              <w:t>- dot. informowania kandydatów</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mocnych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słabych stronach ich podań</w:t>
            </w:r>
            <w:r w:rsidRPr="007E4495">
              <w:rPr>
                <w:rFonts w:ascii="Myriad Pro" w:eastAsia="Times New Roman" w:hAnsi="Myriad Pro" w:cs="Times New Roman"/>
                <w:color w:val="000000"/>
                <w:lang w:eastAsia="pl-PL"/>
              </w:rPr>
              <w:br/>
              <w:t>- kryteria wyboru kandydata wraz</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ich wagą</w:t>
            </w:r>
            <w:r w:rsidRPr="007E4495">
              <w:rPr>
                <w:rFonts w:ascii="Myriad Pro" w:eastAsia="Times New Roman" w:hAnsi="Myriad Pro" w:cs="Times New Roman"/>
                <w:color w:val="000000"/>
                <w:lang w:eastAsia="pl-PL"/>
              </w:rPr>
              <w:br/>
              <w:t>Zmiana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dostosowanie regulaminu konkursów na stanowiska NA do procedury OTMR </w:t>
            </w:r>
          </w:p>
          <w:p w14:paraId="0883F77F" w14:textId="216DB443" w:rsidR="00D963CA" w:rsidRPr="00C65133" w:rsidRDefault="00D963CA" w:rsidP="00C906DF">
            <w:pPr>
              <w:rPr>
                <w:rFonts w:ascii="Myriad Pro" w:hAnsi="Myriad Pro" w:cs="Calibri"/>
                <w:vertAlign w:val="superscript"/>
              </w:rPr>
            </w:pPr>
          </w:p>
        </w:tc>
        <w:tc>
          <w:tcPr>
            <w:tcW w:w="2268" w:type="dxa"/>
            <w:hideMark/>
          </w:tcPr>
          <w:p w14:paraId="49BA854C" w14:textId="544FE7C5"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Podobszary 12 – 21</w:t>
            </w:r>
          </w:p>
        </w:tc>
        <w:tc>
          <w:tcPr>
            <w:tcW w:w="1171" w:type="dxa"/>
            <w:noWrap/>
            <w:hideMark/>
          </w:tcPr>
          <w:p w14:paraId="13989D5D" w14:textId="3B29A787"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w:t>
            </w:r>
          </w:p>
        </w:tc>
        <w:tc>
          <w:tcPr>
            <w:tcW w:w="2097" w:type="dxa"/>
            <w:hideMark/>
          </w:tcPr>
          <w:p w14:paraId="60D9A9B6" w14:textId="6F3A901C"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BRD, RN, PRD, Dziekanaty</w:t>
            </w:r>
          </w:p>
        </w:tc>
        <w:tc>
          <w:tcPr>
            <w:tcW w:w="4286" w:type="dxa"/>
            <w:hideMark/>
          </w:tcPr>
          <w:p w14:paraId="19509C69" w14:textId="519B17BF"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Zarządzenie Rektora (wewnętrzny akt prawny) -  wprowadzający Politykę Personalną</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 xml:space="preserve">procedurą OTMR opublikowane na stronie internetowej UMW. </w:t>
            </w:r>
            <w:r w:rsidRPr="007E4495">
              <w:rPr>
                <w:rFonts w:ascii="Myriad Pro" w:eastAsia="Times New Roman" w:hAnsi="Myriad Pro" w:cs="Times New Roman"/>
                <w:color w:val="000000"/>
                <w:lang w:eastAsia="pl-PL"/>
              </w:rPr>
              <w:br/>
              <w:t>(T)Wdrożenie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 zasad polityki OTM-R jako powszechnej obligatoryjnej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jednolitej procedury postępowania przy rekrutacji pracowników naukowych</w:t>
            </w:r>
          </w:p>
        </w:tc>
      </w:tr>
      <w:tr w:rsidR="00C906DF" w:rsidRPr="00C65133" w14:paraId="47896DA3" w14:textId="77777777" w:rsidTr="0092560C">
        <w:trPr>
          <w:trHeight w:val="2655"/>
        </w:trPr>
        <w:tc>
          <w:tcPr>
            <w:cnfStyle w:val="001000000000" w:firstRow="0" w:lastRow="0" w:firstColumn="1" w:lastColumn="0" w:oddVBand="0" w:evenVBand="0" w:oddHBand="0" w:evenHBand="0" w:firstRowFirstColumn="0" w:firstRowLastColumn="0" w:lastRowFirstColumn="0" w:lastRowLastColumn="0"/>
            <w:tcW w:w="4353" w:type="dxa"/>
            <w:hideMark/>
          </w:tcPr>
          <w:p w14:paraId="78184A03" w14:textId="36ECE6ED"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Szkolenia/ instrukcje dla członków komisji konkursowych:</w:t>
            </w:r>
            <w:r w:rsidRPr="007E4495">
              <w:rPr>
                <w:rFonts w:ascii="Myriad Pro" w:eastAsia="Times New Roman" w:hAnsi="Myriad Pro" w:cs="Times New Roman"/>
                <w:color w:val="000000"/>
                <w:lang w:eastAsia="pl-PL"/>
              </w:rPr>
              <w:br/>
              <w:t>- dot. brania pod uwagę całego zakresu doświadczenia kandydatów</w:t>
            </w:r>
            <w:r w:rsidRPr="007E4495">
              <w:rPr>
                <w:rFonts w:ascii="Myriad Pro" w:eastAsia="Times New Roman" w:hAnsi="Myriad Pro" w:cs="Times New Roman"/>
                <w:color w:val="000000"/>
                <w:lang w:eastAsia="pl-PL"/>
              </w:rPr>
              <w:br/>
              <w:t>- dot. przerw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przebiegu kariery oraz odstępstw od porządku chronologicznego</w:t>
            </w:r>
            <w:r w:rsidRPr="007E4495">
              <w:rPr>
                <w:rFonts w:ascii="Myriad Pro" w:eastAsia="Times New Roman" w:hAnsi="Myriad Pro" w:cs="Times New Roman"/>
                <w:color w:val="000000"/>
                <w:lang w:eastAsia="pl-PL"/>
              </w:rPr>
              <w:br/>
              <w:t>- dot. mobilności jako cennego wkładu</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rozwój zawodowy naukowca,</w:t>
            </w:r>
          </w:p>
        </w:tc>
        <w:tc>
          <w:tcPr>
            <w:tcW w:w="2268" w:type="dxa"/>
            <w:hideMark/>
          </w:tcPr>
          <w:p w14:paraId="56DC4BDA" w14:textId="47E3B8EE"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16. Ocena zasług (Kodeks postępowania przy rekrutacji pracowników naukowych) </w:t>
            </w:r>
            <w:r w:rsidRPr="007E4495">
              <w:rPr>
                <w:rFonts w:ascii="Myriad Pro" w:eastAsia="Times New Roman" w:hAnsi="Myriad Pro" w:cs="Times New Roman"/>
                <w:color w:val="000000"/>
                <w:lang w:eastAsia="pl-PL"/>
              </w:rPr>
              <w:br/>
              <w:t xml:space="preserve">17. Odstępstwa od porządku chronologicznego życiorysów (Kodeks postępowania przy rekrutacji pracowników naukowych) </w:t>
            </w:r>
            <w:r w:rsidRPr="007E4495">
              <w:rPr>
                <w:rFonts w:ascii="Myriad Pro" w:eastAsia="Times New Roman" w:hAnsi="Myriad Pro" w:cs="Times New Roman"/>
                <w:color w:val="000000"/>
                <w:lang w:eastAsia="pl-PL"/>
              </w:rPr>
              <w:br/>
              <w:t>18. Uznawanie doświadczenia</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mobilności (Kodeks postępowania przy rekrutacji pracowników naukowych)</w:t>
            </w:r>
          </w:p>
        </w:tc>
        <w:tc>
          <w:tcPr>
            <w:tcW w:w="1171" w:type="dxa"/>
            <w:noWrap/>
            <w:hideMark/>
          </w:tcPr>
          <w:p w14:paraId="5C56C049" w14:textId="44D179A2"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4Q025</w:t>
            </w:r>
          </w:p>
        </w:tc>
        <w:tc>
          <w:tcPr>
            <w:tcW w:w="2097" w:type="dxa"/>
            <w:hideMark/>
          </w:tcPr>
          <w:p w14:paraId="071BA569" w14:textId="395501FE"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(HR)</w:t>
            </w:r>
          </w:p>
        </w:tc>
        <w:tc>
          <w:tcPr>
            <w:tcW w:w="4286" w:type="dxa"/>
            <w:hideMark/>
          </w:tcPr>
          <w:p w14:paraId="4AA56E68" w14:textId="6026C0D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Szkolenie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formie webinaru/prezentacji online na platformie szkoleniowej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 intranecie - raz na 2 lata</w:t>
            </w:r>
            <w:r w:rsidRPr="007E4495">
              <w:rPr>
                <w:rFonts w:ascii="Myriad Pro" w:eastAsia="Times New Roman" w:hAnsi="Myriad Pro" w:cs="Times New Roman"/>
                <w:color w:val="000000"/>
                <w:lang w:eastAsia="pl-PL"/>
              </w:rPr>
              <w:br/>
              <w:t xml:space="preserve">(T) Certyfikat/zaświadczenie zapoznania się ze szkoleniem dostarczany do DSP/akt osobowych przez każdego członka komisji </w:t>
            </w:r>
          </w:p>
        </w:tc>
      </w:tr>
      <w:tr w:rsidR="00C906DF" w:rsidRPr="00C65133" w14:paraId="2A5CDF58" w14:textId="77777777" w:rsidTr="0092560C">
        <w:trPr>
          <w:cnfStyle w:val="000000100000" w:firstRow="0" w:lastRow="0" w:firstColumn="0" w:lastColumn="0" w:oddVBand="0" w:evenVBand="0" w:oddHBand="1"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4353" w:type="dxa"/>
            <w:hideMark/>
          </w:tcPr>
          <w:p w14:paraId="7E3FE898" w14:textId="13B67C26"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Stworzenie systemu monitorowania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nadzoru procesu rekrutacji naukowców,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tym monitorowanie danych ilościowych</w:t>
            </w:r>
          </w:p>
        </w:tc>
        <w:tc>
          <w:tcPr>
            <w:tcW w:w="2268" w:type="dxa"/>
            <w:hideMark/>
          </w:tcPr>
          <w:p w14:paraId="74CAFC03" w14:textId="4368AEEC"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Podobszary 12 – 21</w:t>
            </w:r>
          </w:p>
        </w:tc>
        <w:tc>
          <w:tcPr>
            <w:tcW w:w="1171" w:type="dxa"/>
            <w:noWrap/>
            <w:hideMark/>
          </w:tcPr>
          <w:p w14:paraId="2A32F567" w14:textId="28CB50DB"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1Q2025</w:t>
            </w:r>
          </w:p>
        </w:tc>
        <w:tc>
          <w:tcPr>
            <w:tcW w:w="2097" w:type="dxa"/>
            <w:hideMark/>
          </w:tcPr>
          <w:p w14:paraId="7FFD430F" w14:textId="1137A73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(HR), Dziekanaty, BRD,</w:t>
            </w:r>
          </w:p>
        </w:tc>
        <w:tc>
          <w:tcPr>
            <w:tcW w:w="4286" w:type="dxa"/>
            <w:hideMark/>
          </w:tcPr>
          <w:p w14:paraId="3202A411" w14:textId="62139A49"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(I) Raport roczny dla władz uczelnie pozwalający na ocenę procesu rekrutacji pracowników naukowych </w:t>
            </w:r>
            <w:r w:rsidRPr="007E4495">
              <w:rPr>
                <w:rFonts w:ascii="Myriad Pro" w:eastAsia="Times New Roman" w:hAnsi="Myriad Pro" w:cs="Times New Roman"/>
                <w:color w:val="000000"/>
                <w:lang w:eastAsia="pl-PL"/>
              </w:rPr>
              <w:br/>
              <w:t>(T) Monitorowanie informacji zwrotnych</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obszarze realizacji procedury OTM-R, umożliwiające optymalizację</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działania naprawcze</w:t>
            </w:r>
          </w:p>
        </w:tc>
      </w:tr>
      <w:tr w:rsidR="00C906DF" w:rsidRPr="00C65133" w14:paraId="4701079B" w14:textId="77777777" w:rsidTr="0092560C">
        <w:trPr>
          <w:trHeight w:val="3045"/>
        </w:trPr>
        <w:tc>
          <w:tcPr>
            <w:cnfStyle w:val="001000000000" w:firstRow="0" w:lastRow="0" w:firstColumn="1" w:lastColumn="0" w:oddVBand="0" w:evenVBand="0" w:oddHBand="0" w:evenHBand="0" w:firstRowFirstColumn="0" w:firstRowLastColumn="0" w:lastRowFirstColumn="0" w:lastRowLastColumn="0"/>
            <w:tcW w:w="4353" w:type="dxa"/>
            <w:hideMark/>
          </w:tcPr>
          <w:p w14:paraId="47F0EB2A" w14:textId="3B5A8376"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Weryfikacja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aktualizacja zarządzenia dot. kryteriów na stanowiska akademickie opartych</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elastyczny dobór kadr (równoważenie wskaźników bibliometrycznych innym czynnikiem, np. doświadczeniem), aktualizacja regulaminu konkursów</w:t>
            </w:r>
          </w:p>
        </w:tc>
        <w:tc>
          <w:tcPr>
            <w:tcW w:w="2268" w:type="dxa"/>
            <w:hideMark/>
          </w:tcPr>
          <w:p w14:paraId="007A8CF1" w14:textId="5F00C40C"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16. Ocena zasług (Kodeks postępowania przy rekrutacji pracowników naukowych)</w:t>
            </w:r>
          </w:p>
        </w:tc>
        <w:tc>
          <w:tcPr>
            <w:tcW w:w="1171" w:type="dxa"/>
            <w:noWrap/>
            <w:hideMark/>
          </w:tcPr>
          <w:p w14:paraId="787DB57E" w14:textId="003BE97F"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2Q2025</w:t>
            </w:r>
          </w:p>
        </w:tc>
        <w:tc>
          <w:tcPr>
            <w:tcW w:w="2097" w:type="dxa"/>
            <w:hideMark/>
          </w:tcPr>
          <w:p w14:paraId="09A8889B" w14:textId="6CD83491" w:rsidR="00C906DF" w:rsidRPr="00C949A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lang w:val="en-GB"/>
              </w:rPr>
            </w:pPr>
            <w:r w:rsidRPr="00C949A3">
              <w:rPr>
                <w:rFonts w:ascii="Myriad Pro" w:eastAsia="Times New Roman" w:hAnsi="Myriad Pro" w:cs="Times New Roman"/>
                <w:color w:val="000000"/>
                <w:lang w:val="en-GB" w:eastAsia="pl-PL"/>
              </w:rPr>
              <w:t>DSP,PRD,RD,BG, RRK,RN</w:t>
            </w:r>
          </w:p>
        </w:tc>
        <w:tc>
          <w:tcPr>
            <w:tcW w:w="4286" w:type="dxa"/>
            <w:hideMark/>
          </w:tcPr>
          <w:p w14:paraId="218D5BA2" w14:textId="7E596C4A"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(I) Aktualizacja zarządzenia Rektora (wewnętrzny akt prawny) opublikowana na stronie internetowej UMW. </w:t>
            </w:r>
            <w:r w:rsidRPr="007E4495">
              <w:rPr>
                <w:rFonts w:ascii="Myriad Pro" w:eastAsia="Times New Roman" w:hAnsi="Myriad Pro" w:cs="Times New Roman"/>
                <w:color w:val="000000"/>
                <w:lang w:eastAsia="pl-PL"/>
              </w:rPr>
              <w:br/>
              <w:t>(T) Wszyscy pracownicy na stanowiskach akademickich mają wiedzę</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dostęp do zasad awansu zawodowego.</w:t>
            </w:r>
            <w:r w:rsidRPr="007E4495">
              <w:rPr>
                <w:rFonts w:ascii="Myriad Pro" w:eastAsia="Times New Roman" w:hAnsi="Myriad Pro" w:cs="Times New Roman"/>
                <w:color w:val="000000"/>
                <w:lang w:eastAsia="pl-PL"/>
              </w:rPr>
              <w:br/>
              <w:t>(T2) Kandydaci do pracy mają dostęp do wymaganych kryteriów na stanowisko nauczyciela akademickiego</w:t>
            </w:r>
          </w:p>
        </w:tc>
      </w:tr>
      <w:tr w:rsidR="00C906DF" w:rsidRPr="00C65133" w14:paraId="2C47EDE6" w14:textId="77777777" w:rsidTr="0092560C">
        <w:trPr>
          <w:cnfStyle w:val="000000100000" w:firstRow="0" w:lastRow="0" w:firstColumn="0" w:lastColumn="0" w:oddVBand="0" w:evenVBand="0" w:oddHBand="1" w:evenHBand="0" w:firstRowFirstColumn="0" w:firstRowLastColumn="0" w:lastRowFirstColumn="0" w:lastRowLastColumn="0"/>
          <w:trHeight w:val="3030"/>
        </w:trPr>
        <w:tc>
          <w:tcPr>
            <w:cnfStyle w:val="001000000000" w:firstRow="0" w:lastRow="0" w:firstColumn="1" w:lastColumn="0" w:oddVBand="0" w:evenVBand="0" w:oddHBand="0" w:evenHBand="0" w:firstRowFirstColumn="0" w:firstRowLastColumn="0" w:lastRowFirstColumn="0" w:lastRowLastColumn="0"/>
            <w:tcW w:w="4353" w:type="dxa"/>
            <w:hideMark/>
          </w:tcPr>
          <w:p w14:paraId="0D8D902A" w14:textId="50D37FD8"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Powołanie rady doradczej dla badaczy złożonej</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najbardziej doświadczonych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wybitnych nauczycieli akademickich Uczelni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ramach Rady Naukowej </w:t>
            </w:r>
          </w:p>
        </w:tc>
        <w:tc>
          <w:tcPr>
            <w:tcW w:w="2268" w:type="dxa"/>
            <w:hideMark/>
          </w:tcPr>
          <w:p w14:paraId="0AE06058" w14:textId="236BFDFA"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22. Uznanie zawodu</w:t>
            </w:r>
          </w:p>
        </w:tc>
        <w:tc>
          <w:tcPr>
            <w:tcW w:w="1171" w:type="dxa"/>
            <w:noWrap/>
            <w:hideMark/>
          </w:tcPr>
          <w:p w14:paraId="5CDCD593" w14:textId="11218B22"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3Q2026</w:t>
            </w:r>
          </w:p>
        </w:tc>
        <w:tc>
          <w:tcPr>
            <w:tcW w:w="2097" w:type="dxa"/>
            <w:hideMark/>
          </w:tcPr>
          <w:p w14:paraId="1EFA5ECB" w14:textId="2249C879"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BSD, PRD, Władze Uczelni, Rada Naukowa</w:t>
            </w:r>
          </w:p>
        </w:tc>
        <w:tc>
          <w:tcPr>
            <w:tcW w:w="4286" w:type="dxa"/>
            <w:hideMark/>
          </w:tcPr>
          <w:p w14:paraId="061344ED" w14:textId="76D217A9"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(I) Zarządzenie Rektora (wewnętrzny akt prawny) opublikowane na stronie internetowej UMW. </w:t>
            </w:r>
            <w:r w:rsidRPr="007E4495">
              <w:rPr>
                <w:rFonts w:ascii="Myriad Pro" w:eastAsia="Times New Roman" w:hAnsi="Myriad Pro" w:cs="Times New Roman"/>
                <w:color w:val="000000"/>
                <w:lang w:eastAsia="pl-PL"/>
              </w:rPr>
              <w:br/>
              <w:t>(T) Młodzi naukowcy, doktoranci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studenci mogą korzystać</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rad</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czerpać</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doświadczenia uznanych naukowców</w:t>
            </w:r>
          </w:p>
        </w:tc>
      </w:tr>
      <w:tr w:rsidR="00C906DF" w:rsidRPr="00C65133" w14:paraId="5D22BE63" w14:textId="77777777" w:rsidTr="0092560C">
        <w:trPr>
          <w:trHeight w:val="2670"/>
        </w:trPr>
        <w:tc>
          <w:tcPr>
            <w:cnfStyle w:val="001000000000" w:firstRow="0" w:lastRow="0" w:firstColumn="1" w:lastColumn="0" w:oddVBand="0" w:evenVBand="0" w:oddHBand="0" w:evenHBand="0" w:firstRowFirstColumn="0" w:firstRowLastColumn="0" w:lastRowFirstColumn="0" w:lastRowLastColumn="0"/>
            <w:tcW w:w="4353" w:type="dxa"/>
            <w:hideMark/>
          </w:tcPr>
          <w:p w14:paraId="5E7E5410" w14:textId="36C41BBE"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Przeszkolenie kierowników jednostek</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rejestru czynników szkodliwych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ryzyk na stanowisku pracy</w:t>
            </w:r>
            <w:r w:rsidRPr="007E4495">
              <w:rPr>
                <w:rFonts w:ascii="Myriad Pro" w:eastAsia="Times New Roman" w:hAnsi="Myriad Pro" w:cs="Times New Roman"/>
                <w:color w:val="000000"/>
                <w:lang w:eastAsia="pl-PL"/>
              </w:rPr>
              <w:br/>
              <w:t>Przewodnik/instrukcja  dla kierowników odnośnie wyposażania stanowiska pracy, zakupu sprzętu komputerowego, procesu onboardingu itd.</w:t>
            </w:r>
          </w:p>
        </w:tc>
        <w:tc>
          <w:tcPr>
            <w:tcW w:w="2268" w:type="dxa"/>
            <w:hideMark/>
          </w:tcPr>
          <w:p w14:paraId="2F6BDCE7" w14:textId="793E83A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23. Środowisko badań naukowych</w:t>
            </w:r>
          </w:p>
        </w:tc>
        <w:tc>
          <w:tcPr>
            <w:tcW w:w="1171" w:type="dxa"/>
            <w:noWrap/>
            <w:hideMark/>
          </w:tcPr>
          <w:p w14:paraId="580663C1" w14:textId="32C09E26"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082DDB27" w14:textId="1E953463"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BHP, Radcy prawni, kierownicy jednostek organizacyjnych, Z-ca Dyr. Ds. Infrastruktury, CZP, CI, Zamówienia Publiczne, Dział Zakupów</w:t>
            </w:r>
          </w:p>
        </w:tc>
        <w:tc>
          <w:tcPr>
            <w:tcW w:w="4286" w:type="dxa"/>
            <w:hideMark/>
          </w:tcPr>
          <w:p w14:paraId="623D1A31" w14:textId="27C9CDD5"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(I1) Szkolenie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formie webinaru/prezentacji online na platformie szkoleniowej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 intranecie</w:t>
            </w:r>
            <w:r w:rsidRPr="007E4495">
              <w:rPr>
                <w:rFonts w:ascii="Myriad Pro" w:eastAsia="Times New Roman" w:hAnsi="Myriad Pro" w:cs="Times New Roman"/>
                <w:color w:val="000000"/>
                <w:lang w:eastAsia="pl-PL"/>
              </w:rPr>
              <w:br/>
              <w:t>(I2) Zaświadczenie</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odbyciu szkolenia przez kierowników dostarczane do DSP</w:t>
            </w:r>
            <w:r w:rsidRPr="007E4495">
              <w:rPr>
                <w:rFonts w:ascii="Myriad Pro" w:eastAsia="Times New Roman" w:hAnsi="Myriad Pro" w:cs="Times New Roman"/>
                <w:color w:val="000000"/>
                <w:lang w:eastAsia="pl-PL"/>
              </w:rPr>
              <w:br/>
              <w:t>(I3) Publikacja przewodnika/instrukcji na intranecie</w:t>
            </w:r>
            <w:r w:rsidRPr="007E4495">
              <w:rPr>
                <w:rFonts w:ascii="Myriad Pro" w:eastAsia="Times New Roman" w:hAnsi="Myriad Pro" w:cs="Times New Roman"/>
                <w:color w:val="000000"/>
                <w:lang w:eastAsia="pl-PL"/>
              </w:rPr>
              <w:br/>
              <w:t>(T1iT2) Zwiększenie bezpieczeństwa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higieny pracy</w:t>
            </w:r>
            <w:r w:rsidRPr="007E4495">
              <w:rPr>
                <w:rFonts w:ascii="Myriad Pro" w:eastAsia="Times New Roman" w:hAnsi="Myriad Pro" w:cs="Times New Roman"/>
                <w:color w:val="000000"/>
                <w:lang w:eastAsia="pl-PL"/>
              </w:rPr>
              <w:br/>
              <w:t>(T3) Optymalizacja procesu onboardingu, zapewnienie najbardziej stymulującego środowiska badań naukowych</w:t>
            </w:r>
          </w:p>
        </w:tc>
      </w:tr>
      <w:tr w:rsidR="00C906DF" w:rsidRPr="00C65133" w14:paraId="414E3A7A" w14:textId="77777777" w:rsidTr="0092560C">
        <w:trPr>
          <w:cnfStyle w:val="000000100000" w:firstRow="0" w:lastRow="0" w:firstColumn="0" w:lastColumn="0" w:oddVBand="0" w:evenVBand="0" w:oddHBand="1" w:evenHBand="0" w:firstRowFirstColumn="0" w:firstRowLastColumn="0" w:lastRowFirstColumn="0" w:lastRowLastColumn="0"/>
          <w:trHeight w:val="2670"/>
        </w:trPr>
        <w:tc>
          <w:tcPr>
            <w:cnfStyle w:val="001000000000" w:firstRow="0" w:lastRow="0" w:firstColumn="1" w:lastColumn="0" w:oddVBand="0" w:evenVBand="0" w:oddHBand="0" w:evenHBand="0" w:firstRowFirstColumn="0" w:firstRowLastColumn="0" w:lastRowFirstColumn="0" w:lastRowLastColumn="0"/>
            <w:tcW w:w="4353" w:type="dxa"/>
            <w:hideMark/>
          </w:tcPr>
          <w:p w14:paraId="18EECE15" w14:textId="7B888258"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Weryfikacja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aktualizacja infrastruktury</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aparatury badawczej</w:t>
            </w:r>
          </w:p>
        </w:tc>
        <w:tc>
          <w:tcPr>
            <w:tcW w:w="2268" w:type="dxa"/>
            <w:hideMark/>
          </w:tcPr>
          <w:p w14:paraId="1C64C79C" w14:textId="52DD12FB"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23. Środowisko badań naukowych</w:t>
            </w:r>
          </w:p>
        </w:tc>
        <w:tc>
          <w:tcPr>
            <w:tcW w:w="1171" w:type="dxa"/>
            <w:noWrap/>
            <w:hideMark/>
          </w:tcPr>
          <w:p w14:paraId="614A6630" w14:textId="315DFD1F"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4Q2026</w:t>
            </w:r>
          </w:p>
        </w:tc>
        <w:tc>
          <w:tcPr>
            <w:tcW w:w="2097" w:type="dxa"/>
            <w:hideMark/>
          </w:tcPr>
          <w:p w14:paraId="7E3F3A51" w14:textId="731F7C03"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Dział Zarządzania Majątkiem, Dział Zakupów, Dział Zamówień Publicznych, CI, kierownicy jednostek organizacyjnych</w:t>
            </w:r>
          </w:p>
        </w:tc>
        <w:tc>
          <w:tcPr>
            <w:tcW w:w="4286" w:type="dxa"/>
            <w:hideMark/>
          </w:tcPr>
          <w:p w14:paraId="5AAD316E" w14:textId="59700752"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(I1)Raport inwentaryzacyjny dla Władz Uczelni</w:t>
            </w:r>
            <w:r w:rsidRPr="007E4495">
              <w:rPr>
                <w:rFonts w:ascii="Myriad Pro" w:eastAsia="Times New Roman" w:hAnsi="Myriad Pro" w:cs="Times New Roman"/>
                <w:color w:val="000000"/>
                <w:lang w:eastAsia="pl-PL"/>
              </w:rPr>
              <w:br/>
              <w:t>(I2) Narzędzie/wyszukiwarka do identyfikacji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wyszukiwania sprzętu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aparatury badawczej na stronie www Uczelni</w:t>
            </w:r>
            <w:r w:rsidRPr="007E4495">
              <w:rPr>
                <w:rFonts w:ascii="Myriad Pro" w:eastAsia="Times New Roman" w:hAnsi="Myriad Pro" w:cs="Times New Roman"/>
                <w:color w:val="000000"/>
                <w:lang w:eastAsia="pl-PL"/>
              </w:rPr>
              <w:br/>
              <w:t>(T1</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T2) Pracownicy naukowi mają możliwości szybkiego wyszukiwania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zlokalizowania sprzętu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aparatury badawczej</w:t>
            </w:r>
          </w:p>
        </w:tc>
      </w:tr>
      <w:tr w:rsidR="00C906DF" w:rsidRPr="00C65133" w14:paraId="6A257F46" w14:textId="77777777" w:rsidTr="0092560C">
        <w:trPr>
          <w:trHeight w:val="1770"/>
        </w:trPr>
        <w:tc>
          <w:tcPr>
            <w:cnfStyle w:val="001000000000" w:firstRow="0" w:lastRow="0" w:firstColumn="1" w:lastColumn="0" w:oddVBand="0" w:evenVBand="0" w:oddHBand="0" w:evenHBand="0" w:firstRowFirstColumn="0" w:firstRowLastColumn="0" w:lastRowFirstColumn="0" w:lastRowLastColumn="0"/>
            <w:tcW w:w="4353" w:type="dxa"/>
            <w:hideMark/>
          </w:tcPr>
          <w:p w14:paraId="71263B46" w14:textId="37E420B1"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Zwiększenie dostępności informacji odnośnie obowiązujących przepisów wewnętrznych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zewnętrznych, które gwarantują m.in. zachowanie work-life balance, koordynacja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synchronizacja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działaniami zaplanowanymi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GEP</w:t>
            </w:r>
          </w:p>
        </w:tc>
        <w:tc>
          <w:tcPr>
            <w:tcW w:w="2268" w:type="dxa"/>
            <w:hideMark/>
          </w:tcPr>
          <w:p w14:paraId="62BCEE47" w14:textId="1F1250E1"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24. Warunki pracy</w:t>
            </w:r>
          </w:p>
        </w:tc>
        <w:tc>
          <w:tcPr>
            <w:tcW w:w="1171" w:type="dxa"/>
            <w:noWrap/>
            <w:hideMark/>
          </w:tcPr>
          <w:p w14:paraId="050E11C2" w14:textId="51B529B0"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3Q2026</w:t>
            </w:r>
          </w:p>
        </w:tc>
        <w:tc>
          <w:tcPr>
            <w:tcW w:w="2097" w:type="dxa"/>
            <w:hideMark/>
          </w:tcPr>
          <w:p w14:paraId="07CBEB8A" w14:textId="7C3B0F52"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w:t>
            </w:r>
            <w:r w:rsidR="00BE577C">
              <w:rPr>
                <w:rFonts w:ascii="Myriad Pro" w:eastAsia="Times New Roman" w:hAnsi="Myriad Pro" w:cs="Times New Roman"/>
                <w:color w:val="000000"/>
                <w:lang w:eastAsia="pl-PL"/>
              </w:rPr>
              <w:t xml:space="preserve">, </w:t>
            </w:r>
            <w:r w:rsidRPr="007E4495">
              <w:rPr>
                <w:rFonts w:ascii="Myriad Pro" w:eastAsia="Times New Roman" w:hAnsi="Myriad Pro" w:cs="Times New Roman"/>
                <w:color w:val="000000"/>
                <w:lang w:eastAsia="pl-PL"/>
              </w:rPr>
              <w:t>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 Pełnomocnicy Rektora ds. Równego Traktowania</w:t>
            </w:r>
          </w:p>
        </w:tc>
        <w:tc>
          <w:tcPr>
            <w:tcW w:w="4286" w:type="dxa"/>
            <w:hideMark/>
          </w:tcPr>
          <w:p w14:paraId="3517B91E" w14:textId="098A5380"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Informacje umieszczone na stronie www/intranecie</w:t>
            </w:r>
            <w:r w:rsidRPr="007E4495">
              <w:rPr>
                <w:rFonts w:ascii="Myriad Pro" w:eastAsia="Times New Roman" w:hAnsi="Myriad Pro" w:cs="Times New Roman"/>
                <w:color w:val="000000"/>
                <w:lang w:eastAsia="pl-PL"/>
              </w:rPr>
              <w:br/>
              <w:t>(T) Wszyscy pracownicy UMW maja zapewniony dostęp do informacji nt. przepisów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procedur dot. m.in.</w:t>
            </w:r>
            <w:r w:rsidR="0003581A">
              <w:rPr>
                <w:rFonts w:ascii="Myriad Pro" w:eastAsia="Times New Roman" w:hAnsi="Myriad Pro" w:cs="Times New Roman"/>
                <w:color w:val="000000"/>
                <w:lang w:eastAsia="pl-PL"/>
              </w:rPr>
              <w:t xml:space="preserve"> </w:t>
            </w:r>
            <w:r w:rsidRPr="007E4495">
              <w:rPr>
                <w:rFonts w:ascii="Myriad Pro" w:eastAsia="Times New Roman" w:hAnsi="Myriad Pro" w:cs="Times New Roman"/>
                <w:color w:val="000000"/>
                <w:lang w:eastAsia="pl-PL"/>
              </w:rPr>
              <w:t>możliwości pracy zdalnej, elastycznych godzin pracy</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work - life balance</w:t>
            </w:r>
          </w:p>
        </w:tc>
      </w:tr>
      <w:tr w:rsidR="00C906DF" w:rsidRPr="00C65133" w14:paraId="013951A3" w14:textId="77777777" w:rsidTr="0092560C">
        <w:trPr>
          <w:cnfStyle w:val="000000100000" w:firstRow="0" w:lastRow="0" w:firstColumn="0" w:lastColumn="0" w:oddVBand="0" w:evenVBand="0" w:oddHBand="1"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4353" w:type="dxa"/>
            <w:hideMark/>
          </w:tcPr>
          <w:p w14:paraId="3B90964B" w14:textId="49903C7A"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Przeprowadzenie kampanii informacyjnej</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obowiązujących przepisach prawnych na uczelni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równości płci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przepisów dotyczących przeciwdziałania zjawiskom niepożądanym - mobbingowi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nierównemu traktowaniu oraz procedur dotyczących zgłaszania takich zjawisk - skorelowane</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kampanią informacyjną</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Planu Równości Płci dla UMW</w:t>
            </w:r>
          </w:p>
        </w:tc>
        <w:tc>
          <w:tcPr>
            <w:tcW w:w="2268" w:type="dxa"/>
            <w:hideMark/>
          </w:tcPr>
          <w:p w14:paraId="34E28A5F" w14:textId="6295E6AF"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27. Równowaga płci</w:t>
            </w:r>
            <w:r w:rsidRPr="007E4495">
              <w:rPr>
                <w:rFonts w:ascii="Myriad Pro" w:eastAsia="Times New Roman" w:hAnsi="Myriad Pro" w:cs="Times New Roman"/>
                <w:color w:val="000000"/>
                <w:lang w:eastAsia="pl-PL"/>
              </w:rPr>
              <w:br/>
              <w:t>34. Skargi/apelacje</w:t>
            </w:r>
          </w:p>
        </w:tc>
        <w:tc>
          <w:tcPr>
            <w:tcW w:w="1171" w:type="dxa"/>
            <w:noWrap/>
            <w:hideMark/>
          </w:tcPr>
          <w:p w14:paraId="71E33128" w14:textId="7CECE3DB"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33E1B2C9" w14:textId="77BADA5A"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Zespół ds. Równego Traktowania, Pełnomocnicy Rektora ds. Równego Traktowania, 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w:t>
            </w:r>
          </w:p>
        </w:tc>
        <w:tc>
          <w:tcPr>
            <w:tcW w:w="4286" w:type="dxa"/>
            <w:hideMark/>
          </w:tcPr>
          <w:p w14:paraId="7494882E" w14:textId="7BDDAAE2"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Informacje umieszczone na stronie www/intranecie</w:t>
            </w:r>
            <w:r w:rsidRPr="007E4495">
              <w:rPr>
                <w:rFonts w:ascii="Myriad Pro" w:eastAsia="Times New Roman" w:hAnsi="Myriad Pro" w:cs="Times New Roman"/>
                <w:color w:val="000000"/>
                <w:lang w:eastAsia="pl-PL"/>
              </w:rPr>
              <w:br/>
              <w:t>(T) Wszyscy pracownicy UMW mają zapewniony dostęp do informacji nt. przepisów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procedur dot. kwestii równościowych</w:t>
            </w:r>
          </w:p>
        </w:tc>
      </w:tr>
      <w:tr w:rsidR="00C906DF" w:rsidRPr="00C65133" w14:paraId="5BA591CD" w14:textId="77777777" w:rsidTr="0092560C">
        <w:trPr>
          <w:trHeight w:val="1980"/>
        </w:trPr>
        <w:tc>
          <w:tcPr>
            <w:cnfStyle w:val="001000000000" w:firstRow="0" w:lastRow="0" w:firstColumn="1" w:lastColumn="0" w:oddVBand="0" w:evenVBand="0" w:oddHBand="0" w:evenHBand="0" w:firstRowFirstColumn="0" w:firstRowLastColumn="0" w:lastRowFirstColumn="0" w:lastRowLastColumn="0"/>
            <w:tcW w:w="4353" w:type="dxa"/>
            <w:hideMark/>
          </w:tcPr>
          <w:p w14:paraId="0EFD96AF" w14:textId="2FF7E667"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Opracowanie przewodnika po ścieżkach kariery naukowej</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UMW </w:t>
            </w:r>
          </w:p>
        </w:tc>
        <w:tc>
          <w:tcPr>
            <w:tcW w:w="2268" w:type="dxa"/>
            <w:hideMark/>
          </w:tcPr>
          <w:p w14:paraId="318A8175" w14:textId="7F557D80"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p>
        </w:tc>
        <w:tc>
          <w:tcPr>
            <w:tcW w:w="1171" w:type="dxa"/>
            <w:noWrap/>
            <w:hideMark/>
          </w:tcPr>
          <w:p w14:paraId="2995283B" w14:textId="21785713"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1Q2026</w:t>
            </w:r>
          </w:p>
        </w:tc>
        <w:tc>
          <w:tcPr>
            <w:tcW w:w="2097" w:type="dxa"/>
            <w:hideMark/>
          </w:tcPr>
          <w:p w14:paraId="5A351C89" w14:textId="7F81C74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DSP.CZP,BRD, SD</w:t>
            </w:r>
          </w:p>
        </w:tc>
        <w:tc>
          <w:tcPr>
            <w:tcW w:w="4286" w:type="dxa"/>
            <w:hideMark/>
          </w:tcPr>
          <w:p w14:paraId="4294A5B3" w14:textId="358F1EC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(I)Przewodnik opublikowany</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intranecie</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 stronie www Uczelni</w:t>
            </w:r>
            <w:r w:rsidRPr="007E4495">
              <w:rPr>
                <w:rFonts w:ascii="Myriad Pro" w:eastAsia="Times New Roman" w:hAnsi="Myriad Pro" w:cs="Times New Roman"/>
                <w:color w:val="000000"/>
                <w:lang w:eastAsia="pl-PL"/>
              </w:rPr>
              <w:br/>
              <w:t>(T) Pracownicy UMW (od R1 - R4)  oraz doktoranci na każdym etapie kariery naukowej mają zapewniony dostęp do informacji nt. możliwość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w:t>
            </w:r>
          </w:p>
        </w:tc>
      </w:tr>
      <w:tr w:rsidR="00C906DF" w:rsidRPr="00C65133" w14:paraId="3392B9CD" w14:textId="77777777" w:rsidTr="0092560C">
        <w:trPr>
          <w:cnfStyle w:val="000000100000" w:firstRow="0" w:lastRow="0" w:firstColumn="0" w:lastColumn="0" w:oddVBand="0" w:evenVBand="0" w:oddHBand="1" w:evenHBand="0" w:firstRowFirstColumn="0" w:firstRowLastColumn="0" w:lastRowFirstColumn="0" w:lastRowLastColumn="0"/>
          <w:trHeight w:val="2445"/>
        </w:trPr>
        <w:tc>
          <w:tcPr>
            <w:cnfStyle w:val="001000000000" w:firstRow="0" w:lastRow="0" w:firstColumn="1" w:lastColumn="0" w:oddVBand="0" w:evenVBand="0" w:oddHBand="0" w:evenHBand="0" w:firstRowFirstColumn="0" w:firstRowLastColumn="0" w:lastRowFirstColumn="0" w:lastRowLastColumn="0"/>
            <w:tcW w:w="4353" w:type="dxa"/>
            <w:hideMark/>
          </w:tcPr>
          <w:p w14:paraId="79D75423" w14:textId="1A624B52"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 xml:space="preserve">Ujednolicenie zasad dot. finansowania rozwoju zawodowego </w:t>
            </w:r>
          </w:p>
        </w:tc>
        <w:tc>
          <w:tcPr>
            <w:tcW w:w="2268" w:type="dxa"/>
            <w:hideMark/>
          </w:tcPr>
          <w:p w14:paraId="54C3CDC8" w14:textId="6A2481C1"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r w:rsidRPr="007E4495">
              <w:rPr>
                <w:rFonts w:ascii="Myriad Pro" w:eastAsia="Times New Roman" w:hAnsi="Myriad Pro" w:cs="Times New Roman"/>
                <w:color w:val="000000"/>
                <w:lang w:eastAsia="pl-PL"/>
              </w:rPr>
              <w:br/>
              <w:t>40. Opieka naukowa</w:t>
            </w:r>
          </w:p>
        </w:tc>
        <w:tc>
          <w:tcPr>
            <w:tcW w:w="1171" w:type="dxa"/>
            <w:noWrap/>
            <w:hideMark/>
          </w:tcPr>
          <w:p w14:paraId="76BA504A" w14:textId="3AD79EE2"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2Q2026</w:t>
            </w:r>
          </w:p>
        </w:tc>
        <w:tc>
          <w:tcPr>
            <w:tcW w:w="2097" w:type="dxa"/>
            <w:hideMark/>
          </w:tcPr>
          <w:p w14:paraId="64A71088" w14:textId="2F0DDAAE"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Pion Finansowy, CZP, DSP, Zamówienia Publiczne</w:t>
            </w:r>
          </w:p>
        </w:tc>
        <w:tc>
          <w:tcPr>
            <w:tcW w:w="4286" w:type="dxa"/>
            <w:hideMark/>
          </w:tcPr>
          <w:p w14:paraId="78320FBD" w14:textId="3B712964"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Opracowanie kompendium dotyczącego możliwości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źródeł finansowania (wewnętrznych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zewnętrznych) różnych form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 dla nauczycieli akademickich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doktorantów</w:t>
            </w:r>
            <w:r w:rsidRPr="007E4495">
              <w:rPr>
                <w:rFonts w:ascii="Myriad Pro" w:eastAsia="Times New Roman" w:hAnsi="Myriad Pro" w:cs="Times New Roman"/>
                <w:color w:val="000000"/>
                <w:lang w:eastAsia="pl-PL"/>
              </w:rPr>
              <w:br/>
              <w:t>(T) Pracownicy UMW (od R1 - R4)  oraz doktoranci na każdym etapie kariery naukowej mają zapewniony dostęp do informacji nt. możliwość finansowania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w:t>
            </w:r>
          </w:p>
        </w:tc>
      </w:tr>
      <w:tr w:rsidR="00C906DF" w:rsidRPr="00C65133" w14:paraId="067C97C7" w14:textId="77777777" w:rsidTr="0092560C">
        <w:trPr>
          <w:trHeight w:val="2730"/>
        </w:trPr>
        <w:tc>
          <w:tcPr>
            <w:cnfStyle w:val="001000000000" w:firstRow="0" w:lastRow="0" w:firstColumn="1" w:lastColumn="0" w:oddVBand="0" w:evenVBand="0" w:oddHBand="0" w:evenHBand="0" w:firstRowFirstColumn="0" w:firstRowLastColumn="0" w:lastRowFirstColumn="0" w:lastRowLastColumn="0"/>
            <w:tcW w:w="4353" w:type="dxa"/>
            <w:hideMark/>
          </w:tcPr>
          <w:p w14:paraId="1EEEB5EE" w14:textId="68B43D48"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Usprawnienie komunikacji/upowszechniania wiedzy na temat dostępu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możliwości rozwoju zawodowego, źródeł finansowania rozwoju zawodowego, regulaminu szkoleń, procedur dot. staży</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innych aktywności wspierających rozwój zawodowy naukowców</w:t>
            </w:r>
          </w:p>
        </w:tc>
        <w:tc>
          <w:tcPr>
            <w:tcW w:w="2268" w:type="dxa"/>
            <w:hideMark/>
          </w:tcPr>
          <w:p w14:paraId="46C637BD" w14:textId="242F6E8B"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r w:rsidRPr="007E4495">
              <w:rPr>
                <w:rFonts w:ascii="Myriad Pro" w:eastAsia="Times New Roman" w:hAnsi="Myriad Pro" w:cs="Times New Roman"/>
                <w:color w:val="000000"/>
                <w:lang w:eastAsia="pl-PL"/>
              </w:rPr>
              <w:br/>
              <w:t>40. Opieka naukowa</w:t>
            </w:r>
          </w:p>
        </w:tc>
        <w:tc>
          <w:tcPr>
            <w:tcW w:w="1171" w:type="dxa"/>
            <w:noWrap/>
            <w:hideMark/>
          </w:tcPr>
          <w:p w14:paraId="3D55240E" w14:textId="2B02ED6C"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1Q2026</w:t>
            </w:r>
          </w:p>
        </w:tc>
        <w:tc>
          <w:tcPr>
            <w:tcW w:w="2097" w:type="dxa"/>
            <w:hideMark/>
          </w:tcPr>
          <w:p w14:paraId="0654F120" w14:textId="409ECC41"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w:t>
            </w:r>
            <w:r w:rsidR="00C824B5">
              <w:rPr>
                <w:rFonts w:ascii="Myriad Pro" w:eastAsia="Times New Roman" w:hAnsi="Myriad Pro" w:cs="Times New Roman"/>
                <w:color w:val="000000"/>
                <w:lang w:eastAsia="pl-PL"/>
              </w:rPr>
              <w:t xml:space="preserve">, </w:t>
            </w:r>
            <w:r w:rsidRPr="007E4495">
              <w:rPr>
                <w:rFonts w:ascii="Myriad Pro" w:eastAsia="Times New Roman" w:hAnsi="Myriad Pro" w:cs="Times New Roman"/>
                <w:color w:val="000000"/>
                <w:lang w:eastAsia="pl-PL"/>
              </w:rPr>
              <w:t xml:space="preserve">CI, Pion Finansowy, CZP , </w:t>
            </w:r>
            <w:r w:rsidR="0092560C">
              <w:rPr>
                <w:rFonts w:ascii="Myriad Pro" w:eastAsia="Times New Roman" w:hAnsi="Myriad Pro" w:cs="Times New Roman"/>
                <w:color w:val="000000"/>
                <w:lang w:eastAsia="pl-PL"/>
              </w:rPr>
              <w:br/>
            </w:r>
            <w:r w:rsidRPr="007E4495">
              <w:rPr>
                <w:rFonts w:ascii="Myriad Pro" w:eastAsia="Times New Roman" w:hAnsi="Myriad Pro" w:cs="Times New Roman"/>
                <w:color w:val="000000"/>
                <w:lang w:eastAsia="pl-PL"/>
              </w:rPr>
              <w:t>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w:t>
            </w:r>
          </w:p>
        </w:tc>
        <w:tc>
          <w:tcPr>
            <w:tcW w:w="4286" w:type="dxa"/>
            <w:hideMark/>
          </w:tcPr>
          <w:p w14:paraId="03B30968" w14:textId="16B18FCD"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Zakładka na intranecie/stronie www zawierająca niezbędne informacje, linki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kontakty do jednostek merytorycznych,</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tym kompendium</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źródłach finansowania</w:t>
            </w:r>
            <w:r w:rsidRPr="007E4495">
              <w:rPr>
                <w:rFonts w:ascii="Myriad Pro" w:eastAsia="Times New Roman" w:hAnsi="Myriad Pro" w:cs="Times New Roman"/>
                <w:color w:val="000000"/>
                <w:lang w:eastAsia="pl-PL"/>
              </w:rPr>
              <w:br/>
              <w:t>(I) Cykliczny mailing do pracowników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doktorantów UMW </w:t>
            </w:r>
            <w:r w:rsidRPr="007E4495">
              <w:rPr>
                <w:rFonts w:ascii="Myriad Pro" w:eastAsia="Times New Roman" w:hAnsi="Myriad Pro" w:cs="Times New Roman"/>
                <w:color w:val="000000"/>
                <w:lang w:eastAsia="pl-PL"/>
              </w:rPr>
              <w:br/>
              <w:t>(T) Pracownicy UMW mają na każdym etapie kariery naukowej zapewniony dostęp do informacji nt. możliwość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w:t>
            </w:r>
          </w:p>
        </w:tc>
      </w:tr>
      <w:tr w:rsidR="00C906DF" w:rsidRPr="00C65133" w14:paraId="1127E063" w14:textId="77777777" w:rsidTr="0092560C">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353" w:type="dxa"/>
            <w:hideMark/>
          </w:tcPr>
          <w:p w14:paraId="74D75B39" w14:textId="18653CFC"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Stworzenie</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wdrożenie wewnątrzuczelnianej platformy szkoleniowej</w:t>
            </w:r>
          </w:p>
        </w:tc>
        <w:tc>
          <w:tcPr>
            <w:tcW w:w="2268" w:type="dxa"/>
            <w:hideMark/>
          </w:tcPr>
          <w:p w14:paraId="04D380D0" w14:textId="42C2E594"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r w:rsidRPr="007E4495">
              <w:rPr>
                <w:rFonts w:ascii="Myriad Pro" w:eastAsia="Times New Roman" w:hAnsi="Myriad Pro" w:cs="Times New Roman"/>
                <w:color w:val="000000"/>
                <w:lang w:eastAsia="pl-PL"/>
              </w:rPr>
              <w:br/>
              <w:t>40. Opieka naukowa</w:t>
            </w:r>
          </w:p>
        </w:tc>
        <w:tc>
          <w:tcPr>
            <w:tcW w:w="1171" w:type="dxa"/>
            <w:noWrap/>
            <w:hideMark/>
          </w:tcPr>
          <w:p w14:paraId="41015CA4" w14:textId="5160769A"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 r</w:t>
            </w:r>
          </w:p>
        </w:tc>
        <w:tc>
          <w:tcPr>
            <w:tcW w:w="2097" w:type="dxa"/>
            <w:hideMark/>
          </w:tcPr>
          <w:p w14:paraId="6C4BD871" w14:textId="74E1516D"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CI, CKJK, DSP</w:t>
            </w:r>
          </w:p>
        </w:tc>
        <w:tc>
          <w:tcPr>
            <w:tcW w:w="4286" w:type="dxa"/>
            <w:hideMark/>
          </w:tcPr>
          <w:p w14:paraId="34BB513A" w14:textId="5B4C8E0C"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Dostęp do platformy dla pracowników UMW</w:t>
            </w:r>
            <w:r w:rsidRPr="007E4495">
              <w:rPr>
                <w:rFonts w:ascii="Myriad Pro" w:eastAsia="Times New Roman" w:hAnsi="Myriad Pro" w:cs="Times New Roman"/>
                <w:color w:val="000000"/>
                <w:lang w:eastAsia="pl-PL"/>
              </w:rPr>
              <w:br/>
              <w:t xml:space="preserve">(T) Zwiększenie dostępności oraz optymalizacja czasu </w:t>
            </w:r>
          </w:p>
        </w:tc>
      </w:tr>
      <w:tr w:rsidR="00C906DF" w:rsidRPr="00C65133" w14:paraId="52C0DD80" w14:textId="77777777" w:rsidTr="0092560C">
        <w:trPr>
          <w:trHeight w:val="3945"/>
        </w:trPr>
        <w:tc>
          <w:tcPr>
            <w:cnfStyle w:val="001000000000" w:firstRow="0" w:lastRow="0" w:firstColumn="1" w:lastColumn="0" w:oddVBand="0" w:evenVBand="0" w:oddHBand="0" w:evenHBand="0" w:firstRowFirstColumn="0" w:firstRowLastColumn="0" w:lastRowFirstColumn="0" w:lastRowLastColumn="0"/>
            <w:tcW w:w="4353" w:type="dxa"/>
            <w:hideMark/>
          </w:tcPr>
          <w:p w14:paraId="41D7DFED" w14:textId="2658C660"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Przeszkolenie kierowników jednostek/promotorów/opiekunów naukowych</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obszaru komunikacji, przekazywania informacji zwrotnej itp. coachingu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mentoringu, zarządzania zespołem, wdrażania nowych pracowników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dobrych praktyk</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sprawowaniu opieki na młodymi naukowcami</w:t>
            </w:r>
            <w:r w:rsidRPr="007E4495">
              <w:rPr>
                <w:rFonts w:ascii="Myriad Pro" w:eastAsia="Times New Roman" w:hAnsi="Myriad Pro" w:cs="Times New Roman"/>
                <w:color w:val="000000"/>
                <w:lang w:eastAsia="pl-PL"/>
              </w:rPr>
              <w:br/>
              <w:t>Stworzenie funkcji buddy'ego dla młodych/początkujących naukowców, rozpoczynających pracę</w:t>
            </w:r>
          </w:p>
        </w:tc>
        <w:tc>
          <w:tcPr>
            <w:tcW w:w="2268" w:type="dxa"/>
            <w:hideMark/>
          </w:tcPr>
          <w:p w14:paraId="11B65626" w14:textId="3863CFB4"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40. Opieka naukowa</w:t>
            </w:r>
          </w:p>
        </w:tc>
        <w:tc>
          <w:tcPr>
            <w:tcW w:w="1171" w:type="dxa"/>
            <w:noWrap/>
            <w:hideMark/>
          </w:tcPr>
          <w:p w14:paraId="1B13BB7C" w14:textId="48AE1B81"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4Q2026</w:t>
            </w:r>
          </w:p>
        </w:tc>
        <w:tc>
          <w:tcPr>
            <w:tcW w:w="2097" w:type="dxa"/>
            <w:hideMark/>
          </w:tcPr>
          <w:p w14:paraId="5F0C490E" w14:textId="7A3DCBDB"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DSP, BRD,SD, kierownicy jednostek organizacyjnych </w:t>
            </w:r>
          </w:p>
        </w:tc>
        <w:tc>
          <w:tcPr>
            <w:tcW w:w="4286" w:type="dxa"/>
            <w:hideMark/>
          </w:tcPr>
          <w:p w14:paraId="755B8316" w14:textId="4DAA36BC"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Szkolenia</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formie webinaru/prezentacji online na platformie szkoleniowej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na intranecie - wymagane przy obejmowaniu funkcji kierownika/promotora/opiekuna naukowego </w:t>
            </w:r>
            <w:r w:rsidRPr="007E4495">
              <w:rPr>
                <w:rFonts w:ascii="Myriad Pro" w:eastAsia="Times New Roman" w:hAnsi="Myriad Pro" w:cs="Times New Roman"/>
                <w:color w:val="000000"/>
                <w:lang w:eastAsia="pl-PL"/>
              </w:rPr>
              <w:br/>
            </w:r>
            <w:r w:rsidRPr="007E4495">
              <w:rPr>
                <w:rFonts w:ascii="Myriad Pro" w:eastAsia="Times New Roman" w:hAnsi="Myriad Pro" w:cs="Times New Roman"/>
                <w:lang w:eastAsia="pl-PL"/>
              </w:rPr>
              <w:t>(I2) Wyznaczenie przez kierownika jednostki osoby na początku każdego roku akademickiego, która będzie pełnić funkcję "buddy'ego" przez cały rok</w:t>
            </w:r>
            <w:r w:rsidRPr="007E4495">
              <w:rPr>
                <w:rFonts w:ascii="Myriad Pro" w:eastAsia="Times New Roman" w:hAnsi="Myriad Pro" w:cs="Times New Roman"/>
                <w:b/>
                <w:bCs/>
                <w:color w:val="FF0000"/>
                <w:lang w:eastAsia="pl-PL"/>
              </w:rPr>
              <w:br/>
            </w:r>
            <w:r w:rsidRPr="007E4495">
              <w:rPr>
                <w:rFonts w:ascii="Myriad Pro" w:eastAsia="Times New Roman" w:hAnsi="Myriad Pro" w:cs="Times New Roman"/>
                <w:color w:val="000000"/>
                <w:lang w:eastAsia="pl-PL"/>
              </w:rPr>
              <w:br/>
              <w:t>(I3) Certyfikat/zaświadczenie zapoznania się ze szkoleniem dostarczany do DSP/akt osobowych</w:t>
            </w:r>
            <w:r w:rsidRPr="007E4495">
              <w:rPr>
                <w:rFonts w:ascii="Myriad Pro" w:eastAsia="Times New Roman" w:hAnsi="Myriad Pro" w:cs="Times New Roman"/>
                <w:color w:val="000000"/>
                <w:lang w:eastAsia="pl-PL"/>
              </w:rPr>
              <w:br/>
              <w:t>(T1, T2</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T3) Zapewnienie optymalnego poziomu zarządzania jednostką</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zespołem,</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tym jednakowego poziomu opieki/wdrożenie do pracy dla wszystkich początkujących naukowców, rozpoczynających karierę</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w:t>
            </w:r>
          </w:p>
        </w:tc>
      </w:tr>
    </w:tbl>
    <w:p w14:paraId="79A3B68C" w14:textId="77777777" w:rsidR="009B4908" w:rsidRPr="00A32663" w:rsidRDefault="009B4908" w:rsidP="00D73A39">
      <w:pPr>
        <w:spacing w:after="0" w:line="360" w:lineRule="auto"/>
        <w:jc w:val="both"/>
        <w:rPr>
          <w:rFonts w:ascii="Myriad Pro" w:hAnsi="Myriad Pro" w:cs="Calibri"/>
          <w:b/>
          <w:bCs/>
        </w:rPr>
        <w:sectPr w:rsidR="009B4908" w:rsidRPr="00A32663" w:rsidSect="009B4908">
          <w:pgSz w:w="16838" w:h="11906" w:orient="landscape" w:code="9"/>
          <w:pgMar w:top="1418" w:right="1418" w:bottom="1418" w:left="1418" w:header="709" w:footer="709" w:gutter="0"/>
          <w:cols w:space="708"/>
          <w:docGrid w:linePitch="360"/>
        </w:sectPr>
      </w:pPr>
    </w:p>
    <w:p w14:paraId="4AA6B4B7" w14:textId="00764C56" w:rsidR="00D73A39" w:rsidRPr="00F70630" w:rsidRDefault="00D73A39" w:rsidP="00F70630">
      <w:pPr>
        <w:pStyle w:val="Nagwek1"/>
      </w:pPr>
      <w:bookmarkStart w:id="29" w:name="_Toc183076888"/>
      <w:r w:rsidRPr="00A32663">
        <w:lastRenderedPageBreak/>
        <w:t>MONITORING WDROŻENIA</w:t>
      </w:r>
      <w:r w:rsidR="00C11C50">
        <w:t xml:space="preserve"> i </w:t>
      </w:r>
      <w:r w:rsidRPr="00A32663">
        <w:t>SKUTECZNOŚCI ZAPLANOWANYCH DZIAŁAŃ</w:t>
      </w:r>
      <w:bookmarkEnd w:id="29"/>
      <w:r w:rsidRPr="00A32663">
        <w:t xml:space="preserve"> </w:t>
      </w:r>
    </w:p>
    <w:p w14:paraId="786F9C58" w14:textId="77777777" w:rsidR="00D73A39" w:rsidRPr="002264C7" w:rsidRDefault="00D73A39" w:rsidP="00D73A39">
      <w:pPr>
        <w:spacing w:after="0" w:line="360" w:lineRule="auto"/>
        <w:jc w:val="both"/>
        <w:rPr>
          <w:rFonts w:ascii="Myriad Pro" w:hAnsi="Myriad Pro" w:cs="Calibri"/>
        </w:rPr>
      </w:pPr>
    </w:p>
    <w:p w14:paraId="326FE1ED" w14:textId="2438C6DD" w:rsidR="005D5021" w:rsidRDefault="00D73A39" w:rsidP="005D5021">
      <w:pPr>
        <w:spacing w:before="0" w:after="0" w:line="360" w:lineRule="auto"/>
        <w:jc w:val="both"/>
        <w:rPr>
          <w:rFonts w:ascii="Myriad Pro" w:hAnsi="Myriad Pro" w:cs="Calibri"/>
        </w:rPr>
      </w:pPr>
      <w:r w:rsidRPr="002264C7">
        <w:rPr>
          <w:rFonts w:ascii="Myriad Pro" w:hAnsi="Myriad Pro" w:cs="Calibri"/>
        </w:rPr>
        <w:t>Do sprawnego</w:t>
      </w:r>
      <w:r w:rsidR="00C11C50">
        <w:rPr>
          <w:rFonts w:ascii="Myriad Pro" w:hAnsi="Myriad Pro" w:cs="Calibri"/>
        </w:rPr>
        <w:t xml:space="preserve"> i </w:t>
      </w:r>
      <w:r w:rsidRPr="002264C7">
        <w:rPr>
          <w:rFonts w:ascii="Myriad Pro" w:hAnsi="Myriad Pro" w:cs="Calibri"/>
        </w:rPr>
        <w:t>skutecznego przeprowadzenia całego procesu przygotowania</w:t>
      </w:r>
      <w:r w:rsidR="00C11C50">
        <w:rPr>
          <w:rFonts w:ascii="Myriad Pro" w:hAnsi="Myriad Pro" w:cs="Calibri"/>
        </w:rPr>
        <w:t xml:space="preserve"> i </w:t>
      </w:r>
      <w:r w:rsidRPr="002264C7">
        <w:rPr>
          <w:rFonts w:ascii="Myriad Pro" w:hAnsi="Myriad Pro" w:cs="Calibri"/>
        </w:rPr>
        <w:t>wdrożenia</w:t>
      </w:r>
      <w:r w:rsidR="00C11C50">
        <w:rPr>
          <w:rFonts w:ascii="Myriad Pro" w:hAnsi="Myriad Pro" w:cs="Calibri"/>
        </w:rPr>
        <w:t xml:space="preserve"> w </w:t>
      </w:r>
      <w:r w:rsidRPr="00A32663">
        <w:rPr>
          <w:rFonts w:ascii="Myriad Pro" w:hAnsi="Myriad Pro" w:cs="Calibri"/>
        </w:rPr>
        <w:t xml:space="preserve">UMW </w:t>
      </w:r>
      <w:r w:rsidRPr="002264C7">
        <w:rPr>
          <w:rFonts w:ascii="Myriad Pro" w:hAnsi="Myriad Pro" w:cs="Calibri"/>
        </w:rPr>
        <w:t>Strategii HR</w:t>
      </w:r>
      <w:r w:rsidRPr="00A32663">
        <w:rPr>
          <w:rFonts w:ascii="Myriad Pro" w:hAnsi="Myriad Pro" w:cs="Calibri"/>
        </w:rPr>
        <w:t xml:space="preserve"> Excellence in Research </w:t>
      </w:r>
      <w:r w:rsidRPr="002264C7">
        <w:rPr>
          <w:rFonts w:ascii="Myriad Pro" w:hAnsi="Myriad Pro" w:cs="Calibri"/>
        </w:rPr>
        <w:t>powołany został Zespół ds. wdrożenia zasad Europejskiej Karty Naukowca</w:t>
      </w:r>
      <w:r w:rsidR="00C11C50">
        <w:rPr>
          <w:rFonts w:ascii="Myriad Pro" w:hAnsi="Myriad Pro" w:cs="Calibri"/>
        </w:rPr>
        <w:t xml:space="preserve"> i </w:t>
      </w:r>
      <w:r w:rsidRPr="002264C7">
        <w:rPr>
          <w:rFonts w:ascii="Myriad Pro" w:hAnsi="Myriad Pro" w:cs="Calibri"/>
        </w:rPr>
        <w:t>Kodeksu Postępowania przy Rekrutacji Pracowników Naukowych. Zespół podejmuje kluczowe decyzje dotyczące</w:t>
      </w:r>
      <w:r w:rsidRPr="00A32663">
        <w:rPr>
          <w:rFonts w:ascii="Myriad Pro" w:hAnsi="Myriad Pro" w:cs="Calibri"/>
        </w:rPr>
        <w:t xml:space="preserve"> </w:t>
      </w:r>
      <w:r w:rsidRPr="002264C7">
        <w:rPr>
          <w:rFonts w:ascii="Myriad Pro" w:hAnsi="Myriad Pro" w:cs="Calibri"/>
        </w:rPr>
        <w:t>strategicznych</w:t>
      </w:r>
      <w:r w:rsidR="00C11C50">
        <w:rPr>
          <w:rFonts w:ascii="Myriad Pro" w:hAnsi="Myriad Pro" w:cs="Calibri"/>
        </w:rPr>
        <w:t xml:space="preserve"> i </w:t>
      </w:r>
      <w:r w:rsidRPr="00A32663">
        <w:rPr>
          <w:rFonts w:ascii="Myriad Pro" w:hAnsi="Myriad Pro" w:cs="Calibri"/>
        </w:rPr>
        <w:t xml:space="preserve">operacyjnych </w:t>
      </w:r>
      <w:r w:rsidRPr="002264C7">
        <w:rPr>
          <w:rFonts w:ascii="Myriad Pro" w:hAnsi="Myriad Pro" w:cs="Calibri"/>
        </w:rPr>
        <w:t>kierunków działań przewidzianych do realizacji</w:t>
      </w:r>
      <w:r w:rsidR="00C11C50">
        <w:rPr>
          <w:rFonts w:ascii="Myriad Pro" w:hAnsi="Myriad Pro" w:cs="Calibri"/>
        </w:rPr>
        <w:t xml:space="preserve"> w </w:t>
      </w:r>
      <w:r w:rsidRPr="00A32663">
        <w:rPr>
          <w:rFonts w:ascii="Myriad Pro" w:hAnsi="Myriad Pro" w:cs="Calibri"/>
        </w:rPr>
        <w:t>UMW, jest również odpowiedzialny za bieżącą koordynację</w:t>
      </w:r>
      <w:r w:rsidR="00C11C50">
        <w:rPr>
          <w:rFonts w:ascii="Myriad Pro" w:hAnsi="Myriad Pro" w:cs="Calibri"/>
        </w:rPr>
        <w:t xml:space="preserve"> i </w:t>
      </w:r>
      <w:r w:rsidRPr="00A32663">
        <w:rPr>
          <w:rFonts w:ascii="Myriad Pro" w:hAnsi="Myriad Pro" w:cs="Calibri"/>
        </w:rPr>
        <w:t>realizację założonych działań, we współpracy</w:t>
      </w:r>
      <w:r w:rsidR="00C11C50">
        <w:rPr>
          <w:rFonts w:ascii="Myriad Pro" w:hAnsi="Myriad Pro" w:cs="Calibri"/>
        </w:rPr>
        <w:t xml:space="preserve"> z </w:t>
      </w:r>
      <w:r w:rsidRPr="00A32663">
        <w:rPr>
          <w:rFonts w:ascii="Myriad Pro" w:hAnsi="Myriad Pro" w:cs="Calibri"/>
        </w:rPr>
        <w:t xml:space="preserve">wyznaczonymi jednostkami Uczelni. </w:t>
      </w:r>
    </w:p>
    <w:p w14:paraId="2D231CBC" w14:textId="0403E1A1" w:rsidR="00D73A39" w:rsidRPr="002264C7" w:rsidRDefault="00D73A39" w:rsidP="005D5021">
      <w:pPr>
        <w:spacing w:before="0" w:after="0" w:line="360" w:lineRule="auto"/>
        <w:jc w:val="both"/>
        <w:rPr>
          <w:rFonts w:ascii="Myriad Pro" w:hAnsi="Myriad Pro" w:cs="Calibri"/>
        </w:rPr>
      </w:pPr>
      <w:r w:rsidRPr="002264C7">
        <w:rPr>
          <w:rFonts w:ascii="Myriad Pro" w:hAnsi="Myriad Pro" w:cs="Calibri"/>
        </w:rPr>
        <w:t>Przewidywana częstotliwość spotkań Zespołu</w:t>
      </w:r>
      <w:r w:rsidR="00C11C50">
        <w:rPr>
          <w:rFonts w:ascii="Myriad Pro" w:hAnsi="Myriad Pro" w:cs="Calibri"/>
        </w:rPr>
        <w:t xml:space="preserve"> w </w:t>
      </w:r>
      <w:r w:rsidRPr="002264C7">
        <w:rPr>
          <w:rFonts w:ascii="Myriad Pro" w:hAnsi="Myriad Pro" w:cs="Calibri"/>
        </w:rPr>
        <w:t xml:space="preserve">okresie wdrażania Strategii będzie uzależniona od potrzeb, ale posiedzenia odbywać się będą co najmniej </w:t>
      </w:r>
      <w:r w:rsidRPr="00A32663">
        <w:rPr>
          <w:rFonts w:ascii="Myriad Pro" w:hAnsi="Myriad Pro" w:cs="Calibri"/>
        </w:rPr>
        <w:t>trzy razy</w:t>
      </w:r>
      <w:r w:rsidR="00C11C50">
        <w:rPr>
          <w:rFonts w:ascii="Myriad Pro" w:hAnsi="Myriad Pro" w:cs="Calibri"/>
        </w:rPr>
        <w:t xml:space="preserve"> w </w:t>
      </w:r>
      <w:r w:rsidRPr="00A32663">
        <w:rPr>
          <w:rFonts w:ascii="Myriad Pro" w:hAnsi="Myriad Pro" w:cs="Calibri"/>
        </w:rPr>
        <w:t xml:space="preserve">roku. </w:t>
      </w:r>
    </w:p>
    <w:p w14:paraId="37122626" w14:textId="66214176" w:rsidR="00D73A39" w:rsidRPr="00A32663" w:rsidRDefault="00D73A39" w:rsidP="005D5021">
      <w:pPr>
        <w:spacing w:before="0" w:after="0" w:line="360" w:lineRule="auto"/>
        <w:jc w:val="both"/>
        <w:rPr>
          <w:rFonts w:ascii="Myriad Pro" w:hAnsi="Myriad Pro" w:cs="Calibri"/>
        </w:rPr>
      </w:pPr>
      <w:r w:rsidRPr="00A32663">
        <w:rPr>
          <w:rFonts w:ascii="Myriad Pro" w:hAnsi="Myriad Pro" w:cs="Calibri"/>
        </w:rPr>
        <w:t>Kluczowym elementem implementacji zasad Karty</w:t>
      </w:r>
      <w:r w:rsidR="00C11C50">
        <w:rPr>
          <w:rFonts w:ascii="Myriad Pro" w:hAnsi="Myriad Pro" w:cs="Calibri"/>
        </w:rPr>
        <w:t xml:space="preserve"> i </w:t>
      </w:r>
      <w:r w:rsidRPr="00A32663">
        <w:rPr>
          <w:rFonts w:ascii="Myriad Pro" w:hAnsi="Myriad Pro" w:cs="Calibri"/>
        </w:rPr>
        <w:t>Kodeksu</w:t>
      </w:r>
      <w:r w:rsidR="00C11C50">
        <w:rPr>
          <w:rFonts w:ascii="Myriad Pro" w:hAnsi="Myriad Pro" w:cs="Calibri"/>
        </w:rPr>
        <w:t xml:space="preserve"> w </w:t>
      </w:r>
      <w:r w:rsidRPr="00A32663">
        <w:rPr>
          <w:rFonts w:ascii="Myriad Pro" w:hAnsi="Myriad Pro" w:cs="Calibri"/>
        </w:rPr>
        <w:t>UMW będzie monitorowanie prac Zespołu ds. Wdrożenia</w:t>
      </w:r>
      <w:r w:rsidR="00C11C50">
        <w:rPr>
          <w:rFonts w:ascii="Myriad Pro" w:hAnsi="Myriad Pro" w:cs="Calibri"/>
        </w:rPr>
        <w:t xml:space="preserve"> w </w:t>
      </w:r>
      <w:r w:rsidRPr="00A32663">
        <w:rPr>
          <w:rFonts w:ascii="Myriad Pro" w:hAnsi="Myriad Pro" w:cs="Calibri"/>
        </w:rPr>
        <w:t>zakresie  postępów</w:t>
      </w:r>
      <w:r w:rsidR="00C11C50">
        <w:rPr>
          <w:rFonts w:ascii="Myriad Pro" w:hAnsi="Myriad Pro" w:cs="Calibri"/>
        </w:rPr>
        <w:t xml:space="preserve"> w </w:t>
      </w:r>
      <w:r w:rsidRPr="00A32663">
        <w:rPr>
          <w:rFonts w:ascii="Myriad Pro" w:hAnsi="Myriad Pro" w:cs="Calibri"/>
        </w:rPr>
        <w:t>realizacji działań zawartych</w:t>
      </w:r>
      <w:r w:rsidR="00C11C50">
        <w:rPr>
          <w:rFonts w:ascii="Myriad Pro" w:hAnsi="Myriad Pro" w:cs="Calibri"/>
        </w:rPr>
        <w:t xml:space="preserve"> w </w:t>
      </w:r>
      <w:r w:rsidRPr="00A32663">
        <w:rPr>
          <w:rFonts w:ascii="Myriad Pro" w:hAnsi="Myriad Pro" w:cs="Calibri"/>
        </w:rPr>
        <w:t xml:space="preserve">Planie Działań. </w:t>
      </w:r>
      <w:r w:rsidR="00C11C50">
        <w:rPr>
          <w:rFonts w:ascii="Myriad Pro" w:hAnsi="Myriad Pro" w:cs="Calibri"/>
        </w:rPr>
        <w:t xml:space="preserve"> z </w:t>
      </w:r>
      <w:r w:rsidRPr="00A32663">
        <w:rPr>
          <w:rFonts w:ascii="Myriad Pro" w:hAnsi="Myriad Pro" w:cs="Calibri"/>
        </w:rPr>
        <w:t>tego względu, po zatwierdzeniu Strategii przez Senat Uniwersytetu Medycznego we Wrocławiu, powołany zostanie Komitet Sterujący, którego głównym zadaniem będzie nadzorowanie prac Zespołu ds. Wdrożenia pod kątem zgodności</w:t>
      </w:r>
      <w:r w:rsidR="00C11C50">
        <w:rPr>
          <w:rFonts w:ascii="Myriad Pro" w:hAnsi="Myriad Pro" w:cs="Calibri"/>
        </w:rPr>
        <w:t xml:space="preserve"> z </w:t>
      </w:r>
      <w:r w:rsidRPr="00A32663">
        <w:rPr>
          <w:rFonts w:ascii="Myriad Pro" w:hAnsi="Myriad Pro" w:cs="Calibri"/>
        </w:rPr>
        <w:t>celami strategicznymi UMW oraz zasadami Karty</w:t>
      </w:r>
      <w:r w:rsidR="00C11C50">
        <w:rPr>
          <w:rFonts w:ascii="Myriad Pro" w:hAnsi="Myriad Pro" w:cs="Calibri"/>
        </w:rPr>
        <w:t xml:space="preserve"> i </w:t>
      </w:r>
      <w:r w:rsidRPr="00A32663">
        <w:rPr>
          <w:rFonts w:ascii="Myriad Pro" w:hAnsi="Myriad Pro" w:cs="Calibri"/>
        </w:rPr>
        <w:t>Kodeksu. Członkami Komitetu Sterującego będą</w:t>
      </w:r>
      <w:r w:rsidR="00C11C50">
        <w:rPr>
          <w:rFonts w:ascii="Myriad Pro" w:hAnsi="Myriad Pro" w:cs="Calibri"/>
        </w:rPr>
        <w:t xml:space="preserve"> w </w:t>
      </w:r>
      <w:r w:rsidRPr="00A32663">
        <w:rPr>
          <w:rFonts w:ascii="Myriad Pro" w:hAnsi="Myriad Pro" w:cs="Calibri"/>
        </w:rPr>
        <w:t>większości przedstawiciele władz rektorskich</w:t>
      </w:r>
      <w:r w:rsidR="00C11C50">
        <w:rPr>
          <w:rFonts w:ascii="Myriad Pro" w:hAnsi="Myriad Pro" w:cs="Calibri"/>
        </w:rPr>
        <w:t xml:space="preserve"> i </w:t>
      </w:r>
      <w:r w:rsidRPr="00A32663">
        <w:rPr>
          <w:rFonts w:ascii="Myriad Pro" w:hAnsi="Myriad Pro" w:cs="Calibri"/>
        </w:rPr>
        <w:t>administracyjnych Uczelni.  Powstanie również Grupa Monitorująca, złożona</w:t>
      </w:r>
      <w:r w:rsidR="00C11C50">
        <w:rPr>
          <w:rFonts w:ascii="Myriad Pro" w:hAnsi="Myriad Pro" w:cs="Calibri"/>
        </w:rPr>
        <w:t xml:space="preserve"> z </w:t>
      </w:r>
      <w:r w:rsidRPr="00A32663">
        <w:rPr>
          <w:rFonts w:ascii="Myriad Pro" w:hAnsi="Myriad Pro" w:cs="Calibri"/>
        </w:rPr>
        <w:t>badaczy wszystkich poziomów (R1-R4), której zadaniem będzie ocena efektów wdrażania Strategii na poziomie operacyjnym oraz wsparcie Zespołu ds. Wdrożenia</w:t>
      </w:r>
      <w:r w:rsidR="00C11C50">
        <w:rPr>
          <w:rFonts w:ascii="Myriad Pro" w:hAnsi="Myriad Pro" w:cs="Calibri"/>
        </w:rPr>
        <w:t xml:space="preserve"> w </w:t>
      </w:r>
      <w:r w:rsidRPr="00A32663">
        <w:rPr>
          <w:rFonts w:ascii="Myriad Pro" w:hAnsi="Myriad Pro" w:cs="Calibri"/>
        </w:rPr>
        <w:t>opracowaniu otwartej, przejrzystej</w:t>
      </w:r>
      <w:r w:rsidR="00C11C50">
        <w:rPr>
          <w:rFonts w:ascii="Myriad Pro" w:hAnsi="Myriad Pro" w:cs="Calibri"/>
        </w:rPr>
        <w:t xml:space="preserve"> i </w:t>
      </w:r>
      <w:r w:rsidRPr="00A32663">
        <w:rPr>
          <w:rFonts w:ascii="Myriad Pro" w:hAnsi="Myriad Pro" w:cs="Calibri"/>
        </w:rPr>
        <w:t xml:space="preserve">opartej na kryterium osiągnięć procedury rekrutacji pracowników (OTMR). </w:t>
      </w:r>
    </w:p>
    <w:p w14:paraId="07DA6DD8" w14:textId="77777777" w:rsidR="00D73A39" w:rsidRPr="00A32663" w:rsidRDefault="00D73A39" w:rsidP="00D73A39">
      <w:pPr>
        <w:spacing w:after="0" w:line="360" w:lineRule="auto"/>
        <w:jc w:val="both"/>
        <w:rPr>
          <w:rFonts w:ascii="Myriad Pro" w:hAnsi="Myriad Pro" w:cs="Calibri"/>
        </w:rPr>
      </w:pPr>
    </w:p>
    <w:p w14:paraId="61B4B73B" w14:textId="77777777" w:rsidR="00D73A39" w:rsidRPr="00A32663" w:rsidRDefault="00D73A39" w:rsidP="00F70630">
      <w:pPr>
        <w:pStyle w:val="Nagwek1"/>
      </w:pPr>
      <w:bookmarkStart w:id="30" w:name="_Toc183076889"/>
      <w:r w:rsidRPr="00A32663">
        <w:lastRenderedPageBreak/>
        <w:t>PODSUMOWANIE</w:t>
      </w:r>
      <w:bookmarkEnd w:id="30"/>
    </w:p>
    <w:p w14:paraId="6CE64260" w14:textId="77777777" w:rsidR="00D73A39" w:rsidRPr="00A32663" w:rsidRDefault="00D73A39" w:rsidP="00D73A39">
      <w:pPr>
        <w:spacing w:after="0" w:line="360" w:lineRule="auto"/>
        <w:jc w:val="both"/>
        <w:rPr>
          <w:rFonts w:ascii="Myriad Pro" w:hAnsi="Myriad Pro" w:cs="Calibri"/>
        </w:rPr>
      </w:pPr>
    </w:p>
    <w:p w14:paraId="045D086A" w14:textId="07CEB0B2" w:rsidR="00D73A39" w:rsidRDefault="00D73A39" w:rsidP="005D5021">
      <w:pPr>
        <w:spacing w:before="0" w:after="0" w:line="360" w:lineRule="auto"/>
        <w:jc w:val="both"/>
        <w:rPr>
          <w:rFonts w:ascii="Myriad Pro" w:hAnsi="Myriad Pro" w:cs="Calibri"/>
        </w:rPr>
      </w:pPr>
      <w:r w:rsidRPr="00A32663">
        <w:rPr>
          <w:rFonts w:ascii="Myriad Pro" w:hAnsi="Myriad Pro" w:cs="Calibri"/>
        </w:rPr>
        <w:t>Uniwersytet Medyczny im. Piastów Śląskich we Wrocławiu konsekwentnie prowadzi działania zmierzające do zapewnienia odpowiednich warunków pracy</w:t>
      </w:r>
      <w:r w:rsidR="00C11C50">
        <w:rPr>
          <w:rFonts w:ascii="Myriad Pro" w:hAnsi="Myriad Pro" w:cs="Calibri"/>
        </w:rPr>
        <w:t xml:space="preserve"> i </w:t>
      </w:r>
      <w:r w:rsidRPr="00A32663">
        <w:rPr>
          <w:rFonts w:ascii="Myriad Pro" w:hAnsi="Myriad Pro" w:cs="Calibri"/>
        </w:rPr>
        <w:t>nauki. Pełne wdrożenie zasad Europejskiej Karty Naukowca</w:t>
      </w:r>
      <w:r w:rsidR="00C11C50">
        <w:rPr>
          <w:rFonts w:ascii="Myriad Pro" w:hAnsi="Myriad Pro" w:cs="Calibri"/>
        </w:rPr>
        <w:t xml:space="preserve"> i </w:t>
      </w:r>
      <w:r w:rsidRPr="00A32663">
        <w:rPr>
          <w:rFonts w:ascii="Myriad Pro" w:hAnsi="Myriad Pro" w:cs="Calibri"/>
        </w:rPr>
        <w:t>Kodeksu Postępowania przy Rekrutacji Pracowników Naukowych jest zatem kontynuacją założeń zawartych zarówno</w:t>
      </w:r>
      <w:r w:rsidR="00C11C50">
        <w:rPr>
          <w:rFonts w:ascii="Myriad Pro" w:hAnsi="Myriad Pro" w:cs="Calibri"/>
        </w:rPr>
        <w:t xml:space="preserve"> w </w:t>
      </w:r>
      <w:r w:rsidRPr="00A32663">
        <w:rPr>
          <w:rFonts w:ascii="Myriad Pro" w:hAnsi="Myriad Pro" w:cs="Calibri"/>
        </w:rPr>
        <w:t>Strategii UMW na lata 2021 – 2028, jak</w:t>
      </w:r>
      <w:r w:rsidR="00C11C50">
        <w:rPr>
          <w:rFonts w:ascii="Myriad Pro" w:hAnsi="Myriad Pro" w:cs="Calibri"/>
        </w:rPr>
        <w:t xml:space="preserve"> i </w:t>
      </w:r>
      <w:r w:rsidRPr="00A32663">
        <w:rPr>
          <w:rFonts w:ascii="Myriad Pro" w:hAnsi="Myriad Pro" w:cs="Calibri"/>
        </w:rPr>
        <w:t>priorytetów ustalonych na czas nowej kadencji -  czyli skupienia na rozwoju medycyny personalizowanej, będącej przyszłością</w:t>
      </w:r>
      <w:r w:rsidR="00C11C50">
        <w:rPr>
          <w:rFonts w:ascii="Myriad Pro" w:hAnsi="Myriad Pro" w:cs="Calibri"/>
        </w:rPr>
        <w:t xml:space="preserve"> w </w:t>
      </w:r>
      <w:r w:rsidRPr="00A32663">
        <w:rPr>
          <w:rFonts w:ascii="Myriad Pro" w:hAnsi="Myriad Pro" w:cs="Calibri"/>
        </w:rPr>
        <w:t xml:space="preserve">nowoczesnym lecznictwie na całym świecie, </w:t>
      </w:r>
      <w:r w:rsidRPr="00A32663">
        <w:rPr>
          <w:rFonts w:ascii="Myriad Pro" w:hAnsi="Myriad Pro" w:cs="Calibri"/>
          <w:color w:val="292F36"/>
          <w:spacing w:val="-2"/>
        </w:rPr>
        <w:t>popularyzacji nauki</w:t>
      </w:r>
      <w:r w:rsidR="00C11C50">
        <w:rPr>
          <w:rFonts w:ascii="Myriad Pro" w:hAnsi="Myriad Pro" w:cs="Calibri"/>
          <w:color w:val="292F36"/>
          <w:spacing w:val="-2"/>
        </w:rPr>
        <w:t xml:space="preserve"> i </w:t>
      </w:r>
      <w:r w:rsidRPr="00A32663">
        <w:rPr>
          <w:rFonts w:ascii="Myriad Pro" w:hAnsi="Myriad Pro" w:cs="Calibri"/>
          <w:color w:val="292F36"/>
          <w:spacing w:val="-2"/>
        </w:rPr>
        <w:t>wiedzy, działaniach związanych ze społeczną odpowiedzialnością Uczelni oraz rozbudowaniu bazy klinicznej</w:t>
      </w:r>
      <w:r w:rsidR="00C11C50">
        <w:rPr>
          <w:rFonts w:ascii="Myriad Pro" w:hAnsi="Myriad Pro" w:cs="Calibri"/>
          <w:color w:val="292F36"/>
          <w:spacing w:val="-2"/>
        </w:rPr>
        <w:t xml:space="preserve"> i </w:t>
      </w:r>
      <w:r w:rsidRPr="00A32663">
        <w:rPr>
          <w:rFonts w:ascii="Myriad Pro" w:hAnsi="Myriad Pro" w:cs="Calibri"/>
          <w:color w:val="292F36"/>
          <w:spacing w:val="-2"/>
        </w:rPr>
        <w:t xml:space="preserve">dydaktycznej. </w:t>
      </w:r>
      <w:r w:rsidRPr="00A32663">
        <w:rPr>
          <w:rFonts w:ascii="Myriad Pro" w:hAnsi="Myriad Pro" w:cs="Calibri"/>
        </w:rPr>
        <w:t>Wyróżnienie "HR Excellence in Research", będzie jednocześnie potwierdzeniem zaangażowania Uniwersytetu Medycznego we Wrocławiu</w:t>
      </w:r>
      <w:r w:rsidR="00C11C50">
        <w:rPr>
          <w:rFonts w:ascii="Myriad Pro" w:hAnsi="Myriad Pro" w:cs="Calibri"/>
        </w:rPr>
        <w:t xml:space="preserve"> w </w:t>
      </w:r>
      <w:r w:rsidRPr="00A32663">
        <w:rPr>
          <w:rFonts w:ascii="Myriad Pro" w:hAnsi="Myriad Pro" w:cs="Calibri"/>
        </w:rPr>
        <w:t>kreowanie transparentnego, bezpiecznego</w:t>
      </w:r>
      <w:r w:rsidR="00C11C50">
        <w:rPr>
          <w:rFonts w:ascii="Myriad Pro" w:hAnsi="Myriad Pro" w:cs="Calibri"/>
        </w:rPr>
        <w:t xml:space="preserve"> i </w:t>
      </w:r>
      <w:r w:rsidRPr="00A32663">
        <w:rPr>
          <w:rFonts w:ascii="Myriad Pro" w:hAnsi="Myriad Pro" w:cs="Calibri"/>
        </w:rPr>
        <w:t>stymulującego środowiska pracy dla naukowców.</w:t>
      </w:r>
    </w:p>
    <w:p w14:paraId="643F025C" w14:textId="77777777" w:rsidR="00F70630" w:rsidRDefault="00F70630" w:rsidP="00F70630">
      <w:pPr>
        <w:tabs>
          <w:tab w:val="left" w:pos="4025"/>
        </w:tabs>
        <w:rPr>
          <w:rFonts w:ascii="Myriad Pro" w:hAnsi="Myriad Pro" w:cs="Calibri"/>
        </w:rPr>
      </w:pPr>
    </w:p>
    <w:p w14:paraId="254F46CF" w14:textId="500DAD20" w:rsidR="001F5B5D" w:rsidRDefault="001F5B5D" w:rsidP="00F70630">
      <w:pPr>
        <w:tabs>
          <w:tab w:val="left" w:pos="4025"/>
        </w:tabs>
        <w:rPr>
          <w:rFonts w:ascii="Myriad Pro" w:hAnsi="Myriad Pro" w:cs="Calibri"/>
        </w:rPr>
      </w:pPr>
    </w:p>
    <w:p w14:paraId="37B78AC1" w14:textId="1752D7B2" w:rsidR="00474E12" w:rsidRDefault="00474E12" w:rsidP="00F70630">
      <w:pPr>
        <w:tabs>
          <w:tab w:val="left" w:pos="4025"/>
        </w:tabs>
        <w:rPr>
          <w:rFonts w:ascii="Myriad Pro" w:hAnsi="Myriad Pro" w:cs="Calibri"/>
        </w:rPr>
      </w:pPr>
    </w:p>
    <w:p w14:paraId="05191771" w14:textId="34880D2E" w:rsidR="001F5B5D" w:rsidRDefault="001F5B5D" w:rsidP="00F70630">
      <w:pPr>
        <w:tabs>
          <w:tab w:val="left" w:pos="4025"/>
        </w:tabs>
        <w:rPr>
          <w:rFonts w:ascii="Myriad Pro" w:hAnsi="Myriad Pro" w:cs="Calibri"/>
        </w:rPr>
      </w:pPr>
    </w:p>
    <w:p w14:paraId="626E675D" w14:textId="77777777" w:rsidR="00474E12" w:rsidRDefault="00474E12" w:rsidP="00F70630">
      <w:pPr>
        <w:tabs>
          <w:tab w:val="left" w:pos="4025"/>
        </w:tabs>
        <w:rPr>
          <w:rFonts w:ascii="Myriad Pro" w:hAnsi="Myriad Pro" w:cs="Calibri"/>
        </w:rPr>
      </w:pPr>
    </w:p>
    <w:p w14:paraId="2C03F438" w14:textId="5097096C" w:rsidR="001F5B5D" w:rsidRDefault="004675C3" w:rsidP="001F5B5D">
      <w:pPr>
        <w:pStyle w:val="Nagwek1"/>
      </w:pPr>
      <w:bookmarkStart w:id="31" w:name="_Toc183076890"/>
      <w:r w:rsidRPr="00786CB5">
        <w:rPr>
          <w:caps w:val="0"/>
        </w:rPr>
        <w:t>WYKAZ ZAŁĄCZNIKÓW</w:t>
      </w:r>
      <w:bookmarkEnd w:id="31"/>
    </w:p>
    <w:p w14:paraId="2EBCC99C" w14:textId="77777777" w:rsidR="001F5B5D" w:rsidRDefault="001F5B5D" w:rsidP="001F5B5D">
      <w:pPr>
        <w:spacing w:before="0" w:after="0" w:line="360" w:lineRule="auto"/>
        <w:rPr>
          <w:rFonts w:ascii="Myriad Pro" w:hAnsi="Myriad Pro"/>
          <w:sz w:val="22"/>
          <w:szCs w:val="22"/>
        </w:rPr>
      </w:pPr>
    </w:p>
    <w:p w14:paraId="1B8F212B" w14:textId="59C147C9" w:rsidR="001F5B5D" w:rsidRDefault="001F5B5D" w:rsidP="001F5B5D">
      <w:pPr>
        <w:spacing w:before="0" w:after="0" w:line="360" w:lineRule="auto"/>
        <w:rPr>
          <w:rFonts w:ascii="Myriad Pro" w:hAnsi="Myriad Pro"/>
          <w:sz w:val="22"/>
          <w:szCs w:val="22"/>
        </w:rPr>
      </w:pPr>
      <w:r w:rsidRPr="001F5B5D">
        <w:rPr>
          <w:rFonts w:ascii="Myriad Pro" w:hAnsi="Myriad Pro"/>
          <w:b/>
          <w:bCs/>
          <w:sz w:val="22"/>
          <w:szCs w:val="22"/>
        </w:rPr>
        <w:t xml:space="preserve">Załącznik 1.  </w:t>
      </w:r>
      <w:r w:rsidRPr="00632436">
        <w:rPr>
          <w:rFonts w:ascii="Myriad Pro" w:hAnsi="Myriad Pro"/>
          <w:sz w:val="22"/>
          <w:szCs w:val="22"/>
        </w:rPr>
        <w:t>Deklaracja poparcia „Europejskiej Karty Naukowca”</w:t>
      </w:r>
      <w:r w:rsidR="00C11C50">
        <w:rPr>
          <w:rFonts w:ascii="Myriad Pro" w:hAnsi="Myriad Pro"/>
          <w:sz w:val="22"/>
          <w:szCs w:val="22"/>
        </w:rPr>
        <w:t xml:space="preserve"> i </w:t>
      </w:r>
      <w:r w:rsidRPr="00632436">
        <w:rPr>
          <w:rFonts w:ascii="Myriad Pro" w:hAnsi="Myriad Pro"/>
          <w:sz w:val="22"/>
          <w:szCs w:val="22"/>
        </w:rPr>
        <w:t>„Kodeksu postępowania przy rekrutacji pracowników naukowych”</w:t>
      </w:r>
      <w:r w:rsidR="00C11C50">
        <w:rPr>
          <w:rFonts w:ascii="Myriad Pro" w:hAnsi="Myriad Pro"/>
          <w:sz w:val="22"/>
          <w:szCs w:val="22"/>
        </w:rPr>
        <w:t xml:space="preserve"> z </w:t>
      </w:r>
      <w:r>
        <w:rPr>
          <w:rFonts w:ascii="Myriad Pro" w:hAnsi="Myriad Pro"/>
          <w:sz w:val="22"/>
          <w:szCs w:val="22"/>
        </w:rPr>
        <w:t>dnia 11.12.2023 r.</w:t>
      </w:r>
    </w:p>
    <w:p w14:paraId="5CF82AA3" w14:textId="77777777" w:rsidR="001F5B5D" w:rsidRDefault="001F5B5D" w:rsidP="001F5B5D">
      <w:pPr>
        <w:spacing w:before="0" w:after="0" w:line="360" w:lineRule="auto"/>
        <w:rPr>
          <w:rFonts w:ascii="Myriad Pro" w:hAnsi="Myriad Pro"/>
          <w:sz w:val="22"/>
          <w:szCs w:val="22"/>
        </w:rPr>
      </w:pPr>
    </w:p>
    <w:p w14:paraId="37889C03" w14:textId="7CE56AAE" w:rsidR="001F5B5D" w:rsidRDefault="001F5B5D" w:rsidP="001F5B5D">
      <w:pPr>
        <w:spacing w:before="0" w:after="0" w:line="360" w:lineRule="auto"/>
        <w:rPr>
          <w:rFonts w:ascii="Myriad Pro" w:hAnsi="Myriad Pro"/>
          <w:sz w:val="22"/>
          <w:szCs w:val="22"/>
        </w:rPr>
      </w:pPr>
      <w:r w:rsidRPr="001F5B5D">
        <w:rPr>
          <w:rFonts w:ascii="Myriad Pro" w:hAnsi="Myriad Pro"/>
          <w:b/>
          <w:bCs/>
          <w:sz w:val="22"/>
          <w:szCs w:val="22"/>
        </w:rPr>
        <w:lastRenderedPageBreak/>
        <w:t>Załącznik 2.</w:t>
      </w:r>
      <w:r w:rsidRPr="00786CB5">
        <w:rPr>
          <w:rFonts w:ascii="Myriad Pro" w:hAnsi="Myriad Pro"/>
          <w:sz w:val="22"/>
          <w:szCs w:val="22"/>
        </w:rPr>
        <w:t xml:space="preserve"> Potwierdzenie przez Komisję Europejską wszczęcia</w:t>
      </w:r>
      <w:r w:rsidR="00C11C50">
        <w:rPr>
          <w:rFonts w:ascii="Myriad Pro" w:hAnsi="Myriad Pro"/>
          <w:sz w:val="22"/>
          <w:szCs w:val="22"/>
        </w:rPr>
        <w:t xml:space="preserve"> w </w:t>
      </w:r>
      <w:r w:rsidRPr="00786CB5">
        <w:rPr>
          <w:rFonts w:ascii="Myriad Pro" w:hAnsi="Myriad Pro"/>
          <w:sz w:val="22"/>
          <w:szCs w:val="22"/>
        </w:rPr>
        <w:t xml:space="preserve">dniu </w:t>
      </w:r>
      <w:r>
        <w:rPr>
          <w:rFonts w:ascii="Myriad Pro" w:hAnsi="Myriad Pro"/>
          <w:sz w:val="22"/>
          <w:szCs w:val="22"/>
        </w:rPr>
        <w:t>22 grudnia 2023</w:t>
      </w:r>
      <w:r w:rsidRPr="00786CB5">
        <w:rPr>
          <w:rFonts w:ascii="Myriad Pro" w:hAnsi="Myriad Pro"/>
          <w:sz w:val="22"/>
          <w:szCs w:val="22"/>
        </w:rPr>
        <w:t xml:space="preserve"> r. procedury, mającej na celu włączenie </w:t>
      </w:r>
      <w:r>
        <w:rPr>
          <w:rFonts w:ascii="Myriad Pro" w:hAnsi="Myriad Pro"/>
          <w:sz w:val="22"/>
          <w:szCs w:val="22"/>
        </w:rPr>
        <w:t>Uniwersytetu Medycznego im. Piastów Śląskich we Wrocławiu</w:t>
      </w:r>
      <w:r w:rsidRPr="00786CB5">
        <w:rPr>
          <w:rFonts w:ascii="Myriad Pro" w:hAnsi="Myriad Pro"/>
          <w:sz w:val="22"/>
          <w:szCs w:val="22"/>
        </w:rPr>
        <w:t xml:space="preserve"> do grona jednostek naukowych popierających zapisy Karty</w:t>
      </w:r>
      <w:r w:rsidR="00C11C50">
        <w:rPr>
          <w:rFonts w:ascii="Myriad Pro" w:hAnsi="Myriad Pro"/>
          <w:sz w:val="22"/>
          <w:szCs w:val="22"/>
        </w:rPr>
        <w:t xml:space="preserve"> i </w:t>
      </w:r>
      <w:r w:rsidRPr="00786CB5">
        <w:rPr>
          <w:rFonts w:ascii="Myriad Pro" w:hAnsi="Myriad Pro"/>
          <w:sz w:val="22"/>
          <w:szCs w:val="22"/>
        </w:rPr>
        <w:t xml:space="preserve">Kodeksu </w:t>
      </w:r>
    </w:p>
    <w:p w14:paraId="0ED5EF0B" w14:textId="77777777" w:rsidR="001F5B5D" w:rsidRDefault="001F5B5D" w:rsidP="001F5B5D">
      <w:pPr>
        <w:spacing w:before="0" w:after="0" w:line="360" w:lineRule="auto"/>
        <w:rPr>
          <w:rFonts w:ascii="Myriad Pro" w:hAnsi="Myriad Pro"/>
          <w:sz w:val="22"/>
          <w:szCs w:val="22"/>
        </w:rPr>
      </w:pPr>
    </w:p>
    <w:p w14:paraId="40402534" w14:textId="46DF7F28" w:rsidR="001F5B5D" w:rsidRDefault="001F5B5D" w:rsidP="001F5B5D">
      <w:pPr>
        <w:spacing w:before="0" w:after="0" w:line="360" w:lineRule="auto"/>
        <w:rPr>
          <w:rFonts w:ascii="Myriad Pro" w:hAnsi="Myriad Pro"/>
          <w:sz w:val="22"/>
          <w:szCs w:val="22"/>
        </w:rPr>
      </w:pPr>
      <w:r w:rsidRPr="001F5B5D">
        <w:rPr>
          <w:rFonts w:ascii="Myriad Pro" w:hAnsi="Myriad Pro"/>
          <w:b/>
          <w:bCs/>
          <w:sz w:val="22"/>
          <w:szCs w:val="22"/>
        </w:rPr>
        <w:t>Załącznik 3</w:t>
      </w:r>
      <w:r w:rsidRPr="00786CB5">
        <w:rPr>
          <w:rFonts w:ascii="Myriad Pro" w:hAnsi="Myriad Pro"/>
          <w:sz w:val="22"/>
          <w:szCs w:val="22"/>
        </w:rPr>
        <w:t xml:space="preserve">. </w:t>
      </w:r>
      <w:r w:rsidRPr="005C2A6A">
        <w:rPr>
          <w:rFonts w:ascii="Myriad Pro" w:hAnsi="Myriad Pro"/>
          <w:sz w:val="22"/>
          <w:szCs w:val="22"/>
        </w:rPr>
        <w:t>Zarządzenie nr 208/XVI R/2023 Rektora Uniwersytetu Medycznego we Wrocławiu</w:t>
      </w:r>
      <w:r w:rsidR="00C11C50">
        <w:rPr>
          <w:rFonts w:ascii="Myriad Pro" w:hAnsi="Myriad Pro"/>
          <w:sz w:val="22"/>
          <w:szCs w:val="22"/>
        </w:rPr>
        <w:t xml:space="preserve"> z </w:t>
      </w:r>
      <w:r w:rsidRPr="005C2A6A">
        <w:rPr>
          <w:rFonts w:ascii="Myriad Pro" w:hAnsi="Myriad Pro"/>
          <w:sz w:val="22"/>
          <w:szCs w:val="22"/>
        </w:rPr>
        <w:t>dnia 11 grudnia 2023 r.</w:t>
      </w:r>
      <w:r w:rsidR="00C11C50">
        <w:rPr>
          <w:rFonts w:ascii="Myriad Pro" w:hAnsi="Myriad Pro"/>
          <w:sz w:val="22"/>
          <w:szCs w:val="22"/>
        </w:rPr>
        <w:t xml:space="preserve"> w </w:t>
      </w:r>
      <w:r w:rsidRPr="005C2A6A">
        <w:rPr>
          <w:rFonts w:ascii="Myriad Pro" w:hAnsi="Myriad Pro"/>
          <w:sz w:val="22"/>
          <w:szCs w:val="22"/>
        </w:rPr>
        <w:t>sprawie powołania Zespołu ds. wdrożenia zasad Europejskiej Karty Naukowca</w:t>
      </w:r>
      <w:r w:rsidR="00C11C50">
        <w:rPr>
          <w:rFonts w:ascii="Myriad Pro" w:hAnsi="Myriad Pro"/>
          <w:sz w:val="22"/>
          <w:szCs w:val="22"/>
        </w:rPr>
        <w:t xml:space="preserve"> i </w:t>
      </w:r>
      <w:r w:rsidRPr="005C2A6A">
        <w:rPr>
          <w:rFonts w:ascii="Myriad Pro" w:hAnsi="Myriad Pro"/>
          <w:sz w:val="22"/>
          <w:szCs w:val="22"/>
        </w:rPr>
        <w:t>Kodeksu Postępowania przy rekrutacji pracowników naukowych</w:t>
      </w:r>
      <w:r w:rsidR="00C11C50">
        <w:rPr>
          <w:rFonts w:ascii="Myriad Pro" w:hAnsi="Myriad Pro"/>
          <w:sz w:val="22"/>
          <w:szCs w:val="22"/>
        </w:rPr>
        <w:t xml:space="preserve"> w </w:t>
      </w:r>
      <w:r w:rsidRPr="005C2A6A">
        <w:rPr>
          <w:rFonts w:ascii="Myriad Pro" w:hAnsi="Myriad Pro"/>
          <w:sz w:val="22"/>
          <w:szCs w:val="22"/>
        </w:rPr>
        <w:t xml:space="preserve">Uniwersytecie Medycznym im. Piastów Śląskich we Wrocławiu </w:t>
      </w:r>
      <w:r w:rsidRPr="00786CB5">
        <w:rPr>
          <w:rFonts w:ascii="Myriad Pro" w:hAnsi="Myriad Pro"/>
          <w:sz w:val="22"/>
          <w:szCs w:val="22"/>
        </w:rPr>
        <w:t xml:space="preserve"> </w:t>
      </w:r>
    </w:p>
    <w:p w14:paraId="77E01C2C" w14:textId="77777777" w:rsidR="001F5B5D" w:rsidRDefault="001F5B5D" w:rsidP="001F5B5D">
      <w:pPr>
        <w:spacing w:before="0" w:after="0" w:line="360" w:lineRule="auto"/>
        <w:rPr>
          <w:rFonts w:ascii="Myriad Pro" w:hAnsi="Myriad Pro"/>
          <w:sz w:val="22"/>
          <w:szCs w:val="22"/>
        </w:rPr>
      </w:pPr>
    </w:p>
    <w:p w14:paraId="716D3597" w14:textId="1D843263" w:rsidR="001F5B5D" w:rsidRPr="00DC1314" w:rsidRDefault="001F5B5D" w:rsidP="00DC1314">
      <w:pPr>
        <w:spacing w:before="0" w:after="0" w:line="360" w:lineRule="auto"/>
        <w:rPr>
          <w:rFonts w:ascii="Myriad Pro" w:hAnsi="Myriad Pro"/>
          <w:sz w:val="22"/>
          <w:szCs w:val="22"/>
        </w:rPr>
        <w:sectPr w:rsidR="001F5B5D" w:rsidRPr="00DC1314" w:rsidSect="00F70630">
          <w:pgSz w:w="11906" w:h="16838" w:code="9"/>
          <w:pgMar w:top="1418" w:right="1418" w:bottom="1418" w:left="1418" w:header="709" w:footer="709" w:gutter="0"/>
          <w:cols w:space="708"/>
          <w:docGrid w:linePitch="360"/>
        </w:sectPr>
      </w:pPr>
      <w:r w:rsidRPr="001F5B5D">
        <w:rPr>
          <w:rFonts w:ascii="Myriad Pro" w:hAnsi="Myriad Pro"/>
          <w:b/>
          <w:bCs/>
          <w:sz w:val="22"/>
          <w:szCs w:val="22"/>
        </w:rPr>
        <w:t>Załącznik 4.</w:t>
      </w:r>
      <w:r w:rsidRPr="00786CB5">
        <w:rPr>
          <w:rFonts w:ascii="Myriad Pro" w:hAnsi="Myriad Pro"/>
          <w:sz w:val="22"/>
          <w:szCs w:val="22"/>
        </w:rPr>
        <w:t xml:space="preserve"> Wzór narzędzia badawcze</w:t>
      </w:r>
      <w:r w:rsidR="0092560C">
        <w:rPr>
          <w:rFonts w:ascii="Myriad Pro" w:hAnsi="Myriad Pro"/>
          <w:sz w:val="22"/>
          <w:szCs w:val="22"/>
        </w:rPr>
        <w:t>go</w:t>
      </w:r>
    </w:p>
    <w:p w14:paraId="631C00AD" w14:textId="7877EE75" w:rsidR="00F11398" w:rsidRPr="00DC1314" w:rsidRDefault="00F11398" w:rsidP="00DC1314">
      <w:pPr>
        <w:pStyle w:val="Bezodstpw"/>
      </w:pPr>
    </w:p>
    <w:sectPr w:rsidR="00F11398" w:rsidRPr="00DC1314" w:rsidSect="00FB4644">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BF1D6" w14:textId="77777777" w:rsidR="004C515E" w:rsidRDefault="004C515E" w:rsidP="00BD699E">
      <w:pPr>
        <w:spacing w:after="0" w:line="240" w:lineRule="auto"/>
      </w:pPr>
      <w:r>
        <w:separator/>
      </w:r>
    </w:p>
  </w:endnote>
  <w:endnote w:type="continuationSeparator" w:id="0">
    <w:p w14:paraId="6155B137" w14:textId="77777777" w:rsidR="004C515E" w:rsidRDefault="004C515E" w:rsidP="00BD699E">
      <w:pPr>
        <w:spacing w:after="0" w:line="240" w:lineRule="auto"/>
      </w:pPr>
      <w:r>
        <w:continuationSeparator/>
      </w:r>
    </w:p>
  </w:endnote>
  <w:endnote w:type="continuationNotice" w:id="1">
    <w:p w14:paraId="573C6406" w14:textId="77777777" w:rsidR="004C515E" w:rsidRDefault="004C51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Myriad Pro">
    <w:altName w:val="Segoe UI"/>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214974"/>
      <w:docPartObj>
        <w:docPartGallery w:val="Page Numbers (Bottom of Page)"/>
        <w:docPartUnique/>
      </w:docPartObj>
    </w:sdtPr>
    <w:sdtEndPr>
      <w:rPr>
        <w:color w:val="7F7F7F" w:themeColor="background1" w:themeShade="7F"/>
        <w:spacing w:val="60"/>
      </w:rPr>
    </w:sdtEndPr>
    <w:sdtContent>
      <w:p w14:paraId="51A281BB" w14:textId="2C67B73A" w:rsidR="00BE4898" w:rsidRDefault="00BE4898">
        <w:pPr>
          <w:pStyle w:val="Stopka"/>
          <w:pBdr>
            <w:top w:val="single" w:sz="4" w:space="1" w:color="D9D9D9" w:themeColor="background1" w:themeShade="D9"/>
          </w:pBdr>
          <w:rPr>
            <w:b/>
            <w:bCs/>
          </w:rPr>
        </w:pPr>
        <w:r>
          <w:fldChar w:fldCharType="begin"/>
        </w:r>
        <w:r>
          <w:instrText>PAGE   \* MERGEFORMAT</w:instrText>
        </w:r>
        <w:r>
          <w:fldChar w:fldCharType="separate"/>
        </w:r>
        <w:r w:rsidR="00CC55E7" w:rsidRPr="00CC55E7">
          <w:rPr>
            <w:b/>
            <w:bCs/>
            <w:noProof/>
          </w:rPr>
          <w:t>5</w:t>
        </w:r>
        <w:r>
          <w:rPr>
            <w:b/>
            <w:bCs/>
          </w:rPr>
          <w:fldChar w:fldCharType="end"/>
        </w:r>
        <w:r>
          <w:rPr>
            <w:b/>
            <w:bCs/>
          </w:rPr>
          <w:t xml:space="preserve"> | </w:t>
        </w:r>
        <w:r>
          <w:rPr>
            <w:color w:val="7F7F7F" w:themeColor="background1" w:themeShade="7F"/>
            <w:spacing w:val="60"/>
          </w:rPr>
          <w:t>Strona</w:t>
        </w:r>
      </w:p>
    </w:sdtContent>
  </w:sdt>
  <w:p w14:paraId="72AA64BC" w14:textId="77777777" w:rsidR="00BE4898" w:rsidRDefault="00BE489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76D5B" w14:textId="77777777" w:rsidR="004C515E" w:rsidRDefault="004C515E" w:rsidP="00BD699E">
      <w:pPr>
        <w:spacing w:after="0" w:line="240" w:lineRule="auto"/>
      </w:pPr>
      <w:r>
        <w:separator/>
      </w:r>
    </w:p>
  </w:footnote>
  <w:footnote w:type="continuationSeparator" w:id="0">
    <w:p w14:paraId="2A8668AD" w14:textId="77777777" w:rsidR="004C515E" w:rsidRDefault="004C515E" w:rsidP="00BD699E">
      <w:pPr>
        <w:spacing w:after="0" w:line="240" w:lineRule="auto"/>
      </w:pPr>
      <w:r>
        <w:continuationSeparator/>
      </w:r>
    </w:p>
  </w:footnote>
  <w:footnote w:type="continuationNotice" w:id="1">
    <w:p w14:paraId="6E3BDB44" w14:textId="77777777" w:rsidR="004C515E" w:rsidRDefault="004C515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1761"/>
    <w:multiLevelType w:val="hybridMultilevel"/>
    <w:tmpl w:val="FD380926"/>
    <w:lvl w:ilvl="0" w:tplc="973C5572">
      <w:start w:val="27"/>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8F6CF3"/>
    <w:multiLevelType w:val="hybridMultilevel"/>
    <w:tmpl w:val="71B6BB32"/>
    <w:lvl w:ilvl="0" w:tplc="426A48F6">
      <w:start w:val="32"/>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5F33F4"/>
    <w:multiLevelType w:val="hybridMultilevel"/>
    <w:tmpl w:val="A928F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13517E"/>
    <w:multiLevelType w:val="hybridMultilevel"/>
    <w:tmpl w:val="0B4E19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8B74A89"/>
    <w:multiLevelType w:val="hybridMultilevel"/>
    <w:tmpl w:val="0E285D16"/>
    <w:lvl w:ilvl="0" w:tplc="497EB602">
      <w:start w:val="37"/>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BA59EF"/>
    <w:multiLevelType w:val="hybridMultilevel"/>
    <w:tmpl w:val="07DCECFE"/>
    <w:lvl w:ilvl="0" w:tplc="0415000F">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B5304F3"/>
    <w:multiLevelType w:val="hybridMultilevel"/>
    <w:tmpl w:val="F9249ABE"/>
    <w:lvl w:ilvl="0" w:tplc="E5B85EF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B5A7581"/>
    <w:multiLevelType w:val="hybridMultilevel"/>
    <w:tmpl w:val="5F082E10"/>
    <w:lvl w:ilvl="0" w:tplc="04150001">
      <w:start w:val="1"/>
      <w:numFmt w:val="bullet"/>
      <w:lvlText w:val=""/>
      <w:lvlJc w:val="left"/>
      <w:pPr>
        <w:ind w:left="792" w:hanging="360"/>
      </w:pPr>
      <w:rPr>
        <w:rFonts w:ascii="Symbol" w:hAnsi="Symbo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8" w15:restartNumberingAfterBreak="0">
    <w:nsid w:val="1C384A5B"/>
    <w:multiLevelType w:val="hybridMultilevel"/>
    <w:tmpl w:val="808884F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01C111F"/>
    <w:multiLevelType w:val="multilevel"/>
    <w:tmpl w:val="25DCE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166AAE"/>
    <w:multiLevelType w:val="hybridMultilevel"/>
    <w:tmpl w:val="CC16F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BD10FBC"/>
    <w:multiLevelType w:val="hybridMultilevel"/>
    <w:tmpl w:val="56D0D216"/>
    <w:lvl w:ilvl="0" w:tplc="A8404AD4">
      <w:start w:val="41"/>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2A77A2"/>
    <w:multiLevelType w:val="hybridMultilevel"/>
    <w:tmpl w:val="6A12B602"/>
    <w:lvl w:ilvl="0" w:tplc="8A485C6C">
      <w:start w:val="1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3D16636"/>
    <w:multiLevelType w:val="hybridMultilevel"/>
    <w:tmpl w:val="EA5EC8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ABF4B35"/>
    <w:multiLevelType w:val="hybridMultilevel"/>
    <w:tmpl w:val="D554715C"/>
    <w:lvl w:ilvl="0" w:tplc="73AAAB94">
      <w:start w:val="2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530241A9"/>
    <w:multiLevelType w:val="hybridMultilevel"/>
    <w:tmpl w:val="62EC89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34B1E17"/>
    <w:multiLevelType w:val="hybridMultilevel"/>
    <w:tmpl w:val="C0808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97221D8"/>
    <w:multiLevelType w:val="hybridMultilevel"/>
    <w:tmpl w:val="082AA48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59EF688F"/>
    <w:multiLevelType w:val="hybridMultilevel"/>
    <w:tmpl w:val="2416A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E48348A"/>
    <w:multiLevelType w:val="hybridMultilevel"/>
    <w:tmpl w:val="8BA012A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6929206C"/>
    <w:multiLevelType w:val="hybridMultilevel"/>
    <w:tmpl w:val="17C09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23E7403"/>
    <w:multiLevelType w:val="hybridMultilevel"/>
    <w:tmpl w:val="6E6CB6E0"/>
    <w:lvl w:ilvl="0" w:tplc="F1FC000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3"/>
  </w:num>
  <w:num w:numId="3">
    <w:abstractNumId w:val="7"/>
  </w:num>
  <w:num w:numId="4">
    <w:abstractNumId w:val="2"/>
  </w:num>
  <w:num w:numId="5">
    <w:abstractNumId w:val="17"/>
  </w:num>
  <w:num w:numId="6">
    <w:abstractNumId w:val="3"/>
  </w:num>
  <w:num w:numId="7">
    <w:abstractNumId w:val="15"/>
  </w:num>
  <w:num w:numId="8">
    <w:abstractNumId w:val="8"/>
  </w:num>
  <w:num w:numId="9">
    <w:abstractNumId w:val="16"/>
  </w:num>
  <w:num w:numId="10">
    <w:abstractNumId w:val="9"/>
  </w:num>
  <w:num w:numId="11">
    <w:abstractNumId w:val="10"/>
  </w:num>
  <w:num w:numId="12">
    <w:abstractNumId w:val="20"/>
  </w:num>
  <w:num w:numId="13">
    <w:abstractNumId w:val="18"/>
  </w:num>
  <w:num w:numId="14">
    <w:abstractNumId w:val="19"/>
  </w:num>
  <w:num w:numId="15">
    <w:abstractNumId w:val="5"/>
  </w:num>
  <w:num w:numId="16">
    <w:abstractNumId w:val="12"/>
  </w:num>
  <w:num w:numId="17">
    <w:abstractNumId w:val="14"/>
  </w:num>
  <w:num w:numId="18">
    <w:abstractNumId w:val="0"/>
  </w:num>
  <w:num w:numId="19">
    <w:abstractNumId w:val="1"/>
  </w:num>
  <w:num w:numId="20">
    <w:abstractNumId w:val="4"/>
  </w:num>
  <w:num w:numId="21">
    <w:abstractNumId w:val="11"/>
  </w:num>
  <w:num w:numId="22">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234"/>
    <w:rsid w:val="00002671"/>
    <w:rsid w:val="00003298"/>
    <w:rsid w:val="00004059"/>
    <w:rsid w:val="0000771A"/>
    <w:rsid w:val="00010E26"/>
    <w:rsid w:val="000122B0"/>
    <w:rsid w:val="0001478D"/>
    <w:rsid w:val="0001579E"/>
    <w:rsid w:val="00020374"/>
    <w:rsid w:val="000204CD"/>
    <w:rsid w:val="00027206"/>
    <w:rsid w:val="00027996"/>
    <w:rsid w:val="000348F2"/>
    <w:rsid w:val="0003581A"/>
    <w:rsid w:val="00040323"/>
    <w:rsid w:val="000404F3"/>
    <w:rsid w:val="00040795"/>
    <w:rsid w:val="0004317D"/>
    <w:rsid w:val="00043BC3"/>
    <w:rsid w:val="000466D8"/>
    <w:rsid w:val="00046BDE"/>
    <w:rsid w:val="00053CB4"/>
    <w:rsid w:val="00056982"/>
    <w:rsid w:val="000577A2"/>
    <w:rsid w:val="0006086B"/>
    <w:rsid w:val="000615A9"/>
    <w:rsid w:val="00061AA5"/>
    <w:rsid w:val="00062E29"/>
    <w:rsid w:val="00062F50"/>
    <w:rsid w:val="00064530"/>
    <w:rsid w:val="00064F79"/>
    <w:rsid w:val="00066CFD"/>
    <w:rsid w:val="00071B6A"/>
    <w:rsid w:val="00072908"/>
    <w:rsid w:val="00075597"/>
    <w:rsid w:val="00077A04"/>
    <w:rsid w:val="00081005"/>
    <w:rsid w:val="00082E5E"/>
    <w:rsid w:val="00083EF1"/>
    <w:rsid w:val="00085FF6"/>
    <w:rsid w:val="00086363"/>
    <w:rsid w:val="00086F8C"/>
    <w:rsid w:val="000903BE"/>
    <w:rsid w:val="00093352"/>
    <w:rsid w:val="00093ED3"/>
    <w:rsid w:val="000A05B1"/>
    <w:rsid w:val="000A0DEF"/>
    <w:rsid w:val="000A44F5"/>
    <w:rsid w:val="000A7860"/>
    <w:rsid w:val="000B0E13"/>
    <w:rsid w:val="000B110B"/>
    <w:rsid w:val="000B20B7"/>
    <w:rsid w:val="000B624C"/>
    <w:rsid w:val="000B6C6B"/>
    <w:rsid w:val="000B7F31"/>
    <w:rsid w:val="000C4428"/>
    <w:rsid w:val="000C6E87"/>
    <w:rsid w:val="000D1BE0"/>
    <w:rsid w:val="000D2FE5"/>
    <w:rsid w:val="000D54F8"/>
    <w:rsid w:val="000D5BCD"/>
    <w:rsid w:val="000E1B97"/>
    <w:rsid w:val="000E314A"/>
    <w:rsid w:val="000E3629"/>
    <w:rsid w:val="000E7198"/>
    <w:rsid w:val="000E7346"/>
    <w:rsid w:val="000F426B"/>
    <w:rsid w:val="000F44FB"/>
    <w:rsid w:val="000F6189"/>
    <w:rsid w:val="000F6A6D"/>
    <w:rsid w:val="000F6CBF"/>
    <w:rsid w:val="000F7724"/>
    <w:rsid w:val="00100723"/>
    <w:rsid w:val="00101B3E"/>
    <w:rsid w:val="00104192"/>
    <w:rsid w:val="00104E5A"/>
    <w:rsid w:val="0011115D"/>
    <w:rsid w:val="001130C7"/>
    <w:rsid w:val="00115CB5"/>
    <w:rsid w:val="00115D07"/>
    <w:rsid w:val="00117D20"/>
    <w:rsid w:val="001204A2"/>
    <w:rsid w:val="001245BD"/>
    <w:rsid w:val="001306D3"/>
    <w:rsid w:val="0013658C"/>
    <w:rsid w:val="00142D80"/>
    <w:rsid w:val="001453F8"/>
    <w:rsid w:val="00146788"/>
    <w:rsid w:val="00150A48"/>
    <w:rsid w:val="001512B6"/>
    <w:rsid w:val="0015527B"/>
    <w:rsid w:val="00155874"/>
    <w:rsid w:val="00156BBB"/>
    <w:rsid w:val="00164F61"/>
    <w:rsid w:val="00165F11"/>
    <w:rsid w:val="00167BD6"/>
    <w:rsid w:val="00170809"/>
    <w:rsid w:val="00171C28"/>
    <w:rsid w:val="00181995"/>
    <w:rsid w:val="00182BD5"/>
    <w:rsid w:val="00183DC4"/>
    <w:rsid w:val="00186ADE"/>
    <w:rsid w:val="0019261D"/>
    <w:rsid w:val="001A4138"/>
    <w:rsid w:val="001A5B3B"/>
    <w:rsid w:val="001A752D"/>
    <w:rsid w:val="001B0B67"/>
    <w:rsid w:val="001B0D43"/>
    <w:rsid w:val="001B16FB"/>
    <w:rsid w:val="001B677D"/>
    <w:rsid w:val="001C33A4"/>
    <w:rsid w:val="001C4618"/>
    <w:rsid w:val="001C69D5"/>
    <w:rsid w:val="001D1845"/>
    <w:rsid w:val="001D1AA6"/>
    <w:rsid w:val="001D1B82"/>
    <w:rsid w:val="001D1F3E"/>
    <w:rsid w:val="001D2E7E"/>
    <w:rsid w:val="001D3F52"/>
    <w:rsid w:val="001D416A"/>
    <w:rsid w:val="001E1732"/>
    <w:rsid w:val="001F3E0D"/>
    <w:rsid w:val="001F4579"/>
    <w:rsid w:val="001F5B5D"/>
    <w:rsid w:val="001F5BD9"/>
    <w:rsid w:val="0020141C"/>
    <w:rsid w:val="00202527"/>
    <w:rsid w:val="002035A1"/>
    <w:rsid w:val="00205485"/>
    <w:rsid w:val="00205C17"/>
    <w:rsid w:val="0021144C"/>
    <w:rsid w:val="00212D7A"/>
    <w:rsid w:val="0021453A"/>
    <w:rsid w:val="002151E3"/>
    <w:rsid w:val="00215F39"/>
    <w:rsid w:val="00216610"/>
    <w:rsid w:val="002169E2"/>
    <w:rsid w:val="00217045"/>
    <w:rsid w:val="00220E41"/>
    <w:rsid w:val="002212EC"/>
    <w:rsid w:val="00222228"/>
    <w:rsid w:val="0022309E"/>
    <w:rsid w:val="00223FFA"/>
    <w:rsid w:val="00224951"/>
    <w:rsid w:val="002275CD"/>
    <w:rsid w:val="002276FB"/>
    <w:rsid w:val="00234902"/>
    <w:rsid w:val="00235948"/>
    <w:rsid w:val="00235E3A"/>
    <w:rsid w:val="002363CD"/>
    <w:rsid w:val="0024419C"/>
    <w:rsid w:val="00245015"/>
    <w:rsid w:val="00246BBC"/>
    <w:rsid w:val="00247BCA"/>
    <w:rsid w:val="0025444E"/>
    <w:rsid w:val="00254F98"/>
    <w:rsid w:val="0026293C"/>
    <w:rsid w:val="0027141D"/>
    <w:rsid w:val="00272BF8"/>
    <w:rsid w:val="00274D58"/>
    <w:rsid w:val="00281DDE"/>
    <w:rsid w:val="002827AE"/>
    <w:rsid w:val="00282939"/>
    <w:rsid w:val="00283EB3"/>
    <w:rsid w:val="00290F7F"/>
    <w:rsid w:val="00294969"/>
    <w:rsid w:val="0029714B"/>
    <w:rsid w:val="00297608"/>
    <w:rsid w:val="00297914"/>
    <w:rsid w:val="002A0D94"/>
    <w:rsid w:val="002A2AEA"/>
    <w:rsid w:val="002B0513"/>
    <w:rsid w:val="002B0804"/>
    <w:rsid w:val="002B0EF9"/>
    <w:rsid w:val="002B17A3"/>
    <w:rsid w:val="002B6E4E"/>
    <w:rsid w:val="002C2997"/>
    <w:rsid w:val="002C3175"/>
    <w:rsid w:val="002C632B"/>
    <w:rsid w:val="002C6858"/>
    <w:rsid w:val="002D0D41"/>
    <w:rsid w:val="002D23DF"/>
    <w:rsid w:val="002D2D6F"/>
    <w:rsid w:val="002E0D50"/>
    <w:rsid w:val="002E0E76"/>
    <w:rsid w:val="002E1BA5"/>
    <w:rsid w:val="002E5FE5"/>
    <w:rsid w:val="002F19E4"/>
    <w:rsid w:val="002F359B"/>
    <w:rsid w:val="002F48E0"/>
    <w:rsid w:val="002F59FF"/>
    <w:rsid w:val="002F69E0"/>
    <w:rsid w:val="003016D2"/>
    <w:rsid w:val="00301903"/>
    <w:rsid w:val="003060B7"/>
    <w:rsid w:val="00313FF7"/>
    <w:rsid w:val="00316FB7"/>
    <w:rsid w:val="00317045"/>
    <w:rsid w:val="003176C2"/>
    <w:rsid w:val="00320D53"/>
    <w:rsid w:val="00322AD9"/>
    <w:rsid w:val="00324F9D"/>
    <w:rsid w:val="0032719F"/>
    <w:rsid w:val="0033195D"/>
    <w:rsid w:val="00332094"/>
    <w:rsid w:val="00335203"/>
    <w:rsid w:val="003367AA"/>
    <w:rsid w:val="003438C6"/>
    <w:rsid w:val="00343BDC"/>
    <w:rsid w:val="00343C1A"/>
    <w:rsid w:val="00343D44"/>
    <w:rsid w:val="00344C5C"/>
    <w:rsid w:val="00350416"/>
    <w:rsid w:val="0035091B"/>
    <w:rsid w:val="003546FA"/>
    <w:rsid w:val="00354809"/>
    <w:rsid w:val="00355BB1"/>
    <w:rsid w:val="00357DF3"/>
    <w:rsid w:val="003611F3"/>
    <w:rsid w:val="00362C20"/>
    <w:rsid w:val="00366D07"/>
    <w:rsid w:val="00366DE4"/>
    <w:rsid w:val="00370FF5"/>
    <w:rsid w:val="00374066"/>
    <w:rsid w:val="00375386"/>
    <w:rsid w:val="003760E9"/>
    <w:rsid w:val="00376FF9"/>
    <w:rsid w:val="0038243B"/>
    <w:rsid w:val="00383A62"/>
    <w:rsid w:val="00383D74"/>
    <w:rsid w:val="00386733"/>
    <w:rsid w:val="00387774"/>
    <w:rsid w:val="00393A95"/>
    <w:rsid w:val="003A0293"/>
    <w:rsid w:val="003A7606"/>
    <w:rsid w:val="003A79B2"/>
    <w:rsid w:val="003B09EA"/>
    <w:rsid w:val="003B2050"/>
    <w:rsid w:val="003B3B28"/>
    <w:rsid w:val="003B4CAC"/>
    <w:rsid w:val="003C1635"/>
    <w:rsid w:val="003C659A"/>
    <w:rsid w:val="003D10F6"/>
    <w:rsid w:val="003D13BE"/>
    <w:rsid w:val="003D2485"/>
    <w:rsid w:val="003D369A"/>
    <w:rsid w:val="003D5551"/>
    <w:rsid w:val="003E039B"/>
    <w:rsid w:val="003E03F0"/>
    <w:rsid w:val="003E1E24"/>
    <w:rsid w:val="003E4EDB"/>
    <w:rsid w:val="003F1117"/>
    <w:rsid w:val="003F6251"/>
    <w:rsid w:val="003F626D"/>
    <w:rsid w:val="003F6682"/>
    <w:rsid w:val="00400A0C"/>
    <w:rsid w:val="00402150"/>
    <w:rsid w:val="00403DA8"/>
    <w:rsid w:val="004074C8"/>
    <w:rsid w:val="00414523"/>
    <w:rsid w:val="00416736"/>
    <w:rsid w:val="00426E7A"/>
    <w:rsid w:val="004276BF"/>
    <w:rsid w:val="00427E3F"/>
    <w:rsid w:val="00427F02"/>
    <w:rsid w:val="0043032D"/>
    <w:rsid w:val="00430C3A"/>
    <w:rsid w:val="004334A5"/>
    <w:rsid w:val="00436A78"/>
    <w:rsid w:val="00440014"/>
    <w:rsid w:val="004440A1"/>
    <w:rsid w:val="0044540C"/>
    <w:rsid w:val="0044716E"/>
    <w:rsid w:val="0045122E"/>
    <w:rsid w:val="00454B6E"/>
    <w:rsid w:val="004566B2"/>
    <w:rsid w:val="00457785"/>
    <w:rsid w:val="00463244"/>
    <w:rsid w:val="004638FE"/>
    <w:rsid w:val="004658BE"/>
    <w:rsid w:val="004675C3"/>
    <w:rsid w:val="004706EC"/>
    <w:rsid w:val="004709E4"/>
    <w:rsid w:val="00474E12"/>
    <w:rsid w:val="0047565D"/>
    <w:rsid w:val="00477755"/>
    <w:rsid w:val="0048282F"/>
    <w:rsid w:val="00486D43"/>
    <w:rsid w:val="004912AF"/>
    <w:rsid w:val="00491ACE"/>
    <w:rsid w:val="004924FC"/>
    <w:rsid w:val="00494AA3"/>
    <w:rsid w:val="004A1720"/>
    <w:rsid w:val="004A3343"/>
    <w:rsid w:val="004A3F3B"/>
    <w:rsid w:val="004A4573"/>
    <w:rsid w:val="004A6171"/>
    <w:rsid w:val="004B301C"/>
    <w:rsid w:val="004B5E27"/>
    <w:rsid w:val="004B7429"/>
    <w:rsid w:val="004B7972"/>
    <w:rsid w:val="004C1B76"/>
    <w:rsid w:val="004C1FB7"/>
    <w:rsid w:val="004C4312"/>
    <w:rsid w:val="004C515E"/>
    <w:rsid w:val="004C77A8"/>
    <w:rsid w:val="004D5081"/>
    <w:rsid w:val="004D6E74"/>
    <w:rsid w:val="004D766A"/>
    <w:rsid w:val="004D7CB6"/>
    <w:rsid w:val="004E3B33"/>
    <w:rsid w:val="004E44DB"/>
    <w:rsid w:val="004E518C"/>
    <w:rsid w:val="004E5B68"/>
    <w:rsid w:val="004E6C1E"/>
    <w:rsid w:val="004F0396"/>
    <w:rsid w:val="004F5870"/>
    <w:rsid w:val="004F7F20"/>
    <w:rsid w:val="0050174D"/>
    <w:rsid w:val="005018BC"/>
    <w:rsid w:val="0050218F"/>
    <w:rsid w:val="00502BC6"/>
    <w:rsid w:val="00510145"/>
    <w:rsid w:val="00513371"/>
    <w:rsid w:val="00514E03"/>
    <w:rsid w:val="005337C2"/>
    <w:rsid w:val="00535BFF"/>
    <w:rsid w:val="005432DE"/>
    <w:rsid w:val="00543DAF"/>
    <w:rsid w:val="00545520"/>
    <w:rsid w:val="00547468"/>
    <w:rsid w:val="00547BF4"/>
    <w:rsid w:val="00551198"/>
    <w:rsid w:val="00552599"/>
    <w:rsid w:val="00555933"/>
    <w:rsid w:val="00556A54"/>
    <w:rsid w:val="00564AAF"/>
    <w:rsid w:val="005653F2"/>
    <w:rsid w:val="005668DE"/>
    <w:rsid w:val="00571FF3"/>
    <w:rsid w:val="00572097"/>
    <w:rsid w:val="00576321"/>
    <w:rsid w:val="0057642D"/>
    <w:rsid w:val="00582908"/>
    <w:rsid w:val="00587424"/>
    <w:rsid w:val="005879A1"/>
    <w:rsid w:val="0059043F"/>
    <w:rsid w:val="00592DDC"/>
    <w:rsid w:val="00593402"/>
    <w:rsid w:val="005960D8"/>
    <w:rsid w:val="00596764"/>
    <w:rsid w:val="005A025B"/>
    <w:rsid w:val="005A1862"/>
    <w:rsid w:val="005A3345"/>
    <w:rsid w:val="005A62FB"/>
    <w:rsid w:val="005A65EF"/>
    <w:rsid w:val="005A70C3"/>
    <w:rsid w:val="005B260E"/>
    <w:rsid w:val="005B48CF"/>
    <w:rsid w:val="005C1948"/>
    <w:rsid w:val="005C2A6A"/>
    <w:rsid w:val="005C670F"/>
    <w:rsid w:val="005C68DB"/>
    <w:rsid w:val="005C7B5D"/>
    <w:rsid w:val="005C7BB5"/>
    <w:rsid w:val="005D0925"/>
    <w:rsid w:val="005D4B16"/>
    <w:rsid w:val="005D4D5F"/>
    <w:rsid w:val="005D5021"/>
    <w:rsid w:val="005D6527"/>
    <w:rsid w:val="005E0F07"/>
    <w:rsid w:val="005E18ED"/>
    <w:rsid w:val="005E2077"/>
    <w:rsid w:val="005E68FF"/>
    <w:rsid w:val="005F2D5C"/>
    <w:rsid w:val="005F4215"/>
    <w:rsid w:val="00600DBD"/>
    <w:rsid w:val="00602C1E"/>
    <w:rsid w:val="00606B11"/>
    <w:rsid w:val="00610B7A"/>
    <w:rsid w:val="006126CC"/>
    <w:rsid w:val="006155A4"/>
    <w:rsid w:val="00623209"/>
    <w:rsid w:val="00630FCF"/>
    <w:rsid w:val="00632436"/>
    <w:rsid w:val="006335A1"/>
    <w:rsid w:val="006379B6"/>
    <w:rsid w:val="006404A8"/>
    <w:rsid w:val="00645496"/>
    <w:rsid w:val="006521BA"/>
    <w:rsid w:val="00652C33"/>
    <w:rsid w:val="00653FB4"/>
    <w:rsid w:val="00663536"/>
    <w:rsid w:val="0066370F"/>
    <w:rsid w:val="00664315"/>
    <w:rsid w:val="00667B61"/>
    <w:rsid w:val="00670712"/>
    <w:rsid w:val="00671DC1"/>
    <w:rsid w:val="00672AA9"/>
    <w:rsid w:val="00672DB0"/>
    <w:rsid w:val="00675A0A"/>
    <w:rsid w:val="00675EE8"/>
    <w:rsid w:val="00680131"/>
    <w:rsid w:val="00683A16"/>
    <w:rsid w:val="00687BCD"/>
    <w:rsid w:val="00687FBA"/>
    <w:rsid w:val="00691A3D"/>
    <w:rsid w:val="00692FB2"/>
    <w:rsid w:val="006957B2"/>
    <w:rsid w:val="006974BE"/>
    <w:rsid w:val="006A0BD5"/>
    <w:rsid w:val="006A1F22"/>
    <w:rsid w:val="006A2568"/>
    <w:rsid w:val="006A2DB7"/>
    <w:rsid w:val="006A3DC0"/>
    <w:rsid w:val="006A7101"/>
    <w:rsid w:val="006A76C5"/>
    <w:rsid w:val="006B1AA0"/>
    <w:rsid w:val="006B7E30"/>
    <w:rsid w:val="006C0BEA"/>
    <w:rsid w:val="006D1B3C"/>
    <w:rsid w:val="006D6066"/>
    <w:rsid w:val="006D6C7E"/>
    <w:rsid w:val="006D728C"/>
    <w:rsid w:val="006D7601"/>
    <w:rsid w:val="006D7D9A"/>
    <w:rsid w:val="006E041E"/>
    <w:rsid w:val="006E0CF3"/>
    <w:rsid w:val="006E166A"/>
    <w:rsid w:val="006E2A95"/>
    <w:rsid w:val="006E2C44"/>
    <w:rsid w:val="006E47BB"/>
    <w:rsid w:val="006F149F"/>
    <w:rsid w:val="006F4152"/>
    <w:rsid w:val="006F4407"/>
    <w:rsid w:val="00700FD4"/>
    <w:rsid w:val="00701B75"/>
    <w:rsid w:val="0070285A"/>
    <w:rsid w:val="0070518D"/>
    <w:rsid w:val="00705DEF"/>
    <w:rsid w:val="00710DB2"/>
    <w:rsid w:val="00716107"/>
    <w:rsid w:val="00722110"/>
    <w:rsid w:val="00723101"/>
    <w:rsid w:val="00724D01"/>
    <w:rsid w:val="00725D9C"/>
    <w:rsid w:val="00731356"/>
    <w:rsid w:val="00732523"/>
    <w:rsid w:val="00732BB6"/>
    <w:rsid w:val="00735720"/>
    <w:rsid w:val="007357A6"/>
    <w:rsid w:val="007370CA"/>
    <w:rsid w:val="00737B83"/>
    <w:rsid w:val="007403FF"/>
    <w:rsid w:val="007449B8"/>
    <w:rsid w:val="00744EB3"/>
    <w:rsid w:val="00745DAB"/>
    <w:rsid w:val="00747ECB"/>
    <w:rsid w:val="007566DE"/>
    <w:rsid w:val="00760501"/>
    <w:rsid w:val="00761440"/>
    <w:rsid w:val="0076163E"/>
    <w:rsid w:val="00763D4D"/>
    <w:rsid w:val="007648CA"/>
    <w:rsid w:val="00765BC1"/>
    <w:rsid w:val="00766BDA"/>
    <w:rsid w:val="007705CE"/>
    <w:rsid w:val="00771B3D"/>
    <w:rsid w:val="00782F4B"/>
    <w:rsid w:val="007846C0"/>
    <w:rsid w:val="00786CB5"/>
    <w:rsid w:val="00796842"/>
    <w:rsid w:val="007A3563"/>
    <w:rsid w:val="007A4563"/>
    <w:rsid w:val="007B04E8"/>
    <w:rsid w:val="007B1F08"/>
    <w:rsid w:val="007B7431"/>
    <w:rsid w:val="007D02D2"/>
    <w:rsid w:val="007D4879"/>
    <w:rsid w:val="007E06A7"/>
    <w:rsid w:val="007E2A3C"/>
    <w:rsid w:val="007E3D17"/>
    <w:rsid w:val="007E57A7"/>
    <w:rsid w:val="007E61DD"/>
    <w:rsid w:val="007F0942"/>
    <w:rsid w:val="007F21AC"/>
    <w:rsid w:val="007F3048"/>
    <w:rsid w:val="007F40D5"/>
    <w:rsid w:val="007F4BA3"/>
    <w:rsid w:val="007F6CC6"/>
    <w:rsid w:val="007F790C"/>
    <w:rsid w:val="00801E73"/>
    <w:rsid w:val="00802A40"/>
    <w:rsid w:val="00804623"/>
    <w:rsid w:val="00805F7C"/>
    <w:rsid w:val="00810648"/>
    <w:rsid w:val="0081213E"/>
    <w:rsid w:val="00812A31"/>
    <w:rsid w:val="008132D6"/>
    <w:rsid w:val="00815285"/>
    <w:rsid w:val="00817118"/>
    <w:rsid w:val="008240DA"/>
    <w:rsid w:val="0083013D"/>
    <w:rsid w:val="00830AF5"/>
    <w:rsid w:val="008360B5"/>
    <w:rsid w:val="00841516"/>
    <w:rsid w:val="00844867"/>
    <w:rsid w:val="00850CDF"/>
    <w:rsid w:val="00851448"/>
    <w:rsid w:val="00852989"/>
    <w:rsid w:val="00852A9B"/>
    <w:rsid w:val="00856E73"/>
    <w:rsid w:val="00865767"/>
    <w:rsid w:val="0086693C"/>
    <w:rsid w:val="00871979"/>
    <w:rsid w:val="00874476"/>
    <w:rsid w:val="00877A4F"/>
    <w:rsid w:val="00880966"/>
    <w:rsid w:val="00882EF7"/>
    <w:rsid w:val="0088637F"/>
    <w:rsid w:val="00887F3B"/>
    <w:rsid w:val="008909BF"/>
    <w:rsid w:val="00893189"/>
    <w:rsid w:val="00893378"/>
    <w:rsid w:val="008B23A4"/>
    <w:rsid w:val="008B3AB9"/>
    <w:rsid w:val="008B3BEF"/>
    <w:rsid w:val="008C156B"/>
    <w:rsid w:val="008C22E5"/>
    <w:rsid w:val="008C3CE8"/>
    <w:rsid w:val="008C4069"/>
    <w:rsid w:val="008C6FBE"/>
    <w:rsid w:val="008C7063"/>
    <w:rsid w:val="008C7882"/>
    <w:rsid w:val="008D13B7"/>
    <w:rsid w:val="008D3463"/>
    <w:rsid w:val="008D3AD9"/>
    <w:rsid w:val="008D55D7"/>
    <w:rsid w:val="008D5AA8"/>
    <w:rsid w:val="008D76DE"/>
    <w:rsid w:val="008D7D20"/>
    <w:rsid w:val="008E242E"/>
    <w:rsid w:val="008E415F"/>
    <w:rsid w:val="008E4F5D"/>
    <w:rsid w:val="008E525B"/>
    <w:rsid w:val="008F2240"/>
    <w:rsid w:val="008F490D"/>
    <w:rsid w:val="008F4AAF"/>
    <w:rsid w:val="0090156B"/>
    <w:rsid w:val="00902E58"/>
    <w:rsid w:val="009035A6"/>
    <w:rsid w:val="009070CC"/>
    <w:rsid w:val="00907FF4"/>
    <w:rsid w:val="0091432B"/>
    <w:rsid w:val="009146B0"/>
    <w:rsid w:val="00915067"/>
    <w:rsid w:val="009167E3"/>
    <w:rsid w:val="00917FB7"/>
    <w:rsid w:val="00923E55"/>
    <w:rsid w:val="00923F5F"/>
    <w:rsid w:val="0092560C"/>
    <w:rsid w:val="0092578D"/>
    <w:rsid w:val="00926B5E"/>
    <w:rsid w:val="00930160"/>
    <w:rsid w:val="00930A37"/>
    <w:rsid w:val="00931AC5"/>
    <w:rsid w:val="009368D6"/>
    <w:rsid w:val="00943918"/>
    <w:rsid w:val="00944F15"/>
    <w:rsid w:val="009456E3"/>
    <w:rsid w:val="00946840"/>
    <w:rsid w:val="00954A17"/>
    <w:rsid w:val="00957F54"/>
    <w:rsid w:val="0096430C"/>
    <w:rsid w:val="009645B7"/>
    <w:rsid w:val="009655AF"/>
    <w:rsid w:val="00967DCD"/>
    <w:rsid w:val="00971D88"/>
    <w:rsid w:val="0097238F"/>
    <w:rsid w:val="00981B8F"/>
    <w:rsid w:val="00981C3F"/>
    <w:rsid w:val="00984972"/>
    <w:rsid w:val="00987795"/>
    <w:rsid w:val="00992C80"/>
    <w:rsid w:val="00996083"/>
    <w:rsid w:val="009A0C69"/>
    <w:rsid w:val="009A7CFA"/>
    <w:rsid w:val="009B15E1"/>
    <w:rsid w:val="009B1DD1"/>
    <w:rsid w:val="009B2104"/>
    <w:rsid w:val="009B4908"/>
    <w:rsid w:val="009B6BB0"/>
    <w:rsid w:val="009C03B9"/>
    <w:rsid w:val="009C5476"/>
    <w:rsid w:val="009C6B76"/>
    <w:rsid w:val="009D1300"/>
    <w:rsid w:val="009D19C5"/>
    <w:rsid w:val="009D20D8"/>
    <w:rsid w:val="009D3127"/>
    <w:rsid w:val="009D3B41"/>
    <w:rsid w:val="009D6756"/>
    <w:rsid w:val="009E6535"/>
    <w:rsid w:val="009F1B96"/>
    <w:rsid w:val="009F5387"/>
    <w:rsid w:val="009F6722"/>
    <w:rsid w:val="00A00280"/>
    <w:rsid w:val="00A02431"/>
    <w:rsid w:val="00A0378D"/>
    <w:rsid w:val="00A04DD6"/>
    <w:rsid w:val="00A0545E"/>
    <w:rsid w:val="00A1332D"/>
    <w:rsid w:val="00A16EF1"/>
    <w:rsid w:val="00A2383F"/>
    <w:rsid w:val="00A2424B"/>
    <w:rsid w:val="00A2488E"/>
    <w:rsid w:val="00A2678B"/>
    <w:rsid w:val="00A270AD"/>
    <w:rsid w:val="00A27329"/>
    <w:rsid w:val="00A27595"/>
    <w:rsid w:val="00A30AEF"/>
    <w:rsid w:val="00A31B87"/>
    <w:rsid w:val="00A42103"/>
    <w:rsid w:val="00A431EC"/>
    <w:rsid w:val="00A443D1"/>
    <w:rsid w:val="00A4588A"/>
    <w:rsid w:val="00A45DC6"/>
    <w:rsid w:val="00A46647"/>
    <w:rsid w:val="00A46A0C"/>
    <w:rsid w:val="00A4717D"/>
    <w:rsid w:val="00A536E2"/>
    <w:rsid w:val="00A53DA5"/>
    <w:rsid w:val="00A5536B"/>
    <w:rsid w:val="00A570D4"/>
    <w:rsid w:val="00A60B14"/>
    <w:rsid w:val="00A60CF7"/>
    <w:rsid w:val="00A610AE"/>
    <w:rsid w:val="00A62983"/>
    <w:rsid w:val="00A654E1"/>
    <w:rsid w:val="00A65EE2"/>
    <w:rsid w:val="00A669EB"/>
    <w:rsid w:val="00A7018C"/>
    <w:rsid w:val="00A71A34"/>
    <w:rsid w:val="00A7218E"/>
    <w:rsid w:val="00A75611"/>
    <w:rsid w:val="00A778D3"/>
    <w:rsid w:val="00A82756"/>
    <w:rsid w:val="00A85380"/>
    <w:rsid w:val="00A87F29"/>
    <w:rsid w:val="00A920EA"/>
    <w:rsid w:val="00A937CC"/>
    <w:rsid w:val="00AA19BB"/>
    <w:rsid w:val="00AA5B0D"/>
    <w:rsid w:val="00AA74F9"/>
    <w:rsid w:val="00AB2B86"/>
    <w:rsid w:val="00AB325A"/>
    <w:rsid w:val="00AB4D41"/>
    <w:rsid w:val="00AB676A"/>
    <w:rsid w:val="00AB7E5E"/>
    <w:rsid w:val="00AC2F43"/>
    <w:rsid w:val="00AC4AEE"/>
    <w:rsid w:val="00AC4D3A"/>
    <w:rsid w:val="00AC6BCE"/>
    <w:rsid w:val="00AD1CCC"/>
    <w:rsid w:val="00AD2E2C"/>
    <w:rsid w:val="00AD371A"/>
    <w:rsid w:val="00AD55BD"/>
    <w:rsid w:val="00AD6F89"/>
    <w:rsid w:val="00AE1224"/>
    <w:rsid w:val="00AE1336"/>
    <w:rsid w:val="00AE33EB"/>
    <w:rsid w:val="00AE6C1B"/>
    <w:rsid w:val="00B0146E"/>
    <w:rsid w:val="00B0182A"/>
    <w:rsid w:val="00B03F08"/>
    <w:rsid w:val="00B0542C"/>
    <w:rsid w:val="00B07FA7"/>
    <w:rsid w:val="00B10641"/>
    <w:rsid w:val="00B10811"/>
    <w:rsid w:val="00B11F36"/>
    <w:rsid w:val="00B13130"/>
    <w:rsid w:val="00B147C9"/>
    <w:rsid w:val="00B14B5C"/>
    <w:rsid w:val="00B17EF7"/>
    <w:rsid w:val="00B216D7"/>
    <w:rsid w:val="00B21E1D"/>
    <w:rsid w:val="00B26B23"/>
    <w:rsid w:val="00B27B60"/>
    <w:rsid w:val="00B300DB"/>
    <w:rsid w:val="00B32376"/>
    <w:rsid w:val="00B3345D"/>
    <w:rsid w:val="00B33904"/>
    <w:rsid w:val="00B33D5D"/>
    <w:rsid w:val="00B35843"/>
    <w:rsid w:val="00B404F0"/>
    <w:rsid w:val="00B40CBB"/>
    <w:rsid w:val="00B42B4D"/>
    <w:rsid w:val="00B518E7"/>
    <w:rsid w:val="00B519E4"/>
    <w:rsid w:val="00B52DA8"/>
    <w:rsid w:val="00B53459"/>
    <w:rsid w:val="00B56A0C"/>
    <w:rsid w:val="00B61FC7"/>
    <w:rsid w:val="00B75DCA"/>
    <w:rsid w:val="00B772DA"/>
    <w:rsid w:val="00B7743B"/>
    <w:rsid w:val="00B823B5"/>
    <w:rsid w:val="00B839B2"/>
    <w:rsid w:val="00B87957"/>
    <w:rsid w:val="00B900B6"/>
    <w:rsid w:val="00B9030C"/>
    <w:rsid w:val="00B91C5C"/>
    <w:rsid w:val="00B91E4A"/>
    <w:rsid w:val="00B9555D"/>
    <w:rsid w:val="00B96CB3"/>
    <w:rsid w:val="00BA074D"/>
    <w:rsid w:val="00BA27AD"/>
    <w:rsid w:val="00BA4A51"/>
    <w:rsid w:val="00BA5E6F"/>
    <w:rsid w:val="00BB0806"/>
    <w:rsid w:val="00BB40CE"/>
    <w:rsid w:val="00BB7900"/>
    <w:rsid w:val="00BC6476"/>
    <w:rsid w:val="00BC7551"/>
    <w:rsid w:val="00BC78F2"/>
    <w:rsid w:val="00BD0497"/>
    <w:rsid w:val="00BD0F9A"/>
    <w:rsid w:val="00BD699E"/>
    <w:rsid w:val="00BE44B2"/>
    <w:rsid w:val="00BE4898"/>
    <w:rsid w:val="00BE577C"/>
    <w:rsid w:val="00BE5807"/>
    <w:rsid w:val="00BF34CC"/>
    <w:rsid w:val="00BF4A8C"/>
    <w:rsid w:val="00BF5192"/>
    <w:rsid w:val="00BF5930"/>
    <w:rsid w:val="00BF7075"/>
    <w:rsid w:val="00BF7ED9"/>
    <w:rsid w:val="00C03233"/>
    <w:rsid w:val="00C055EC"/>
    <w:rsid w:val="00C11C50"/>
    <w:rsid w:val="00C13F9C"/>
    <w:rsid w:val="00C157A3"/>
    <w:rsid w:val="00C15AFF"/>
    <w:rsid w:val="00C16F0C"/>
    <w:rsid w:val="00C2028A"/>
    <w:rsid w:val="00C21BCE"/>
    <w:rsid w:val="00C23590"/>
    <w:rsid w:val="00C23C61"/>
    <w:rsid w:val="00C258EC"/>
    <w:rsid w:val="00C27863"/>
    <w:rsid w:val="00C30161"/>
    <w:rsid w:val="00C30532"/>
    <w:rsid w:val="00C305EF"/>
    <w:rsid w:val="00C3087F"/>
    <w:rsid w:val="00C31761"/>
    <w:rsid w:val="00C33686"/>
    <w:rsid w:val="00C34850"/>
    <w:rsid w:val="00C353F8"/>
    <w:rsid w:val="00C43B98"/>
    <w:rsid w:val="00C47A87"/>
    <w:rsid w:val="00C519FC"/>
    <w:rsid w:val="00C5293A"/>
    <w:rsid w:val="00C564CF"/>
    <w:rsid w:val="00C65133"/>
    <w:rsid w:val="00C6565A"/>
    <w:rsid w:val="00C677DF"/>
    <w:rsid w:val="00C70C58"/>
    <w:rsid w:val="00C8049C"/>
    <w:rsid w:val="00C815A9"/>
    <w:rsid w:val="00C824B5"/>
    <w:rsid w:val="00C839D2"/>
    <w:rsid w:val="00C85AC1"/>
    <w:rsid w:val="00C8766B"/>
    <w:rsid w:val="00C906DF"/>
    <w:rsid w:val="00C91715"/>
    <w:rsid w:val="00C91CD2"/>
    <w:rsid w:val="00C949A3"/>
    <w:rsid w:val="00C959E2"/>
    <w:rsid w:val="00CA1A1D"/>
    <w:rsid w:val="00CA1F34"/>
    <w:rsid w:val="00CA4C06"/>
    <w:rsid w:val="00CA5AA4"/>
    <w:rsid w:val="00CB00B7"/>
    <w:rsid w:val="00CB58D5"/>
    <w:rsid w:val="00CB6FBC"/>
    <w:rsid w:val="00CB742A"/>
    <w:rsid w:val="00CC02B7"/>
    <w:rsid w:val="00CC2FF2"/>
    <w:rsid w:val="00CC37DD"/>
    <w:rsid w:val="00CC3BE5"/>
    <w:rsid w:val="00CC4052"/>
    <w:rsid w:val="00CC430E"/>
    <w:rsid w:val="00CC55E7"/>
    <w:rsid w:val="00CC73AC"/>
    <w:rsid w:val="00CD1798"/>
    <w:rsid w:val="00CD1E4A"/>
    <w:rsid w:val="00CD2037"/>
    <w:rsid w:val="00CD3C86"/>
    <w:rsid w:val="00CD4B14"/>
    <w:rsid w:val="00CD557C"/>
    <w:rsid w:val="00CD6303"/>
    <w:rsid w:val="00CE2089"/>
    <w:rsid w:val="00CE2CC1"/>
    <w:rsid w:val="00CE46A9"/>
    <w:rsid w:val="00CE5433"/>
    <w:rsid w:val="00CE5F42"/>
    <w:rsid w:val="00CE77F3"/>
    <w:rsid w:val="00CF026D"/>
    <w:rsid w:val="00CF15FC"/>
    <w:rsid w:val="00CF176C"/>
    <w:rsid w:val="00CF286D"/>
    <w:rsid w:val="00CF44FC"/>
    <w:rsid w:val="00CF6752"/>
    <w:rsid w:val="00CF79B9"/>
    <w:rsid w:val="00CF7EED"/>
    <w:rsid w:val="00D005DD"/>
    <w:rsid w:val="00D00740"/>
    <w:rsid w:val="00D12A40"/>
    <w:rsid w:val="00D140D5"/>
    <w:rsid w:val="00D14D0F"/>
    <w:rsid w:val="00D15146"/>
    <w:rsid w:val="00D15D91"/>
    <w:rsid w:val="00D16A19"/>
    <w:rsid w:val="00D17268"/>
    <w:rsid w:val="00D209FA"/>
    <w:rsid w:val="00D2264B"/>
    <w:rsid w:val="00D25442"/>
    <w:rsid w:val="00D25627"/>
    <w:rsid w:val="00D264EF"/>
    <w:rsid w:val="00D26874"/>
    <w:rsid w:val="00D31926"/>
    <w:rsid w:val="00D330BB"/>
    <w:rsid w:val="00D33984"/>
    <w:rsid w:val="00D44B8B"/>
    <w:rsid w:val="00D454A1"/>
    <w:rsid w:val="00D54D89"/>
    <w:rsid w:val="00D5611A"/>
    <w:rsid w:val="00D6151D"/>
    <w:rsid w:val="00D62051"/>
    <w:rsid w:val="00D63352"/>
    <w:rsid w:val="00D633F0"/>
    <w:rsid w:val="00D650F1"/>
    <w:rsid w:val="00D65ACD"/>
    <w:rsid w:val="00D66DFB"/>
    <w:rsid w:val="00D73A39"/>
    <w:rsid w:val="00D750CD"/>
    <w:rsid w:val="00D84C1F"/>
    <w:rsid w:val="00D84DB3"/>
    <w:rsid w:val="00D86F2A"/>
    <w:rsid w:val="00D912DA"/>
    <w:rsid w:val="00D92FE5"/>
    <w:rsid w:val="00D9316F"/>
    <w:rsid w:val="00D94E22"/>
    <w:rsid w:val="00D96282"/>
    <w:rsid w:val="00D963CA"/>
    <w:rsid w:val="00D97A5E"/>
    <w:rsid w:val="00DA3B77"/>
    <w:rsid w:val="00DA604B"/>
    <w:rsid w:val="00DA6514"/>
    <w:rsid w:val="00DB120C"/>
    <w:rsid w:val="00DB13E3"/>
    <w:rsid w:val="00DB355E"/>
    <w:rsid w:val="00DB5ED9"/>
    <w:rsid w:val="00DC08D3"/>
    <w:rsid w:val="00DC1314"/>
    <w:rsid w:val="00DC16A1"/>
    <w:rsid w:val="00DC211D"/>
    <w:rsid w:val="00DC2448"/>
    <w:rsid w:val="00DC28E0"/>
    <w:rsid w:val="00DC2B15"/>
    <w:rsid w:val="00DC3451"/>
    <w:rsid w:val="00DC44A5"/>
    <w:rsid w:val="00DC5433"/>
    <w:rsid w:val="00DC5BF9"/>
    <w:rsid w:val="00DC65EC"/>
    <w:rsid w:val="00DD0D5F"/>
    <w:rsid w:val="00DD5773"/>
    <w:rsid w:val="00DE18F7"/>
    <w:rsid w:val="00DE3190"/>
    <w:rsid w:val="00DE5975"/>
    <w:rsid w:val="00DE63B6"/>
    <w:rsid w:val="00DF1CB8"/>
    <w:rsid w:val="00DF3C7D"/>
    <w:rsid w:val="00E00311"/>
    <w:rsid w:val="00E00A1C"/>
    <w:rsid w:val="00E02222"/>
    <w:rsid w:val="00E02709"/>
    <w:rsid w:val="00E0283A"/>
    <w:rsid w:val="00E04807"/>
    <w:rsid w:val="00E04DCA"/>
    <w:rsid w:val="00E0591A"/>
    <w:rsid w:val="00E1091E"/>
    <w:rsid w:val="00E10F3D"/>
    <w:rsid w:val="00E12554"/>
    <w:rsid w:val="00E14498"/>
    <w:rsid w:val="00E1452C"/>
    <w:rsid w:val="00E175D4"/>
    <w:rsid w:val="00E17CEB"/>
    <w:rsid w:val="00E21E39"/>
    <w:rsid w:val="00E228F9"/>
    <w:rsid w:val="00E23858"/>
    <w:rsid w:val="00E31B7F"/>
    <w:rsid w:val="00E3355F"/>
    <w:rsid w:val="00E34E23"/>
    <w:rsid w:val="00E36C48"/>
    <w:rsid w:val="00E400C8"/>
    <w:rsid w:val="00E40234"/>
    <w:rsid w:val="00E442A7"/>
    <w:rsid w:val="00E44EE0"/>
    <w:rsid w:val="00E45121"/>
    <w:rsid w:val="00E45D61"/>
    <w:rsid w:val="00E47683"/>
    <w:rsid w:val="00E50F08"/>
    <w:rsid w:val="00E52359"/>
    <w:rsid w:val="00E53C08"/>
    <w:rsid w:val="00E53CB6"/>
    <w:rsid w:val="00E55501"/>
    <w:rsid w:val="00E60090"/>
    <w:rsid w:val="00E656E5"/>
    <w:rsid w:val="00E66783"/>
    <w:rsid w:val="00E66ABB"/>
    <w:rsid w:val="00E673E3"/>
    <w:rsid w:val="00E720B5"/>
    <w:rsid w:val="00E72FDE"/>
    <w:rsid w:val="00E8011C"/>
    <w:rsid w:val="00E80B58"/>
    <w:rsid w:val="00E85D1B"/>
    <w:rsid w:val="00E91D2E"/>
    <w:rsid w:val="00EA0BAF"/>
    <w:rsid w:val="00EA1D1E"/>
    <w:rsid w:val="00EA27E0"/>
    <w:rsid w:val="00EB03FB"/>
    <w:rsid w:val="00EB4385"/>
    <w:rsid w:val="00EB56AE"/>
    <w:rsid w:val="00EC7015"/>
    <w:rsid w:val="00EC7805"/>
    <w:rsid w:val="00ED0B54"/>
    <w:rsid w:val="00ED3FB3"/>
    <w:rsid w:val="00ED73FD"/>
    <w:rsid w:val="00EE03F8"/>
    <w:rsid w:val="00EE5927"/>
    <w:rsid w:val="00EE5AEB"/>
    <w:rsid w:val="00EE5B47"/>
    <w:rsid w:val="00EE739E"/>
    <w:rsid w:val="00EF0A91"/>
    <w:rsid w:val="00EF37A1"/>
    <w:rsid w:val="00EF414E"/>
    <w:rsid w:val="00F00AFB"/>
    <w:rsid w:val="00F01758"/>
    <w:rsid w:val="00F02D97"/>
    <w:rsid w:val="00F03157"/>
    <w:rsid w:val="00F04343"/>
    <w:rsid w:val="00F11398"/>
    <w:rsid w:val="00F17B81"/>
    <w:rsid w:val="00F2010A"/>
    <w:rsid w:val="00F212D5"/>
    <w:rsid w:val="00F233DF"/>
    <w:rsid w:val="00F24027"/>
    <w:rsid w:val="00F25C1D"/>
    <w:rsid w:val="00F3123A"/>
    <w:rsid w:val="00F33E28"/>
    <w:rsid w:val="00F37BCB"/>
    <w:rsid w:val="00F37F9F"/>
    <w:rsid w:val="00F40FCD"/>
    <w:rsid w:val="00F4288F"/>
    <w:rsid w:val="00F46071"/>
    <w:rsid w:val="00F460A8"/>
    <w:rsid w:val="00F466B4"/>
    <w:rsid w:val="00F46F5F"/>
    <w:rsid w:val="00F54795"/>
    <w:rsid w:val="00F559A1"/>
    <w:rsid w:val="00F56C76"/>
    <w:rsid w:val="00F5723F"/>
    <w:rsid w:val="00F62B90"/>
    <w:rsid w:val="00F62EB7"/>
    <w:rsid w:val="00F636D2"/>
    <w:rsid w:val="00F63998"/>
    <w:rsid w:val="00F664A4"/>
    <w:rsid w:val="00F70630"/>
    <w:rsid w:val="00F709CA"/>
    <w:rsid w:val="00F8141A"/>
    <w:rsid w:val="00F837F6"/>
    <w:rsid w:val="00F85B22"/>
    <w:rsid w:val="00F87254"/>
    <w:rsid w:val="00F909E9"/>
    <w:rsid w:val="00F95A86"/>
    <w:rsid w:val="00F96199"/>
    <w:rsid w:val="00FA0E09"/>
    <w:rsid w:val="00FA3136"/>
    <w:rsid w:val="00FA3847"/>
    <w:rsid w:val="00FA4BD8"/>
    <w:rsid w:val="00FA671F"/>
    <w:rsid w:val="00FB25DA"/>
    <w:rsid w:val="00FB4245"/>
    <w:rsid w:val="00FB4644"/>
    <w:rsid w:val="00FB6624"/>
    <w:rsid w:val="00FB6ED2"/>
    <w:rsid w:val="00FB7F83"/>
    <w:rsid w:val="00FC2F1B"/>
    <w:rsid w:val="00FC329B"/>
    <w:rsid w:val="00FC71C4"/>
    <w:rsid w:val="00FD10E1"/>
    <w:rsid w:val="00FD13D8"/>
    <w:rsid w:val="00FD2CA6"/>
    <w:rsid w:val="00FD7A49"/>
    <w:rsid w:val="00FE5367"/>
    <w:rsid w:val="00FE7312"/>
    <w:rsid w:val="00FF3A2A"/>
    <w:rsid w:val="00FF79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88F7A"/>
  <w15:docId w15:val="{A9A96E79-F8CE-43BC-9592-E4E7239A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404A8"/>
  </w:style>
  <w:style w:type="paragraph" w:styleId="Nagwek1">
    <w:name w:val="heading 1"/>
    <w:basedOn w:val="Normalny"/>
    <w:next w:val="Normalny"/>
    <w:link w:val="Nagwek1Znak"/>
    <w:uiPriority w:val="9"/>
    <w:qFormat/>
    <w:rsid w:val="006404A8"/>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404A8"/>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404A8"/>
    <w:pPr>
      <w:pBdr>
        <w:top w:val="single" w:sz="6" w:space="2" w:color="E84C22" w:themeColor="accent1"/>
      </w:pBdr>
      <w:spacing w:before="300" w:after="0"/>
      <w:outlineLvl w:val="2"/>
    </w:pPr>
    <w:rPr>
      <w:caps/>
      <w:color w:val="77230C" w:themeColor="accent1" w:themeShade="7F"/>
      <w:spacing w:val="15"/>
    </w:rPr>
  </w:style>
  <w:style w:type="paragraph" w:styleId="Nagwek4">
    <w:name w:val="heading 4"/>
    <w:basedOn w:val="Normalny"/>
    <w:next w:val="Normalny"/>
    <w:link w:val="Nagwek4Znak"/>
    <w:uiPriority w:val="9"/>
    <w:semiHidden/>
    <w:unhideWhenUsed/>
    <w:qFormat/>
    <w:rsid w:val="006404A8"/>
    <w:pPr>
      <w:pBdr>
        <w:top w:val="dotted" w:sz="6" w:space="2" w:color="E84C22" w:themeColor="accent1"/>
      </w:pBdr>
      <w:spacing w:before="200" w:after="0"/>
      <w:outlineLvl w:val="3"/>
    </w:pPr>
    <w:rPr>
      <w:caps/>
      <w:color w:val="B43412" w:themeColor="accent1" w:themeShade="BF"/>
      <w:spacing w:val="10"/>
    </w:rPr>
  </w:style>
  <w:style w:type="paragraph" w:styleId="Nagwek5">
    <w:name w:val="heading 5"/>
    <w:basedOn w:val="Normalny"/>
    <w:next w:val="Normalny"/>
    <w:link w:val="Nagwek5Znak"/>
    <w:uiPriority w:val="9"/>
    <w:semiHidden/>
    <w:unhideWhenUsed/>
    <w:qFormat/>
    <w:rsid w:val="006404A8"/>
    <w:pPr>
      <w:pBdr>
        <w:bottom w:val="single" w:sz="6" w:space="1" w:color="E84C22" w:themeColor="accent1"/>
      </w:pBdr>
      <w:spacing w:before="200" w:after="0"/>
      <w:outlineLvl w:val="4"/>
    </w:pPr>
    <w:rPr>
      <w:caps/>
      <w:color w:val="B43412" w:themeColor="accent1" w:themeShade="BF"/>
      <w:spacing w:val="10"/>
    </w:rPr>
  </w:style>
  <w:style w:type="paragraph" w:styleId="Nagwek6">
    <w:name w:val="heading 6"/>
    <w:basedOn w:val="Normalny"/>
    <w:next w:val="Normalny"/>
    <w:link w:val="Nagwek6Znak"/>
    <w:uiPriority w:val="9"/>
    <w:semiHidden/>
    <w:unhideWhenUsed/>
    <w:qFormat/>
    <w:rsid w:val="006404A8"/>
    <w:pPr>
      <w:pBdr>
        <w:bottom w:val="dotted" w:sz="6" w:space="1" w:color="E84C22" w:themeColor="accent1"/>
      </w:pBdr>
      <w:spacing w:before="200" w:after="0"/>
      <w:outlineLvl w:val="5"/>
    </w:pPr>
    <w:rPr>
      <w:caps/>
      <w:color w:val="B43412" w:themeColor="accent1" w:themeShade="BF"/>
      <w:spacing w:val="10"/>
    </w:rPr>
  </w:style>
  <w:style w:type="paragraph" w:styleId="Nagwek7">
    <w:name w:val="heading 7"/>
    <w:basedOn w:val="Normalny"/>
    <w:next w:val="Normalny"/>
    <w:link w:val="Nagwek7Znak"/>
    <w:uiPriority w:val="9"/>
    <w:semiHidden/>
    <w:unhideWhenUsed/>
    <w:qFormat/>
    <w:rsid w:val="006404A8"/>
    <w:pPr>
      <w:spacing w:before="200" w:after="0"/>
      <w:outlineLvl w:val="6"/>
    </w:pPr>
    <w:rPr>
      <w:caps/>
      <w:color w:val="B43412" w:themeColor="accent1" w:themeShade="BF"/>
      <w:spacing w:val="10"/>
    </w:rPr>
  </w:style>
  <w:style w:type="paragraph" w:styleId="Nagwek8">
    <w:name w:val="heading 8"/>
    <w:basedOn w:val="Normalny"/>
    <w:next w:val="Normalny"/>
    <w:link w:val="Nagwek8Znak"/>
    <w:uiPriority w:val="9"/>
    <w:semiHidden/>
    <w:unhideWhenUsed/>
    <w:qFormat/>
    <w:rsid w:val="006404A8"/>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6404A8"/>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E40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E40234"/>
    <w:pPr>
      <w:ind w:left="720"/>
      <w:contextualSpacing/>
    </w:pPr>
  </w:style>
  <w:style w:type="paragraph" w:styleId="Tytu">
    <w:name w:val="Title"/>
    <w:basedOn w:val="Normalny"/>
    <w:next w:val="Normalny"/>
    <w:link w:val="TytuZnak"/>
    <w:uiPriority w:val="10"/>
    <w:qFormat/>
    <w:rsid w:val="006404A8"/>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ytuZnak">
    <w:name w:val="Tytuł Znak"/>
    <w:basedOn w:val="Domylnaczcionkaakapitu"/>
    <w:link w:val="Tytu"/>
    <w:uiPriority w:val="10"/>
    <w:rsid w:val="006404A8"/>
    <w:rPr>
      <w:rFonts w:asciiTheme="majorHAnsi" w:eastAsiaTheme="majorEastAsia" w:hAnsiTheme="majorHAnsi" w:cstheme="majorBidi"/>
      <w:caps/>
      <w:color w:val="E84C22" w:themeColor="accent1"/>
      <w:spacing w:val="10"/>
      <w:sz w:val="52"/>
      <w:szCs w:val="52"/>
    </w:rPr>
  </w:style>
  <w:style w:type="character" w:customStyle="1" w:styleId="Nagwek1Znak">
    <w:name w:val="Nagłówek 1 Znak"/>
    <w:basedOn w:val="Domylnaczcionkaakapitu"/>
    <w:link w:val="Nagwek1"/>
    <w:uiPriority w:val="9"/>
    <w:rsid w:val="006404A8"/>
    <w:rPr>
      <w:caps/>
      <w:color w:val="FFFFFF" w:themeColor="background1"/>
      <w:spacing w:val="15"/>
      <w:sz w:val="22"/>
      <w:szCs w:val="22"/>
      <w:shd w:val="clear" w:color="auto" w:fill="E84C22" w:themeFill="accent1"/>
    </w:rPr>
  </w:style>
  <w:style w:type="paragraph" w:styleId="Nagwek">
    <w:name w:val="header"/>
    <w:basedOn w:val="Normalny"/>
    <w:link w:val="NagwekZnak"/>
    <w:uiPriority w:val="99"/>
    <w:unhideWhenUsed/>
    <w:rsid w:val="00BD69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699E"/>
  </w:style>
  <w:style w:type="paragraph" w:styleId="Stopka">
    <w:name w:val="footer"/>
    <w:basedOn w:val="Normalny"/>
    <w:link w:val="StopkaZnak"/>
    <w:uiPriority w:val="99"/>
    <w:unhideWhenUsed/>
    <w:rsid w:val="00BD69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699E"/>
  </w:style>
  <w:style w:type="character" w:customStyle="1" w:styleId="Nagwek2Znak">
    <w:name w:val="Nagłówek 2 Znak"/>
    <w:basedOn w:val="Domylnaczcionkaakapitu"/>
    <w:link w:val="Nagwek2"/>
    <w:uiPriority w:val="9"/>
    <w:rsid w:val="006404A8"/>
    <w:rPr>
      <w:caps/>
      <w:spacing w:val="15"/>
      <w:shd w:val="clear" w:color="auto" w:fill="FADAD2" w:themeFill="accent1" w:themeFillTint="33"/>
    </w:rPr>
  </w:style>
  <w:style w:type="character" w:styleId="Odwoaniedokomentarza">
    <w:name w:val="annotation reference"/>
    <w:basedOn w:val="Domylnaczcionkaakapitu"/>
    <w:uiPriority w:val="99"/>
    <w:semiHidden/>
    <w:unhideWhenUsed/>
    <w:rsid w:val="00F460A8"/>
    <w:rPr>
      <w:sz w:val="16"/>
      <w:szCs w:val="16"/>
    </w:rPr>
  </w:style>
  <w:style w:type="paragraph" w:styleId="Tekstkomentarza">
    <w:name w:val="annotation text"/>
    <w:basedOn w:val="Normalny"/>
    <w:link w:val="TekstkomentarzaZnak"/>
    <w:uiPriority w:val="99"/>
    <w:unhideWhenUsed/>
    <w:rsid w:val="00F460A8"/>
    <w:pPr>
      <w:spacing w:line="240" w:lineRule="auto"/>
    </w:pPr>
  </w:style>
  <w:style w:type="character" w:customStyle="1" w:styleId="TekstkomentarzaZnak">
    <w:name w:val="Tekst komentarza Znak"/>
    <w:basedOn w:val="Domylnaczcionkaakapitu"/>
    <w:link w:val="Tekstkomentarza"/>
    <w:uiPriority w:val="99"/>
    <w:rsid w:val="00F460A8"/>
    <w:rPr>
      <w:sz w:val="20"/>
      <w:szCs w:val="20"/>
    </w:rPr>
  </w:style>
  <w:style w:type="paragraph" w:styleId="Tematkomentarza">
    <w:name w:val="annotation subject"/>
    <w:basedOn w:val="Tekstkomentarza"/>
    <w:next w:val="Tekstkomentarza"/>
    <w:link w:val="TematkomentarzaZnak"/>
    <w:uiPriority w:val="99"/>
    <w:semiHidden/>
    <w:unhideWhenUsed/>
    <w:rsid w:val="00F460A8"/>
    <w:rPr>
      <w:b/>
      <w:bCs/>
    </w:rPr>
  </w:style>
  <w:style w:type="character" w:customStyle="1" w:styleId="TematkomentarzaZnak">
    <w:name w:val="Temat komentarza Znak"/>
    <w:basedOn w:val="TekstkomentarzaZnak"/>
    <w:link w:val="Tematkomentarza"/>
    <w:uiPriority w:val="99"/>
    <w:semiHidden/>
    <w:rsid w:val="00F460A8"/>
    <w:rPr>
      <w:b/>
      <w:bCs/>
      <w:sz w:val="20"/>
      <w:szCs w:val="20"/>
    </w:rPr>
  </w:style>
  <w:style w:type="paragraph" w:styleId="Nagwekspisutreci">
    <w:name w:val="TOC Heading"/>
    <w:basedOn w:val="Nagwek1"/>
    <w:next w:val="Normalny"/>
    <w:uiPriority w:val="39"/>
    <w:unhideWhenUsed/>
    <w:qFormat/>
    <w:rsid w:val="006404A8"/>
    <w:pPr>
      <w:outlineLvl w:val="9"/>
    </w:pPr>
  </w:style>
  <w:style w:type="paragraph" w:styleId="Spistreci1">
    <w:name w:val="toc 1"/>
    <w:basedOn w:val="Normalny"/>
    <w:next w:val="Normalny"/>
    <w:autoRedefine/>
    <w:uiPriority w:val="39"/>
    <w:unhideWhenUsed/>
    <w:rsid w:val="009B2104"/>
    <w:pPr>
      <w:spacing w:after="100"/>
    </w:pPr>
  </w:style>
  <w:style w:type="paragraph" w:styleId="Spistreci2">
    <w:name w:val="toc 2"/>
    <w:basedOn w:val="Normalny"/>
    <w:next w:val="Normalny"/>
    <w:autoRedefine/>
    <w:uiPriority w:val="39"/>
    <w:unhideWhenUsed/>
    <w:rsid w:val="009B2104"/>
    <w:pPr>
      <w:spacing w:after="100"/>
      <w:ind w:left="220"/>
    </w:pPr>
  </w:style>
  <w:style w:type="character" w:styleId="Hipercze">
    <w:name w:val="Hyperlink"/>
    <w:basedOn w:val="Domylnaczcionkaakapitu"/>
    <w:uiPriority w:val="99"/>
    <w:unhideWhenUsed/>
    <w:rsid w:val="009B2104"/>
    <w:rPr>
      <w:color w:val="CC9900" w:themeColor="hyperlink"/>
      <w:u w:val="single"/>
    </w:rPr>
  </w:style>
  <w:style w:type="paragraph" w:styleId="NormalnyWeb">
    <w:name w:val="Normal (Web)"/>
    <w:basedOn w:val="Normalny"/>
    <w:uiPriority w:val="99"/>
    <w:unhideWhenUsed/>
    <w:rsid w:val="00494AA3"/>
    <w:pPr>
      <w:spacing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qFormat/>
    <w:rsid w:val="006404A8"/>
    <w:rPr>
      <w:b/>
      <w:bCs/>
    </w:rPr>
  </w:style>
  <w:style w:type="paragraph" w:styleId="Tekstdymka">
    <w:name w:val="Balloon Text"/>
    <w:basedOn w:val="Normalny"/>
    <w:link w:val="TekstdymkaZnak"/>
    <w:uiPriority w:val="99"/>
    <w:semiHidden/>
    <w:unhideWhenUsed/>
    <w:rsid w:val="002145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1453A"/>
    <w:rPr>
      <w:rFonts w:ascii="Segoe UI" w:hAnsi="Segoe UI" w:cs="Segoe UI"/>
      <w:sz w:val="18"/>
      <w:szCs w:val="18"/>
    </w:rPr>
  </w:style>
  <w:style w:type="paragraph" w:styleId="Bezodstpw">
    <w:name w:val="No Spacing"/>
    <w:link w:val="BezodstpwZnak"/>
    <w:uiPriority w:val="1"/>
    <w:qFormat/>
    <w:rsid w:val="006404A8"/>
    <w:pPr>
      <w:spacing w:after="0" w:line="240" w:lineRule="auto"/>
    </w:pPr>
  </w:style>
  <w:style w:type="character" w:customStyle="1" w:styleId="BezodstpwZnak">
    <w:name w:val="Bez odstępów Znak"/>
    <w:basedOn w:val="Domylnaczcionkaakapitu"/>
    <w:link w:val="Bezodstpw"/>
    <w:uiPriority w:val="1"/>
    <w:rsid w:val="00D650F1"/>
  </w:style>
  <w:style w:type="character" w:customStyle="1" w:styleId="Nagwek3Znak">
    <w:name w:val="Nagłówek 3 Znak"/>
    <w:basedOn w:val="Domylnaczcionkaakapitu"/>
    <w:link w:val="Nagwek3"/>
    <w:uiPriority w:val="9"/>
    <w:rsid w:val="006404A8"/>
    <w:rPr>
      <w:caps/>
      <w:color w:val="77230C" w:themeColor="accent1" w:themeShade="7F"/>
      <w:spacing w:val="15"/>
    </w:rPr>
  </w:style>
  <w:style w:type="character" w:customStyle="1" w:styleId="Nagwek4Znak">
    <w:name w:val="Nagłówek 4 Znak"/>
    <w:basedOn w:val="Domylnaczcionkaakapitu"/>
    <w:link w:val="Nagwek4"/>
    <w:uiPriority w:val="9"/>
    <w:semiHidden/>
    <w:rsid w:val="006404A8"/>
    <w:rPr>
      <w:caps/>
      <w:color w:val="B43412" w:themeColor="accent1" w:themeShade="BF"/>
      <w:spacing w:val="10"/>
    </w:rPr>
  </w:style>
  <w:style w:type="character" w:customStyle="1" w:styleId="Nagwek5Znak">
    <w:name w:val="Nagłówek 5 Znak"/>
    <w:basedOn w:val="Domylnaczcionkaakapitu"/>
    <w:link w:val="Nagwek5"/>
    <w:uiPriority w:val="9"/>
    <w:semiHidden/>
    <w:rsid w:val="006404A8"/>
    <w:rPr>
      <w:caps/>
      <w:color w:val="B43412" w:themeColor="accent1" w:themeShade="BF"/>
      <w:spacing w:val="10"/>
    </w:rPr>
  </w:style>
  <w:style w:type="character" w:customStyle="1" w:styleId="Nagwek6Znak">
    <w:name w:val="Nagłówek 6 Znak"/>
    <w:basedOn w:val="Domylnaczcionkaakapitu"/>
    <w:link w:val="Nagwek6"/>
    <w:uiPriority w:val="9"/>
    <w:semiHidden/>
    <w:rsid w:val="006404A8"/>
    <w:rPr>
      <w:caps/>
      <w:color w:val="B43412" w:themeColor="accent1" w:themeShade="BF"/>
      <w:spacing w:val="10"/>
    </w:rPr>
  </w:style>
  <w:style w:type="character" w:customStyle="1" w:styleId="Nagwek7Znak">
    <w:name w:val="Nagłówek 7 Znak"/>
    <w:basedOn w:val="Domylnaczcionkaakapitu"/>
    <w:link w:val="Nagwek7"/>
    <w:uiPriority w:val="9"/>
    <w:semiHidden/>
    <w:rsid w:val="006404A8"/>
    <w:rPr>
      <w:caps/>
      <w:color w:val="B43412" w:themeColor="accent1" w:themeShade="BF"/>
      <w:spacing w:val="10"/>
    </w:rPr>
  </w:style>
  <w:style w:type="character" w:customStyle="1" w:styleId="Nagwek8Znak">
    <w:name w:val="Nagłówek 8 Znak"/>
    <w:basedOn w:val="Domylnaczcionkaakapitu"/>
    <w:link w:val="Nagwek8"/>
    <w:uiPriority w:val="9"/>
    <w:semiHidden/>
    <w:rsid w:val="006404A8"/>
    <w:rPr>
      <w:caps/>
      <w:spacing w:val="10"/>
      <w:sz w:val="18"/>
      <w:szCs w:val="18"/>
    </w:rPr>
  </w:style>
  <w:style w:type="character" w:customStyle="1" w:styleId="Nagwek9Znak">
    <w:name w:val="Nagłówek 9 Znak"/>
    <w:basedOn w:val="Domylnaczcionkaakapitu"/>
    <w:link w:val="Nagwek9"/>
    <w:uiPriority w:val="9"/>
    <w:semiHidden/>
    <w:rsid w:val="006404A8"/>
    <w:rPr>
      <w:i/>
      <w:iCs/>
      <w:caps/>
      <w:spacing w:val="10"/>
      <w:sz w:val="18"/>
      <w:szCs w:val="18"/>
    </w:rPr>
  </w:style>
  <w:style w:type="paragraph" w:styleId="Legenda">
    <w:name w:val="caption"/>
    <w:basedOn w:val="Normalny"/>
    <w:next w:val="Normalny"/>
    <w:uiPriority w:val="35"/>
    <w:semiHidden/>
    <w:unhideWhenUsed/>
    <w:qFormat/>
    <w:rsid w:val="006404A8"/>
    <w:rPr>
      <w:b/>
      <w:bCs/>
      <w:color w:val="B43412" w:themeColor="accent1" w:themeShade="BF"/>
      <w:sz w:val="16"/>
      <w:szCs w:val="16"/>
    </w:rPr>
  </w:style>
  <w:style w:type="paragraph" w:styleId="Podtytu">
    <w:name w:val="Subtitle"/>
    <w:basedOn w:val="Normalny"/>
    <w:next w:val="Normalny"/>
    <w:link w:val="PodtytuZnak"/>
    <w:uiPriority w:val="11"/>
    <w:qFormat/>
    <w:rsid w:val="006404A8"/>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6404A8"/>
    <w:rPr>
      <w:caps/>
      <w:color w:val="595959" w:themeColor="text1" w:themeTint="A6"/>
      <w:spacing w:val="10"/>
      <w:sz w:val="21"/>
      <w:szCs w:val="21"/>
    </w:rPr>
  </w:style>
  <w:style w:type="character" w:styleId="Uwydatnienie">
    <w:name w:val="Emphasis"/>
    <w:uiPriority w:val="20"/>
    <w:qFormat/>
    <w:rsid w:val="006404A8"/>
    <w:rPr>
      <w:caps/>
      <w:color w:val="77230C" w:themeColor="accent1" w:themeShade="7F"/>
      <w:spacing w:val="5"/>
    </w:rPr>
  </w:style>
  <w:style w:type="paragraph" w:styleId="Cytat">
    <w:name w:val="Quote"/>
    <w:basedOn w:val="Normalny"/>
    <w:next w:val="Normalny"/>
    <w:link w:val="CytatZnak"/>
    <w:uiPriority w:val="29"/>
    <w:qFormat/>
    <w:rsid w:val="006404A8"/>
    <w:rPr>
      <w:i/>
      <w:iCs/>
      <w:sz w:val="24"/>
      <w:szCs w:val="24"/>
    </w:rPr>
  </w:style>
  <w:style w:type="character" w:customStyle="1" w:styleId="CytatZnak">
    <w:name w:val="Cytat Znak"/>
    <w:basedOn w:val="Domylnaczcionkaakapitu"/>
    <w:link w:val="Cytat"/>
    <w:uiPriority w:val="29"/>
    <w:rsid w:val="006404A8"/>
    <w:rPr>
      <w:i/>
      <w:iCs/>
      <w:sz w:val="24"/>
      <w:szCs w:val="24"/>
    </w:rPr>
  </w:style>
  <w:style w:type="paragraph" w:styleId="Cytatintensywny">
    <w:name w:val="Intense Quote"/>
    <w:basedOn w:val="Normalny"/>
    <w:next w:val="Normalny"/>
    <w:link w:val="CytatintensywnyZnak"/>
    <w:uiPriority w:val="30"/>
    <w:qFormat/>
    <w:rsid w:val="006404A8"/>
    <w:pPr>
      <w:spacing w:before="240" w:after="240" w:line="240" w:lineRule="auto"/>
      <w:ind w:left="1080" w:right="1080"/>
      <w:jc w:val="center"/>
    </w:pPr>
    <w:rPr>
      <w:color w:val="E84C22" w:themeColor="accent1"/>
      <w:sz w:val="24"/>
      <w:szCs w:val="24"/>
    </w:rPr>
  </w:style>
  <w:style w:type="character" w:customStyle="1" w:styleId="CytatintensywnyZnak">
    <w:name w:val="Cytat intensywny Znak"/>
    <w:basedOn w:val="Domylnaczcionkaakapitu"/>
    <w:link w:val="Cytatintensywny"/>
    <w:uiPriority w:val="30"/>
    <w:rsid w:val="006404A8"/>
    <w:rPr>
      <w:color w:val="E84C22" w:themeColor="accent1"/>
      <w:sz w:val="24"/>
      <w:szCs w:val="24"/>
    </w:rPr>
  </w:style>
  <w:style w:type="character" w:styleId="Wyrnieniedelikatne">
    <w:name w:val="Subtle Emphasis"/>
    <w:uiPriority w:val="19"/>
    <w:qFormat/>
    <w:rsid w:val="006404A8"/>
    <w:rPr>
      <w:i/>
      <w:iCs/>
      <w:color w:val="77230C" w:themeColor="accent1" w:themeShade="7F"/>
    </w:rPr>
  </w:style>
  <w:style w:type="character" w:styleId="Wyrnienieintensywne">
    <w:name w:val="Intense Emphasis"/>
    <w:uiPriority w:val="21"/>
    <w:qFormat/>
    <w:rsid w:val="006404A8"/>
    <w:rPr>
      <w:b/>
      <w:bCs/>
      <w:caps/>
      <w:color w:val="77230C" w:themeColor="accent1" w:themeShade="7F"/>
      <w:spacing w:val="10"/>
    </w:rPr>
  </w:style>
  <w:style w:type="character" w:styleId="Odwoaniedelikatne">
    <w:name w:val="Subtle Reference"/>
    <w:uiPriority w:val="31"/>
    <w:qFormat/>
    <w:rsid w:val="006404A8"/>
    <w:rPr>
      <w:b/>
      <w:bCs/>
      <w:color w:val="E84C22" w:themeColor="accent1"/>
    </w:rPr>
  </w:style>
  <w:style w:type="character" w:styleId="Odwoanieintensywne">
    <w:name w:val="Intense Reference"/>
    <w:uiPriority w:val="32"/>
    <w:qFormat/>
    <w:rsid w:val="006404A8"/>
    <w:rPr>
      <w:b/>
      <w:bCs/>
      <w:i/>
      <w:iCs/>
      <w:caps/>
      <w:color w:val="E84C22" w:themeColor="accent1"/>
    </w:rPr>
  </w:style>
  <w:style w:type="character" w:styleId="Tytuksiki">
    <w:name w:val="Book Title"/>
    <w:uiPriority w:val="33"/>
    <w:qFormat/>
    <w:rsid w:val="006404A8"/>
    <w:rPr>
      <w:b/>
      <w:bCs/>
      <w:i/>
      <w:iCs/>
      <w:spacing w:val="0"/>
    </w:rPr>
  </w:style>
  <w:style w:type="paragraph" w:styleId="Tekstpodstawowy">
    <w:name w:val="Body Text"/>
    <w:basedOn w:val="Normalny"/>
    <w:link w:val="TekstpodstawowyZnak"/>
    <w:uiPriority w:val="99"/>
    <w:unhideWhenUsed/>
    <w:rsid w:val="00FA671F"/>
    <w:pPr>
      <w:spacing w:before="0"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rsid w:val="00FA671F"/>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BD0F9A"/>
    <w:pPr>
      <w:spacing w:before="0" w:after="0" w:line="240" w:lineRule="auto"/>
    </w:pPr>
  </w:style>
  <w:style w:type="character" w:customStyle="1" w:styleId="TekstprzypisudolnegoZnak">
    <w:name w:val="Tekst przypisu dolnego Znak"/>
    <w:basedOn w:val="Domylnaczcionkaakapitu"/>
    <w:link w:val="Tekstprzypisudolnego"/>
    <w:uiPriority w:val="99"/>
    <w:semiHidden/>
    <w:rsid w:val="00BD0F9A"/>
  </w:style>
  <w:style w:type="character" w:styleId="Odwoanieprzypisudolnego">
    <w:name w:val="footnote reference"/>
    <w:basedOn w:val="Domylnaczcionkaakapitu"/>
    <w:uiPriority w:val="99"/>
    <w:semiHidden/>
    <w:unhideWhenUsed/>
    <w:rsid w:val="00BD0F9A"/>
    <w:rPr>
      <w:vertAlign w:val="superscript"/>
    </w:rPr>
  </w:style>
  <w:style w:type="character" w:customStyle="1" w:styleId="tbj">
    <w:name w:val="tbj"/>
    <w:basedOn w:val="Domylnaczcionkaakapitu"/>
    <w:rsid w:val="006974BE"/>
  </w:style>
  <w:style w:type="paragraph" w:styleId="Spistreci3">
    <w:name w:val="toc 3"/>
    <w:basedOn w:val="Normalny"/>
    <w:next w:val="Normalny"/>
    <w:autoRedefine/>
    <w:uiPriority w:val="39"/>
    <w:unhideWhenUsed/>
    <w:rsid w:val="00246BBC"/>
    <w:pPr>
      <w:spacing w:after="100"/>
      <w:ind w:left="400"/>
    </w:pPr>
  </w:style>
  <w:style w:type="paragraph" w:styleId="Poprawka">
    <w:name w:val="Revision"/>
    <w:hidden/>
    <w:uiPriority w:val="99"/>
    <w:semiHidden/>
    <w:rsid w:val="00687BCD"/>
    <w:pPr>
      <w:spacing w:before="0" w:after="0" w:line="240" w:lineRule="auto"/>
    </w:pPr>
  </w:style>
  <w:style w:type="paragraph" w:styleId="Tekstprzypisukocowego">
    <w:name w:val="endnote text"/>
    <w:basedOn w:val="Normalny"/>
    <w:link w:val="TekstprzypisukocowegoZnak"/>
    <w:uiPriority w:val="99"/>
    <w:semiHidden/>
    <w:unhideWhenUsed/>
    <w:rsid w:val="00427F02"/>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427F02"/>
  </w:style>
  <w:style w:type="character" w:styleId="Odwoanieprzypisukocowego">
    <w:name w:val="endnote reference"/>
    <w:basedOn w:val="Domylnaczcionkaakapitu"/>
    <w:uiPriority w:val="99"/>
    <w:semiHidden/>
    <w:unhideWhenUsed/>
    <w:rsid w:val="00427F02"/>
    <w:rPr>
      <w:vertAlign w:val="superscript"/>
    </w:rPr>
  </w:style>
  <w:style w:type="table" w:customStyle="1" w:styleId="Tabelasiatki4akcent21">
    <w:name w:val="Tabela siatki 4 — akcent 21"/>
    <w:basedOn w:val="Standardowy"/>
    <w:uiPriority w:val="49"/>
    <w:rsid w:val="0083013D"/>
    <w:pPr>
      <w:spacing w:before="0" w:after="0" w:line="240" w:lineRule="auto"/>
    </w:pPr>
    <w:rPr>
      <w:rFonts w:eastAsiaTheme="minorHAnsi"/>
      <w:kern w:val="2"/>
      <w:sz w:val="22"/>
      <w:szCs w:val="22"/>
      <w14:ligatures w14:val="standardContextual"/>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customStyle="1" w:styleId="Tabelasiatki5ciemnaakcent11">
    <w:name w:val="Tabela siatki 5 — ciemna — akcent 11"/>
    <w:basedOn w:val="Standardowy"/>
    <w:uiPriority w:val="50"/>
    <w:rsid w:val="00A629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table" w:customStyle="1" w:styleId="Tabelasiatki4akcent11">
    <w:name w:val="Tabela siatki 4 — akcent 11"/>
    <w:basedOn w:val="Standardowy"/>
    <w:uiPriority w:val="49"/>
    <w:rsid w:val="00A62983"/>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customStyle="1" w:styleId="Tabelasiatki1jasnaakcent21">
    <w:name w:val="Tabela siatki 1 — jasna — akcent 21"/>
    <w:basedOn w:val="Standardowy"/>
    <w:uiPriority w:val="46"/>
    <w:rsid w:val="00C564CF"/>
    <w:pPr>
      <w:spacing w:after="0" w:line="240" w:lineRule="auto"/>
    </w:pPr>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table" w:customStyle="1" w:styleId="Tabelasiatki2akcent21">
    <w:name w:val="Tabela siatki 2 — akcent 21"/>
    <w:basedOn w:val="Standardowy"/>
    <w:uiPriority w:val="47"/>
    <w:rsid w:val="00C564CF"/>
    <w:pPr>
      <w:spacing w:after="0" w:line="240" w:lineRule="auto"/>
    </w:pPr>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bCs/>
      </w:rPr>
      <w:tblPr/>
      <w:tcPr>
        <w:tcBorders>
          <w:top w:val="nil"/>
          <w:bottom w:val="single" w:sz="12" w:space="0" w:color="FFD790" w:themeColor="accent2" w:themeTint="99"/>
          <w:insideH w:val="nil"/>
          <w:insideV w:val="nil"/>
        </w:tcBorders>
        <w:shd w:val="clear" w:color="auto" w:fill="FFFFFF" w:themeFill="background1"/>
      </w:tcPr>
    </w:tblStylePr>
    <w:tblStylePr w:type="lastRow">
      <w:rPr>
        <w:b/>
        <w:bCs/>
      </w:rPr>
      <w:tblPr/>
      <w:tcPr>
        <w:tcBorders>
          <w:top w:val="double" w:sz="2" w:space="0" w:color="FFD7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customStyle="1" w:styleId="Tabelalisty6kolorowaakcent41">
    <w:name w:val="Tabela listy 6 — kolorowa — akcent 41"/>
    <w:basedOn w:val="Standardowy"/>
    <w:uiPriority w:val="51"/>
    <w:rsid w:val="00C564CF"/>
    <w:pPr>
      <w:spacing w:after="0" w:line="240" w:lineRule="auto"/>
    </w:pPr>
    <w:rPr>
      <w:color w:val="DC5E00" w:themeColor="accent4" w:themeShade="BF"/>
    </w:rPr>
    <w:tblPr>
      <w:tblStyleRowBandSize w:val="1"/>
      <w:tblStyleColBandSize w:val="1"/>
      <w:tblBorders>
        <w:top w:val="single" w:sz="4" w:space="0" w:color="FF8427" w:themeColor="accent4"/>
        <w:bottom w:val="single" w:sz="4" w:space="0" w:color="FF8427" w:themeColor="accent4"/>
      </w:tblBorders>
    </w:tblPr>
    <w:tblStylePr w:type="firstRow">
      <w:rPr>
        <w:b/>
        <w:bCs/>
      </w:rPr>
      <w:tblPr/>
      <w:tcPr>
        <w:tcBorders>
          <w:bottom w:val="single" w:sz="4" w:space="0" w:color="FF8427" w:themeColor="accent4"/>
        </w:tcBorders>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customStyle="1" w:styleId="Tabelalisty6kolorowaakcent61">
    <w:name w:val="Tabela listy 6 — kolorowa — akcent 61"/>
    <w:basedOn w:val="Standardowy"/>
    <w:uiPriority w:val="51"/>
    <w:rsid w:val="00C564CF"/>
    <w:pPr>
      <w:spacing w:after="0" w:line="240" w:lineRule="auto"/>
    </w:pPr>
    <w:rPr>
      <w:color w:val="851C00" w:themeColor="accent6" w:themeShade="BF"/>
    </w:rPr>
    <w:tblPr>
      <w:tblStyleRowBandSize w:val="1"/>
      <w:tblStyleColBandSize w:val="1"/>
      <w:tblBorders>
        <w:top w:val="single" w:sz="4" w:space="0" w:color="B22600" w:themeColor="accent6"/>
        <w:bottom w:val="single" w:sz="4" w:space="0" w:color="B22600" w:themeColor="accent6"/>
      </w:tblBorders>
    </w:tblPr>
    <w:tblStylePr w:type="firstRow">
      <w:rPr>
        <w:b/>
        <w:bCs/>
      </w:rPr>
      <w:tblPr/>
      <w:tcPr>
        <w:tcBorders>
          <w:bottom w:val="single" w:sz="4" w:space="0" w:color="B22600" w:themeColor="accent6"/>
        </w:tcBorders>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character" w:customStyle="1" w:styleId="Nierozpoznanawzmianka1">
    <w:name w:val="Nierozpoznana wzmianka1"/>
    <w:basedOn w:val="Domylnaczcionkaakapitu"/>
    <w:uiPriority w:val="99"/>
    <w:semiHidden/>
    <w:unhideWhenUsed/>
    <w:rsid w:val="00165F11"/>
    <w:rPr>
      <w:color w:val="605E5C"/>
      <w:shd w:val="clear" w:color="auto" w:fill="E1DFDD"/>
    </w:rPr>
  </w:style>
  <w:style w:type="table" w:customStyle="1" w:styleId="Tabelasiatki1jasnaakcent11">
    <w:name w:val="Tabela siatki 1 — jasna — akcent 11"/>
    <w:basedOn w:val="Standardowy"/>
    <w:uiPriority w:val="46"/>
    <w:rsid w:val="00C65133"/>
    <w:pPr>
      <w:spacing w:after="0" w:line="240" w:lineRule="auto"/>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customStyle="1" w:styleId="Tabelasiatki2akcent11">
    <w:name w:val="Tabela siatki 2 — akcent 11"/>
    <w:basedOn w:val="Standardowy"/>
    <w:uiPriority w:val="47"/>
    <w:rsid w:val="00C65133"/>
    <w:pPr>
      <w:spacing w:after="0" w:line="240" w:lineRule="auto"/>
    </w:p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6926">
      <w:bodyDiv w:val="1"/>
      <w:marLeft w:val="0"/>
      <w:marRight w:val="0"/>
      <w:marTop w:val="0"/>
      <w:marBottom w:val="0"/>
      <w:divBdr>
        <w:top w:val="none" w:sz="0" w:space="0" w:color="auto"/>
        <w:left w:val="none" w:sz="0" w:space="0" w:color="auto"/>
        <w:bottom w:val="none" w:sz="0" w:space="0" w:color="auto"/>
        <w:right w:val="none" w:sz="0" w:space="0" w:color="auto"/>
      </w:divBdr>
      <w:divsChild>
        <w:div w:id="908460809">
          <w:marLeft w:val="547"/>
          <w:marRight w:val="0"/>
          <w:marTop w:val="0"/>
          <w:marBottom w:val="0"/>
          <w:divBdr>
            <w:top w:val="none" w:sz="0" w:space="0" w:color="auto"/>
            <w:left w:val="none" w:sz="0" w:space="0" w:color="auto"/>
            <w:bottom w:val="none" w:sz="0" w:space="0" w:color="auto"/>
            <w:right w:val="none" w:sz="0" w:space="0" w:color="auto"/>
          </w:divBdr>
        </w:div>
      </w:divsChild>
    </w:div>
    <w:div w:id="66660170">
      <w:bodyDiv w:val="1"/>
      <w:marLeft w:val="0"/>
      <w:marRight w:val="0"/>
      <w:marTop w:val="0"/>
      <w:marBottom w:val="0"/>
      <w:divBdr>
        <w:top w:val="none" w:sz="0" w:space="0" w:color="auto"/>
        <w:left w:val="none" w:sz="0" w:space="0" w:color="auto"/>
        <w:bottom w:val="none" w:sz="0" w:space="0" w:color="auto"/>
        <w:right w:val="none" w:sz="0" w:space="0" w:color="auto"/>
      </w:divBdr>
    </w:div>
    <w:div w:id="156460973">
      <w:bodyDiv w:val="1"/>
      <w:marLeft w:val="0"/>
      <w:marRight w:val="0"/>
      <w:marTop w:val="0"/>
      <w:marBottom w:val="0"/>
      <w:divBdr>
        <w:top w:val="none" w:sz="0" w:space="0" w:color="auto"/>
        <w:left w:val="none" w:sz="0" w:space="0" w:color="auto"/>
        <w:bottom w:val="none" w:sz="0" w:space="0" w:color="auto"/>
        <w:right w:val="none" w:sz="0" w:space="0" w:color="auto"/>
      </w:divBdr>
      <w:divsChild>
        <w:div w:id="1902325426">
          <w:marLeft w:val="0"/>
          <w:marRight w:val="0"/>
          <w:marTop w:val="0"/>
          <w:marBottom w:val="0"/>
          <w:divBdr>
            <w:top w:val="none" w:sz="0" w:space="0" w:color="auto"/>
            <w:left w:val="none" w:sz="0" w:space="0" w:color="auto"/>
            <w:bottom w:val="none" w:sz="0" w:space="0" w:color="auto"/>
            <w:right w:val="none" w:sz="0" w:space="0" w:color="auto"/>
          </w:divBdr>
        </w:div>
      </w:divsChild>
    </w:div>
    <w:div w:id="203910440">
      <w:bodyDiv w:val="1"/>
      <w:marLeft w:val="0"/>
      <w:marRight w:val="0"/>
      <w:marTop w:val="0"/>
      <w:marBottom w:val="0"/>
      <w:divBdr>
        <w:top w:val="none" w:sz="0" w:space="0" w:color="auto"/>
        <w:left w:val="none" w:sz="0" w:space="0" w:color="auto"/>
        <w:bottom w:val="none" w:sz="0" w:space="0" w:color="auto"/>
        <w:right w:val="none" w:sz="0" w:space="0" w:color="auto"/>
      </w:divBdr>
    </w:div>
    <w:div w:id="238758928">
      <w:bodyDiv w:val="1"/>
      <w:marLeft w:val="0"/>
      <w:marRight w:val="0"/>
      <w:marTop w:val="0"/>
      <w:marBottom w:val="0"/>
      <w:divBdr>
        <w:top w:val="none" w:sz="0" w:space="0" w:color="auto"/>
        <w:left w:val="none" w:sz="0" w:space="0" w:color="auto"/>
        <w:bottom w:val="none" w:sz="0" w:space="0" w:color="auto"/>
        <w:right w:val="none" w:sz="0" w:space="0" w:color="auto"/>
      </w:divBdr>
    </w:div>
    <w:div w:id="377124363">
      <w:bodyDiv w:val="1"/>
      <w:marLeft w:val="0"/>
      <w:marRight w:val="0"/>
      <w:marTop w:val="0"/>
      <w:marBottom w:val="0"/>
      <w:divBdr>
        <w:top w:val="none" w:sz="0" w:space="0" w:color="auto"/>
        <w:left w:val="none" w:sz="0" w:space="0" w:color="auto"/>
        <w:bottom w:val="none" w:sz="0" w:space="0" w:color="auto"/>
        <w:right w:val="none" w:sz="0" w:space="0" w:color="auto"/>
      </w:divBdr>
    </w:div>
    <w:div w:id="761419488">
      <w:bodyDiv w:val="1"/>
      <w:marLeft w:val="0"/>
      <w:marRight w:val="0"/>
      <w:marTop w:val="0"/>
      <w:marBottom w:val="0"/>
      <w:divBdr>
        <w:top w:val="none" w:sz="0" w:space="0" w:color="auto"/>
        <w:left w:val="none" w:sz="0" w:space="0" w:color="auto"/>
        <w:bottom w:val="none" w:sz="0" w:space="0" w:color="auto"/>
        <w:right w:val="none" w:sz="0" w:space="0" w:color="auto"/>
      </w:divBdr>
      <w:divsChild>
        <w:div w:id="970402004">
          <w:marLeft w:val="547"/>
          <w:marRight w:val="0"/>
          <w:marTop w:val="0"/>
          <w:marBottom w:val="0"/>
          <w:divBdr>
            <w:top w:val="none" w:sz="0" w:space="0" w:color="auto"/>
            <w:left w:val="none" w:sz="0" w:space="0" w:color="auto"/>
            <w:bottom w:val="none" w:sz="0" w:space="0" w:color="auto"/>
            <w:right w:val="none" w:sz="0" w:space="0" w:color="auto"/>
          </w:divBdr>
        </w:div>
        <w:div w:id="1186167868">
          <w:marLeft w:val="547"/>
          <w:marRight w:val="0"/>
          <w:marTop w:val="0"/>
          <w:marBottom w:val="0"/>
          <w:divBdr>
            <w:top w:val="none" w:sz="0" w:space="0" w:color="auto"/>
            <w:left w:val="none" w:sz="0" w:space="0" w:color="auto"/>
            <w:bottom w:val="none" w:sz="0" w:space="0" w:color="auto"/>
            <w:right w:val="none" w:sz="0" w:space="0" w:color="auto"/>
          </w:divBdr>
        </w:div>
      </w:divsChild>
    </w:div>
    <w:div w:id="771508403">
      <w:bodyDiv w:val="1"/>
      <w:marLeft w:val="0"/>
      <w:marRight w:val="0"/>
      <w:marTop w:val="0"/>
      <w:marBottom w:val="0"/>
      <w:divBdr>
        <w:top w:val="none" w:sz="0" w:space="0" w:color="auto"/>
        <w:left w:val="none" w:sz="0" w:space="0" w:color="auto"/>
        <w:bottom w:val="none" w:sz="0" w:space="0" w:color="auto"/>
        <w:right w:val="none" w:sz="0" w:space="0" w:color="auto"/>
      </w:divBdr>
    </w:div>
    <w:div w:id="782000100">
      <w:bodyDiv w:val="1"/>
      <w:marLeft w:val="0"/>
      <w:marRight w:val="0"/>
      <w:marTop w:val="0"/>
      <w:marBottom w:val="0"/>
      <w:divBdr>
        <w:top w:val="none" w:sz="0" w:space="0" w:color="auto"/>
        <w:left w:val="none" w:sz="0" w:space="0" w:color="auto"/>
        <w:bottom w:val="none" w:sz="0" w:space="0" w:color="auto"/>
        <w:right w:val="none" w:sz="0" w:space="0" w:color="auto"/>
      </w:divBdr>
    </w:div>
    <w:div w:id="801315184">
      <w:bodyDiv w:val="1"/>
      <w:marLeft w:val="0"/>
      <w:marRight w:val="0"/>
      <w:marTop w:val="0"/>
      <w:marBottom w:val="0"/>
      <w:divBdr>
        <w:top w:val="none" w:sz="0" w:space="0" w:color="auto"/>
        <w:left w:val="none" w:sz="0" w:space="0" w:color="auto"/>
        <w:bottom w:val="none" w:sz="0" w:space="0" w:color="auto"/>
        <w:right w:val="none" w:sz="0" w:space="0" w:color="auto"/>
      </w:divBdr>
    </w:div>
    <w:div w:id="826940856">
      <w:bodyDiv w:val="1"/>
      <w:marLeft w:val="0"/>
      <w:marRight w:val="0"/>
      <w:marTop w:val="0"/>
      <w:marBottom w:val="0"/>
      <w:divBdr>
        <w:top w:val="none" w:sz="0" w:space="0" w:color="auto"/>
        <w:left w:val="none" w:sz="0" w:space="0" w:color="auto"/>
        <w:bottom w:val="none" w:sz="0" w:space="0" w:color="auto"/>
        <w:right w:val="none" w:sz="0" w:space="0" w:color="auto"/>
      </w:divBdr>
    </w:div>
    <w:div w:id="831795306">
      <w:bodyDiv w:val="1"/>
      <w:marLeft w:val="0"/>
      <w:marRight w:val="0"/>
      <w:marTop w:val="0"/>
      <w:marBottom w:val="0"/>
      <w:divBdr>
        <w:top w:val="none" w:sz="0" w:space="0" w:color="auto"/>
        <w:left w:val="none" w:sz="0" w:space="0" w:color="auto"/>
        <w:bottom w:val="none" w:sz="0" w:space="0" w:color="auto"/>
        <w:right w:val="none" w:sz="0" w:space="0" w:color="auto"/>
      </w:divBdr>
      <w:divsChild>
        <w:div w:id="160315928">
          <w:marLeft w:val="0"/>
          <w:marRight w:val="0"/>
          <w:marTop w:val="0"/>
          <w:marBottom w:val="0"/>
          <w:divBdr>
            <w:top w:val="none" w:sz="0" w:space="0" w:color="auto"/>
            <w:left w:val="none" w:sz="0" w:space="0" w:color="auto"/>
            <w:bottom w:val="none" w:sz="0" w:space="0" w:color="auto"/>
            <w:right w:val="none" w:sz="0" w:space="0" w:color="auto"/>
          </w:divBdr>
          <w:divsChild>
            <w:div w:id="16278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8031">
      <w:bodyDiv w:val="1"/>
      <w:marLeft w:val="0"/>
      <w:marRight w:val="0"/>
      <w:marTop w:val="0"/>
      <w:marBottom w:val="0"/>
      <w:divBdr>
        <w:top w:val="none" w:sz="0" w:space="0" w:color="auto"/>
        <w:left w:val="none" w:sz="0" w:space="0" w:color="auto"/>
        <w:bottom w:val="none" w:sz="0" w:space="0" w:color="auto"/>
        <w:right w:val="none" w:sz="0" w:space="0" w:color="auto"/>
      </w:divBdr>
    </w:div>
    <w:div w:id="1010107645">
      <w:bodyDiv w:val="1"/>
      <w:marLeft w:val="0"/>
      <w:marRight w:val="0"/>
      <w:marTop w:val="0"/>
      <w:marBottom w:val="0"/>
      <w:divBdr>
        <w:top w:val="none" w:sz="0" w:space="0" w:color="auto"/>
        <w:left w:val="none" w:sz="0" w:space="0" w:color="auto"/>
        <w:bottom w:val="none" w:sz="0" w:space="0" w:color="auto"/>
        <w:right w:val="none" w:sz="0" w:space="0" w:color="auto"/>
      </w:divBdr>
    </w:div>
    <w:div w:id="1054933746">
      <w:bodyDiv w:val="1"/>
      <w:marLeft w:val="0"/>
      <w:marRight w:val="0"/>
      <w:marTop w:val="0"/>
      <w:marBottom w:val="0"/>
      <w:divBdr>
        <w:top w:val="none" w:sz="0" w:space="0" w:color="auto"/>
        <w:left w:val="none" w:sz="0" w:space="0" w:color="auto"/>
        <w:bottom w:val="none" w:sz="0" w:space="0" w:color="auto"/>
        <w:right w:val="none" w:sz="0" w:space="0" w:color="auto"/>
      </w:divBdr>
      <w:divsChild>
        <w:div w:id="1999535801">
          <w:marLeft w:val="0"/>
          <w:marRight w:val="0"/>
          <w:marTop w:val="0"/>
          <w:marBottom w:val="0"/>
          <w:divBdr>
            <w:top w:val="none" w:sz="0" w:space="0" w:color="auto"/>
            <w:left w:val="none" w:sz="0" w:space="0" w:color="auto"/>
            <w:bottom w:val="none" w:sz="0" w:space="0" w:color="auto"/>
            <w:right w:val="none" w:sz="0" w:space="0" w:color="auto"/>
          </w:divBdr>
        </w:div>
      </w:divsChild>
    </w:div>
    <w:div w:id="1110465655">
      <w:bodyDiv w:val="1"/>
      <w:marLeft w:val="0"/>
      <w:marRight w:val="0"/>
      <w:marTop w:val="0"/>
      <w:marBottom w:val="0"/>
      <w:divBdr>
        <w:top w:val="none" w:sz="0" w:space="0" w:color="auto"/>
        <w:left w:val="none" w:sz="0" w:space="0" w:color="auto"/>
        <w:bottom w:val="none" w:sz="0" w:space="0" w:color="auto"/>
        <w:right w:val="none" w:sz="0" w:space="0" w:color="auto"/>
      </w:divBdr>
    </w:div>
    <w:div w:id="1175920919">
      <w:bodyDiv w:val="1"/>
      <w:marLeft w:val="0"/>
      <w:marRight w:val="0"/>
      <w:marTop w:val="0"/>
      <w:marBottom w:val="0"/>
      <w:divBdr>
        <w:top w:val="none" w:sz="0" w:space="0" w:color="auto"/>
        <w:left w:val="none" w:sz="0" w:space="0" w:color="auto"/>
        <w:bottom w:val="none" w:sz="0" w:space="0" w:color="auto"/>
        <w:right w:val="none" w:sz="0" w:space="0" w:color="auto"/>
      </w:divBdr>
      <w:divsChild>
        <w:div w:id="1368333763">
          <w:marLeft w:val="0"/>
          <w:marRight w:val="0"/>
          <w:marTop w:val="0"/>
          <w:marBottom w:val="0"/>
          <w:divBdr>
            <w:top w:val="none" w:sz="0" w:space="0" w:color="auto"/>
            <w:left w:val="none" w:sz="0" w:space="0" w:color="auto"/>
            <w:bottom w:val="none" w:sz="0" w:space="0" w:color="auto"/>
            <w:right w:val="none" w:sz="0" w:space="0" w:color="auto"/>
          </w:divBdr>
          <w:divsChild>
            <w:div w:id="1682776285">
              <w:marLeft w:val="0"/>
              <w:marRight w:val="0"/>
              <w:marTop w:val="0"/>
              <w:marBottom w:val="0"/>
              <w:divBdr>
                <w:top w:val="none" w:sz="0" w:space="0" w:color="auto"/>
                <w:left w:val="none" w:sz="0" w:space="0" w:color="auto"/>
                <w:bottom w:val="none" w:sz="0" w:space="0" w:color="auto"/>
                <w:right w:val="none" w:sz="0" w:space="0" w:color="auto"/>
              </w:divBdr>
              <w:divsChild>
                <w:div w:id="4153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2813">
      <w:bodyDiv w:val="1"/>
      <w:marLeft w:val="0"/>
      <w:marRight w:val="0"/>
      <w:marTop w:val="0"/>
      <w:marBottom w:val="0"/>
      <w:divBdr>
        <w:top w:val="none" w:sz="0" w:space="0" w:color="auto"/>
        <w:left w:val="none" w:sz="0" w:space="0" w:color="auto"/>
        <w:bottom w:val="none" w:sz="0" w:space="0" w:color="auto"/>
        <w:right w:val="none" w:sz="0" w:space="0" w:color="auto"/>
      </w:divBdr>
    </w:div>
    <w:div w:id="1455100763">
      <w:bodyDiv w:val="1"/>
      <w:marLeft w:val="0"/>
      <w:marRight w:val="0"/>
      <w:marTop w:val="0"/>
      <w:marBottom w:val="0"/>
      <w:divBdr>
        <w:top w:val="none" w:sz="0" w:space="0" w:color="auto"/>
        <w:left w:val="none" w:sz="0" w:space="0" w:color="auto"/>
        <w:bottom w:val="none" w:sz="0" w:space="0" w:color="auto"/>
        <w:right w:val="none" w:sz="0" w:space="0" w:color="auto"/>
      </w:divBdr>
      <w:divsChild>
        <w:div w:id="294457360">
          <w:marLeft w:val="0"/>
          <w:marRight w:val="0"/>
          <w:marTop w:val="0"/>
          <w:marBottom w:val="0"/>
          <w:divBdr>
            <w:top w:val="none" w:sz="0" w:space="0" w:color="auto"/>
            <w:left w:val="none" w:sz="0" w:space="0" w:color="auto"/>
            <w:bottom w:val="none" w:sz="0" w:space="0" w:color="auto"/>
            <w:right w:val="none" w:sz="0" w:space="0" w:color="auto"/>
          </w:divBdr>
        </w:div>
        <w:div w:id="735005857">
          <w:marLeft w:val="0"/>
          <w:marRight w:val="0"/>
          <w:marTop w:val="0"/>
          <w:marBottom w:val="0"/>
          <w:divBdr>
            <w:top w:val="none" w:sz="0" w:space="0" w:color="auto"/>
            <w:left w:val="none" w:sz="0" w:space="0" w:color="auto"/>
            <w:bottom w:val="none" w:sz="0" w:space="0" w:color="auto"/>
            <w:right w:val="none" w:sz="0" w:space="0" w:color="auto"/>
          </w:divBdr>
          <w:divsChild>
            <w:div w:id="133156606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61260201">
      <w:bodyDiv w:val="1"/>
      <w:marLeft w:val="0"/>
      <w:marRight w:val="0"/>
      <w:marTop w:val="0"/>
      <w:marBottom w:val="0"/>
      <w:divBdr>
        <w:top w:val="none" w:sz="0" w:space="0" w:color="auto"/>
        <w:left w:val="none" w:sz="0" w:space="0" w:color="auto"/>
        <w:bottom w:val="none" w:sz="0" w:space="0" w:color="auto"/>
        <w:right w:val="none" w:sz="0" w:space="0" w:color="auto"/>
      </w:divBdr>
    </w:div>
    <w:div w:id="1486507999">
      <w:bodyDiv w:val="1"/>
      <w:marLeft w:val="0"/>
      <w:marRight w:val="0"/>
      <w:marTop w:val="0"/>
      <w:marBottom w:val="0"/>
      <w:divBdr>
        <w:top w:val="none" w:sz="0" w:space="0" w:color="auto"/>
        <w:left w:val="none" w:sz="0" w:space="0" w:color="auto"/>
        <w:bottom w:val="none" w:sz="0" w:space="0" w:color="auto"/>
        <w:right w:val="none" w:sz="0" w:space="0" w:color="auto"/>
      </w:divBdr>
    </w:div>
    <w:div w:id="1583761615">
      <w:bodyDiv w:val="1"/>
      <w:marLeft w:val="0"/>
      <w:marRight w:val="0"/>
      <w:marTop w:val="0"/>
      <w:marBottom w:val="0"/>
      <w:divBdr>
        <w:top w:val="none" w:sz="0" w:space="0" w:color="auto"/>
        <w:left w:val="none" w:sz="0" w:space="0" w:color="auto"/>
        <w:bottom w:val="none" w:sz="0" w:space="0" w:color="auto"/>
        <w:right w:val="none" w:sz="0" w:space="0" w:color="auto"/>
      </w:divBdr>
      <w:divsChild>
        <w:div w:id="672802688">
          <w:marLeft w:val="547"/>
          <w:marRight w:val="0"/>
          <w:marTop w:val="0"/>
          <w:marBottom w:val="0"/>
          <w:divBdr>
            <w:top w:val="none" w:sz="0" w:space="0" w:color="auto"/>
            <w:left w:val="none" w:sz="0" w:space="0" w:color="auto"/>
            <w:bottom w:val="none" w:sz="0" w:space="0" w:color="auto"/>
            <w:right w:val="none" w:sz="0" w:space="0" w:color="auto"/>
          </w:divBdr>
        </w:div>
      </w:divsChild>
    </w:div>
    <w:div w:id="1597865156">
      <w:bodyDiv w:val="1"/>
      <w:marLeft w:val="0"/>
      <w:marRight w:val="0"/>
      <w:marTop w:val="0"/>
      <w:marBottom w:val="0"/>
      <w:divBdr>
        <w:top w:val="none" w:sz="0" w:space="0" w:color="auto"/>
        <w:left w:val="none" w:sz="0" w:space="0" w:color="auto"/>
        <w:bottom w:val="none" w:sz="0" w:space="0" w:color="auto"/>
        <w:right w:val="none" w:sz="0" w:space="0" w:color="auto"/>
      </w:divBdr>
      <w:divsChild>
        <w:div w:id="1622107202">
          <w:marLeft w:val="547"/>
          <w:marRight w:val="0"/>
          <w:marTop w:val="0"/>
          <w:marBottom w:val="0"/>
          <w:divBdr>
            <w:top w:val="none" w:sz="0" w:space="0" w:color="auto"/>
            <w:left w:val="none" w:sz="0" w:space="0" w:color="auto"/>
            <w:bottom w:val="none" w:sz="0" w:space="0" w:color="auto"/>
            <w:right w:val="none" w:sz="0" w:space="0" w:color="auto"/>
          </w:divBdr>
        </w:div>
      </w:divsChild>
    </w:div>
    <w:div w:id="1745954383">
      <w:bodyDiv w:val="1"/>
      <w:marLeft w:val="0"/>
      <w:marRight w:val="0"/>
      <w:marTop w:val="0"/>
      <w:marBottom w:val="0"/>
      <w:divBdr>
        <w:top w:val="none" w:sz="0" w:space="0" w:color="auto"/>
        <w:left w:val="none" w:sz="0" w:space="0" w:color="auto"/>
        <w:bottom w:val="none" w:sz="0" w:space="0" w:color="auto"/>
        <w:right w:val="none" w:sz="0" w:space="0" w:color="auto"/>
      </w:divBdr>
    </w:div>
    <w:div w:id="1807237939">
      <w:bodyDiv w:val="1"/>
      <w:marLeft w:val="0"/>
      <w:marRight w:val="0"/>
      <w:marTop w:val="0"/>
      <w:marBottom w:val="0"/>
      <w:divBdr>
        <w:top w:val="none" w:sz="0" w:space="0" w:color="auto"/>
        <w:left w:val="none" w:sz="0" w:space="0" w:color="auto"/>
        <w:bottom w:val="none" w:sz="0" w:space="0" w:color="auto"/>
        <w:right w:val="none" w:sz="0" w:space="0" w:color="auto"/>
      </w:divBdr>
      <w:divsChild>
        <w:div w:id="814876628">
          <w:marLeft w:val="547"/>
          <w:marRight w:val="0"/>
          <w:marTop w:val="0"/>
          <w:marBottom w:val="0"/>
          <w:divBdr>
            <w:top w:val="none" w:sz="0" w:space="0" w:color="auto"/>
            <w:left w:val="none" w:sz="0" w:space="0" w:color="auto"/>
            <w:bottom w:val="none" w:sz="0" w:space="0" w:color="auto"/>
            <w:right w:val="none" w:sz="0" w:space="0" w:color="auto"/>
          </w:divBdr>
        </w:div>
      </w:divsChild>
    </w:div>
    <w:div w:id="1991902860">
      <w:bodyDiv w:val="1"/>
      <w:marLeft w:val="0"/>
      <w:marRight w:val="0"/>
      <w:marTop w:val="0"/>
      <w:marBottom w:val="0"/>
      <w:divBdr>
        <w:top w:val="none" w:sz="0" w:space="0" w:color="auto"/>
        <w:left w:val="none" w:sz="0" w:space="0" w:color="auto"/>
        <w:bottom w:val="none" w:sz="0" w:space="0" w:color="auto"/>
        <w:right w:val="none" w:sz="0" w:space="0" w:color="auto"/>
      </w:divBdr>
      <w:divsChild>
        <w:div w:id="810169367">
          <w:marLeft w:val="0"/>
          <w:marRight w:val="0"/>
          <w:marTop w:val="0"/>
          <w:marBottom w:val="0"/>
          <w:divBdr>
            <w:top w:val="none" w:sz="0" w:space="0" w:color="auto"/>
            <w:left w:val="none" w:sz="0" w:space="0" w:color="auto"/>
            <w:bottom w:val="none" w:sz="0" w:space="0" w:color="auto"/>
            <w:right w:val="none" w:sz="0" w:space="0" w:color="auto"/>
          </w:divBdr>
        </w:div>
      </w:divsChild>
    </w:div>
    <w:div w:id="1996953584">
      <w:bodyDiv w:val="1"/>
      <w:marLeft w:val="0"/>
      <w:marRight w:val="0"/>
      <w:marTop w:val="0"/>
      <w:marBottom w:val="0"/>
      <w:divBdr>
        <w:top w:val="none" w:sz="0" w:space="0" w:color="auto"/>
        <w:left w:val="none" w:sz="0" w:space="0" w:color="auto"/>
        <w:bottom w:val="none" w:sz="0" w:space="0" w:color="auto"/>
        <w:right w:val="none" w:sz="0" w:space="0" w:color="auto"/>
      </w:divBdr>
      <w:divsChild>
        <w:div w:id="9796716">
          <w:marLeft w:val="547"/>
          <w:marRight w:val="0"/>
          <w:marTop w:val="0"/>
          <w:marBottom w:val="0"/>
          <w:divBdr>
            <w:top w:val="none" w:sz="0" w:space="0" w:color="auto"/>
            <w:left w:val="none" w:sz="0" w:space="0" w:color="auto"/>
            <w:bottom w:val="none" w:sz="0" w:space="0" w:color="auto"/>
            <w:right w:val="none" w:sz="0" w:space="0" w:color="auto"/>
          </w:divBdr>
        </w:div>
      </w:divsChild>
    </w:div>
    <w:div w:id="2035695071">
      <w:bodyDiv w:val="1"/>
      <w:marLeft w:val="0"/>
      <w:marRight w:val="0"/>
      <w:marTop w:val="0"/>
      <w:marBottom w:val="0"/>
      <w:divBdr>
        <w:top w:val="none" w:sz="0" w:space="0" w:color="auto"/>
        <w:left w:val="none" w:sz="0" w:space="0" w:color="auto"/>
        <w:bottom w:val="none" w:sz="0" w:space="0" w:color="auto"/>
        <w:right w:val="none" w:sz="0" w:space="0" w:color="auto"/>
      </w:divBdr>
      <w:divsChild>
        <w:div w:id="2001494763">
          <w:marLeft w:val="0"/>
          <w:marRight w:val="0"/>
          <w:marTop w:val="0"/>
          <w:marBottom w:val="0"/>
          <w:divBdr>
            <w:top w:val="none" w:sz="0" w:space="0" w:color="auto"/>
            <w:left w:val="none" w:sz="0" w:space="0" w:color="auto"/>
            <w:bottom w:val="none" w:sz="0" w:space="0" w:color="auto"/>
            <w:right w:val="none" w:sz="0" w:space="0" w:color="auto"/>
          </w:divBdr>
        </w:div>
      </w:divsChild>
    </w:div>
    <w:div w:id="2050379415">
      <w:bodyDiv w:val="1"/>
      <w:marLeft w:val="0"/>
      <w:marRight w:val="0"/>
      <w:marTop w:val="0"/>
      <w:marBottom w:val="0"/>
      <w:divBdr>
        <w:top w:val="none" w:sz="0" w:space="0" w:color="auto"/>
        <w:left w:val="none" w:sz="0" w:space="0" w:color="auto"/>
        <w:bottom w:val="none" w:sz="0" w:space="0" w:color="auto"/>
        <w:right w:val="none" w:sz="0" w:space="0" w:color="auto"/>
      </w:divBdr>
    </w:div>
    <w:div w:id="208556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ken.pan.pl/images/Rzetelnosc_broszura_fin_low-skompresowany.pdf" TargetMode="External"/><Relationship Id="rId39" Type="http://schemas.openxmlformats.org/officeDocument/2006/relationships/chart" Target="charts/chart9.xml"/><Relationship Id="rId21" Type="http://schemas.openxmlformats.org/officeDocument/2006/relationships/footer" Target="footer1.xml"/><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hyperlink" Target="https://www.funduszeeuropejskie.gov.pl/media/112343/Wytyczne_dotyczace_kwalifikowalnosci_2021_2027.pdf" TargetMode="External"/><Relationship Id="rId11" Type="http://schemas.openxmlformats.org/officeDocument/2006/relationships/diagramData" Target="diagrams/data1.xml"/><Relationship Id="rId24" Type="http://schemas.openxmlformats.org/officeDocument/2006/relationships/hyperlink" Target="https://www.krasp.org.pl/resources/upload/dokumenty/kodeks_dobrych_praktyk.pdf" TargetMode="Externa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ken.pan.pl/images/Rzetelnosc_broszura_fin_low-skompresowany.pdf" TargetMode="External"/><Relationship Id="rId28" Type="http://schemas.openxmlformats.org/officeDocument/2006/relationships/hyperlink" Target="https://ken.pan.pl/images/Rzetelnosc_broszura_fin_low-skompresowany.pdf" TargetMode="External"/><Relationship Id="rId36" Type="http://schemas.openxmlformats.org/officeDocument/2006/relationships/chart" Target="charts/chart6.xml"/><Relationship Id="rId49" Type="http://schemas.openxmlformats.org/officeDocument/2006/relationships/chart" Target="charts/chart19.xml"/><Relationship Id="rId10" Type="http://schemas.openxmlformats.org/officeDocument/2006/relationships/image" Target="media/image10.png"/><Relationship Id="rId19" Type="http://schemas.openxmlformats.org/officeDocument/2006/relationships/diagramColors" Target="diagrams/colors2.xml"/><Relationship Id="rId31" Type="http://schemas.openxmlformats.org/officeDocument/2006/relationships/chart" Target="charts/chart1.xml"/><Relationship Id="rId44" Type="http://schemas.openxmlformats.org/officeDocument/2006/relationships/chart" Target="charts/chart1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hyperlink" Target="https://www.umw.edu.pl/pl/hr-excellence-research" TargetMode="External"/><Relationship Id="rId27" Type="http://schemas.openxmlformats.org/officeDocument/2006/relationships/hyperlink" Target="https://www.funduszeeuropejskie.gov.pl/media/112343/Wytyczne_%20dotyczace_kwalifikowalnosci_2021_2027.pdf" TargetMode="External"/><Relationship Id="rId30" Type="http://schemas.openxmlformats.org/officeDocument/2006/relationships/hyperlink" Target="https://www.funduszeeuropejskie.gov.pl/media/112343/Wytyczne_dotyczace_kwalifikowalnosci_2021_2027.pdf" TargetMode="Externa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www.krasp.org.pl/resources/upload/dokumenty/kodeks_dobrych_praktyk.pdf" TargetMode="Externa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20" Type="http://schemas.microsoft.com/office/2007/relationships/diagramDrawing" Target="diagrams/drawing2.xml"/><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347;ka\Desktop\Ankieta%20HR%20EXCELLENCE%20in%20Research%20&#8211;%20Uniwersytet%20Medyczny%20we%20Wroc&#322;awiu.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347;ka\Desktop\Ankieta%20HR%20EXCELLENCE%20in%20Research%20&#8211;%20Uniwersytet%20Medyczny%20we%20Wroc&#322;awiu.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10.10.199.1\Dzial_Spraw_Pracowniczych_Kadry_HR\43.%20LOGO%20HR\Aplikacja\STRATEGIA\Ankieta%20HR%20EXCELLENCE%20in%20Research%20&#8211;%20Uniwersytet%20Medyczny%20we%20Wroc&#322;awiu.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347;ka\Desktop\Ankieta%20HR%20EXCELLENCE%20in%20Research%20&#8211;%20Uniwersytet%20Medyczny%20we%20Wroc&#322;awiu.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347;ka\Desktop\Ankieta%20HR%20EXCELLENCE%20in%20Research%20&#8211;%20Uniwersytet%20Medyczny%20we%20Wroc&#322;awiu.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0.10.199.1\Dzial_Spraw_Pracowniczych_Kadry_HR\43.%20LOGO%20HR\Aplikacja\Ankieta\Ankieta%20HR%20EXCELLENCE%20in%20Research%20&#8211;%20Uniwersytet%20Medyczny%20we%20Wroc&#322;awiu.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347;ka\Desktop\Ankieta%20HR%20EXCELLENCE%20in%20Research%20&#8211;%20Uniwersytet%20Medyczny%20we%20Wroc&#322;awiu.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347;ka\Desktop\Ankieta%20HR%20EXCELLENCE%20in%20Research%20&#8211;%20Uniwersytet%20Medyczny%20we%20Wroc&#322;awi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54980076222556"/>
          <c:y val="0.2337489907053831"/>
          <c:w val="0.73967975226118321"/>
          <c:h val="0.7132749915694499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6DE-4C6B-AA28-4618179C9F3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6DE-4C6B-AA28-4618179C9F3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6DE-4C6B-AA28-4618179C9F3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6DE-4C6B-AA28-4618179C9F3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6DE-4C6B-AA28-4618179C9F39}"/>
              </c:ext>
            </c:extLst>
          </c:dPt>
          <c:dLbls>
            <c:dLbl>
              <c:idx val="1"/>
              <c:layout>
                <c:manualLayout>
                  <c:x val="0.11151515151515151"/>
                  <c:y val="-1.89035916824196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DE-4C6B-AA28-4618179C9F3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06DE-4C6B-AA28-4618179C9F3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7-06DE-4C6B-AA28-4618179C9F3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9-06DE-4C6B-AA28-4618179C9F3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Arkusz1!$A$18:$A$22</c:f>
              <c:strCache>
                <c:ptCount val="5"/>
                <c:pt idx="0">
                  <c:v>Doktorant</c:v>
                </c:pt>
                <c:pt idx="1">
                  <c:v>Pracownik w grupie badawczej</c:v>
                </c:pt>
                <c:pt idx="2">
                  <c:v>Pracownik w grupie badawczo – dydaktycznej</c:v>
                </c:pt>
                <c:pt idx="3">
                  <c:v>Pracownik w grupie dydaktycznej</c:v>
                </c:pt>
                <c:pt idx="4">
                  <c:v>Pracownik w grupie naukowo-technicznej</c:v>
                </c:pt>
              </c:strCache>
            </c:strRef>
          </c:cat>
          <c:val>
            <c:numRef>
              <c:f>Arkusz1!$B$18:$B$22</c:f>
              <c:numCache>
                <c:formatCode>General</c:formatCode>
                <c:ptCount val="5"/>
                <c:pt idx="0">
                  <c:v>17</c:v>
                </c:pt>
                <c:pt idx="1">
                  <c:v>6</c:v>
                </c:pt>
                <c:pt idx="2">
                  <c:v>381</c:v>
                </c:pt>
                <c:pt idx="3">
                  <c:v>144</c:v>
                </c:pt>
                <c:pt idx="4">
                  <c:v>19</c:v>
                </c:pt>
              </c:numCache>
            </c:numRef>
          </c:val>
          <c:extLst>
            <c:ext xmlns:c16="http://schemas.microsoft.com/office/drawing/2014/chart" uri="{C3380CC4-5D6E-409C-BE32-E72D297353CC}">
              <c16:uniqueId val="{0000000A-06DE-4C6B-AA28-4618179C9F3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100" b="1" i="0" u="none" strike="noStrike" cap="all" baseline="0">
                <a:effectLst/>
              </a:rPr>
              <a:t>Aspekty etyczne i zawodowe</a:t>
            </a:r>
            <a:endParaRPr lang="pl-PL" sz="1100"/>
          </a:p>
        </c:rich>
      </c:tx>
      <c:layout>
        <c:manualLayout>
          <c:xMode val="edge"/>
          <c:yMode val="edge"/>
          <c:x val="0.16506832972154944"/>
          <c:y val="0.8303934871099050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45437221966183"/>
          <c:y val="0.17104755392685819"/>
          <c:w val="0.78369281045751638"/>
          <c:h val="0.75559829059829065"/>
        </c:manualLayout>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628-4A67-B55B-950447B7B4F4}"/>
              </c:ext>
            </c:extLst>
          </c:dPt>
          <c:dLbls>
            <c:dLbl>
              <c:idx val="0"/>
              <c:layout>
                <c:manualLayout>
                  <c:x val="1.2752391073326248E-2"/>
                  <c:y val="-4.704498676859747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628-4A67-B55B-950447B7B4F4}"/>
                </c:ext>
              </c:extLst>
            </c:dLbl>
            <c:dLbl>
              <c:idx val="1"/>
              <c:layout>
                <c:manualLayout>
                  <c:x val="4.1501633986928098E-3"/>
                  <c:y val="5.15598290598290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3492941176470583"/>
                      <c:h val="0.26300940170940174"/>
                    </c:manualLayout>
                  </c15:layout>
                </c:ext>
                <c:ext xmlns:c16="http://schemas.microsoft.com/office/drawing/2014/chart" uri="{C3380CC4-5D6E-409C-BE32-E72D297353CC}">
                  <c16:uniqueId val="{00000003-9628-4A67-B55B-950447B7B4F4}"/>
                </c:ext>
              </c:extLst>
            </c:dLbl>
            <c:dLbl>
              <c:idx val="2"/>
              <c:layout>
                <c:manualLayout>
                  <c:x val="0.1079084967320261"/>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353673202614379"/>
                      <c:h val="0.22501794871794872"/>
                    </c:manualLayout>
                  </c15:layout>
                </c:ext>
                <c:ext xmlns:c16="http://schemas.microsoft.com/office/drawing/2014/chart" uri="{C3380CC4-5D6E-409C-BE32-E72D297353CC}">
                  <c16:uniqueId val="{00000005-9628-4A67-B55B-950447B7B4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Arkusz5!$O$2:$Q$2</c:f>
              <c:numCache>
                <c:formatCode>0.00%</c:formatCode>
                <c:ptCount val="3"/>
                <c:pt idx="0">
                  <c:v>0.77072310405643729</c:v>
                </c:pt>
                <c:pt idx="1">
                  <c:v>0.14991181657848324</c:v>
                </c:pt>
                <c:pt idx="2">
                  <c:v>7.9365079365079361E-2</c:v>
                </c:pt>
              </c:numCache>
            </c:numRef>
          </c:val>
          <c:extLst>
            <c:ext xmlns:c16="http://schemas.microsoft.com/office/drawing/2014/chart" uri="{C3380CC4-5D6E-409C-BE32-E72D297353CC}">
              <c16:uniqueId val="{00000006-9628-4A67-B55B-950447B7B4F4}"/>
            </c:ext>
          </c:extLst>
        </c:ser>
        <c:ser>
          <c:idx val="2"/>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Arkusz5!$O$3:$Q$3</c:f>
              <c:numCache>
                <c:formatCode>0.00%</c:formatCode>
                <c:ptCount val="3"/>
                <c:pt idx="0">
                  <c:v>0.76014109347442682</c:v>
                </c:pt>
                <c:pt idx="1">
                  <c:v>0.14638447971781304</c:v>
                </c:pt>
                <c:pt idx="2">
                  <c:v>9.3474426807760136E-2</c:v>
                </c:pt>
              </c:numCache>
            </c:numRef>
          </c:val>
          <c:extLst>
            <c:ext xmlns:c16="http://schemas.microsoft.com/office/drawing/2014/chart" uri="{C3380CC4-5D6E-409C-BE32-E72D297353CC}">
              <c16:uniqueId val="{0000000D-9628-4A67-B55B-950447B7B4F4}"/>
            </c:ext>
          </c:extLst>
        </c:ser>
        <c:ser>
          <c:idx val="3"/>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Arkusz5!$O$4:$Q$4</c:f>
              <c:numCache>
                <c:formatCode>0.00%</c:formatCode>
                <c:ptCount val="3"/>
                <c:pt idx="0">
                  <c:v>0.72134038800705458</c:v>
                </c:pt>
                <c:pt idx="1">
                  <c:v>0.20105820105820105</c:v>
                </c:pt>
                <c:pt idx="2">
                  <c:v>7.7601410934744264E-2</c:v>
                </c:pt>
              </c:numCache>
            </c:numRef>
          </c:val>
          <c:extLst>
            <c:ext xmlns:c16="http://schemas.microsoft.com/office/drawing/2014/chart" uri="{C3380CC4-5D6E-409C-BE32-E72D297353CC}">
              <c16:uniqueId val="{00000014-9628-4A67-B55B-950447B7B4F4}"/>
            </c:ext>
          </c:extLst>
        </c:ser>
        <c:ser>
          <c:idx val="4"/>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Arkusz5!$O$5:$Q$5</c:f>
              <c:numCache>
                <c:formatCode>0.00%</c:formatCode>
                <c:ptCount val="3"/>
                <c:pt idx="0">
                  <c:v>0.71957671957671954</c:v>
                </c:pt>
                <c:pt idx="1">
                  <c:v>0.20105820105820105</c:v>
                </c:pt>
                <c:pt idx="2">
                  <c:v>7.9365079365079361E-2</c:v>
                </c:pt>
              </c:numCache>
            </c:numRef>
          </c:val>
          <c:extLst>
            <c:ext xmlns:c16="http://schemas.microsoft.com/office/drawing/2014/chart" uri="{C3380CC4-5D6E-409C-BE32-E72D297353CC}">
              <c16:uniqueId val="{0000001B-9628-4A67-B55B-950447B7B4F4}"/>
            </c:ext>
          </c:extLst>
        </c:ser>
        <c:ser>
          <c:idx val="5"/>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Arkusz5!$O$6:$Q$6</c:f>
              <c:numCache>
                <c:formatCode>0.00%</c:formatCode>
                <c:ptCount val="3"/>
                <c:pt idx="0">
                  <c:v>0.79365079365079372</c:v>
                </c:pt>
                <c:pt idx="1">
                  <c:v>0.1710758377425044</c:v>
                </c:pt>
                <c:pt idx="2">
                  <c:v>3.5273368606701938E-2</c:v>
                </c:pt>
              </c:numCache>
            </c:numRef>
          </c:val>
          <c:extLst>
            <c:ext xmlns:c16="http://schemas.microsoft.com/office/drawing/2014/chart" uri="{C3380CC4-5D6E-409C-BE32-E72D297353CC}">
              <c16:uniqueId val="{00000022-9628-4A67-B55B-950447B7B4F4}"/>
            </c:ext>
          </c:extLst>
        </c:ser>
        <c:ser>
          <c:idx val="6"/>
          <c:order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4-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6-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8-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Arkusz5!$O$7:$Q$7</c:f>
              <c:numCache>
                <c:formatCode>0.00%</c:formatCode>
                <c:ptCount val="3"/>
                <c:pt idx="0">
                  <c:v>0.71957671957671954</c:v>
                </c:pt>
                <c:pt idx="1">
                  <c:v>0.22045855379188711</c:v>
                </c:pt>
                <c:pt idx="2">
                  <c:v>5.9964726631393295E-2</c:v>
                </c:pt>
              </c:numCache>
            </c:numRef>
          </c:val>
          <c:extLst>
            <c:ext xmlns:c16="http://schemas.microsoft.com/office/drawing/2014/chart" uri="{C3380CC4-5D6E-409C-BE32-E72D297353CC}">
              <c16:uniqueId val="{00000029-9628-4A67-B55B-950447B7B4F4}"/>
            </c:ext>
          </c:extLst>
        </c:ser>
        <c:ser>
          <c:idx val="7"/>
          <c:order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B-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D-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F-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Arkusz5!$O$8:$Q$8</c:f>
              <c:numCache>
                <c:formatCode>0.00%</c:formatCode>
                <c:ptCount val="3"/>
                <c:pt idx="0">
                  <c:v>0.8571428571428571</c:v>
                </c:pt>
                <c:pt idx="1">
                  <c:v>0.1111111111111111</c:v>
                </c:pt>
                <c:pt idx="2">
                  <c:v>3.1746031746031744E-2</c:v>
                </c:pt>
              </c:numCache>
            </c:numRef>
          </c:val>
          <c:extLst>
            <c:ext xmlns:c16="http://schemas.microsoft.com/office/drawing/2014/chart" uri="{C3380CC4-5D6E-409C-BE32-E72D297353CC}">
              <c16:uniqueId val="{00000030-9628-4A67-B55B-950447B7B4F4}"/>
            </c:ext>
          </c:extLst>
        </c:ser>
        <c:ser>
          <c:idx val="8"/>
          <c:order val="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4-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6-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2-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4-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6-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Arkusz5!$O$9:$Q$9</c:f>
              <c:numCache>
                <c:formatCode>0.00%</c:formatCode>
                <c:ptCount val="3"/>
                <c:pt idx="0">
                  <c:v>0.82539682539682535</c:v>
                </c:pt>
                <c:pt idx="1">
                  <c:v>0.1164021164021164</c:v>
                </c:pt>
                <c:pt idx="2">
                  <c:v>5.8201058201058198E-2</c:v>
                </c:pt>
              </c:numCache>
            </c:numRef>
          </c:val>
          <c:extLst>
            <c:ext xmlns:c16="http://schemas.microsoft.com/office/drawing/2014/chart" uri="{C3380CC4-5D6E-409C-BE32-E72D297353CC}">
              <c16:uniqueId val="{00000037-9628-4A67-B55B-950447B7B4F4}"/>
            </c:ext>
          </c:extLst>
        </c:ser>
        <c:ser>
          <c:idx val="9"/>
          <c:order val="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9-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B-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D-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Arkusz5!$O$10:$Q$10</c:f>
              <c:numCache>
                <c:formatCode>0.00%</c:formatCode>
                <c:ptCount val="3"/>
                <c:pt idx="0">
                  <c:v>0.55731922398589062</c:v>
                </c:pt>
                <c:pt idx="1">
                  <c:v>0.35978835978835977</c:v>
                </c:pt>
                <c:pt idx="2">
                  <c:v>8.2892416225749554E-2</c:v>
                </c:pt>
              </c:numCache>
            </c:numRef>
          </c:val>
          <c:extLst>
            <c:ext xmlns:c16="http://schemas.microsoft.com/office/drawing/2014/chart" uri="{C3380CC4-5D6E-409C-BE32-E72D297353CC}">
              <c16:uniqueId val="{0000003E-9628-4A67-B55B-950447B7B4F4}"/>
            </c:ext>
          </c:extLst>
        </c:ser>
        <c:ser>
          <c:idx val="10"/>
          <c:order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0-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2-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4-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0-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2-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4-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Arkusz5!$O$11:$Q$11</c:f>
              <c:numCache>
                <c:formatCode>0.00%</c:formatCode>
                <c:ptCount val="3"/>
                <c:pt idx="0">
                  <c:v>0.80423280423280419</c:v>
                </c:pt>
                <c:pt idx="1">
                  <c:v>0.16225749559082892</c:v>
                </c:pt>
                <c:pt idx="2">
                  <c:v>3.3509700176366841E-2</c:v>
                </c:pt>
              </c:numCache>
            </c:numRef>
          </c:val>
          <c:extLst>
            <c:ext xmlns:c16="http://schemas.microsoft.com/office/drawing/2014/chart" uri="{C3380CC4-5D6E-409C-BE32-E72D297353CC}">
              <c16:uniqueId val="{00000045-9628-4A67-B55B-950447B7B4F4}"/>
            </c:ext>
          </c:extLst>
        </c:ser>
        <c:ser>
          <c:idx val="11"/>
          <c:order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7-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9-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B-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7-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9-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B-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Arkusz5!$O$12:$Q$12</c:f>
              <c:numCache>
                <c:formatCode>0.00%</c:formatCode>
                <c:ptCount val="3"/>
                <c:pt idx="0">
                  <c:v>0.57495590828924159</c:v>
                </c:pt>
                <c:pt idx="1">
                  <c:v>0.31922398589065254</c:v>
                </c:pt>
                <c:pt idx="2">
                  <c:v>0.10582010582010581</c:v>
                </c:pt>
              </c:numCache>
            </c:numRef>
          </c:val>
          <c:extLst>
            <c:ext xmlns:c16="http://schemas.microsoft.com/office/drawing/2014/chart" uri="{C3380CC4-5D6E-409C-BE32-E72D297353CC}">
              <c16:uniqueId val="{0000004C-9628-4A67-B55B-950447B7B4F4}"/>
            </c:ext>
          </c:extLst>
        </c:ser>
        <c:ser>
          <c:idx val="12"/>
          <c:order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E-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0-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2-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E-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0-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2-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Arkusz5!$O$13:$Q$13</c:f>
              <c:numCache>
                <c:formatCode>0.00%</c:formatCode>
                <c:ptCount val="3"/>
                <c:pt idx="0">
                  <c:v>0.57671957671957674</c:v>
                </c:pt>
                <c:pt idx="1">
                  <c:v>0.2839506172839506</c:v>
                </c:pt>
                <c:pt idx="2">
                  <c:v>0.13932980599647266</c:v>
                </c:pt>
              </c:numCache>
            </c:numRef>
          </c:val>
          <c:extLst>
            <c:ext xmlns:c16="http://schemas.microsoft.com/office/drawing/2014/chart" uri="{C3380CC4-5D6E-409C-BE32-E72D297353CC}">
              <c16:uniqueId val="{00000053-9628-4A67-B55B-950447B7B4F4}"/>
            </c:ext>
          </c:extLst>
        </c:ser>
        <c:ser>
          <c:idx val="13"/>
          <c:order val="1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5-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7-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9-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5-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7-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9-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Arkusz5!$O$14:$Q$14</c:f>
              <c:numCache>
                <c:formatCode>0.00%</c:formatCode>
                <c:ptCount val="3"/>
                <c:pt idx="0">
                  <c:v>0.77072310405643729</c:v>
                </c:pt>
                <c:pt idx="1">
                  <c:v>0.13756613756613756</c:v>
                </c:pt>
                <c:pt idx="2">
                  <c:v>9.1710758377425039E-2</c:v>
                </c:pt>
              </c:numCache>
            </c:numRef>
          </c:val>
          <c:extLst>
            <c:ext xmlns:c16="http://schemas.microsoft.com/office/drawing/2014/chart" uri="{C3380CC4-5D6E-409C-BE32-E72D297353CC}">
              <c16:uniqueId val="{0000005A-9628-4A67-B55B-950447B7B4F4}"/>
            </c:ext>
          </c:extLst>
        </c:ser>
        <c:ser>
          <c:idx val="0"/>
          <c:order val="1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C-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E-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0-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5C-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5E-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60-9628-4A67-B55B-950447B7B4F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Arkusz5!$O$15:$Q$15</c:f>
              <c:numCache>
                <c:formatCode>0.00%</c:formatCode>
                <c:ptCount val="3"/>
                <c:pt idx="0">
                  <c:v>0.60317460317460314</c:v>
                </c:pt>
                <c:pt idx="1">
                  <c:v>0.23633156966490299</c:v>
                </c:pt>
                <c:pt idx="2">
                  <c:v>0.16049382716049382</c:v>
                </c:pt>
              </c:numCache>
            </c:numRef>
          </c:val>
          <c:extLst>
            <c:ext xmlns:c16="http://schemas.microsoft.com/office/drawing/2014/chart" uri="{C3380CC4-5D6E-409C-BE32-E72D297353CC}">
              <c16:uniqueId val="{00000061-9628-4A67-B55B-950447B7B4F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200"/>
              <a:t>Szkolenia i rozwój</a:t>
            </a:r>
          </a:p>
        </c:rich>
      </c:tx>
      <c:layout>
        <c:manualLayout>
          <c:xMode val="edge"/>
          <c:yMode val="edge"/>
          <c:x val="0.25536176470588234"/>
          <c:y val="0.87446923076923078"/>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507378734436108E-2"/>
          <c:y val="0.2197103249915337"/>
          <c:w val="0.8209852425311277"/>
          <c:h val="0.7079205342745321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DD6-47F5-B839-3A26ED579887}"/>
              </c:ext>
            </c:extLst>
          </c:dPt>
          <c:dLbls>
            <c:dLbl>
              <c:idx val="0"/>
              <c:layout>
                <c:manualLayout>
                  <c:x val="0"/>
                  <c:y val="4.884615384615374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1DD6-47F5-B839-3A26ED5798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Arkusz5!$O$42:$Q$42</c:f>
              <c:numCache>
                <c:formatCode>0.00%</c:formatCode>
                <c:ptCount val="3"/>
                <c:pt idx="0">
                  <c:v>0.68606701940035264</c:v>
                </c:pt>
                <c:pt idx="1">
                  <c:v>0.23809523809523808</c:v>
                </c:pt>
                <c:pt idx="2">
                  <c:v>7.5837742504409167E-2</c:v>
                </c:pt>
              </c:numCache>
            </c:numRef>
          </c:val>
          <c:extLst>
            <c:ext xmlns:c16="http://schemas.microsoft.com/office/drawing/2014/chart" uri="{C3380CC4-5D6E-409C-BE32-E72D297353CC}">
              <c16:uniqueId val="{00000006-1DD6-47F5-B839-3A26ED579887}"/>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Arkusz5!$O$43:$Q$43</c:f>
              <c:numCache>
                <c:formatCode>0.00%</c:formatCode>
                <c:ptCount val="3"/>
                <c:pt idx="0">
                  <c:v>0.65432098765432101</c:v>
                </c:pt>
                <c:pt idx="1">
                  <c:v>0.26807760141093473</c:v>
                </c:pt>
                <c:pt idx="2">
                  <c:v>7.7601410934744264E-2</c:v>
                </c:pt>
              </c:numCache>
            </c:numRef>
          </c:val>
          <c:extLst>
            <c:ext xmlns:c16="http://schemas.microsoft.com/office/drawing/2014/chart" uri="{C3380CC4-5D6E-409C-BE32-E72D297353CC}">
              <c16:uniqueId val="{0000000D-1DD6-47F5-B839-3A26ED579887}"/>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Arkusz5!$O$44:$Q$44</c:f>
              <c:numCache>
                <c:formatCode>0.00%</c:formatCode>
                <c:ptCount val="3"/>
                <c:pt idx="0">
                  <c:v>0.76014109347442682</c:v>
                </c:pt>
                <c:pt idx="1">
                  <c:v>0.17636684303350969</c:v>
                </c:pt>
                <c:pt idx="2">
                  <c:v>6.3492063492063489E-2</c:v>
                </c:pt>
              </c:numCache>
            </c:numRef>
          </c:val>
          <c:extLst>
            <c:ext xmlns:c16="http://schemas.microsoft.com/office/drawing/2014/chart" uri="{C3380CC4-5D6E-409C-BE32-E72D297353CC}">
              <c16:uniqueId val="{00000014-1DD6-47F5-B839-3A26ED579887}"/>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Arkusz5!$O$45:$Q$45</c:f>
              <c:numCache>
                <c:formatCode>0.00%</c:formatCode>
                <c:ptCount val="3"/>
                <c:pt idx="0">
                  <c:v>0.59259259259259256</c:v>
                </c:pt>
                <c:pt idx="1">
                  <c:v>0.23809523809523808</c:v>
                </c:pt>
                <c:pt idx="2">
                  <c:v>0.1693121693121693</c:v>
                </c:pt>
              </c:numCache>
            </c:numRef>
          </c:val>
          <c:extLst>
            <c:ext xmlns:c16="http://schemas.microsoft.com/office/drawing/2014/chart" uri="{C3380CC4-5D6E-409C-BE32-E72D297353CC}">
              <c16:uniqueId val="{0000001B-1DD6-47F5-B839-3A26ED579887}"/>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Arkusz5!$O$46:$Q$46</c:f>
              <c:numCache>
                <c:formatCode>0.00%</c:formatCode>
                <c:ptCount val="3"/>
                <c:pt idx="0">
                  <c:v>0.5714285714285714</c:v>
                </c:pt>
                <c:pt idx="1">
                  <c:v>0.2821869488536155</c:v>
                </c:pt>
                <c:pt idx="2">
                  <c:v>0.14638447971781304</c:v>
                </c:pt>
              </c:numCache>
            </c:numRef>
          </c:val>
          <c:extLst>
            <c:ext xmlns:c16="http://schemas.microsoft.com/office/drawing/2014/chart" uri="{C3380CC4-5D6E-409C-BE32-E72D297353CC}">
              <c16:uniqueId val="{00000022-1DD6-47F5-B839-3A26ED57988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9392488219673E-2"/>
          <c:y val="0"/>
          <c:w val="0.92240295620942114"/>
          <c:h val="0.8870931927334883"/>
        </c:manualLayout>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Arkusz5!$N$2:$N$8</c:f>
              <c:numCache>
                <c:formatCode>General</c:formatCode>
                <c:ptCount val="7"/>
                <c:pt idx="0">
                  <c:v>1</c:v>
                </c:pt>
                <c:pt idx="1">
                  <c:v>2</c:v>
                </c:pt>
                <c:pt idx="2">
                  <c:v>3</c:v>
                </c:pt>
                <c:pt idx="3">
                  <c:v>4</c:v>
                </c:pt>
                <c:pt idx="4">
                  <c:v>5</c:v>
                </c:pt>
                <c:pt idx="5">
                  <c:v>6</c:v>
                </c:pt>
                <c:pt idx="6">
                  <c:v>7</c:v>
                </c:pt>
              </c:numCache>
            </c:numRef>
          </c:cat>
          <c:val>
            <c:numRef>
              <c:f>Arkusz5!$O$2:$O$8</c:f>
              <c:numCache>
                <c:formatCode>0.00%</c:formatCode>
                <c:ptCount val="7"/>
                <c:pt idx="0">
                  <c:v>0.77072310405643729</c:v>
                </c:pt>
                <c:pt idx="1">
                  <c:v>0.76014109347442682</c:v>
                </c:pt>
                <c:pt idx="2">
                  <c:v>0.72134038800705458</c:v>
                </c:pt>
                <c:pt idx="3">
                  <c:v>0.71957671957671954</c:v>
                </c:pt>
                <c:pt idx="4">
                  <c:v>0.79365079365079372</c:v>
                </c:pt>
                <c:pt idx="5">
                  <c:v>0.71957671957671954</c:v>
                </c:pt>
                <c:pt idx="6">
                  <c:v>0.8571428571428571</c:v>
                </c:pt>
              </c:numCache>
            </c:numRef>
          </c:val>
          <c:extLst>
            <c:ext xmlns:c16="http://schemas.microsoft.com/office/drawing/2014/chart" uri="{C3380CC4-5D6E-409C-BE32-E72D297353CC}">
              <c16:uniqueId val="{00000000-A397-4B1B-9089-85DA1FDAFF16}"/>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Arkusz5!$N$2:$N$8</c:f>
              <c:numCache>
                <c:formatCode>General</c:formatCode>
                <c:ptCount val="7"/>
                <c:pt idx="0">
                  <c:v>1</c:v>
                </c:pt>
                <c:pt idx="1">
                  <c:v>2</c:v>
                </c:pt>
                <c:pt idx="2">
                  <c:v>3</c:v>
                </c:pt>
                <c:pt idx="3">
                  <c:v>4</c:v>
                </c:pt>
                <c:pt idx="4">
                  <c:v>5</c:v>
                </c:pt>
                <c:pt idx="5">
                  <c:v>6</c:v>
                </c:pt>
                <c:pt idx="6">
                  <c:v>7</c:v>
                </c:pt>
              </c:numCache>
            </c:numRef>
          </c:cat>
          <c:val>
            <c:numRef>
              <c:f>Arkusz5!$P$2:$P$8</c:f>
              <c:numCache>
                <c:formatCode>0.00%</c:formatCode>
                <c:ptCount val="7"/>
                <c:pt idx="0">
                  <c:v>0.14991181657848324</c:v>
                </c:pt>
                <c:pt idx="1">
                  <c:v>0.14638447971781304</c:v>
                </c:pt>
                <c:pt idx="2">
                  <c:v>0.20105820105820105</c:v>
                </c:pt>
                <c:pt idx="3">
                  <c:v>0.20105820105820105</c:v>
                </c:pt>
                <c:pt idx="4">
                  <c:v>0.1710758377425044</c:v>
                </c:pt>
                <c:pt idx="5">
                  <c:v>0.22045855379188711</c:v>
                </c:pt>
                <c:pt idx="6">
                  <c:v>0.1111111111111111</c:v>
                </c:pt>
              </c:numCache>
            </c:numRef>
          </c:val>
          <c:extLst>
            <c:ext xmlns:c16="http://schemas.microsoft.com/office/drawing/2014/chart" uri="{C3380CC4-5D6E-409C-BE32-E72D297353CC}">
              <c16:uniqueId val="{00000001-A397-4B1B-9089-85DA1FDAFF16}"/>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Arkusz5!$N$2:$N$8</c:f>
              <c:numCache>
                <c:formatCode>General</c:formatCode>
                <c:ptCount val="7"/>
                <c:pt idx="0">
                  <c:v>1</c:v>
                </c:pt>
                <c:pt idx="1">
                  <c:v>2</c:v>
                </c:pt>
                <c:pt idx="2">
                  <c:v>3</c:v>
                </c:pt>
                <c:pt idx="3">
                  <c:v>4</c:v>
                </c:pt>
                <c:pt idx="4">
                  <c:v>5</c:v>
                </c:pt>
                <c:pt idx="5">
                  <c:v>6</c:v>
                </c:pt>
                <c:pt idx="6">
                  <c:v>7</c:v>
                </c:pt>
              </c:numCache>
            </c:numRef>
          </c:cat>
          <c:val>
            <c:numRef>
              <c:f>Arkusz5!$Q$2:$Q$8</c:f>
              <c:numCache>
                <c:formatCode>0.00%</c:formatCode>
                <c:ptCount val="7"/>
                <c:pt idx="0">
                  <c:v>7.9365079365079361E-2</c:v>
                </c:pt>
                <c:pt idx="1">
                  <c:v>9.3474426807760136E-2</c:v>
                </c:pt>
                <c:pt idx="2">
                  <c:v>7.7601410934744264E-2</c:v>
                </c:pt>
                <c:pt idx="3">
                  <c:v>7.9365079365079361E-2</c:v>
                </c:pt>
                <c:pt idx="4">
                  <c:v>3.5273368606701938E-2</c:v>
                </c:pt>
                <c:pt idx="5">
                  <c:v>5.9964726631393295E-2</c:v>
                </c:pt>
                <c:pt idx="6">
                  <c:v>3.1746031746031744E-2</c:v>
                </c:pt>
              </c:numCache>
            </c:numRef>
          </c:val>
          <c:extLst>
            <c:ext xmlns:c16="http://schemas.microsoft.com/office/drawing/2014/chart" uri="{C3380CC4-5D6E-409C-BE32-E72D297353CC}">
              <c16:uniqueId val="{00000002-A397-4B1B-9089-85DA1FDAFF16}"/>
            </c:ext>
          </c:extLst>
        </c:ser>
        <c:dLbls>
          <c:dLblPos val="ctr"/>
          <c:showLegendKey val="0"/>
          <c:showVal val="1"/>
          <c:showCatName val="0"/>
          <c:showSerName val="0"/>
          <c:showPercent val="0"/>
          <c:showBubbleSize val="0"/>
        </c:dLbls>
        <c:gapWidth val="150"/>
        <c:overlap val="100"/>
        <c:axId val="143373056"/>
        <c:axId val="143374592"/>
      </c:barChart>
      <c:catAx>
        <c:axId val="143373056"/>
        <c:scaling>
          <c:orientation val="maxMin"/>
        </c:scaling>
        <c:delete val="0"/>
        <c:axPos val="l"/>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3374592"/>
        <c:crosses val="autoZero"/>
        <c:auto val="0"/>
        <c:lblAlgn val="ctr"/>
        <c:lblOffset val="100"/>
        <c:noMultiLvlLbl val="0"/>
      </c:catAx>
      <c:valAx>
        <c:axId val="143374592"/>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crossAx val="14337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Arkusz5!$N$9:$N$15</c:f>
              <c:numCache>
                <c:formatCode>General</c:formatCode>
                <c:ptCount val="7"/>
                <c:pt idx="0">
                  <c:v>8</c:v>
                </c:pt>
                <c:pt idx="1">
                  <c:v>9</c:v>
                </c:pt>
                <c:pt idx="2">
                  <c:v>10</c:v>
                </c:pt>
                <c:pt idx="3">
                  <c:v>11</c:v>
                </c:pt>
                <c:pt idx="4">
                  <c:v>12</c:v>
                </c:pt>
                <c:pt idx="5">
                  <c:v>13</c:v>
                </c:pt>
                <c:pt idx="6">
                  <c:v>14</c:v>
                </c:pt>
              </c:numCache>
            </c:numRef>
          </c:cat>
          <c:val>
            <c:numRef>
              <c:f>Arkusz5!$O$9:$O$15</c:f>
              <c:numCache>
                <c:formatCode>0.00%</c:formatCode>
                <c:ptCount val="7"/>
                <c:pt idx="0">
                  <c:v>0.82539682539682535</c:v>
                </c:pt>
                <c:pt idx="1">
                  <c:v>0.55731922398589062</c:v>
                </c:pt>
                <c:pt idx="2">
                  <c:v>0.80423280423280419</c:v>
                </c:pt>
                <c:pt idx="3">
                  <c:v>0.57495590828924159</c:v>
                </c:pt>
                <c:pt idx="4">
                  <c:v>0.57671957671957674</c:v>
                </c:pt>
                <c:pt idx="5">
                  <c:v>0.77072310405643729</c:v>
                </c:pt>
                <c:pt idx="6">
                  <c:v>0.60317460317460314</c:v>
                </c:pt>
              </c:numCache>
            </c:numRef>
          </c:val>
          <c:extLst>
            <c:ext xmlns:c16="http://schemas.microsoft.com/office/drawing/2014/chart" uri="{C3380CC4-5D6E-409C-BE32-E72D297353CC}">
              <c16:uniqueId val="{00000000-3D2D-49D0-837C-D8A0093210AF}"/>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Arkusz5!$N$9:$N$15</c:f>
              <c:numCache>
                <c:formatCode>General</c:formatCode>
                <c:ptCount val="7"/>
                <c:pt idx="0">
                  <c:v>8</c:v>
                </c:pt>
                <c:pt idx="1">
                  <c:v>9</c:v>
                </c:pt>
                <c:pt idx="2">
                  <c:v>10</c:v>
                </c:pt>
                <c:pt idx="3">
                  <c:v>11</c:v>
                </c:pt>
                <c:pt idx="4">
                  <c:v>12</c:v>
                </c:pt>
                <c:pt idx="5">
                  <c:v>13</c:v>
                </c:pt>
                <c:pt idx="6">
                  <c:v>14</c:v>
                </c:pt>
              </c:numCache>
            </c:numRef>
          </c:cat>
          <c:val>
            <c:numRef>
              <c:f>Arkusz5!$P$9:$P$15</c:f>
              <c:numCache>
                <c:formatCode>0.00%</c:formatCode>
                <c:ptCount val="7"/>
                <c:pt idx="0">
                  <c:v>0.1164021164021164</c:v>
                </c:pt>
                <c:pt idx="1">
                  <c:v>0.35978835978835977</c:v>
                </c:pt>
                <c:pt idx="2">
                  <c:v>0.16225749559082892</c:v>
                </c:pt>
                <c:pt idx="3">
                  <c:v>0.31922398589065254</c:v>
                </c:pt>
                <c:pt idx="4">
                  <c:v>0.2839506172839506</c:v>
                </c:pt>
                <c:pt idx="5">
                  <c:v>0.13756613756613756</c:v>
                </c:pt>
                <c:pt idx="6">
                  <c:v>0.23633156966490299</c:v>
                </c:pt>
              </c:numCache>
            </c:numRef>
          </c:val>
          <c:extLst>
            <c:ext xmlns:c16="http://schemas.microsoft.com/office/drawing/2014/chart" uri="{C3380CC4-5D6E-409C-BE32-E72D297353CC}">
              <c16:uniqueId val="{00000001-3D2D-49D0-837C-D8A0093210AF}"/>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Arkusz5!$N$9:$N$15</c:f>
              <c:numCache>
                <c:formatCode>General</c:formatCode>
                <c:ptCount val="7"/>
                <c:pt idx="0">
                  <c:v>8</c:v>
                </c:pt>
                <c:pt idx="1">
                  <c:v>9</c:v>
                </c:pt>
                <c:pt idx="2">
                  <c:v>10</c:v>
                </c:pt>
                <c:pt idx="3">
                  <c:v>11</c:v>
                </c:pt>
                <c:pt idx="4">
                  <c:v>12</c:v>
                </c:pt>
                <c:pt idx="5">
                  <c:v>13</c:v>
                </c:pt>
                <c:pt idx="6">
                  <c:v>14</c:v>
                </c:pt>
              </c:numCache>
            </c:numRef>
          </c:cat>
          <c:val>
            <c:numRef>
              <c:f>Arkusz5!$Q$9:$Q$15</c:f>
              <c:numCache>
                <c:formatCode>0.00%</c:formatCode>
                <c:ptCount val="7"/>
                <c:pt idx="0">
                  <c:v>5.8201058201058198E-2</c:v>
                </c:pt>
                <c:pt idx="1">
                  <c:v>8.2892416225749554E-2</c:v>
                </c:pt>
                <c:pt idx="2">
                  <c:v>3.3509700176366841E-2</c:v>
                </c:pt>
                <c:pt idx="3">
                  <c:v>0.10582010582010581</c:v>
                </c:pt>
                <c:pt idx="4">
                  <c:v>0.13932980599647266</c:v>
                </c:pt>
                <c:pt idx="5">
                  <c:v>9.1710758377425039E-2</c:v>
                </c:pt>
                <c:pt idx="6">
                  <c:v>0.16049382716049382</c:v>
                </c:pt>
              </c:numCache>
            </c:numRef>
          </c:val>
          <c:extLst>
            <c:ext xmlns:c16="http://schemas.microsoft.com/office/drawing/2014/chart" uri="{C3380CC4-5D6E-409C-BE32-E72D297353CC}">
              <c16:uniqueId val="{00000002-3D2D-49D0-837C-D8A0093210AF}"/>
            </c:ext>
          </c:extLst>
        </c:ser>
        <c:dLbls>
          <c:dLblPos val="ctr"/>
          <c:showLegendKey val="0"/>
          <c:showVal val="1"/>
          <c:showCatName val="0"/>
          <c:showSerName val="0"/>
          <c:showPercent val="0"/>
          <c:showBubbleSize val="0"/>
        </c:dLbls>
        <c:gapWidth val="150"/>
        <c:overlap val="100"/>
        <c:axId val="143688448"/>
        <c:axId val="143689984"/>
      </c:barChart>
      <c:catAx>
        <c:axId val="143688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3689984"/>
        <c:crosses val="autoZero"/>
        <c:auto val="1"/>
        <c:lblAlgn val="ctr"/>
        <c:lblOffset val="100"/>
        <c:noMultiLvlLbl val="0"/>
      </c:catAx>
      <c:valAx>
        <c:axId val="14368998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368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Arkusz5!$N$16:$N$21</c:f>
              <c:numCache>
                <c:formatCode>General</c:formatCode>
                <c:ptCount val="6"/>
                <c:pt idx="0">
                  <c:v>15</c:v>
                </c:pt>
                <c:pt idx="1">
                  <c:v>16</c:v>
                </c:pt>
                <c:pt idx="2">
                  <c:v>17</c:v>
                </c:pt>
                <c:pt idx="3">
                  <c:v>18</c:v>
                </c:pt>
                <c:pt idx="4">
                  <c:v>19</c:v>
                </c:pt>
                <c:pt idx="5">
                  <c:v>20</c:v>
                </c:pt>
              </c:numCache>
            </c:numRef>
          </c:cat>
          <c:val>
            <c:numRef>
              <c:f>Arkusz5!$O$16:$O$21</c:f>
              <c:numCache>
                <c:formatCode>0.00%</c:formatCode>
                <c:ptCount val="6"/>
                <c:pt idx="0">
                  <c:v>0.65608465608465605</c:v>
                </c:pt>
                <c:pt idx="1">
                  <c:v>0.76014109347442682</c:v>
                </c:pt>
                <c:pt idx="2">
                  <c:v>0.77954144620811283</c:v>
                </c:pt>
                <c:pt idx="3">
                  <c:v>0.58553791887125217</c:v>
                </c:pt>
                <c:pt idx="4">
                  <c:v>0.37389770723104054</c:v>
                </c:pt>
                <c:pt idx="5">
                  <c:v>0.41622574955908287</c:v>
                </c:pt>
              </c:numCache>
            </c:numRef>
          </c:val>
          <c:extLst>
            <c:ext xmlns:c16="http://schemas.microsoft.com/office/drawing/2014/chart" uri="{C3380CC4-5D6E-409C-BE32-E72D297353CC}">
              <c16:uniqueId val="{00000000-CCAB-4736-A79F-D69DA15B7C41}"/>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Arkusz5!$N$16:$N$21</c:f>
              <c:numCache>
                <c:formatCode>General</c:formatCode>
                <c:ptCount val="6"/>
                <c:pt idx="0">
                  <c:v>15</c:v>
                </c:pt>
                <c:pt idx="1">
                  <c:v>16</c:v>
                </c:pt>
                <c:pt idx="2">
                  <c:v>17</c:v>
                </c:pt>
                <c:pt idx="3">
                  <c:v>18</c:v>
                </c:pt>
                <c:pt idx="4">
                  <c:v>19</c:v>
                </c:pt>
                <c:pt idx="5">
                  <c:v>20</c:v>
                </c:pt>
              </c:numCache>
            </c:numRef>
          </c:cat>
          <c:val>
            <c:numRef>
              <c:f>Arkusz5!$P$16:$P$21</c:f>
              <c:numCache>
                <c:formatCode>0.00%</c:formatCode>
                <c:ptCount val="6"/>
                <c:pt idx="0">
                  <c:v>0.23456790123456789</c:v>
                </c:pt>
                <c:pt idx="1">
                  <c:v>0.16049382716049382</c:v>
                </c:pt>
                <c:pt idx="2">
                  <c:v>0.1693121693121693</c:v>
                </c:pt>
                <c:pt idx="3">
                  <c:v>0.34920634920634919</c:v>
                </c:pt>
                <c:pt idx="4">
                  <c:v>0.5714285714285714</c:v>
                </c:pt>
                <c:pt idx="5">
                  <c:v>0.44444444444444442</c:v>
                </c:pt>
              </c:numCache>
            </c:numRef>
          </c:val>
          <c:extLst>
            <c:ext xmlns:c16="http://schemas.microsoft.com/office/drawing/2014/chart" uri="{C3380CC4-5D6E-409C-BE32-E72D297353CC}">
              <c16:uniqueId val="{00000001-CCAB-4736-A79F-D69DA15B7C41}"/>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Arkusz5!$N$16:$N$21</c:f>
              <c:numCache>
                <c:formatCode>General</c:formatCode>
                <c:ptCount val="6"/>
                <c:pt idx="0">
                  <c:v>15</c:v>
                </c:pt>
                <c:pt idx="1">
                  <c:v>16</c:v>
                </c:pt>
                <c:pt idx="2">
                  <c:v>17</c:v>
                </c:pt>
                <c:pt idx="3">
                  <c:v>18</c:v>
                </c:pt>
                <c:pt idx="4">
                  <c:v>19</c:v>
                </c:pt>
                <c:pt idx="5">
                  <c:v>20</c:v>
                </c:pt>
              </c:numCache>
            </c:numRef>
          </c:cat>
          <c:val>
            <c:numRef>
              <c:f>Arkusz5!$Q$16:$Q$21</c:f>
              <c:numCache>
                <c:formatCode>0.00%</c:formatCode>
                <c:ptCount val="6"/>
                <c:pt idx="0">
                  <c:v>0.10934744268077601</c:v>
                </c:pt>
                <c:pt idx="1">
                  <c:v>7.9365079365079361E-2</c:v>
                </c:pt>
                <c:pt idx="2">
                  <c:v>5.114638447971781E-2</c:v>
                </c:pt>
                <c:pt idx="3">
                  <c:v>6.5255731922398585E-2</c:v>
                </c:pt>
                <c:pt idx="4">
                  <c:v>5.4673721340388004E-2</c:v>
                </c:pt>
                <c:pt idx="5">
                  <c:v>0.13932980599647266</c:v>
                </c:pt>
              </c:numCache>
            </c:numRef>
          </c:val>
          <c:extLst>
            <c:ext xmlns:c16="http://schemas.microsoft.com/office/drawing/2014/chart" uri="{C3380CC4-5D6E-409C-BE32-E72D297353CC}">
              <c16:uniqueId val="{00000002-CCAB-4736-A79F-D69DA15B7C41}"/>
            </c:ext>
          </c:extLst>
        </c:ser>
        <c:dLbls>
          <c:dLblPos val="ctr"/>
          <c:showLegendKey val="0"/>
          <c:showVal val="1"/>
          <c:showCatName val="0"/>
          <c:showSerName val="0"/>
          <c:showPercent val="0"/>
          <c:showBubbleSize val="0"/>
        </c:dLbls>
        <c:gapWidth val="150"/>
        <c:overlap val="100"/>
        <c:axId val="143925248"/>
        <c:axId val="143926784"/>
      </c:barChart>
      <c:catAx>
        <c:axId val="143925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3926784"/>
        <c:crosses val="autoZero"/>
        <c:auto val="1"/>
        <c:lblAlgn val="ctr"/>
        <c:lblOffset val="100"/>
        <c:noMultiLvlLbl val="0"/>
      </c:catAx>
      <c:valAx>
        <c:axId val="14392678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392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Arkusz5!$N$22:$N$27</c:f>
              <c:numCache>
                <c:formatCode>General</c:formatCode>
                <c:ptCount val="6"/>
                <c:pt idx="0">
                  <c:v>21</c:v>
                </c:pt>
                <c:pt idx="1">
                  <c:v>22</c:v>
                </c:pt>
                <c:pt idx="2">
                  <c:v>23</c:v>
                </c:pt>
                <c:pt idx="3">
                  <c:v>24</c:v>
                </c:pt>
                <c:pt idx="4">
                  <c:v>25</c:v>
                </c:pt>
                <c:pt idx="5">
                  <c:v>26</c:v>
                </c:pt>
              </c:numCache>
            </c:numRef>
          </c:cat>
          <c:val>
            <c:numRef>
              <c:f>Arkusz5!$O$22:$O$27</c:f>
              <c:numCache>
                <c:formatCode>0.00%</c:formatCode>
                <c:ptCount val="6"/>
                <c:pt idx="0">
                  <c:v>0.69664902998236333</c:v>
                </c:pt>
                <c:pt idx="1">
                  <c:v>0.44268077601410932</c:v>
                </c:pt>
                <c:pt idx="2">
                  <c:v>0.64726631393298062</c:v>
                </c:pt>
                <c:pt idx="3">
                  <c:v>0.55908289241622566</c:v>
                </c:pt>
                <c:pt idx="4">
                  <c:v>0.59788359788359791</c:v>
                </c:pt>
                <c:pt idx="5">
                  <c:v>0.58377425044091713</c:v>
                </c:pt>
              </c:numCache>
            </c:numRef>
          </c:val>
          <c:extLst>
            <c:ext xmlns:c16="http://schemas.microsoft.com/office/drawing/2014/chart" uri="{C3380CC4-5D6E-409C-BE32-E72D297353CC}">
              <c16:uniqueId val="{00000000-0DC5-4084-84E9-E69FA0E328A9}"/>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Arkusz5!$N$22:$N$27</c:f>
              <c:numCache>
                <c:formatCode>General</c:formatCode>
                <c:ptCount val="6"/>
                <c:pt idx="0">
                  <c:v>21</c:v>
                </c:pt>
                <c:pt idx="1">
                  <c:v>22</c:v>
                </c:pt>
                <c:pt idx="2">
                  <c:v>23</c:v>
                </c:pt>
                <c:pt idx="3">
                  <c:v>24</c:v>
                </c:pt>
                <c:pt idx="4">
                  <c:v>25</c:v>
                </c:pt>
                <c:pt idx="5">
                  <c:v>26</c:v>
                </c:pt>
              </c:numCache>
            </c:numRef>
          </c:cat>
          <c:val>
            <c:numRef>
              <c:f>Arkusz5!$P$22:$P$27</c:f>
              <c:numCache>
                <c:formatCode>0.00%</c:formatCode>
                <c:ptCount val="6"/>
                <c:pt idx="0">
                  <c:v>0.21164021164021163</c:v>
                </c:pt>
                <c:pt idx="1">
                  <c:v>0.47971781305114636</c:v>
                </c:pt>
                <c:pt idx="2">
                  <c:v>0.29629629629629628</c:v>
                </c:pt>
                <c:pt idx="3">
                  <c:v>0.35449735449735448</c:v>
                </c:pt>
                <c:pt idx="4">
                  <c:v>0.31216931216931215</c:v>
                </c:pt>
                <c:pt idx="5">
                  <c:v>0.34744268077601409</c:v>
                </c:pt>
              </c:numCache>
            </c:numRef>
          </c:val>
          <c:extLst>
            <c:ext xmlns:c16="http://schemas.microsoft.com/office/drawing/2014/chart" uri="{C3380CC4-5D6E-409C-BE32-E72D297353CC}">
              <c16:uniqueId val="{00000001-0DC5-4084-84E9-E69FA0E328A9}"/>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Arkusz5!$N$22:$N$27</c:f>
              <c:numCache>
                <c:formatCode>General</c:formatCode>
                <c:ptCount val="6"/>
                <c:pt idx="0">
                  <c:v>21</c:v>
                </c:pt>
                <c:pt idx="1">
                  <c:v>22</c:v>
                </c:pt>
                <c:pt idx="2">
                  <c:v>23</c:v>
                </c:pt>
                <c:pt idx="3">
                  <c:v>24</c:v>
                </c:pt>
                <c:pt idx="4">
                  <c:v>25</c:v>
                </c:pt>
                <c:pt idx="5">
                  <c:v>26</c:v>
                </c:pt>
              </c:numCache>
            </c:numRef>
          </c:cat>
          <c:val>
            <c:numRef>
              <c:f>Arkusz5!$Q$22:$Q$27</c:f>
              <c:numCache>
                <c:formatCode>0.00%</c:formatCode>
                <c:ptCount val="6"/>
                <c:pt idx="0">
                  <c:v>9.1710758377425039E-2</c:v>
                </c:pt>
                <c:pt idx="1">
                  <c:v>7.7601410934744264E-2</c:v>
                </c:pt>
                <c:pt idx="2">
                  <c:v>5.6437389770723101E-2</c:v>
                </c:pt>
                <c:pt idx="3">
                  <c:v>8.6419753086419748E-2</c:v>
                </c:pt>
                <c:pt idx="4">
                  <c:v>8.9947089947089942E-2</c:v>
                </c:pt>
                <c:pt idx="5">
                  <c:v>6.8783068783068779E-2</c:v>
                </c:pt>
              </c:numCache>
            </c:numRef>
          </c:val>
          <c:extLst>
            <c:ext xmlns:c16="http://schemas.microsoft.com/office/drawing/2014/chart" uri="{C3380CC4-5D6E-409C-BE32-E72D297353CC}">
              <c16:uniqueId val="{00000002-0DC5-4084-84E9-E69FA0E328A9}"/>
            </c:ext>
          </c:extLst>
        </c:ser>
        <c:dLbls>
          <c:dLblPos val="ctr"/>
          <c:showLegendKey val="0"/>
          <c:showVal val="1"/>
          <c:showCatName val="0"/>
          <c:showSerName val="0"/>
          <c:showPercent val="0"/>
          <c:showBubbleSize val="0"/>
        </c:dLbls>
        <c:gapWidth val="150"/>
        <c:overlap val="100"/>
        <c:axId val="144350592"/>
        <c:axId val="144352384"/>
      </c:barChart>
      <c:catAx>
        <c:axId val="144350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352384"/>
        <c:crosses val="autoZero"/>
        <c:auto val="1"/>
        <c:lblAlgn val="ctr"/>
        <c:lblOffset val="100"/>
        <c:noMultiLvlLbl val="0"/>
      </c:catAx>
      <c:valAx>
        <c:axId val="14435238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35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Arkusz5!$N$28:$N$33</c:f>
              <c:numCache>
                <c:formatCode>General</c:formatCode>
                <c:ptCount val="6"/>
                <c:pt idx="0">
                  <c:v>27</c:v>
                </c:pt>
                <c:pt idx="1">
                  <c:v>28</c:v>
                </c:pt>
                <c:pt idx="2">
                  <c:v>29</c:v>
                </c:pt>
                <c:pt idx="3">
                  <c:v>30</c:v>
                </c:pt>
                <c:pt idx="4">
                  <c:v>31</c:v>
                </c:pt>
                <c:pt idx="5">
                  <c:v>32</c:v>
                </c:pt>
              </c:numCache>
              <c:extLst/>
            </c:numRef>
          </c:cat>
          <c:val>
            <c:numRef>
              <c:f>Arkusz5!$O$28:$O$33</c:f>
              <c:numCache>
                <c:formatCode>0.00%</c:formatCode>
                <c:ptCount val="6"/>
                <c:pt idx="0">
                  <c:v>0.57319223985890644</c:v>
                </c:pt>
                <c:pt idx="1">
                  <c:v>0.52557319223985888</c:v>
                </c:pt>
                <c:pt idx="2">
                  <c:v>0.59964726631393295</c:v>
                </c:pt>
                <c:pt idx="3">
                  <c:v>0.78835978835978837</c:v>
                </c:pt>
                <c:pt idx="4">
                  <c:v>0.56261022927689597</c:v>
                </c:pt>
                <c:pt idx="5">
                  <c:v>0.42680776014109345</c:v>
                </c:pt>
              </c:numCache>
              <c:extLst/>
            </c:numRef>
          </c:val>
          <c:extLst>
            <c:ext xmlns:c16="http://schemas.microsoft.com/office/drawing/2014/chart" uri="{C3380CC4-5D6E-409C-BE32-E72D297353CC}">
              <c16:uniqueId val="{00000000-219C-4DC5-A31E-D65677A7ACD8}"/>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Arkusz5!$N$28:$N$33</c:f>
              <c:numCache>
                <c:formatCode>General</c:formatCode>
                <c:ptCount val="6"/>
                <c:pt idx="0">
                  <c:v>27</c:v>
                </c:pt>
                <c:pt idx="1">
                  <c:v>28</c:v>
                </c:pt>
                <c:pt idx="2">
                  <c:v>29</c:v>
                </c:pt>
                <c:pt idx="3">
                  <c:v>30</c:v>
                </c:pt>
                <c:pt idx="4">
                  <c:v>31</c:v>
                </c:pt>
                <c:pt idx="5">
                  <c:v>32</c:v>
                </c:pt>
              </c:numCache>
              <c:extLst/>
            </c:numRef>
          </c:cat>
          <c:val>
            <c:numRef>
              <c:f>Arkusz5!$P$28:$P$33</c:f>
              <c:numCache>
                <c:formatCode>0.00%</c:formatCode>
                <c:ptCount val="6"/>
                <c:pt idx="0">
                  <c:v>0.22398589065255731</c:v>
                </c:pt>
                <c:pt idx="1">
                  <c:v>0.22045855379188711</c:v>
                </c:pt>
                <c:pt idx="2">
                  <c:v>0.20987654320987653</c:v>
                </c:pt>
                <c:pt idx="3">
                  <c:v>0.12874779541446207</c:v>
                </c:pt>
                <c:pt idx="4">
                  <c:v>0.20634920634920634</c:v>
                </c:pt>
                <c:pt idx="5">
                  <c:v>0.47795414462081126</c:v>
                </c:pt>
              </c:numCache>
              <c:extLst/>
            </c:numRef>
          </c:val>
          <c:extLst>
            <c:ext xmlns:c16="http://schemas.microsoft.com/office/drawing/2014/chart" uri="{C3380CC4-5D6E-409C-BE32-E72D297353CC}">
              <c16:uniqueId val="{00000001-219C-4DC5-A31E-D65677A7ACD8}"/>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Arkusz5!$N$28:$N$33</c:f>
              <c:numCache>
                <c:formatCode>General</c:formatCode>
                <c:ptCount val="6"/>
                <c:pt idx="0">
                  <c:v>27</c:v>
                </c:pt>
                <c:pt idx="1">
                  <c:v>28</c:v>
                </c:pt>
                <c:pt idx="2">
                  <c:v>29</c:v>
                </c:pt>
                <c:pt idx="3">
                  <c:v>30</c:v>
                </c:pt>
                <c:pt idx="4">
                  <c:v>31</c:v>
                </c:pt>
                <c:pt idx="5">
                  <c:v>32</c:v>
                </c:pt>
              </c:numCache>
              <c:extLst/>
            </c:numRef>
          </c:cat>
          <c:val>
            <c:numRef>
              <c:f>Arkusz5!$Q$28:$Q$33</c:f>
              <c:numCache>
                <c:formatCode>0.00%</c:formatCode>
                <c:ptCount val="6"/>
                <c:pt idx="0">
                  <c:v>0.20282186948853614</c:v>
                </c:pt>
                <c:pt idx="1">
                  <c:v>0.25396825396825395</c:v>
                </c:pt>
                <c:pt idx="2">
                  <c:v>0.19047619047619047</c:v>
                </c:pt>
                <c:pt idx="3">
                  <c:v>8.2892416225749554E-2</c:v>
                </c:pt>
                <c:pt idx="4">
                  <c:v>0.23104056437389769</c:v>
                </c:pt>
                <c:pt idx="5">
                  <c:v>9.5238095238095233E-2</c:v>
                </c:pt>
              </c:numCache>
              <c:extLst/>
            </c:numRef>
          </c:val>
          <c:extLst>
            <c:ext xmlns:c16="http://schemas.microsoft.com/office/drawing/2014/chart" uri="{C3380CC4-5D6E-409C-BE32-E72D297353CC}">
              <c16:uniqueId val="{00000002-219C-4DC5-A31E-D65677A7ACD8}"/>
            </c:ext>
          </c:extLst>
        </c:ser>
        <c:dLbls>
          <c:dLblPos val="ctr"/>
          <c:showLegendKey val="0"/>
          <c:showVal val="1"/>
          <c:showCatName val="0"/>
          <c:showSerName val="0"/>
          <c:showPercent val="0"/>
          <c:showBubbleSize val="0"/>
        </c:dLbls>
        <c:gapWidth val="150"/>
        <c:overlap val="100"/>
        <c:axId val="144394880"/>
        <c:axId val="144404864"/>
      </c:barChart>
      <c:catAx>
        <c:axId val="144394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404864"/>
        <c:crosses val="autoZero"/>
        <c:auto val="1"/>
        <c:lblAlgn val="ctr"/>
        <c:lblOffset val="100"/>
        <c:noMultiLvlLbl val="0"/>
      </c:catAx>
      <c:valAx>
        <c:axId val="14440486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39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Arkusz5!$N$33:$N$37</c:f>
              <c:numCache>
                <c:formatCode>General</c:formatCode>
                <c:ptCount val="5"/>
                <c:pt idx="0">
                  <c:v>32</c:v>
                </c:pt>
                <c:pt idx="1">
                  <c:v>33</c:v>
                </c:pt>
                <c:pt idx="2">
                  <c:v>34</c:v>
                </c:pt>
                <c:pt idx="3">
                  <c:v>35</c:v>
                </c:pt>
                <c:pt idx="4">
                  <c:v>36</c:v>
                </c:pt>
              </c:numCache>
            </c:numRef>
          </c:cat>
          <c:val>
            <c:numRef>
              <c:f>Arkusz5!$O$33:$O$37</c:f>
              <c:numCache>
                <c:formatCode>0.00%</c:formatCode>
                <c:ptCount val="5"/>
                <c:pt idx="0">
                  <c:v>0.42680776014109345</c:v>
                </c:pt>
                <c:pt idx="1">
                  <c:v>0.49029982363315694</c:v>
                </c:pt>
                <c:pt idx="2">
                  <c:v>0.57848324514991178</c:v>
                </c:pt>
                <c:pt idx="3">
                  <c:v>0.47971781305114636</c:v>
                </c:pt>
                <c:pt idx="4">
                  <c:v>0.65608465608465605</c:v>
                </c:pt>
              </c:numCache>
            </c:numRef>
          </c:val>
          <c:extLst>
            <c:ext xmlns:c16="http://schemas.microsoft.com/office/drawing/2014/chart" uri="{C3380CC4-5D6E-409C-BE32-E72D297353CC}">
              <c16:uniqueId val="{00000000-0E75-4FD4-B0F2-C8AC3114915F}"/>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Arkusz5!$N$33:$N$37</c:f>
              <c:numCache>
                <c:formatCode>General</c:formatCode>
                <c:ptCount val="5"/>
                <c:pt idx="0">
                  <c:v>32</c:v>
                </c:pt>
                <c:pt idx="1">
                  <c:v>33</c:v>
                </c:pt>
                <c:pt idx="2">
                  <c:v>34</c:v>
                </c:pt>
                <c:pt idx="3">
                  <c:v>35</c:v>
                </c:pt>
                <c:pt idx="4">
                  <c:v>36</c:v>
                </c:pt>
              </c:numCache>
            </c:numRef>
          </c:cat>
          <c:val>
            <c:numRef>
              <c:f>Arkusz5!$P$33:$P$37</c:f>
              <c:numCache>
                <c:formatCode>0.00%</c:formatCode>
                <c:ptCount val="5"/>
                <c:pt idx="0">
                  <c:v>0.47795414462081126</c:v>
                </c:pt>
                <c:pt idx="1">
                  <c:v>0.31216931216931215</c:v>
                </c:pt>
                <c:pt idx="2">
                  <c:v>0.32451499118165783</c:v>
                </c:pt>
                <c:pt idx="3">
                  <c:v>0.30158730158730157</c:v>
                </c:pt>
                <c:pt idx="4">
                  <c:v>0.25396825396825395</c:v>
                </c:pt>
              </c:numCache>
            </c:numRef>
          </c:val>
          <c:extLst>
            <c:ext xmlns:c16="http://schemas.microsoft.com/office/drawing/2014/chart" uri="{C3380CC4-5D6E-409C-BE32-E72D297353CC}">
              <c16:uniqueId val="{00000001-0E75-4FD4-B0F2-C8AC3114915F}"/>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Arkusz5!$N$33:$N$37</c:f>
              <c:numCache>
                <c:formatCode>General</c:formatCode>
                <c:ptCount val="5"/>
                <c:pt idx="0">
                  <c:v>32</c:v>
                </c:pt>
                <c:pt idx="1">
                  <c:v>33</c:v>
                </c:pt>
                <c:pt idx="2">
                  <c:v>34</c:v>
                </c:pt>
                <c:pt idx="3">
                  <c:v>35</c:v>
                </c:pt>
                <c:pt idx="4">
                  <c:v>36</c:v>
                </c:pt>
              </c:numCache>
            </c:numRef>
          </c:cat>
          <c:val>
            <c:numRef>
              <c:f>Arkusz5!$Q$33:$Q$37</c:f>
              <c:numCache>
                <c:formatCode>0.00%</c:formatCode>
                <c:ptCount val="5"/>
                <c:pt idx="0">
                  <c:v>9.5238095238095233E-2</c:v>
                </c:pt>
                <c:pt idx="1">
                  <c:v>0.19753086419753085</c:v>
                </c:pt>
                <c:pt idx="2">
                  <c:v>9.700176366843033E-2</c:v>
                </c:pt>
                <c:pt idx="3">
                  <c:v>0.21869488536155202</c:v>
                </c:pt>
                <c:pt idx="4">
                  <c:v>8.9947089947089942E-2</c:v>
                </c:pt>
              </c:numCache>
            </c:numRef>
          </c:val>
          <c:extLst>
            <c:ext xmlns:c16="http://schemas.microsoft.com/office/drawing/2014/chart" uri="{C3380CC4-5D6E-409C-BE32-E72D297353CC}">
              <c16:uniqueId val="{00000002-0E75-4FD4-B0F2-C8AC3114915F}"/>
            </c:ext>
          </c:extLst>
        </c:ser>
        <c:dLbls>
          <c:showLegendKey val="0"/>
          <c:showVal val="0"/>
          <c:showCatName val="0"/>
          <c:showSerName val="0"/>
          <c:showPercent val="0"/>
          <c:showBubbleSize val="0"/>
        </c:dLbls>
        <c:gapWidth val="150"/>
        <c:overlap val="100"/>
        <c:axId val="144136448"/>
        <c:axId val="144154624"/>
      </c:barChart>
      <c:catAx>
        <c:axId val="144136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154624"/>
        <c:crosses val="autoZero"/>
        <c:auto val="1"/>
        <c:lblAlgn val="ctr"/>
        <c:lblOffset val="100"/>
        <c:noMultiLvlLbl val="0"/>
      </c:catAx>
      <c:valAx>
        <c:axId val="14415462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13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Arkusz5!$N$38:$N$41</c:f>
              <c:numCache>
                <c:formatCode>General</c:formatCode>
                <c:ptCount val="4"/>
                <c:pt idx="0">
                  <c:v>37</c:v>
                </c:pt>
                <c:pt idx="1">
                  <c:v>38</c:v>
                </c:pt>
                <c:pt idx="2">
                  <c:v>39</c:v>
                </c:pt>
                <c:pt idx="3">
                  <c:v>40</c:v>
                </c:pt>
              </c:numCache>
            </c:numRef>
          </c:cat>
          <c:val>
            <c:numRef>
              <c:f>Arkusz5!$O$38:$O$41</c:f>
              <c:numCache>
                <c:formatCode>0.00%</c:formatCode>
                <c:ptCount val="4"/>
                <c:pt idx="0">
                  <c:v>0.55908289241622566</c:v>
                </c:pt>
                <c:pt idx="1">
                  <c:v>0.46208112874779539</c:v>
                </c:pt>
                <c:pt idx="2">
                  <c:v>0.34920634920634919</c:v>
                </c:pt>
                <c:pt idx="3">
                  <c:v>0.70723104056437391</c:v>
                </c:pt>
              </c:numCache>
            </c:numRef>
          </c:val>
          <c:extLst>
            <c:ext xmlns:c16="http://schemas.microsoft.com/office/drawing/2014/chart" uri="{C3380CC4-5D6E-409C-BE32-E72D297353CC}">
              <c16:uniqueId val="{00000000-4512-4271-BBE2-FF0395FADA57}"/>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Arkusz5!$N$38:$N$41</c:f>
              <c:numCache>
                <c:formatCode>General</c:formatCode>
                <c:ptCount val="4"/>
                <c:pt idx="0">
                  <c:v>37</c:v>
                </c:pt>
                <c:pt idx="1">
                  <c:v>38</c:v>
                </c:pt>
                <c:pt idx="2">
                  <c:v>39</c:v>
                </c:pt>
                <c:pt idx="3">
                  <c:v>40</c:v>
                </c:pt>
              </c:numCache>
            </c:numRef>
          </c:cat>
          <c:val>
            <c:numRef>
              <c:f>Arkusz5!$P$38:$P$41</c:f>
              <c:numCache>
                <c:formatCode>0.00%</c:formatCode>
                <c:ptCount val="4"/>
                <c:pt idx="0">
                  <c:v>0.31922398589065254</c:v>
                </c:pt>
                <c:pt idx="1">
                  <c:v>0.27865961199294531</c:v>
                </c:pt>
                <c:pt idx="2">
                  <c:v>0.46208112874779539</c:v>
                </c:pt>
                <c:pt idx="3">
                  <c:v>0.23809523809523808</c:v>
                </c:pt>
              </c:numCache>
            </c:numRef>
          </c:val>
          <c:extLst>
            <c:ext xmlns:c16="http://schemas.microsoft.com/office/drawing/2014/chart" uri="{C3380CC4-5D6E-409C-BE32-E72D297353CC}">
              <c16:uniqueId val="{00000001-4512-4271-BBE2-FF0395FADA57}"/>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Arkusz5!$N$38:$N$41</c:f>
              <c:numCache>
                <c:formatCode>General</c:formatCode>
                <c:ptCount val="4"/>
                <c:pt idx="0">
                  <c:v>37</c:v>
                </c:pt>
                <c:pt idx="1">
                  <c:v>38</c:v>
                </c:pt>
                <c:pt idx="2">
                  <c:v>39</c:v>
                </c:pt>
                <c:pt idx="3">
                  <c:v>40</c:v>
                </c:pt>
              </c:numCache>
            </c:numRef>
          </c:cat>
          <c:val>
            <c:numRef>
              <c:f>Arkusz5!$Q$38:$Q$41</c:f>
              <c:numCache>
                <c:formatCode>0.00%</c:formatCode>
                <c:ptCount val="4"/>
                <c:pt idx="0">
                  <c:v>0.12169312169312169</c:v>
                </c:pt>
                <c:pt idx="1">
                  <c:v>0.25925925925925924</c:v>
                </c:pt>
                <c:pt idx="2">
                  <c:v>0.18871252204585537</c:v>
                </c:pt>
                <c:pt idx="3">
                  <c:v>5.4673721340388004E-2</c:v>
                </c:pt>
              </c:numCache>
            </c:numRef>
          </c:val>
          <c:extLst>
            <c:ext xmlns:c16="http://schemas.microsoft.com/office/drawing/2014/chart" uri="{C3380CC4-5D6E-409C-BE32-E72D297353CC}">
              <c16:uniqueId val="{00000002-4512-4271-BBE2-FF0395FADA57}"/>
            </c:ext>
          </c:extLst>
        </c:ser>
        <c:dLbls>
          <c:showLegendKey val="0"/>
          <c:showVal val="0"/>
          <c:showCatName val="0"/>
          <c:showSerName val="0"/>
          <c:showPercent val="0"/>
          <c:showBubbleSize val="0"/>
        </c:dLbls>
        <c:gapWidth val="150"/>
        <c:overlap val="100"/>
        <c:axId val="144718080"/>
        <c:axId val="144723968"/>
      </c:barChart>
      <c:catAx>
        <c:axId val="144718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723968"/>
        <c:crosses val="autoZero"/>
        <c:auto val="1"/>
        <c:lblAlgn val="ctr"/>
        <c:lblOffset val="100"/>
        <c:noMultiLvlLbl val="0"/>
      </c:catAx>
      <c:valAx>
        <c:axId val="144723968"/>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71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Arkusz5!$N$42:$N$46</c:f>
              <c:numCache>
                <c:formatCode>General</c:formatCode>
                <c:ptCount val="5"/>
                <c:pt idx="0">
                  <c:v>41</c:v>
                </c:pt>
                <c:pt idx="1">
                  <c:v>42</c:v>
                </c:pt>
                <c:pt idx="2">
                  <c:v>43</c:v>
                </c:pt>
                <c:pt idx="3">
                  <c:v>44</c:v>
                </c:pt>
                <c:pt idx="4">
                  <c:v>45</c:v>
                </c:pt>
              </c:numCache>
            </c:numRef>
          </c:cat>
          <c:val>
            <c:numRef>
              <c:f>Arkusz5!$O$42:$O$46</c:f>
              <c:numCache>
                <c:formatCode>0.00%</c:formatCode>
                <c:ptCount val="5"/>
                <c:pt idx="0">
                  <c:v>0.68606701940035264</c:v>
                </c:pt>
                <c:pt idx="1">
                  <c:v>0.65432098765432101</c:v>
                </c:pt>
                <c:pt idx="2">
                  <c:v>0.76014109347442682</c:v>
                </c:pt>
                <c:pt idx="3">
                  <c:v>0.59259259259259256</c:v>
                </c:pt>
                <c:pt idx="4">
                  <c:v>0.5714285714285714</c:v>
                </c:pt>
              </c:numCache>
            </c:numRef>
          </c:val>
          <c:extLst>
            <c:ext xmlns:c16="http://schemas.microsoft.com/office/drawing/2014/chart" uri="{C3380CC4-5D6E-409C-BE32-E72D297353CC}">
              <c16:uniqueId val="{00000000-736C-47DC-BE3A-1DC9CDDBCACE}"/>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Arkusz5!$N$42:$N$46</c:f>
              <c:numCache>
                <c:formatCode>General</c:formatCode>
                <c:ptCount val="5"/>
                <c:pt idx="0">
                  <c:v>41</c:v>
                </c:pt>
                <c:pt idx="1">
                  <c:v>42</c:v>
                </c:pt>
                <c:pt idx="2">
                  <c:v>43</c:v>
                </c:pt>
                <c:pt idx="3">
                  <c:v>44</c:v>
                </c:pt>
                <c:pt idx="4">
                  <c:v>45</c:v>
                </c:pt>
              </c:numCache>
            </c:numRef>
          </c:cat>
          <c:val>
            <c:numRef>
              <c:f>Arkusz5!$P$42:$P$46</c:f>
              <c:numCache>
                <c:formatCode>0.00%</c:formatCode>
                <c:ptCount val="5"/>
                <c:pt idx="0">
                  <c:v>0.23809523809523808</c:v>
                </c:pt>
                <c:pt idx="1">
                  <c:v>0.26807760141093473</c:v>
                </c:pt>
                <c:pt idx="2">
                  <c:v>0.17636684303350969</c:v>
                </c:pt>
                <c:pt idx="3">
                  <c:v>0.23809523809523808</c:v>
                </c:pt>
                <c:pt idx="4">
                  <c:v>0.2821869488536155</c:v>
                </c:pt>
              </c:numCache>
            </c:numRef>
          </c:val>
          <c:extLst>
            <c:ext xmlns:c16="http://schemas.microsoft.com/office/drawing/2014/chart" uri="{C3380CC4-5D6E-409C-BE32-E72D297353CC}">
              <c16:uniqueId val="{00000001-736C-47DC-BE3A-1DC9CDDBCACE}"/>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Arkusz5!$N$42:$N$46</c:f>
              <c:numCache>
                <c:formatCode>General</c:formatCode>
                <c:ptCount val="5"/>
                <c:pt idx="0">
                  <c:v>41</c:v>
                </c:pt>
                <c:pt idx="1">
                  <c:v>42</c:v>
                </c:pt>
                <c:pt idx="2">
                  <c:v>43</c:v>
                </c:pt>
                <c:pt idx="3">
                  <c:v>44</c:v>
                </c:pt>
                <c:pt idx="4">
                  <c:v>45</c:v>
                </c:pt>
              </c:numCache>
            </c:numRef>
          </c:cat>
          <c:val>
            <c:numRef>
              <c:f>Arkusz5!$Q$42:$Q$46</c:f>
              <c:numCache>
                <c:formatCode>0.00%</c:formatCode>
                <c:ptCount val="5"/>
                <c:pt idx="0">
                  <c:v>7.5837742504409167E-2</c:v>
                </c:pt>
                <c:pt idx="1">
                  <c:v>7.7601410934744264E-2</c:v>
                </c:pt>
                <c:pt idx="2">
                  <c:v>6.3492063492063489E-2</c:v>
                </c:pt>
                <c:pt idx="3">
                  <c:v>0.1693121693121693</c:v>
                </c:pt>
                <c:pt idx="4">
                  <c:v>0.14638447971781304</c:v>
                </c:pt>
              </c:numCache>
            </c:numRef>
          </c:val>
          <c:extLst>
            <c:ext xmlns:c16="http://schemas.microsoft.com/office/drawing/2014/chart" uri="{C3380CC4-5D6E-409C-BE32-E72D297353CC}">
              <c16:uniqueId val="{00000002-736C-47DC-BE3A-1DC9CDDBCACE}"/>
            </c:ext>
          </c:extLst>
        </c:ser>
        <c:dLbls>
          <c:showLegendKey val="0"/>
          <c:showVal val="0"/>
          <c:showCatName val="0"/>
          <c:showSerName val="0"/>
          <c:showPercent val="0"/>
          <c:showBubbleSize val="0"/>
        </c:dLbls>
        <c:gapWidth val="150"/>
        <c:overlap val="100"/>
        <c:axId val="144566912"/>
        <c:axId val="144568704"/>
      </c:barChart>
      <c:catAx>
        <c:axId val="1445669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568704"/>
        <c:crosses val="autoZero"/>
        <c:auto val="1"/>
        <c:lblAlgn val="ctr"/>
        <c:lblOffset val="100"/>
        <c:noMultiLvlLbl val="0"/>
      </c:catAx>
      <c:valAx>
        <c:axId val="14456870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56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91279269533817"/>
          <c:y val="0.1677922429272401"/>
          <c:w val="0.75221921301649142"/>
          <c:h val="0.7309159297731173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1E8-4118-846C-F7E44559BF5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1E8-4118-846C-F7E44559BF5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1E8-4118-846C-F7E44559BF5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1E8-4118-846C-F7E44559BF5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1E8-4118-846C-F7E44559BF58}"/>
              </c:ext>
            </c:extLst>
          </c:dPt>
          <c:dLbls>
            <c:dLbl>
              <c:idx val="0"/>
              <c:layout>
                <c:manualLayout>
                  <c:x val="4.1480006636800938E-2"/>
                  <c:y val="1.38542532557495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E8-4118-846C-F7E44559BF58}"/>
                </c:ext>
              </c:extLst>
            </c:dLbl>
            <c:dLbl>
              <c:idx val="1"/>
              <c:layout>
                <c:manualLayout>
                  <c:x val="-3.1524805043968804E-2"/>
                  <c:y val="-1.108340260459961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E8-4118-846C-F7E44559BF58}"/>
                </c:ext>
              </c:extLst>
            </c:dLbl>
            <c:dLbl>
              <c:idx val="2"/>
              <c:layout>
                <c:manualLayout>
                  <c:x val="-0.11946241911398708"/>
                  <c:y val="8.312551953449709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1E8-4118-846C-F7E44559BF58}"/>
                </c:ext>
              </c:extLst>
            </c:dLbl>
            <c:dLbl>
              <c:idx val="3"/>
              <c:layout>
                <c:manualLayout>
                  <c:x val="1.1614401858304237E-2"/>
                  <c:y val="-4.7104461069548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E8-4118-846C-F7E44559BF58}"/>
                </c:ext>
              </c:extLst>
            </c:dLbl>
            <c:dLbl>
              <c:idx val="4"/>
              <c:layout>
                <c:manualLayout>
                  <c:x val="0.21735523477683757"/>
                  <c:y val="-1.66251039068994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1E8-4118-846C-F7E44559BF5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Kobieta</c:v>
                </c:pt>
                <c:pt idx="1">
                  <c:v>Mężczyzna</c:v>
                </c:pt>
                <c:pt idx="2">
                  <c:v>Nie chcę odpowiadać na to pytanie</c:v>
                </c:pt>
                <c:pt idx="3">
                  <c:v>Osoba niebinarna</c:v>
                </c:pt>
                <c:pt idx="4">
                  <c:v>Żadne z powyższych</c:v>
                </c:pt>
              </c:strCache>
            </c:strRef>
          </c:cat>
          <c:val>
            <c:numRef>
              <c:f>Arkusz1!$B$2:$B$6</c:f>
              <c:numCache>
                <c:formatCode>General</c:formatCode>
                <c:ptCount val="5"/>
                <c:pt idx="0">
                  <c:v>336</c:v>
                </c:pt>
                <c:pt idx="1">
                  <c:v>209</c:v>
                </c:pt>
                <c:pt idx="2">
                  <c:v>17</c:v>
                </c:pt>
                <c:pt idx="3">
                  <c:v>2</c:v>
                </c:pt>
                <c:pt idx="4">
                  <c:v>3</c:v>
                </c:pt>
              </c:numCache>
            </c:numRef>
          </c:val>
          <c:extLst>
            <c:ext xmlns:c16="http://schemas.microsoft.com/office/drawing/2014/chart" uri="{C3380CC4-5D6E-409C-BE32-E72D297353CC}">
              <c16:uniqueId val="{0000000A-91E8-4118-846C-F7E44559BF5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A3D-476D-8D5F-4FE9F10A384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A3D-476D-8D5F-4FE9F10A384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A3D-476D-8D5F-4FE9F10A3845}"/>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7A3D-476D-8D5F-4FE9F10A384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7A3D-476D-8D5F-4FE9F10A384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Arkusz1!$A$8:$A$10</c:f>
              <c:strCache>
                <c:ptCount val="3"/>
                <c:pt idx="0">
                  <c:v>&lt; 35 lat</c:v>
                </c:pt>
                <c:pt idx="1">
                  <c:v>&gt; 50 lat</c:v>
                </c:pt>
                <c:pt idx="2">
                  <c:v>od 35 do 50 lat</c:v>
                </c:pt>
              </c:strCache>
            </c:strRef>
          </c:cat>
          <c:val>
            <c:numRef>
              <c:f>Arkusz1!$B$8:$B$10</c:f>
              <c:numCache>
                <c:formatCode>General</c:formatCode>
                <c:ptCount val="3"/>
                <c:pt idx="0">
                  <c:v>87</c:v>
                </c:pt>
                <c:pt idx="1">
                  <c:v>212</c:v>
                </c:pt>
                <c:pt idx="2">
                  <c:v>268</c:v>
                </c:pt>
              </c:numCache>
            </c:numRef>
          </c:val>
          <c:extLst>
            <c:ext xmlns:c16="http://schemas.microsoft.com/office/drawing/2014/chart" uri="{C3380CC4-5D6E-409C-BE32-E72D297353CC}">
              <c16:uniqueId val="{00000006-7A3D-476D-8D5F-4FE9F10A384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07905759567666"/>
          <c:y val="9.6864168923589331E-2"/>
          <c:w val="0.77175535580176369"/>
          <c:h val="0.7594113060141146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D6E-478C-B8EC-E3ECFEFB16A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D6E-478C-B8EC-E3ECFEFB16A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D6E-478C-B8EC-E3ECFEFB16A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D6E-478C-B8EC-E3ECFEFB16A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D6E-478C-B8EC-E3ECFEFB16A0}"/>
              </c:ext>
            </c:extLst>
          </c:dPt>
          <c:dLbls>
            <c:dLbl>
              <c:idx val="0"/>
              <c:layout>
                <c:manualLayout>
                  <c:x val="-8.1120943952802546E-2"/>
                  <c:y val="-0.2218056857232114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D6E-478C-B8EC-E3ECFEFB16A0}"/>
                </c:ext>
              </c:extLst>
            </c:dLbl>
            <c:dLbl>
              <c:idx val="1"/>
              <c:layout>
                <c:manualLayout>
                  <c:x val="-3.4414945919370672E-2"/>
                  <c:y val="9.05966885348328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D6E-478C-B8EC-E3ECFEFB16A0}"/>
                </c:ext>
              </c:extLst>
            </c:dLbl>
            <c:dLbl>
              <c:idx val="2"/>
              <c:layout>
                <c:manualLayout>
                  <c:x val="-3.687315634218289E-2"/>
                  <c:y val="9.372071227741330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D6E-478C-B8EC-E3ECFEFB16A0}"/>
                </c:ext>
              </c:extLst>
            </c:dLbl>
            <c:dLbl>
              <c:idx val="3"/>
              <c:layout>
                <c:manualLayout>
                  <c:x val="2.4582104228121925E-3"/>
                  <c:y val="-0.11558887847547641"/>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9053588987217307"/>
                      <c:h val="0.20249921899406437"/>
                    </c:manualLayout>
                  </c15:layout>
                </c:ext>
                <c:ext xmlns:c16="http://schemas.microsoft.com/office/drawing/2014/chart" uri="{C3380CC4-5D6E-409C-BE32-E72D297353CC}">
                  <c16:uniqueId val="{00000007-FD6E-478C-B8EC-E3ECFEFB16A0}"/>
                </c:ext>
              </c:extLst>
            </c:dLbl>
            <c:dLbl>
              <c:idx val="4"/>
              <c:layout>
                <c:manualLayout>
                  <c:x val="1.4749262536873156E-2"/>
                  <c:y val="-7.185254607935019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D6E-478C-B8EC-E3ECFEFB16A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Arkusz1!$A$12:$A$16</c:f>
              <c:strCache>
                <c:ptCount val="5"/>
                <c:pt idx="0">
                  <c:v>Doktor</c:v>
                </c:pt>
                <c:pt idx="1">
                  <c:v>Doktor habilitowany</c:v>
                </c:pt>
                <c:pt idx="2">
                  <c:v>Inny</c:v>
                </c:pt>
                <c:pt idx="3">
                  <c:v>Magister / magister inżynier / lekarz</c:v>
                </c:pt>
                <c:pt idx="4">
                  <c:v>Profesor</c:v>
                </c:pt>
              </c:strCache>
            </c:strRef>
          </c:cat>
          <c:val>
            <c:numRef>
              <c:f>Arkusz1!$B$12:$B$16</c:f>
              <c:numCache>
                <c:formatCode>General</c:formatCode>
                <c:ptCount val="5"/>
                <c:pt idx="0">
                  <c:v>281</c:v>
                </c:pt>
                <c:pt idx="1">
                  <c:v>87</c:v>
                </c:pt>
                <c:pt idx="2">
                  <c:v>2</c:v>
                </c:pt>
                <c:pt idx="3">
                  <c:v>115</c:v>
                </c:pt>
                <c:pt idx="4">
                  <c:v>82</c:v>
                </c:pt>
              </c:numCache>
            </c:numRef>
          </c:val>
          <c:extLst>
            <c:ext xmlns:c16="http://schemas.microsoft.com/office/drawing/2014/chart" uri="{C3380CC4-5D6E-409C-BE32-E72D297353CC}">
              <c16:uniqueId val="{0000000A-FD6E-478C-B8EC-E3ECFEFB16A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150801131008489E-2"/>
          <c:y val="3.5222542427153378E-2"/>
          <c:w val="0.92474600547693075"/>
          <c:h val="0.72719094551221453"/>
        </c:manualLayout>
      </c:layout>
      <c:barChart>
        <c:barDir val="bar"/>
        <c:grouping val="clustered"/>
        <c:varyColors val="0"/>
        <c:ser>
          <c:idx val="0"/>
          <c:order val="0"/>
          <c:tx>
            <c:strRef>
              <c:f>Arkusz4!$C$30</c:f>
              <c:strCache>
                <c:ptCount val="1"/>
                <c:pt idx="0">
                  <c:v>Pozytywne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Arkusz4!$D$29</c:f>
              <c:strCache>
                <c:ptCount val="1"/>
                <c:pt idx="0">
                  <c:v>Rozkład</c:v>
                </c:pt>
              </c:strCache>
            </c:strRef>
          </c:cat>
          <c:val>
            <c:numRef>
              <c:f>Arkusz4!$D$30</c:f>
              <c:numCache>
                <c:formatCode>0.00%</c:formatCode>
                <c:ptCount val="1"/>
                <c:pt idx="0">
                  <c:v>0.62614148540074466</c:v>
                </c:pt>
              </c:numCache>
            </c:numRef>
          </c:val>
          <c:extLst>
            <c:ext xmlns:c16="http://schemas.microsoft.com/office/drawing/2014/chart" uri="{C3380CC4-5D6E-409C-BE32-E72D297353CC}">
              <c16:uniqueId val="{00000000-60F0-45F2-BA8A-1B6877A496E7}"/>
            </c:ext>
          </c:extLst>
        </c:ser>
        <c:ser>
          <c:idx val="1"/>
          <c:order val="1"/>
          <c:tx>
            <c:strRef>
              <c:f>Arkusz4!$C$31</c:f>
              <c:strCache>
                <c:ptCount val="1"/>
                <c:pt idx="0">
                  <c:v>Neutralne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Arkusz4!$D$29</c:f>
              <c:strCache>
                <c:ptCount val="1"/>
                <c:pt idx="0">
                  <c:v>Rozkład</c:v>
                </c:pt>
              </c:strCache>
            </c:strRef>
          </c:cat>
          <c:val>
            <c:numRef>
              <c:f>Arkusz4!$D$31</c:f>
              <c:numCache>
                <c:formatCode>0.00%</c:formatCode>
                <c:ptCount val="1"/>
                <c:pt idx="0">
                  <c:v>0.42661179698216734</c:v>
                </c:pt>
              </c:numCache>
            </c:numRef>
          </c:val>
          <c:extLst>
            <c:ext xmlns:c16="http://schemas.microsoft.com/office/drawing/2014/chart" uri="{C3380CC4-5D6E-409C-BE32-E72D297353CC}">
              <c16:uniqueId val="{00000001-60F0-45F2-BA8A-1B6877A496E7}"/>
            </c:ext>
          </c:extLst>
        </c:ser>
        <c:ser>
          <c:idx val="2"/>
          <c:order val="2"/>
          <c:tx>
            <c:strRef>
              <c:f>Arkusz4!$C$32</c:f>
              <c:strCache>
                <c:ptCount val="1"/>
                <c:pt idx="0">
                  <c:v>Negatywne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Arkusz4!$D$29</c:f>
              <c:strCache>
                <c:ptCount val="1"/>
                <c:pt idx="0">
                  <c:v>Rozkład</c:v>
                </c:pt>
              </c:strCache>
            </c:strRef>
          </c:cat>
          <c:val>
            <c:numRef>
              <c:f>Arkusz4!$D$32</c:f>
              <c:numCache>
                <c:formatCode>0.00%</c:formatCode>
                <c:ptCount val="1"/>
                <c:pt idx="0">
                  <c:v>0.10922986478542034</c:v>
                </c:pt>
              </c:numCache>
            </c:numRef>
          </c:val>
          <c:extLst>
            <c:ext xmlns:c16="http://schemas.microsoft.com/office/drawing/2014/chart" uri="{C3380CC4-5D6E-409C-BE32-E72D297353CC}">
              <c16:uniqueId val="{00000002-60F0-45F2-BA8A-1B6877A496E7}"/>
            </c:ext>
          </c:extLst>
        </c:ser>
        <c:dLbls>
          <c:dLblPos val="inEnd"/>
          <c:showLegendKey val="0"/>
          <c:showVal val="1"/>
          <c:showCatName val="0"/>
          <c:showSerName val="0"/>
          <c:showPercent val="0"/>
          <c:showBubbleSize val="0"/>
        </c:dLbls>
        <c:gapWidth val="100"/>
        <c:axId val="141730560"/>
        <c:axId val="141732096"/>
      </c:barChart>
      <c:catAx>
        <c:axId val="141730560"/>
        <c:scaling>
          <c:orientation val="minMax"/>
        </c:scaling>
        <c:delete val="1"/>
        <c:axPos val="l"/>
        <c:numFmt formatCode="0%" sourceLinked="0"/>
        <c:majorTickMark val="none"/>
        <c:minorTickMark val="none"/>
        <c:tickLblPos val="nextTo"/>
        <c:crossAx val="141732096"/>
        <c:crosses val="autoZero"/>
        <c:auto val="1"/>
        <c:lblAlgn val="ctr"/>
        <c:lblOffset val="100"/>
        <c:noMultiLvlLbl val="0"/>
      </c:catAx>
      <c:valAx>
        <c:axId val="14173209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solidFill>
              <a:schemeClr val="accent1">
                <a:alpha val="94000"/>
              </a:schemeClr>
            </a:solid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pl-PL"/>
          </a:p>
        </c:txPr>
        <c:crossAx val="141730560"/>
        <c:crosses val="autoZero"/>
        <c:crossBetween val="between"/>
      </c:valAx>
      <c:spPr>
        <a:noFill/>
        <a:ln>
          <a:noFill/>
        </a:ln>
        <a:effectLst/>
      </c:spPr>
    </c:plotArea>
    <c:legend>
      <c:legendPos val="r"/>
      <c:layout>
        <c:manualLayout>
          <c:xMode val="edge"/>
          <c:yMode val="edge"/>
          <c:x val="3.9417698847964373E-2"/>
          <c:y val="0.83201192070011409"/>
          <c:w val="0.95115723046400535"/>
          <c:h val="0.1621048809820962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ysClr val="window" lastClr="FFFFFF">
          <a:alpha val="98000"/>
        </a:sys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Arkusz4!$F$38</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Arkusz4!$G$37:$J$37</c:f>
              <c:strCache>
                <c:ptCount val="4"/>
                <c:pt idx="0">
                  <c:v>Aspekty etyczne zawodowe</c:v>
                </c:pt>
                <c:pt idx="1">
                  <c:v>Rekrutacja</c:v>
                </c:pt>
                <c:pt idx="2">
                  <c:v>Warunki pracy </c:v>
                </c:pt>
                <c:pt idx="3">
                  <c:v>Szkolenia i rozwój</c:v>
                </c:pt>
              </c:strCache>
            </c:strRef>
          </c:cat>
          <c:val>
            <c:numRef>
              <c:f>Arkusz4!$G$38:$J$38</c:f>
              <c:numCache>
                <c:formatCode>0.00%</c:formatCode>
                <c:ptCount val="4"/>
                <c:pt idx="0">
                  <c:v>0.718190980095742</c:v>
                </c:pt>
                <c:pt idx="1">
                  <c:v>0.59156378600823045</c:v>
                </c:pt>
                <c:pt idx="2">
                  <c:v>0.55416981607457805</c:v>
                </c:pt>
                <c:pt idx="3">
                  <c:v>0.65291005291005288</c:v>
                </c:pt>
              </c:numCache>
            </c:numRef>
          </c:val>
          <c:extLst>
            <c:ext xmlns:c16="http://schemas.microsoft.com/office/drawing/2014/chart" uri="{C3380CC4-5D6E-409C-BE32-E72D297353CC}">
              <c16:uniqueId val="{00000000-59BB-4BF7-8FE1-21E29A9E39D4}"/>
            </c:ext>
          </c:extLst>
        </c:ser>
        <c:ser>
          <c:idx val="1"/>
          <c:order val="1"/>
          <c:tx>
            <c:strRef>
              <c:f>Arkusz4!$F$39</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Arkusz4!$G$37:$J$37</c:f>
              <c:strCache>
                <c:ptCount val="4"/>
                <c:pt idx="0">
                  <c:v>Aspekty etyczne zawodowe</c:v>
                </c:pt>
                <c:pt idx="1">
                  <c:v>Rekrutacja</c:v>
                </c:pt>
                <c:pt idx="2">
                  <c:v>Warunki pracy </c:v>
                </c:pt>
                <c:pt idx="3">
                  <c:v>Szkolenia i rozwój</c:v>
                </c:pt>
              </c:strCache>
            </c:strRef>
          </c:cat>
          <c:val>
            <c:numRef>
              <c:f>Arkusz4!$G$39:$J$39</c:f>
              <c:numCache>
                <c:formatCode>0.00%</c:formatCode>
                <c:ptCount val="4"/>
                <c:pt idx="0">
                  <c:v>0.20118417737465358</c:v>
                </c:pt>
                <c:pt idx="1">
                  <c:v>0.32760141093474426</c:v>
                </c:pt>
                <c:pt idx="2">
                  <c:v>0.28269085411942557</c:v>
                </c:pt>
                <c:pt idx="3">
                  <c:v>0.24056437389770724</c:v>
                </c:pt>
              </c:numCache>
            </c:numRef>
          </c:val>
          <c:extLst>
            <c:ext xmlns:c16="http://schemas.microsoft.com/office/drawing/2014/chart" uri="{C3380CC4-5D6E-409C-BE32-E72D297353CC}">
              <c16:uniqueId val="{00000001-59BB-4BF7-8FE1-21E29A9E39D4}"/>
            </c:ext>
          </c:extLst>
        </c:ser>
        <c:ser>
          <c:idx val="2"/>
          <c:order val="2"/>
          <c:tx>
            <c:strRef>
              <c:f>Arkusz4!$F$40</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Arkusz4!$G$37:$J$37</c:f>
              <c:strCache>
                <c:ptCount val="4"/>
                <c:pt idx="0">
                  <c:v>Aspekty etyczne zawodowe</c:v>
                </c:pt>
                <c:pt idx="1">
                  <c:v>Rekrutacja</c:v>
                </c:pt>
                <c:pt idx="2">
                  <c:v>Warunki pracy </c:v>
                </c:pt>
                <c:pt idx="3">
                  <c:v>Szkolenia i rozwój</c:v>
                </c:pt>
              </c:strCache>
            </c:strRef>
          </c:cat>
          <c:val>
            <c:numRef>
              <c:f>Arkusz4!$G$40:$J$40</c:f>
              <c:numCache>
                <c:formatCode>0.00%</c:formatCode>
                <c:ptCount val="4"/>
                <c:pt idx="0">
                  <c:v>8.0624842529604446E-2</c:v>
                </c:pt>
                <c:pt idx="1">
                  <c:v>8.0834803057025284E-2</c:v>
                </c:pt>
                <c:pt idx="2">
                  <c:v>0.16313932980599649</c:v>
                </c:pt>
                <c:pt idx="3">
                  <c:v>0.10652557319223985</c:v>
                </c:pt>
              </c:numCache>
            </c:numRef>
          </c:val>
          <c:extLst>
            <c:ext xmlns:c16="http://schemas.microsoft.com/office/drawing/2014/chart" uri="{C3380CC4-5D6E-409C-BE32-E72D297353CC}">
              <c16:uniqueId val="{00000002-59BB-4BF7-8FE1-21E29A9E39D4}"/>
            </c:ext>
          </c:extLst>
        </c:ser>
        <c:dLbls>
          <c:dLblPos val="ctr"/>
          <c:showLegendKey val="0"/>
          <c:showVal val="1"/>
          <c:showCatName val="0"/>
          <c:showSerName val="0"/>
          <c:showPercent val="0"/>
          <c:showBubbleSize val="0"/>
        </c:dLbls>
        <c:gapWidth val="79"/>
        <c:overlap val="100"/>
        <c:axId val="142191616"/>
        <c:axId val="142197504"/>
      </c:barChart>
      <c:catAx>
        <c:axId val="142191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pl-PL"/>
          </a:p>
        </c:txPr>
        <c:crossAx val="142197504"/>
        <c:crosses val="autoZero"/>
        <c:auto val="1"/>
        <c:lblAlgn val="ctr"/>
        <c:lblOffset val="100"/>
        <c:noMultiLvlLbl val="0"/>
      </c:catAx>
      <c:valAx>
        <c:axId val="142197504"/>
        <c:scaling>
          <c:orientation val="minMax"/>
        </c:scaling>
        <c:delete val="1"/>
        <c:axPos val="l"/>
        <c:numFmt formatCode="0%" sourceLinked="1"/>
        <c:majorTickMark val="none"/>
        <c:minorTickMark val="none"/>
        <c:tickLblPos val="nextTo"/>
        <c:crossAx val="142191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Arkusz2!$E$1</c:f>
              <c:strCache>
                <c:ptCount val="1"/>
                <c:pt idx="0">
                  <c:v>nie zgadzam się</c:v>
                </c:pt>
              </c:strCache>
            </c:strRef>
          </c:tx>
          <c:spPr>
            <a:solidFill>
              <a:schemeClr val="accent1"/>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Arkusz2!$E$2:$E$46</c:f>
              <c:numCache>
                <c:formatCode>General</c:formatCode>
                <c:ptCount val="45"/>
                <c:pt idx="0">
                  <c:v>34</c:v>
                </c:pt>
                <c:pt idx="1">
                  <c:v>41</c:v>
                </c:pt>
                <c:pt idx="2">
                  <c:v>37</c:v>
                </c:pt>
                <c:pt idx="3">
                  <c:v>39</c:v>
                </c:pt>
                <c:pt idx="4">
                  <c:v>17</c:v>
                </c:pt>
                <c:pt idx="5">
                  <c:v>30</c:v>
                </c:pt>
                <c:pt idx="6">
                  <c:v>14</c:v>
                </c:pt>
                <c:pt idx="7">
                  <c:v>29</c:v>
                </c:pt>
                <c:pt idx="8">
                  <c:v>35</c:v>
                </c:pt>
                <c:pt idx="9">
                  <c:v>15</c:v>
                </c:pt>
                <c:pt idx="10">
                  <c:v>44</c:v>
                </c:pt>
                <c:pt idx="11">
                  <c:v>64</c:v>
                </c:pt>
                <c:pt idx="12">
                  <c:v>41</c:v>
                </c:pt>
                <c:pt idx="13">
                  <c:v>65</c:v>
                </c:pt>
                <c:pt idx="14">
                  <c:v>41</c:v>
                </c:pt>
                <c:pt idx="15">
                  <c:v>35</c:v>
                </c:pt>
                <c:pt idx="16">
                  <c:v>23</c:v>
                </c:pt>
                <c:pt idx="17">
                  <c:v>22</c:v>
                </c:pt>
                <c:pt idx="18">
                  <c:v>23</c:v>
                </c:pt>
                <c:pt idx="19">
                  <c:v>61</c:v>
                </c:pt>
                <c:pt idx="20">
                  <c:v>36</c:v>
                </c:pt>
                <c:pt idx="21">
                  <c:v>34</c:v>
                </c:pt>
                <c:pt idx="22">
                  <c:v>23</c:v>
                </c:pt>
                <c:pt idx="23">
                  <c:v>32</c:v>
                </c:pt>
                <c:pt idx="24">
                  <c:v>35</c:v>
                </c:pt>
                <c:pt idx="25">
                  <c:v>32</c:v>
                </c:pt>
                <c:pt idx="26">
                  <c:v>81</c:v>
                </c:pt>
                <c:pt idx="27">
                  <c:v>101</c:v>
                </c:pt>
                <c:pt idx="28">
                  <c:v>78</c:v>
                </c:pt>
                <c:pt idx="29">
                  <c:v>28</c:v>
                </c:pt>
                <c:pt idx="30">
                  <c:v>85</c:v>
                </c:pt>
                <c:pt idx="31">
                  <c:v>37</c:v>
                </c:pt>
                <c:pt idx="32">
                  <c:v>75</c:v>
                </c:pt>
                <c:pt idx="33">
                  <c:v>37</c:v>
                </c:pt>
                <c:pt idx="34">
                  <c:v>83</c:v>
                </c:pt>
                <c:pt idx="35">
                  <c:v>33</c:v>
                </c:pt>
                <c:pt idx="36">
                  <c:v>46</c:v>
                </c:pt>
                <c:pt idx="37">
                  <c:v>103</c:v>
                </c:pt>
                <c:pt idx="38">
                  <c:v>70</c:v>
                </c:pt>
                <c:pt idx="39">
                  <c:v>16</c:v>
                </c:pt>
                <c:pt idx="40">
                  <c:v>33</c:v>
                </c:pt>
                <c:pt idx="41">
                  <c:v>31</c:v>
                </c:pt>
                <c:pt idx="42">
                  <c:v>29</c:v>
                </c:pt>
                <c:pt idx="43">
                  <c:v>68</c:v>
                </c:pt>
                <c:pt idx="44">
                  <c:v>64</c:v>
                </c:pt>
              </c:numCache>
            </c:numRef>
          </c:val>
          <c:extLst>
            <c:ext xmlns:c16="http://schemas.microsoft.com/office/drawing/2014/chart" uri="{C3380CC4-5D6E-409C-BE32-E72D297353CC}">
              <c16:uniqueId val="{00000000-5519-4F57-A932-ED0F44839D29}"/>
            </c:ext>
          </c:extLst>
        </c:ser>
        <c:ser>
          <c:idx val="1"/>
          <c:order val="1"/>
          <c:tx>
            <c:strRef>
              <c:f>Arkusz2!$F$1</c:f>
              <c:strCache>
                <c:ptCount val="1"/>
                <c:pt idx="0">
                  <c:v>trudno powiedzieć</c:v>
                </c:pt>
              </c:strCache>
            </c:strRef>
          </c:tx>
          <c:spPr>
            <a:solidFill>
              <a:schemeClr val="accent2"/>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Arkusz2!$F$2:$F$46</c:f>
              <c:numCache>
                <c:formatCode>General</c:formatCode>
                <c:ptCount val="45"/>
                <c:pt idx="0">
                  <c:v>85</c:v>
                </c:pt>
                <c:pt idx="1">
                  <c:v>83</c:v>
                </c:pt>
                <c:pt idx="2">
                  <c:v>114</c:v>
                </c:pt>
                <c:pt idx="3">
                  <c:v>114</c:v>
                </c:pt>
                <c:pt idx="4">
                  <c:v>97</c:v>
                </c:pt>
                <c:pt idx="5">
                  <c:v>125</c:v>
                </c:pt>
                <c:pt idx="6">
                  <c:v>63</c:v>
                </c:pt>
                <c:pt idx="7">
                  <c:v>66</c:v>
                </c:pt>
                <c:pt idx="8">
                  <c:v>204</c:v>
                </c:pt>
                <c:pt idx="9">
                  <c:v>92</c:v>
                </c:pt>
                <c:pt idx="10">
                  <c:v>181</c:v>
                </c:pt>
                <c:pt idx="11">
                  <c:v>161</c:v>
                </c:pt>
                <c:pt idx="12">
                  <c:v>78</c:v>
                </c:pt>
                <c:pt idx="13">
                  <c:v>134</c:v>
                </c:pt>
                <c:pt idx="14">
                  <c:v>133</c:v>
                </c:pt>
                <c:pt idx="15">
                  <c:v>91</c:v>
                </c:pt>
                <c:pt idx="16">
                  <c:v>96</c:v>
                </c:pt>
                <c:pt idx="17">
                  <c:v>198</c:v>
                </c:pt>
                <c:pt idx="18">
                  <c:v>324</c:v>
                </c:pt>
                <c:pt idx="19">
                  <c:v>252</c:v>
                </c:pt>
                <c:pt idx="20">
                  <c:v>120</c:v>
                </c:pt>
                <c:pt idx="21">
                  <c:v>272</c:v>
                </c:pt>
                <c:pt idx="22">
                  <c:v>168</c:v>
                </c:pt>
                <c:pt idx="23">
                  <c:v>201</c:v>
                </c:pt>
                <c:pt idx="24">
                  <c:v>177</c:v>
                </c:pt>
                <c:pt idx="25">
                  <c:v>197</c:v>
                </c:pt>
                <c:pt idx="26">
                  <c:v>127</c:v>
                </c:pt>
                <c:pt idx="27">
                  <c:v>125</c:v>
                </c:pt>
                <c:pt idx="28">
                  <c:v>119</c:v>
                </c:pt>
                <c:pt idx="29">
                  <c:v>73</c:v>
                </c:pt>
                <c:pt idx="30">
                  <c:v>117</c:v>
                </c:pt>
                <c:pt idx="31">
                  <c:v>271</c:v>
                </c:pt>
                <c:pt idx="32">
                  <c:v>177</c:v>
                </c:pt>
                <c:pt idx="33">
                  <c:v>184</c:v>
                </c:pt>
                <c:pt idx="34">
                  <c:v>171</c:v>
                </c:pt>
                <c:pt idx="35">
                  <c:v>144</c:v>
                </c:pt>
                <c:pt idx="36">
                  <c:v>181</c:v>
                </c:pt>
                <c:pt idx="37">
                  <c:v>158</c:v>
                </c:pt>
                <c:pt idx="38">
                  <c:v>262</c:v>
                </c:pt>
                <c:pt idx="39">
                  <c:v>135</c:v>
                </c:pt>
                <c:pt idx="40">
                  <c:v>135</c:v>
                </c:pt>
                <c:pt idx="41">
                  <c:v>152</c:v>
                </c:pt>
                <c:pt idx="42">
                  <c:v>100</c:v>
                </c:pt>
                <c:pt idx="43">
                  <c:v>135</c:v>
                </c:pt>
                <c:pt idx="44">
                  <c:v>160</c:v>
                </c:pt>
              </c:numCache>
            </c:numRef>
          </c:val>
          <c:extLst>
            <c:ext xmlns:c16="http://schemas.microsoft.com/office/drawing/2014/chart" uri="{C3380CC4-5D6E-409C-BE32-E72D297353CC}">
              <c16:uniqueId val="{00000001-5519-4F57-A932-ED0F44839D29}"/>
            </c:ext>
          </c:extLst>
        </c:ser>
        <c:ser>
          <c:idx val="2"/>
          <c:order val="2"/>
          <c:tx>
            <c:strRef>
              <c:f>Arkusz2!$G$1</c:f>
              <c:strCache>
                <c:ptCount val="1"/>
                <c:pt idx="0">
                  <c:v>zdecydowanie się nie zgadzam</c:v>
                </c:pt>
              </c:strCache>
            </c:strRef>
          </c:tx>
          <c:spPr>
            <a:solidFill>
              <a:schemeClr val="accent3"/>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Arkusz2!$G$2:$G$46</c:f>
              <c:numCache>
                <c:formatCode>General</c:formatCode>
                <c:ptCount val="45"/>
                <c:pt idx="0">
                  <c:v>11</c:v>
                </c:pt>
                <c:pt idx="1">
                  <c:v>12</c:v>
                </c:pt>
                <c:pt idx="2">
                  <c:v>7</c:v>
                </c:pt>
                <c:pt idx="3">
                  <c:v>6</c:v>
                </c:pt>
                <c:pt idx="4">
                  <c:v>3</c:v>
                </c:pt>
                <c:pt idx="5">
                  <c:v>4</c:v>
                </c:pt>
                <c:pt idx="6">
                  <c:v>4</c:v>
                </c:pt>
                <c:pt idx="7">
                  <c:v>4</c:v>
                </c:pt>
                <c:pt idx="8">
                  <c:v>12</c:v>
                </c:pt>
                <c:pt idx="9">
                  <c:v>4</c:v>
                </c:pt>
                <c:pt idx="10">
                  <c:v>16</c:v>
                </c:pt>
                <c:pt idx="11">
                  <c:v>15</c:v>
                </c:pt>
                <c:pt idx="12">
                  <c:v>11</c:v>
                </c:pt>
                <c:pt idx="13">
                  <c:v>26</c:v>
                </c:pt>
                <c:pt idx="14">
                  <c:v>21</c:v>
                </c:pt>
                <c:pt idx="15">
                  <c:v>10</c:v>
                </c:pt>
                <c:pt idx="16">
                  <c:v>6</c:v>
                </c:pt>
                <c:pt idx="17">
                  <c:v>15</c:v>
                </c:pt>
                <c:pt idx="18">
                  <c:v>8</c:v>
                </c:pt>
                <c:pt idx="19">
                  <c:v>18</c:v>
                </c:pt>
                <c:pt idx="20">
                  <c:v>16</c:v>
                </c:pt>
                <c:pt idx="21">
                  <c:v>10</c:v>
                </c:pt>
                <c:pt idx="22">
                  <c:v>9</c:v>
                </c:pt>
                <c:pt idx="23">
                  <c:v>17</c:v>
                </c:pt>
                <c:pt idx="24">
                  <c:v>16</c:v>
                </c:pt>
                <c:pt idx="25">
                  <c:v>7</c:v>
                </c:pt>
                <c:pt idx="26">
                  <c:v>34</c:v>
                </c:pt>
                <c:pt idx="27">
                  <c:v>43</c:v>
                </c:pt>
                <c:pt idx="28">
                  <c:v>30</c:v>
                </c:pt>
                <c:pt idx="29">
                  <c:v>19</c:v>
                </c:pt>
                <c:pt idx="30">
                  <c:v>46</c:v>
                </c:pt>
                <c:pt idx="31">
                  <c:v>17</c:v>
                </c:pt>
                <c:pt idx="32">
                  <c:v>37</c:v>
                </c:pt>
                <c:pt idx="33">
                  <c:v>18</c:v>
                </c:pt>
                <c:pt idx="34">
                  <c:v>41</c:v>
                </c:pt>
                <c:pt idx="35">
                  <c:v>18</c:v>
                </c:pt>
                <c:pt idx="36">
                  <c:v>23</c:v>
                </c:pt>
                <c:pt idx="37">
                  <c:v>44</c:v>
                </c:pt>
                <c:pt idx="38">
                  <c:v>37</c:v>
                </c:pt>
                <c:pt idx="39">
                  <c:v>15</c:v>
                </c:pt>
                <c:pt idx="40">
                  <c:v>10</c:v>
                </c:pt>
                <c:pt idx="41">
                  <c:v>13</c:v>
                </c:pt>
                <c:pt idx="42">
                  <c:v>7</c:v>
                </c:pt>
                <c:pt idx="43">
                  <c:v>28</c:v>
                </c:pt>
                <c:pt idx="44">
                  <c:v>19</c:v>
                </c:pt>
              </c:numCache>
            </c:numRef>
          </c:val>
          <c:extLst>
            <c:ext xmlns:c16="http://schemas.microsoft.com/office/drawing/2014/chart" uri="{C3380CC4-5D6E-409C-BE32-E72D297353CC}">
              <c16:uniqueId val="{00000002-5519-4F57-A932-ED0F44839D29}"/>
            </c:ext>
          </c:extLst>
        </c:ser>
        <c:ser>
          <c:idx val="3"/>
          <c:order val="3"/>
          <c:tx>
            <c:strRef>
              <c:f>Arkusz2!$H$1</c:f>
              <c:strCache>
                <c:ptCount val="1"/>
                <c:pt idx="0">
                  <c:v>zdecydowanie zgadzam się</c:v>
                </c:pt>
              </c:strCache>
            </c:strRef>
          </c:tx>
          <c:spPr>
            <a:solidFill>
              <a:schemeClr val="accent4"/>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Arkusz2!$H$2:$H$46</c:f>
              <c:numCache>
                <c:formatCode>General</c:formatCode>
                <c:ptCount val="45"/>
                <c:pt idx="0">
                  <c:v>182</c:v>
                </c:pt>
                <c:pt idx="1">
                  <c:v>170</c:v>
                </c:pt>
                <c:pt idx="2">
                  <c:v>161</c:v>
                </c:pt>
                <c:pt idx="3">
                  <c:v>124</c:v>
                </c:pt>
                <c:pt idx="4">
                  <c:v>161</c:v>
                </c:pt>
                <c:pt idx="5">
                  <c:v>125</c:v>
                </c:pt>
                <c:pt idx="6">
                  <c:v>207</c:v>
                </c:pt>
                <c:pt idx="7">
                  <c:v>183</c:v>
                </c:pt>
                <c:pt idx="8">
                  <c:v>107</c:v>
                </c:pt>
                <c:pt idx="9">
                  <c:v>174</c:v>
                </c:pt>
                <c:pt idx="10">
                  <c:v>103</c:v>
                </c:pt>
                <c:pt idx="11">
                  <c:v>98</c:v>
                </c:pt>
                <c:pt idx="12">
                  <c:v>207</c:v>
                </c:pt>
                <c:pt idx="13">
                  <c:v>96</c:v>
                </c:pt>
                <c:pt idx="14">
                  <c:v>114</c:v>
                </c:pt>
                <c:pt idx="15">
                  <c:v>145</c:v>
                </c:pt>
                <c:pt idx="16">
                  <c:v>163</c:v>
                </c:pt>
                <c:pt idx="17">
                  <c:v>112</c:v>
                </c:pt>
                <c:pt idx="18">
                  <c:v>79</c:v>
                </c:pt>
                <c:pt idx="19">
                  <c:v>65</c:v>
                </c:pt>
                <c:pt idx="20">
                  <c:v>108</c:v>
                </c:pt>
                <c:pt idx="21">
                  <c:v>72</c:v>
                </c:pt>
                <c:pt idx="22">
                  <c:v>139</c:v>
                </c:pt>
                <c:pt idx="23">
                  <c:v>97</c:v>
                </c:pt>
                <c:pt idx="24">
                  <c:v>100</c:v>
                </c:pt>
                <c:pt idx="25">
                  <c:v>90</c:v>
                </c:pt>
                <c:pt idx="26">
                  <c:v>95</c:v>
                </c:pt>
                <c:pt idx="27">
                  <c:v>69</c:v>
                </c:pt>
                <c:pt idx="28">
                  <c:v>98</c:v>
                </c:pt>
                <c:pt idx="29">
                  <c:v>180</c:v>
                </c:pt>
                <c:pt idx="30">
                  <c:v>87</c:v>
                </c:pt>
                <c:pt idx="31">
                  <c:v>71</c:v>
                </c:pt>
                <c:pt idx="32">
                  <c:v>65</c:v>
                </c:pt>
                <c:pt idx="33">
                  <c:v>82</c:v>
                </c:pt>
                <c:pt idx="34">
                  <c:v>62</c:v>
                </c:pt>
                <c:pt idx="35">
                  <c:v>92</c:v>
                </c:pt>
                <c:pt idx="36">
                  <c:v>80</c:v>
                </c:pt>
                <c:pt idx="37">
                  <c:v>69</c:v>
                </c:pt>
                <c:pt idx="38">
                  <c:v>55</c:v>
                </c:pt>
                <c:pt idx="39">
                  <c:v>112</c:v>
                </c:pt>
                <c:pt idx="40">
                  <c:v>99</c:v>
                </c:pt>
                <c:pt idx="41">
                  <c:v>101</c:v>
                </c:pt>
                <c:pt idx="42">
                  <c:v>125</c:v>
                </c:pt>
                <c:pt idx="43">
                  <c:v>89</c:v>
                </c:pt>
                <c:pt idx="44">
                  <c:v>78</c:v>
                </c:pt>
              </c:numCache>
            </c:numRef>
          </c:val>
          <c:extLst>
            <c:ext xmlns:c16="http://schemas.microsoft.com/office/drawing/2014/chart" uri="{C3380CC4-5D6E-409C-BE32-E72D297353CC}">
              <c16:uniqueId val="{00000003-5519-4F57-A932-ED0F44839D29}"/>
            </c:ext>
          </c:extLst>
        </c:ser>
        <c:ser>
          <c:idx val="4"/>
          <c:order val="4"/>
          <c:tx>
            <c:strRef>
              <c:f>Arkusz2!$I$1</c:f>
              <c:strCache>
                <c:ptCount val="1"/>
                <c:pt idx="0">
                  <c:v>zgadzam się</c:v>
                </c:pt>
              </c:strCache>
            </c:strRef>
          </c:tx>
          <c:spPr>
            <a:solidFill>
              <a:schemeClr val="accent5"/>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Arkusz2!$I$2:$I$46</c:f>
              <c:numCache>
                <c:formatCode>General</c:formatCode>
                <c:ptCount val="45"/>
                <c:pt idx="0">
                  <c:v>255</c:v>
                </c:pt>
                <c:pt idx="1">
                  <c:v>261</c:v>
                </c:pt>
                <c:pt idx="2">
                  <c:v>248</c:v>
                </c:pt>
                <c:pt idx="3">
                  <c:v>284</c:v>
                </c:pt>
                <c:pt idx="4">
                  <c:v>289</c:v>
                </c:pt>
                <c:pt idx="5">
                  <c:v>283</c:v>
                </c:pt>
                <c:pt idx="6">
                  <c:v>279</c:v>
                </c:pt>
                <c:pt idx="7">
                  <c:v>285</c:v>
                </c:pt>
                <c:pt idx="8">
                  <c:v>209</c:v>
                </c:pt>
                <c:pt idx="9">
                  <c:v>282</c:v>
                </c:pt>
                <c:pt idx="10">
                  <c:v>223</c:v>
                </c:pt>
                <c:pt idx="11">
                  <c:v>229</c:v>
                </c:pt>
                <c:pt idx="12">
                  <c:v>230</c:v>
                </c:pt>
                <c:pt idx="13">
                  <c:v>246</c:v>
                </c:pt>
                <c:pt idx="14">
                  <c:v>258</c:v>
                </c:pt>
                <c:pt idx="15">
                  <c:v>286</c:v>
                </c:pt>
                <c:pt idx="16">
                  <c:v>279</c:v>
                </c:pt>
                <c:pt idx="17">
                  <c:v>220</c:v>
                </c:pt>
                <c:pt idx="18">
                  <c:v>133</c:v>
                </c:pt>
                <c:pt idx="19">
                  <c:v>171</c:v>
                </c:pt>
                <c:pt idx="20">
                  <c:v>287</c:v>
                </c:pt>
                <c:pt idx="21">
                  <c:v>179</c:v>
                </c:pt>
                <c:pt idx="22">
                  <c:v>228</c:v>
                </c:pt>
                <c:pt idx="23">
                  <c:v>220</c:v>
                </c:pt>
                <c:pt idx="24">
                  <c:v>239</c:v>
                </c:pt>
                <c:pt idx="25">
                  <c:v>241</c:v>
                </c:pt>
                <c:pt idx="26">
                  <c:v>230</c:v>
                </c:pt>
                <c:pt idx="27">
                  <c:v>229</c:v>
                </c:pt>
                <c:pt idx="28">
                  <c:v>242</c:v>
                </c:pt>
                <c:pt idx="29">
                  <c:v>267</c:v>
                </c:pt>
                <c:pt idx="30">
                  <c:v>232</c:v>
                </c:pt>
                <c:pt idx="31">
                  <c:v>171</c:v>
                </c:pt>
                <c:pt idx="32">
                  <c:v>213</c:v>
                </c:pt>
                <c:pt idx="33">
                  <c:v>246</c:v>
                </c:pt>
                <c:pt idx="34">
                  <c:v>210</c:v>
                </c:pt>
                <c:pt idx="35">
                  <c:v>280</c:v>
                </c:pt>
                <c:pt idx="36">
                  <c:v>237</c:v>
                </c:pt>
                <c:pt idx="37">
                  <c:v>193</c:v>
                </c:pt>
                <c:pt idx="38">
                  <c:v>143</c:v>
                </c:pt>
                <c:pt idx="39">
                  <c:v>289</c:v>
                </c:pt>
                <c:pt idx="40">
                  <c:v>290</c:v>
                </c:pt>
                <c:pt idx="41">
                  <c:v>270</c:v>
                </c:pt>
                <c:pt idx="42">
                  <c:v>306</c:v>
                </c:pt>
                <c:pt idx="43">
                  <c:v>247</c:v>
                </c:pt>
                <c:pt idx="44">
                  <c:v>246</c:v>
                </c:pt>
              </c:numCache>
            </c:numRef>
          </c:val>
          <c:extLst>
            <c:ext xmlns:c16="http://schemas.microsoft.com/office/drawing/2014/chart" uri="{C3380CC4-5D6E-409C-BE32-E72D297353CC}">
              <c16:uniqueId val="{00000004-5519-4F57-A932-ED0F44839D29}"/>
            </c:ext>
          </c:extLst>
        </c:ser>
        <c:dLbls>
          <c:showLegendKey val="0"/>
          <c:showVal val="0"/>
          <c:showCatName val="0"/>
          <c:showSerName val="0"/>
          <c:showPercent val="0"/>
          <c:showBubbleSize val="0"/>
        </c:dLbls>
        <c:gapWidth val="150"/>
        <c:overlap val="100"/>
        <c:axId val="142507008"/>
        <c:axId val="142521088"/>
      </c:barChart>
      <c:catAx>
        <c:axId val="14250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42521088"/>
        <c:crosses val="autoZero"/>
        <c:auto val="1"/>
        <c:lblAlgn val="ctr"/>
        <c:lblOffset val="100"/>
        <c:noMultiLvlLbl val="0"/>
      </c:catAx>
      <c:valAx>
        <c:axId val="14252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pl-PL"/>
          </a:p>
        </c:txPr>
        <c:crossAx val="142507008"/>
        <c:crosses val="autoZero"/>
        <c:crossBetween val="between"/>
      </c:valAx>
      <c:spPr>
        <a:noFill/>
        <a:ln>
          <a:noFill/>
        </a:ln>
        <a:effectLst/>
      </c:spPr>
    </c:plotArea>
    <c:legend>
      <c:legendPos val="b"/>
      <c:layout>
        <c:manualLayout>
          <c:xMode val="edge"/>
          <c:yMode val="edge"/>
          <c:x val="7.2992700729927005E-3"/>
          <c:y val="0.78630790702843345"/>
          <c:w val="0.98967929140783528"/>
          <c:h val="0.1756951458278175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200"/>
              <a:t>WARUNKI PRACY I ZABEZPIECZENIE SPOŁECZNE</a:t>
            </a:r>
            <a:endParaRPr lang="en-US" sz="1200"/>
          </a:p>
        </c:rich>
      </c:tx>
      <c:layout>
        <c:manualLayout>
          <c:xMode val="edge"/>
          <c:yMode val="edge"/>
          <c:x val="0.13237745098039216"/>
          <c:y val="0.79213247863247849"/>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30392156862747"/>
          <c:y val="0.20310213675213673"/>
          <c:w val="0.78369281045751638"/>
          <c:h val="0.5737145299145298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A9B-4AC5-A6A7-7E15EC310121}"/>
              </c:ext>
            </c:extLst>
          </c:dPt>
          <c:dLbls>
            <c:dLbl>
              <c:idx val="0"/>
              <c:layout>
                <c:manualLayout>
                  <c:x val="0"/>
                  <c:y val="0.15196581196581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0A9B-4AC5-A6A7-7E15EC310121}"/>
                </c:ext>
              </c:extLst>
            </c:dLbl>
            <c:dLbl>
              <c:idx val="2"/>
              <c:layout>
                <c:manualLayout>
                  <c:x val="8.3004901960784319E-3"/>
                  <c:y val="-4.553333333333333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6599444444444442"/>
                      <c:h val="0.19514059829059829"/>
                    </c:manualLayout>
                  </c15:layout>
                </c:ext>
                <c:ext xmlns:c16="http://schemas.microsoft.com/office/drawing/2014/chart" uri="{C3380CC4-5D6E-409C-BE32-E72D297353CC}">
                  <c16:uniqueId val="{00000005-0A9B-4AC5-A6A7-7E15EC3101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Arkusz5!$O$28:$Q$28</c:f>
              <c:numCache>
                <c:formatCode>0.00%</c:formatCode>
                <c:ptCount val="3"/>
                <c:pt idx="0">
                  <c:v>0.57319223985890644</c:v>
                </c:pt>
                <c:pt idx="1">
                  <c:v>0.22398589065255731</c:v>
                </c:pt>
                <c:pt idx="2">
                  <c:v>0.20282186948853614</c:v>
                </c:pt>
              </c:numCache>
            </c:numRef>
          </c:val>
          <c:extLst>
            <c:ext xmlns:c16="http://schemas.microsoft.com/office/drawing/2014/chart" uri="{C3380CC4-5D6E-409C-BE32-E72D297353CC}">
              <c16:uniqueId val="{00000006-0A9B-4AC5-A6A7-7E15EC310121}"/>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Arkusz5!$O$29:$Q$29</c:f>
              <c:numCache>
                <c:formatCode>0.00%</c:formatCode>
                <c:ptCount val="3"/>
                <c:pt idx="0">
                  <c:v>0.52557319223985888</c:v>
                </c:pt>
                <c:pt idx="1">
                  <c:v>0.22045855379188711</c:v>
                </c:pt>
                <c:pt idx="2">
                  <c:v>0.25396825396825395</c:v>
                </c:pt>
              </c:numCache>
            </c:numRef>
          </c:val>
          <c:extLst>
            <c:ext xmlns:c16="http://schemas.microsoft.com/office/drawing/2014/chart" uri="{C3380CC4-5D6E-409C-BE32-E72D297353CC}">
              <c16:uniqueId val="{0000000D-0A9B-4AC5-A6A7-7E15EC310121}"/>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Arkusz5!$O$30:$Q$30</c:f>
              <c:numCache>
                <c:formatCode>0.00%</c:formatCode>
                <c:ptCount val="3"/>
                <c:pt idx="0">
                  <c:v>0.59964726631393295</c:v>
                </c:pt>
                <c:pt idx="1">
                  <c:v>0.20987654320987653</c:v>
                </c:pt>
                <c:pt idx="2">
                  <c:v>0.19047619047619047</c:v>
                </c:pt>
              </c:numCache>
            </c:numRef>
          </c:val>
          <c:extLst>
            <c:ext xmlns:c16="http://schemas.microsoft.com/office/drawing/2014/chart" uri="{C3380CC4-5D6E-409C-BE32-E72D297353CC}">
              <c16:uniqueId val="{00000014-0A9B-4AC5-A6A7-7E15EC310121}"/>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Arkusz5!$O$31:$Q$31</c:f>
              <c:numCache>
                <c:formatCode>0.00%</c:formatCode>
                <c:ptCount val="3"/>
                <c:pt idx="0">
                  <c:v>0.78835978835978837</c:v>
                </c:pt>
                <c:pt idx="1">
                  <c:v>0.12874779541446207</c:v>
                </c:pt>
                <c:pt idx="2">
                  <c:v>8.2892416225749554E-2</c:v>
                </c:pt>
              </c:numCache>
            </c:numRef>
          </c:val>
          <c:extLst>
            <c:ext xmlns:c16="http://schemas.microsoft.com/office/drawing/2014/chart" uri="{C3380CC4-5D6E-409C-BE32-E72D297353CC}">
              <c16:uniqueId val="{0000001B-0A9B-4AC5-A6A7-7E15EC310121}"/>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Arkusz5!$O$32:$Q$32</c:f>
              <c:numCache>
                <c:formatCode>0.00%</c:formatCode>
                <c:ptCount val="3"/>
                <c:pt idx="0">
                  <c:v>0.56261022927689597</c:v>
                </c:pt>
                <c:pt idx="1">
                  <c:v>0.20634920634920634</c:v>
                </c:pt>
                <c:pt idx="2">
                  <c:v>0.23104056437389769</c:v>
                </c:pt>
              </c:numCache>
            </c:numRef>
          </c:val>
          <c:extLst>
            <c:ext xmlns:c16="http://schemas.microsoft.com/office/drawing/2014/chart" uri="{C3380CC4-5D6E-409C-BE32-E72D297353CC}">
              <c16:uniqueId val="{00000022-0A9B-4AC5-A6A7-7E15EC310121}"/>
            </c:ext>
          </c:extLst>
        </c:ser>
        <c:ser>
          <c:idx val="5"/>
          <c:order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4-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6-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8-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Arkusz5!$O$33:$Q$33</c:f>
              <c:numCache>
                <c:formatCode>0.00%</c:formatCode>
                <c:ptCount val="3"/>
                <c:pt idx="0">
                  <c:v>0.42680776014109345</c:v>
                </c:pt>
                <c:pt idx="1">
                  <c:v>0.47795414462081126</c:v>
                </c:pt>
                <c:pt idx="2">
                  <c:v>9.5238095238095233E-2</c:v>
                </c:pt>
              </c:numCache>
            </c:numRef>
          </c:val>
          <c:extLst>
            <c:ext xmlns:c16="http://schemas.microsoft.com/office/drawing/2014/chart" uri="{C3380CC4-5D6E-409C-BE32-E72D297353CC}">
              <c16:uniqueId val="{00000029-0A9B-4AC5-A6A7-7E15EC310121}"/>
            </c:ext>
          </c:extLst>
        </c:ser>
        <c:ser>
          <c:idx val="6"/>
          <c:order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B-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D-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F-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Arkusz5!$O$34:$Q$34</c:f>
              <c:numCache>
                <c:formatCode>0.00%</c:formatCode>
                <c:ptCount val="3"/>
                <c:pt idx="0">
                  <c:v>0.49029982363315694</c:v>
                </c:pt>
                <c:pt idx="1">
                  <c:v>0.31216931216931215</c:v>
                </c:pt>
                <c:pt idx="2">
                  <c:v>0.19753086419753085</c:v>
                </c:pt>
              </c:numCache>
            </c:numRef>
          </c:val>
          <c:extLst>
            <c:ext xmlns:c16="http://schemas.microsoft.com/office/drawing/2014/chart" uri="{C3380CC4-5D6E-409C-BE32-E72D297353CC}">
              <c16:uniqueId val="{00000030-0A9B-4AC5-A6A7-7E15EC310121}"/>
            </c:ext>
          </c:extLst>
        </c:ser>
        <c:ser>
          <c:idx val="7"/>
          <c:order val="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4-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6-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2-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4-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6-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Arkusz5!$O$35:$Q$35</c:f>
              <c:numCache>
                <c:formatCode>0.00%</c:formatCode>
                <c:ptCount val="3"/>
                <c:pt idx="0">
                  <c:v>0.57848324514991178</c:v>
                </c:pt>
                <c:pt idx="1">
                  <c:v>0.32451499118165783</c:v>
                </c:pt>
                <c:pt idx="2">
                  <c:v>9.700176366843033E-2</c:v>
                </c:pt>
              </c:numCache>
            </c:numRef>
          </c:val>
          <c:extLst>
            <c:ext xmlns:c16="http://schemas.microsoft.com/office/drawing/2014/chart" uri="{C3380CC4-5D6E-409C-BE32-E72D297353CC}">
              <c16:uniqueId val="{00000037-0A9B-4AC5-A6A7-7E15EC310121}"/>
            </c:ext>
          </c:extLst>
        </c:ser>
        <c:ser>
          <c:idx val="8"/>
          <c:order val="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9-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B-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D-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Arkusz5!$O$36:$Q$36</c:f>
              <c:numCache>
                <c:formatCode>0.00%</c:formatCode>
                <c:ptCount val="3"/>
                <c:pt idx="0">
                  <c:v>0.47971781305114636</c:v>
                </c:pt>
                <c:pt idx="1">
                  <c:v>0.30158730158730157</c:v>
                </c:pt>
                <c:pt idx="2">
                  <c:v>0.21869488536155202</c:v>
                </c:pt>
              </c:numCache>
            </c:numRef>
          </c:val>
          <c:extLst>
            <c:ext xmlns:c16="http://schemas.microsoft.com/office/drawing/2014/chart" uri="{C3380CC4-5D6E-409C-BE32-E72D297353CC}">
              <c16:uniqueId val="{0000003E-0A9B-4AC5-A6A7-7E15EC310121}"/>
            </c:ext>
          </c:extLst>
        </c:ser>
        <c:ser>
          <c:idx val="9"/>
          <c:order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0-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2-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4-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0-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2-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4-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Arkusz5!$O$37:$Q$37</c:f>
              <c:numCache>
                <c:formatCode>0.00%</c:formatCode>
                <c:ptCount val="3"/>
                <c:pt idx="0">
                  <c:v>0.65608465608465605</c:v>
                </c:pt>
                <c:pt idx="1">
                  <c:v>0.25396825396825395</c:v>
                </c:pt>
                <c:pt idx="2">
                  <c:v>8.9947089947089942E-2</c:v>
                </c:pt>
              </c:numCache>
            </c:numRef>
          </c:val>
          <c:extLst>
            <c:ext xmlns:c16="http://schemas.microsoft.com/office/drawing/2014/chart" uri="{C3380CC4-5D6E-409C-BE32-E72D297353CC}">
              <c16:uniqueId val="{00000045-0A9B-4AC5-A6A7-7E15EC310121}"/>
            </c:ext>
          </c:extLst>
        </c:ser>
        <c:ser>
          <c:idx val="10"/>
          <c:order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7-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9-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B-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7-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9-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B-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Arkusz5!$O$38:$Q$38</c:f>
              <c:numCache>
                <c:formatCode>0.00%</c:formatCode>
                <c:ptCount val="3"/>
                <c:pt idx="0">
                  <c:v>0.55908289241622566</c:v>
                </c:pt>
                <c:pt idx="1">
                  <c:v>0.31922398589065254</c:v>
                </c:pt>
                <c:pt idx="2">
                  <c:v>0.12169312169312169</c:v>
                </c:pt>
              </c:numCache>
            </c:numRef>
          </c:val>
          <c:extLst>
            <c:ext xmlns:c16="http://schemas.microsoft.com/office/drawing/2014/chart" uri="{C3380CC4-5D6E-409C-BE32-E72D297353CC}">
              <c16:uniqueId val="{0000004C-0A9B-4AC5-A6A7-7E15EC310121}"/>
            </c:ext>
          </c:extLst>
        </c:ser>
        <c:ser>
          <c:idx val="11"/>
          <c:order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E-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0-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2-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E-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0-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2-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Arkusz5!$O$39:$Q$39</c:f>
              <c:numCache>
                <c:formatCode>0.00%</c:formatCode>
                <c:ptCount val="3"/>
                <c:pt idx="0">
                  <c:v>0.46208112874779539</c:v>
                </c:pt>
                <c:pt idx="1">
                  <c:v>0.27865961199294531</c:v>
                </c:pt>
                <c:pt idx="2">
                  <c:v>0.25925925925925924</c:v>
                </c:pt>
              </c:numCache>
            </c:numRef>
          </c:val>
          <c:extLst>
            <c:ext xmlns:c16="http://schemas.microsoft.com/office/drawing/2014/chart" uri="{C3380CC4-5D6E-409C-BE32-E72D297353CC}">
              <c16:uniqueId val="{00000053-0A9B-4AC5-A6A7-7E15EC310121}"/>
            </c:ext>
          </c:extLst>
        </c:ser>
        <c:ser>
          <c:idx val="12"/>
          <c:order val="1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5-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7-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9-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5-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7-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9-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Arkusz5!$O$40:$Q$40</c:f>
              <c:numCache>
                <c:formatCode>0.00%</c:formatCode>
                <c:ptCount val="3"/>
                <c:pt idx="0">
                  <c:v>0.34920634920634919</c:v>
                </c:pt>
                <c:pt idx="1">
                  <c:v>0.46208112874779539</c:v>
                </c:pt>
                <c:pt idx="2">
                  <c:v>0.18871252204585537</c:v>
                </c:pt>
              </c:numCache>
            </c:numRef>
          </c:val>
          <c:extLst>
            <c:ext xmlns:c16="http://schemas.microsoft.com/office/drawing/2014/chart" uri="{C3380CC4-5D6E-409C-BE32-E72D297353CC}">
              <c16:uniqueId val="{0000005A-0A9B-4AC5-A6A7-7E15EC310121}"/>
            </c:ext>
          </c:extLst>
        </c:ser>
        <c:ser>
          <c:idx val="13"/>
          <c:order val="1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C-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E-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0-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C-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E-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60-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Arkusz5!$O$41:$Q$41</c:f>
              <c:numCache>
                <c:formatCode>0.00%</c:formatCode>
                <c:ptCount val="3"/>
                <c:pt idx="0">
                  <c:v>0.70723104056437391</c:v>
                </c:pt>
                <c:pt idx="1">
                  <c:v>0.23809523809523808</c:v>
                </c:pt>
                <c:pt idx="2">
                  <c:v>5.4673721340388004E-2</c:v>
                </c:pt>
              </c:numCache>
            </c:numRef>
          </c:val>
          <c:extLst>
            <c:ext xmlns:c16="http://schemas.microsoft.com/office/drawing/2014/chart" uri="{C3380CC4-5D6E-409C-BE32-E72D297353CC}">
              <c16:uniqueId val="{00000061-0A9B-4AC5-A6A7-7E15EC31012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100" b="1" i="0" u="none" strike="noStrike" cap="all" baseline="0">
                <a:effectLst/>
              </a:rPr>
              <a:t>Rekrutacja</a:t>
            </a:r>
            <a:endParaRPr lang="pl-PL" sz="1100"/>
          </a:p>
        </c:rich>
      </c:tx>
      <c:layout>
        <c:manualLayout>
          <c:xMode val="edge"/>
          <c:yMode val="edge"/>
          <c:x val="0.37677443183861048"/>
          <c:y val="0.85210312075983707"/>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A9C-4F02-824A-1C6AF3679B11}"/>
              </c:ext>
            </c:extLst>
          </c:dPt>
          <c:dLbls>
            <c:dLbl>
              <c:idx val="0"/>
              <c:layout>
                <c:manualLayout>
                  <c:x val="0"/>
                  <c:y val="7.59829059829059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6A9C-4F02-824A-1C6AF3679B1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Arkusz5!$O$16:$Q$16</c:f>
              <c:numCache>
                <c:formatCode>0.00%</c:formatCode>
                <c:ptCount val="3"/>
                <c:pt idx="0">
                  <c:v>0.65608465608465605</c:v>
                </c:pt>
                <c:pt idx="1">
                  <c:v>0.23456790123456789</c:v>
                </c:pt>
                <c:pt idx="2">
                  <c:v>0.10934744268077601</c:v>
                </c:pt>
              </c:numCache>
            </c:numRef>
          </c:val>
          <c:extLst>
            <c:ext xmlns:c16="http://schemas.microsoft.com/office/drawing/2014/chart" uri="{C3380CC4-5D6E-409C-BE32-E72D297353CC}">
              <c16:uniqueId val="{00000006-6A9C-4F02-824A-1C6AF3679B11}"/>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Arkusz5!$O$17:$Q$17</c:f>
              <c:numCache>
                <c:formatCode>0.00%</c:formatCode>
                <c:ptCount val="3"/>
                <c:pt idx="0">
                  <c:v>0.76014109347442682</c:v>
                </c:pt>
                <c:pt idx="1">
                  <c:v>0.16049382716049382</c:v>
                </c:pt>
                <c:pt idx="2">
                  <c:v>7.9365079365079361E-2</c:v>
                </c:pt>
              </c:numCache>
            </c:numRef>
          </c:val>
          <c:extLst>
            <c:ext xmlns:c16="http://schemas.microsoft.com/office/drawing/2014/chart" uri="{C3380CC4-5D6E-409C-BE32-E72D297353CC}">
              <c16:uniqueId val="{0000000D-6A9C-4F02-824A-1C6AF3679B11}"/>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Arkusz5!$O$18:$Q$18</c:f>
              <c:numCache>
                <c:formatCode>0.00%</c:formatCode>
                <c:ptCount val="3"/>
                <c:pt idx="0">
                  <c:v>0.77954144620811283</c:v>
                </c:pt>
                <c:pt idx="1">
                  <c:v>0.1693121693121693</c:v>
                </c:pt>
                <c:pt idx="2">
                  <c:v>5.114638447971781E-2</c:v>
                </c:pt>
              </c:numCache>
            </c:numRef>
          </c:val>
          <c:extLst>
            <c:ext xmlns:c16="http://schemas.microsoft.com/office/drawing/2014/chart" uri="{C3380CC4-5D6E-409C-BE32-E72D297353CC}">
              <c16:uniqueId val="{00000014-6A9C-4F02-824A-1C6AF3679B11}"/>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Arkusz5!$O$19:$Q$19</c:f>
              <c:numCache>
                <c:formatCode>0.00%</c:formatCode>
                <c:ptCount val="3"/>
                <c:pt idx="0">
                  <c:v>0.58553791887125217</c:v>
                </c:pt>
                <c:pt idx="1">
                  <c:v>0.34920634920634919</c:v>
                </c:pt>
                <c:pt idx="2">
                  <c:v>6.5255731922398585E-2</c:v>
                </c:pt>
              </c:numCache>
            </c:numRef>
          </c:val>
          <c:extLst>
            <c:ext xmlns:c16="http://schemas.microsoft.com/office/drawing/2014/chart" uri="{C3380CC4-5D6E-409C-BE32-E72D297353CC}">
              <c16:uniqueId val="{0000001B-6A9C-4F02-824A-1C6AF3679B11}"/>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Arkusz5!$O$20:$Q$20</c:f>
              <c:numCache>
                <c:formatCode>0.00%</c:formatCode>
                <c:ptCount val="3"/>
                <c:pt idx="0">
                  <c:v>0.37389770723104054</c:v>
                </c:pt>
                <c:pt idx="1">
                  <c:v>0.5714285714285714</c:v>
                </c:pt>
                <c:pt idx="2">
                  <c:v>5.4673721340388004E-2</c:v>
                </c:pt>
              </c:numCache>
            </c:numRef>
          </c:val>
          <c:extLst>
            <c:ext xmlns:c16="http://schemas.microsoft.com/office/drawing/2014/chart" uri="{C3380CC4-5D6E-409C-BE32-E72D297353CC}">
              <c16:uniqueId val="{00000022-6A9C-4F02-824A-1C6AF3679B11}"/>
            </c:ext>
          </c:extLst>
        </c:ser>
        <c:ser>
          <c:idx val="5"/>
          <c:order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4-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6-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8-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Arkusz5!$O$21:$Q$21</c:f>
              <c:numCache>
                <c:formatCode>0.00%</c:formatCode>
                <c:ptCount val="3"/>
                <c:pt idx="0">
                  <c:v>0.41622574955908287</c:v>
                </c:pt>
                <c:pt idx="1">
                  <c:v>0.44444444444444442</c:v>
                </c:pt>
                <c:pt idx="2">
                  <c:v>0.13932980599647266</c:v>
                </c:pt>
              </c:numCache>
            </c:numRef>
          </c:val>
          <c:extLst>
            <c:ext xmlns:c16="http://schemas.microsoft.com/office/drawing/2014/chart" uri="{C3380CC4-5D6E-409C-BE32-E72D297353CC}">
              <c16:uniqueId val="{00000029-6A9C-4F02-824A-1C6AF3679B11}"/>
            </c:ext>
          </c:extLst>
        </c:ser>
        <c:ser>
          <c:idx val="6"/>
          <c:order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B-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D-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F-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Arkusz5!$O$22:$Q$22</c:f>
              <c:numCache>
                <c:formatCode>0.00%</c:formatCode>
                <c:ptCount val="3"/>
                <c:pt idx="0">
                  <c:v>0.69664902998236333</c:v>
                </c:pt>
                <c:pt idx="1">
                  <c:v>0.21164021164021163</c:v>
                </c:pt>
                <c:pt idx="2">
                  <c:v>9.1710758377425039E-2</c:v>
                </c:pt>
              </c:numCache>
            </c:numRef>
          </c:val>
          <c:extLst>
            <c:ext xmlns:c16="http://schemas.microsoft.com/office/drawing/2014/chart" uri="{C3380CC4-5D6E-409C-BE32-E72D297353CC}">
              <c16:uniqueId val="{00000030-6A9C-4F02-824A-1C6AF3679B11}"/>
            </c:ext>
          </c:extLst>
        </c:ser>
        <c:ser>
          <c:idx val="7"/>
          <c:order val="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4-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6-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2-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4-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6-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Arkusz5!$O$23:$Q$23</c:f>
              <c:numCache>
                <c:formatCode>0.00%</c:formatCode>
                <c:ptCount val="3"/>
                <c:pt idx="0">
                  <c:v>0.44268077601410932</c:v>
                </c:pt>
                <c:pt idx="1">
                  <c:v>0.47971781305114636</c:v>
                </c:pt>
                <c:pt idx="2">
                  <c:v>7.7601410934744264E-2</c:v>
                </c:pt>
              </c:numCache>
            </c:numRef>
          </c:val>
          <c:extLst>
            <c:ext xmlns:c16="http://schemas.microsoft.com/office/drawing/2014/chart" uri="{C3380CC4-5D6E-409C-BE32-E72D297353CC}">
              <c16:uniqueId val="{00000037-6A9C-4F02-824A-1C6AF3679B11}"/>
            </c:ext>
          </c:extLst>
        </c:ser>
        <c:ser>
          <c:idx val="8"/>
          <c:order val="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9-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B-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D-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Arkusz5!$O$24:$Q$24</c:f>
              <c:numCache>
                <c:formatCode>0.00%</c:formatCode>
                <c:ptCount val="3"/>
                <c:pt idx="0">
                  <c:v>0.64726631393298062</c:v>
                </c:pt>
                <c:pt idx="1">
                  <c:v>0.29629629629629628</c:v>
                </c:pt>
                <c:pt idx="2">
                  <c:v>5.6437389770723101E-2</c:v>
                </c:pt>
              </c:numCache>
            </c:numRef>
          </c:val>
          <c:extLst>
            <c:ext xmlns:c16="http://schemas.microsoft.com/office/drawing/2014/chart" uri="{C3380CC4-5D6E-409C-BE32-E72D297353CC}">
              <c16:uniqueId val="{0000003E-6A9C-4F02-824A-1C6AF3679B11}"/>
            </c:ext>
          </c:extLst>
        </c:ser>
        <c:ser>
          <c:idx val="9"/>
          <c:order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0-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2-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4-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0-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2-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4-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Arkusz5!$O$25:$Q$25</c:f>
              <c:numCache>
                <c:formatCode>0.00%</c:formatCode>
                <c:ptCount val="3"/>
                <c:pt idx="0">
                  <c:v>0.55908289241622566</c:v>
                </c:pt>
                <c:pt idx="1">
                  <c:v>0.35449735449735448</c:v>
                </c:pt>
                <c:pt idx="2">
                  <c:v>8.6419753086419748E-2</c:v>
                </c:pt>
              </c:numCache>
            </c:numRef>
          </c:val>
          <c:extLst>
            <c:ext xmlns:c16="http://schemas.microsoft.com/office/drawing/2014/chart" uri="{C3380CC4-5D6E-409C-BE32-E72D297353CC}">
              <c16:uniqueId val="{00000045-6A9C-4F02-824A-1C6AF3679B11}"/>
            </c:ext>
          </c:extLst>
        </c:ser>
        <c:ser>
          <c:idx val="10"/>
          <c:order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7-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9-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B-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7-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9-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B-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Arkusz5!$O$26:$Q$26</c:f>
              <c:numCache>
                <c:formatCode>0.00%</c:formatCode>
                <c:ptCount val="3"/>
                <c:pt idx="0">
                  <c:v>0.59788359788359791</c:v>
                </c:pt>
                <c:pt idx="1">
                  <c:v>0.31216931216931215</c:v>
                </c:pt>
                <c:pt idx="2">
                  <c:v>8.9947089947089942E-2</c:v>
                </c:pt>
              </c:numCache>
            </c:numRef>
          </c:val>
          <c:extLst>
            <c:ext xmlns:c16="http://schemas.microsoft.com/office/drawing/2014/chart" uri="{C3380CC4-5D6E-409C-BE32-E72D297353CC}">
              <c16:uniqueId val="{0000004C-6A9C-4F02-824A-1C6AF3679B11}"/>
            </c:ext>
          </c:extLst>
        </c:ser>
        <c:ser>
          <c:idx val="11"/>
          <c:order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E-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0-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2-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E-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0-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2-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Arkusz5!$O$27:$Q$27</c:f>
              <c:numCache>
                <c:formatCode>0.00%</c:formatCode>
                <c:ptCount val="3"/>
                <c:pt idx="0">
                  <c:v>0.58377425044091713</c:v>
                </c:pt>
                <c:pt idx="1">
                  <c:v>0.34744268077601409</c:v>
                </c:pt>
                <c:pt idx="2">
                  <c:v>6.8783068783068779E-2</c:v>
                </c:pt>
              </c:numCache>
            </c:numRef>
          </c:val>
          <c:extLst>
            <c:ext xmlns:c16="http://schemas.microsoft.com/office/drawing/2014/chart" uri="{C3380CC4-5D6E-409C-BE32-E72D297353CC}">
              <c16:uniqueId val="{00000053-6A9C-4F02-824A-1C6AF3679B1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74A2F-C8F1-40D8-8323-D87BCEACD0C4}" type="doc">
      <dgm:prSet loTypeId="urn:microsoft.com/office/officeart/2005/8/layout/matrix1" loCatId="matrix" qsTypeId="urn:microsoft.com/office/officeart/2005/8/quickstyle/simple5" qsCatId="simple" csTypeId="urn:microsoft.com/office/officeart/2005/8/colors/accent1_2" csCatId="accent1" phldr="1"/>
      <dgm:spPr/>
      <dgm:t>
        <a:bodyPr/>
        <a:lstStyle/>
        <a:p>
          <a:endParaRPr lang="pl-PL"/>
        </a:p>
      </dgm:t>
    </dgm:pt>
    <dgm:pt modelId="{C00D181A-EBAE-42F3-ADDC-A564677AED18}">
      <dgm:prSet phldrT="[Tekst]" custT="1"/>
      <dgm:spPr/>
      <dgm:t>
        <a:bodyPr/>
        <a:lstStyle/>
        <a:p>
          <a:r>
            <a:rPr lang="pl-PL" sz="1600" b="1"/>
            <a:t>UMW</a:t>
          </a:r>
          <a:endParaRPr lang="pl-PL" sz="1300" b="1"/>
        </a:p>
      </dgm:t>
    </dgm:pt>
    <dgm:pt modelId="{E6EAF725-44F0-4E05-84D4-108D73990E28}" type="parTrans" cxnId="{0F03EA20-3180-48E8-9BA0-1ED6F5BB96B1}">
      <dgm:prSet/>
      <dgm:spPr/>
      <dgm:t>
        <a:bodyPr/>
        <a:lstStyle/>
        <a:p>
          <a:endParaRPr lang="pl-PL"/>
        </a:p>
      </dgm:t>
    </dgm:pt>
    <dgm:pt modelId="{3F2F84C2-5891-4560-83A3-3F309CF0EF3D}" type="sibTrans" cxnId="{0F03EA20-3180-48E8-9BA0-1ED6F5BB96B1}">
      <dgm:prSet/>
      <dgm:spPr/>
      <dgm:t>
        <a:bodyPr/>
        <a:lstStyle/>
        <a:p>
          <a:endParaRPr lang="pl-PL"/>
        </a:p>
      </dgm:t>
    </dgm:pt>
    <dgm:pt modelId="{C96E7542-5481-4236-BE47-89EDBAE424AC}">
      <dgm:prSet phldrT="[Tekst]" custT="1"/>
      <dgm:spPr/>
      <dgm:t>
        <a:bodyPr/>
        <a:lstStyle/>
        <a:p>
          <a:endParaRPr lang="pl-PL" sz="1200"/>
        </a:p>
        <a:p>
          <a:r>
            <a:rPr lang="pl-PL" sz="1100"/>
            <a:t>75 lat tradycji akademickiej</a:t>
          </a:r>
        </a:p>
        <a:p>
          <a:r>
            <a:rPr lang="pl-PL" sz="1100"/>
            <a:t>7 wydziałów</a:t>
          </a:r>
        </a:p>
        <a:p>
          <a:r>
            <a:rPr lang="pl-PL" sz="1100"/>
            <a:t>4 campusy</a:t>
          </a:r>
        </a:p>
        <a:p>
          <a:endParaRPr lang="pl-PL" sz="1200"/>
        </a:p>
      </dgm:t>
    </dgm:pt>
    <dgm:pt modelId="{E680D1FD-7498-4682-8853-06C0F5F0E44F}" type="parTrans" cxnId="{C6745D2F-D341-46EB-ADF6-B8783A526D92}">
      <dgm:prSet/>
      <dgm:spPr/>
      <dgm:t>
        <a:bodyPr/>
        <a:lstStyle/>
        <a:p>
          <a:endParaRPr lang="pl-PL"/>
        </a:p>
      </dgm:t>
    </dgm:pt>
    <dgm:pt modelId="{E78154C2-E920-4C97-9A9B-2E16A2700787}" type="sibTrans" cxnId="{C6745D2F-D341-46EB-ADF6-B8783A526D92}">
      <dgm:prSet/>
      <dgm:spPr/>
      <dgm:t>
        <a:bodyPr/>
        <a:lstStyle/>
        <a:p>
          <a:endParaRPr lang="pl-PL"/>
        </a:p>
      </dgm:t>
    </dgm:pt>
    <dgm:pt modelId="{2EB657A6-F583-48F2-BF75-47C6973F98F2}">
      <dgm:prSet phldrT="[Tekst]" custT="1"/>
      <dgm:spPr/>
      <dgm:t>
        <a:bodyPr/>
        <a:lstStyle/>
        <a:p>
          <a:pPr>
            <a:buFont typeface="Symbol" panose="05050102010706020507" pitchFamily="18" charset="2"/>
            <a:buChar char=""/>
          </a:pPr>
          <a:r>
            <a:rPr lang="pl-PL" sz="1100"/>
            <a:t>10 kierunków studiów</a:t>
          </a:r>
        </a:p>
        <a:p>
          <a:pPr>
            <a:buFont typeface="Symbol" panose="05050102010706020507" pitchFamily="18" charset="2"/>
            <a:buChar char=""/>
          </a:pPr>
          <a:r>
            <a:rPr lang="pl-PL" sz="1100"/>
            <a:t>2 kursy English Division na kierunku lekarskim i lekarsko – stomatologicznym</a:t>
          </a:r>
        </a:p>
      </dgm:t>
    </dgm:pt>
    <dgm:pt modelId="{AE9367D2-BE43-40B3-9ABC-6CCF2E628DF9}" type="parTrans" cxnId="{057578FC-8ACD-4770-8937-960E9F42ECC9}">
      <dgm:prSet/>
      <dgm:spPr/>
      <dgm:t>
        <a:bodyPr/>
        <a:lstStyle/>
        <a:p>
          <a:endParaRPr lang="pl-PL"/>
        </a:p>
      </dgm:t>
    </dgm:pt>
    <dgm:pt modelId="{4E8020DD-FF5D-4C2F-8BBA-A3FEC04DAA70}" type="sibTrans" cxnId="{057578FC-8ACD-4770-8937-960E9F42ECC9}">
      <dgm:prSet/>
      <dgm:spPr/>
      <dgm:t>
        <a:bodyPr/>
        <a:lstStyle/>
        <a:p>
          <a:endParaRPr lang="pl-PL"/>
        </a:p>
      </dgm:t>
    </dgm:pt>
    <dgm:pt modelId="{3CBBE2AC-4559-4127-BBA5-6EDE8573CC5F}">
      <dgm:prSet phldrT="[Tekst]" custT="1"/>
      <dgm:spPr/>
      <dgm:t>
        <a:bodyPr/>
        <a:lstStyle/>
        <a:p>
          <a:r>
            <a:rPr lang="pl-PL" sz="1100"/>
            <a:t>Ponad 6000 studentów</a:t>
          </a:r>
        </a:p>
        <a:p>
          <a:r>
            <a:rPr lang="pl-PL" sz="1100"/>
            <a:t>Blisko 300 doktorantów</a:t>
          </a:r>
        </a:p>
        <a:p>
          <a:r>
            <a:rPr lang="pl-PL" sz="1100"/>
            <a:t>2200 pracowników</a:t>
          </a:r>
        </a:p>
      </dgm:t>
    </dgm:pt>
    <dgm:pt modelId="{9E2EB0AC-0E49-4092-9F00-704D37151F8B}" type="parTrans" cxnId="{34797C93-4BA6-4794-B1C5-08D500FC46A7}">
      <dgm:prSet/>
      <dgm:spPr/>
      <dgm:t>
        <a:bodyPr/>
        <a:lstStyle/>
        <a:p>
          <a:endParaRPr lang="pl-PL"/>
        </a:p>
      </dgm:t>
    </dgm:pt>
    <dgm:pt modelId="{8F1BC7F6-45A1-43D1-8DC8-3F5075401F1A}" type="sibTrans" cxnId="{34797C93-4BA6-4794-B1C5-08D500FC46A7}">
      <dgm:prSet/>
      <dgm:spPr/>
      <dgm:t>
        <a:bodyPr/>
        <a:lstStyle/>
        <a:p>
          <a:endParaRPr lang="pl-PL"/>
        </a:p>
      </dgm:t>
    </dgm:pt>
    <dgm:pt modelId="{1E63DDDF-2C31-4D14-A8D8-49D29F06268D}">
      <dgm:prSet phldrT="[Tekst]" custT="1"/>
      <dgm:spPr/>
      <dgm:t>
        <a:bodyPr/>
        <a:lstStyle/>
        <a:p>
          <a:pPr>
            <a:buFont typeface="Symbol" panose="05050102010706020507" pitchFamily="18" charset="2"/>
            <a:buChar char=""/>
          </a:pPr>
          <a:r>
            <a:rPr lang="pl-PL" sz="1100"/>
            <a:t>4 akredytowane laboratoria</a:t>
          </a:r>
        </a:p>
      </dgm:t>
    </dgm:pt>
    <dgm:pt modelId="{AA3A56D5-936E-499C-8543-5208080BD371}" type="parTrans" cxnId="{DDF47513-FB24-4CAE-B862-AE736218D22C}">
      <dgm:prSet/>
      <dgm:spPr/>
      <dgm:t>
        <a:bodyPr/>
        <a:lstStyle/>
        <a:p>
          <a:endParaRPr lang="pl-PL"/>
        </a:p>
      </dgm:t>
    </dgm:pt>
    <dgm:pt modelId="{A1518675-AC00-40C2-9C70-4DED98BD69F2}" type="sibTrans" cxnId="{DDF47513-FB24-4CAE-B862-AE736218D22C}">
      <dgm:prSet/>
      <dgm:spPr/>
      <dgm:t>
        <a:bodyPr/>
        <a:lstStyle/>
        <a:p>
          <a:endParaRPr lang="pl-PL"/>
        </a:p>
      </dgm:t>
    </dgm:pt>
    <dgm:pt modelId="{EE478ABA-000F-4894-A073-CFFD37F66CED}">
      <dgm:prSet/>
      <dgm:spPr/>
      <dgm:t>
        <a:bodyPr/>
        <a:lstStyle/>
        <a:p>
          <a:endParaRPr lang="pl-PL"/>
        </a:p>
      </dgm:t>
    </dgm:pt>
    <dgm:pt modelId="{B7B8D026-E504-43F5-84ED-F3EE6CC4D49A}" type="parTrans" cxnId="{72FAB912-4E39-46F4-AB23-2D716A7E9C61}">
      <dgm:prSet/>
      <dgm:spPr/>
      <dgm:t>
        <a:bodyPr/>
        <a:lstStyle/>
        <a:p>
          <a:endParaRPr lang="pl-PL"/>
        </a:p>
      </dgm:t>
    </dgm:pt>
    <dgm:pt modelId="{3402D1EC-3260-4215-80EE-180A6285318C}" type="sibTrans" cxnId="{72FAB912-4E39-46F4-AB23-2D716A7E9C61}">
      <dgm:prSet/>
      <dgm:spPr/>
      <dgm:t>
        <a:bodyPr/>
        <a:lstStyle/>
        <a:p>
          <a:endParaRPr lang="pl-PL"/>
        </a:p>
      </dgm:t>
    </dgm:pt>
    <dgm:pt modelId="{C6E02C04-AA7B-4841-8E56-6745F263B3E3}" type="pres">
      <dgm:prSet presAssocID="{7FF74A2F-C8F1-40D8-8323-D87BCEACD0C4}" presName="diagram" presStyleCnt="0">
        <dgm:presLayoutVars>
          <dgm:chMax val="1"/>
          <dgm:dir/>
          <dgm:animLvl val="ctr"/>
          <dgm:resizeHandles val="exact"/>
        </dgm:presLayoutVars>
      </dgm:prSet>
      <dgm:spPr/>
      <dgm:t>
        <a:bodyPr/>
        <a:lstStyle/>
        <a:p>
          <a:endParaRPr lang="pl-PL"/>
        </a:p>
      </dgm:t>
    </dgm:pt>
    <dgm:pt modelId="{EC20B749-43FB-41E3-B33B-B301FC467579}" type="pres">
      <dgm:prSet presAssocID="{7FF74A2F-C8F1-40D8-8323-D87BCEACD0C4}" presName="matrix" presStyleCnt="0"/>
      <dgm:spPr/>
    </dgm:pt>
    <dgm:pt modelId="{2BC06FEC-F539-4F3A-B242-6FBD5FC6A37B}" type="pres">
      <dgm:prSet presAssocID="{7FF74A2F-C8F1-40D8-8323-D87BCEACD0C4}" presName="tile1" presStyleLbl="node1" presStyleIdx="0" presStyleCnt="4"/>
      <dgm:spPr/>
      <dgm:t>
        <a:bodyPr/>
        <a:lstStyle/>
        <a:p>
          <a:endParaRPr lang="pl-PL"/>
        </a:p>
      </dgm:t>
    </dgm:pt>
    <dgm:pt modelId="{30D52F38-A9B4-41C3-A523-0EDF1A60A625}" type="pres">
      <dgm:prSet presAssocID="{7FF74A2F-C8F1-40D8-8323-D87BCEACD0C4}" presName="tile1text" presStyleLbl="node1" presStyleIdx="0" presStyleCnt="4">
        <dgm:presLayoutVars>
          <dgm:chMax val="0"/>
          <dgm:chPref val="0"/>
          <dgm:bulletEnabled val="1"/>
        </dgm:presLayoutVars>
      </dgm:prSet>
      <dgm:spPr/>
      <dgm:t>
        <a:bodyPr/>
        <a:lstStyle/>
        <a:p>
          <a:endParaRPr lang="pl-PL"/>
        </a:p>
      </dgm:t>
    </dgm:pt>
    <dgm:pt modelId="{D3CF4557-390D-40A6-9A5B-DE2FEA880A0F}" type="pres">
      <dgm:prSet presAssocID="{7FF74A2F-C8F1-40D8-8323-D87BCEACD0C4}" presName="tile2" presStyleLbl="node1" presStyleIdx="1" presStyleCnt="4"/>
      <dgm:spPr/>
      <dgm:t>
        <a:bodyPr/>
        <a:lstStyle/>
        <a:p>
          <a:endParaRPr lang="pl-PL"/>
        </a:p>
      </dgm:t>
    </dgm:pt>
    <dgm:pt modelId="{BE3DCD8D-BEDF-4C84-A866-45A536A00F51}" type="pres">
      <dgm:prSet presAssocID="{7FF74A2F-C8F1-40D8-8323-D87BCEACD0C4}" presName="tile2text" presStyleLbl="node1" presStyleIdx="1" presStyleCnt="4">
        <dgm:presLayoutVars>
          <dgm:chMax val="0"/>
          <dgm:chPref val="0"/>
          <dgm:bulletEnabled val="1"/>
        </dgm:presLayoutVars>
      </dgm:prSet>
      <dgm:spPr/>
      <dgm:t>
        <a:bodyPr/>
        <a:lstStyle/>
        <a:p>
          <a:endParaRPr lang="pl-PL"/>
        </a:p>
      </dgm:t>
    </dgm:pt>
    <dgm:pt modelId="{8CD77695-E9FB-4C0E-B00E-731D247E32C5}" type="pres">
      <dgm:prSet presAssocID="{7FF74A2F-C8F1-40D8-8323-D87BCEACD0C4}" presName="tile3" presStyleLbl="node1" presStyleIdx="2" presStyleCnt="4"/>
      <dgm:spPr/>
      <dgm:t>
        <a:bodyPr/>
        <a:lstStyle/>
        <a:p>
          <a:endParaRPr lang="pl-PL"/>
        </a:p>
      </dgm:t>
    </dgm:pt>
    <dgm:pt modelId="{7BAED057-E44B-41D8-99EF-F7C61E66B8F6}" type="pres">
      <dgm:prSet presAssocID="{7FF74A2F-C8F1-40D8-8323-D87BCEACD0C4}" presName="tile3text" presStyleLbl="node1" presStyleIdx="2" presStyleCnt="4">
        <dgm:presLayoutVars>
          <dgm:chMax val="0"/>
          <dgm:chPref val="0"/>
          <dgm:bulletEnabled val="1"/>
        </dgm:presLayoutVars>
      </dgm:prSet>
      <dgm:spPr/>
      <dgm:t>
        <a:bodyPr/>
        <a:lstStyle/>
        <a:p>
          <a:endParaRPr lang="pl-PL"/>
        </a:p>
      </dgm:t>
    </dgm:pt>
    <dgm:pt modelId="{CBC369E0-51E8-4142-BEEE-82BE00E1CBD3}" type="pres">
      <dgm:prSet presAssocID="{7FF74A2F-C8F1-40D8-8323-D87BCEACD0C4}" presName="tile4" presStyleLbl="node1" presStyleIdx="3" presStyleCnt="4"/>
      <dgm:spPr/>
      <dgm:t>
        <a:bodyPr/>
        <a:lstStyle/>
        <a:p>
          <a:endParaRPr lang="pl-PL"/>
        </a:p>
      </dgm:t>
    </dgm:pt>
    <dgm:pt modelId="{9744E446-F7EC-4A9A-A466-F1814CCED20E}" type="pres">
      <dgm:prSet presAssocID="{7FF74A2F-C8F1-40D8-8323-D87BCEACD0C4}" presName="tile4text" presStyleLbl="node1" presStyleIdx="3" presStyleCnt="4">
        <dgm:presLayoutVars>
          <dgm:chMax val="0"/>
          <dgm:chPref val="0"/>
          <dgm:bulletEnabled val="1"/>
        </dgm:presLayoutVars>
      </dgm:prSet>
      <dgm:spPr/>
      <dgm:t>
        <a:bodyPr/>
        <a:lstStyle/>
        <a:p>
          <a:endParaRPr lang="pl-PL"/>
        </a:p>
      </dgm:t>
    </dgm:pt>
    <dgm:pt modelId="{EC564452-A9E0-41B6-A6BF-7B937045D66A}" type="pres">
      <dgm:prSet presAssocID="{7FF74A2F-C8F1-40D8-8323-D87BCEACD0C4}" presName="centerTile" presStyleLbl="fgShp" presStyleIdx="0" presStyleCnt="1">
        <dgm:presLayoutVars>
          <dgm:chMax val="0"/>
          <dgm:chPref val="0"/>
        </dgm:presLayoutVars>
      </dgm:prSet>
      <dgm:spPr/>
      <dgm:t>
        <a:bodyPr/>
        <a:lstStyle/>
        <a:p>
          <a:endParaRPr lang="pl-PL"/>
        </a:p>
      </dgm:t>
    </dgm:pt>
  </dgm:ptLst>
  <dgm:cxnLst>
    <dgm:cxn modelId="{B8ED956A-D48B-46F2-86AC-74298C597F99}" type="presOf" srcId="{3CBBE2AC-4559-4127-BBA5-6EDE8573CC5F}" destId="{7BAED057-E44B-41D8-99EF-F7C61E66B8F6}" srcOrd="1" destOrd="0" presId="urn:microsoft.com/office/officeart/2005/8/layout/matrix1"/>
    <dgm:cxn modelId="{891C1DC2-BA18-4843-B61A-647CC82FB3DB}" type="presOf" srcId="{7FF74A2F-C8F1-40D8-8323-D87BCEACD0C4}" destId="{C6E02C04-AA7B-4841-8E56-6745F263B3E3}" srcOrd="0" destOrd="0" presId="urn:microsoft.com/office/officeart/2005/8/layout/matrix1"/>
    <dgm:cxn modelId="{0F03EA20-3180-48E8-9BA0-1ED6F5BB96B1}" srcId="{7FF74A2F-C8F1-40D8-8323-D87BCEACD0C4}" destId="{C00D181A-EBAE-42F3-ADDC-A564677AED18}" srcOrd="0" destOrd="0" parTransId="{E6EAF725-44F0-4E05-84D4-108D73990E28}" sibTransId="{3F2F84C2-5891-4560-83A3-3F309CF0EF3D}"/>
    <dgm:cxn modelId="{49A7DFCE-77D0-47D9-9281-3D63C6A41813}" type="presOf" srcId="{2EB657A6-F583-48F2-BF75-47C6973F98F2}" destId="{D3CF4557-390D-40A6-9A5B-DE2FEA880A0F}" srcOrd="0" destOrd="0" presId="urn:microsoft.com/office/officeart/2005/8/layout/matrix1"/>
    <dgm:cxn modelId="{32E3D752-C849-4097-81F7-5A928C46D87D}" type="presOf" srcId="{C96E7542-5481-4236-BE47-89EDBAE424AC}" destId="{2BC06FEC-F539-4F3A-B242-6FBD5FC6A37B}" srcOrd="0" destOrd="0" presId="urn:microsoft.com/office/officeart/2005/8/layout/matrix1"/>
    <dgm:cxn modelId="{CDAA9FDC-BE33-48BA-9DD8-06EF77C91CEC}" type="presOf" srcId="{2EB657A6-F583-48F2-BF75-47C6973F98F2}" destId="{BE3DCD8D-BEDF-4C84-A866-45A536A00F51}" srcOrd="1" destOrd="0" presId="urn:microsoft.com/office/officeart/2005/8/layout/matrix1"/>
    <dgm:cxn modelId="{34797C93-4BA6-4794-B1C5-08D500FC46A7}" srcId="{C00D181A-EBAE-42F3-ADDC-A564677AED18}" destId="{3CBBE2AC-4559-4127-BBA5-6EDE8573CC5F}" srcOrd="2" destOrd="0" parTransId="{9E2EB0AC-0E49-4092-9F00-704D37151F8B}" sibTransId="{8F1BC7F6-45A1-43D1-8DC8-3F5075401F1A}"/>
    <dgm:cxn modelId="{057578FC-8ACD-4770-8937-960E9F42ECC9}" srcId="{C00D181A-EBAE-42F3-ADDC-A564677AED18}" destId="{2EB657A6-F583-48F2-BF75-47C6973F98F2}" srcOrd="1" destOrd="0" parTransId="{AE9367D2-BE43-40B3-9ABC-6CCF2E628DF9}" sibTransId="{4E8020DD-FF5D-4C2F-8BBA-A3FEC04DAA70}"/>
    <dgm:cxn modelId="{B749A6E2-9539-42A1-8969-DFD6468C345A}" type="presOf" srcId="{1E63DDDF-2C31-4D14-A8D8-49D29F06268D}" destId="{9744E446-F7EC-4A9A-A466-F1814CCED20E}" srcOrd="1" destOrd="0" presId="urn:microsoft.com/office/officeart/2005/8/layout/matrix1"/>
    <dgm:cxn modelId="{9ADE06BD-3C8B-4A2A-8F1E-BC5F5433D565}" type="presOf" srcId="{C96E7542-5481-4236-BE47-89EDBAE424AC}" destId="{30D52F38-A9B4-41C3-A523-0EDF1A60A625}" srcOrd="1" destOrd="0" presId="urn:microsoft.com/office/officeart/2005/8/layout/matrix1"/>
    <dgm:cxn modelId="{DDF47513-FB24-4CAE-B862-AE736218D22C}" srcId="{C00D181A-EBAE-42F3-ADDC-A564677AED18}" destId="{1E63DDDF-2C31-4D14-A8D8-49D29F06268D}" srcOrd="3" destOrd="0" parTransId="{AA3A56D5-936E-499C-8543-5208080BD371}" sibTransId="{A1518675-AC00-40C2-9C70-4DED98BD69F2}"/>
    <dgm:cxn modelId="{64E3DD2A-7C6E-4569-B960-B7165001CCF7}" type="presOf" srcId="{1E63DDDF-2C31-4D14-A8D8-49D29F06268D}" destId="{CBC369E0-51E8-4142-BEEE-82BE00E1CBD3}" srcOrd="0" destOrd="0" presId="urn:microsoft.com/office/officeart/2005/8/layout/matrix1"/>
    <dgm:cxn modelId="{E3FAD081-24CB-421A-A18B-4686440BEF80}" type="presOf" srcId="{3CBBE2AC-4559-4127-BBA5-6EDE8573CC5F}" destId="{8CD77695-E9FB-4C0E-B00E-731D247E32C5}" srcOrd="0" destOrd="0" presId="urn:microsoft.com/office/officeart/2005/8/layout/matrix1"/>
    <dgm:cxn modelId="{C6745D2F-D341-46EB-ADF6-B8783A526D92}" srcId="{C00D181A-EBAE-42F3-ADDC-A564677AED18}" destId="{C96E7542-5481-4236-BE47-89EDBAE424AC}" srcOrd="0" destOrd="0" parTransId="{E680D1FD-7498-4682-8853-06C0F5F0E44F}" sibTransId="{E78154C2-E920-4C97-9A9B-2E16A2700787}"/>
    <dgm:cxn modelId="{72FAB912-4E39-46F4-AB23-2D716A7E9C61}" srcId="{C00D181A-EBAE-42F3-ADDC-A564677AED18}" destId="{EE478ABA-000F-4894-A073-CFFD37F66CED}" srcOrd="4" destOrd="0" parTransId="{B7B8D026-E504-43F5-84ED-F3EE6CC4D49A}" sibTransId="{3402D1EC-3260-4215-80EE-180A6285318C}"/>
    <dgm:cxn modelId="{64D6E46F-9D47-4507-8B24-0CAC0D344365}" type="presOf" srcId="{C00D181A-EBAE-42F3-ADDC-A564677AED18}" destId="{EC564452-A9E0-41B6-A6BF-7B937045D66A}" srcOrd="0" destOrd="0" presId="urn:microsoft.com/office/officeart/2005/8/layout/matrix1"/>
    <dgm:cxn modelId="{51AAFC5A-1774-4873-8C85-6D24A3B7EADF}" type="presParOf" srcId="{C6E02C04-AA7B-4841-8E56-6745F263B3E3}" destId="{EC20B749-43FB-41E3-B33B-B301FC467579}" srcOrd="0" destOrd="0" presId="urn:microsoft.com/office/officeart/2005/8/layout/matrix1"/>
    <dgm:cxn modelId="{E5BC018D-67B5-4823-AF89-992C25198285}" type="presParOf" srcId="{EC20B749-43FB-41E3-B33B-B301FC467579}" destId="{2BC06FEC-F539-4F3A-B242-6FBD5FC6A37B}" srcOrd="0" destOrd="0" presId="urn:microsoft.com/office/officeart/2005/8/layout/matrix1"/>
    <dgm:cxn modelId="{7321D878-92DC-44EB-9067-8F241B9885DD}" type="presParOf" srcId="{EC20B749-43FB-41E3-B33B-B301FC467579}" destId="{30D52F38-A9B4-41C3-A523-0EDF1A60A625}" srcOrd="1" destOrd="0" presId="urn:microsoft.com/office/officeart/2005/8/layout/matrix1"/>
    <dgm:cxn modelId="{6780DEF0-8E00-4103-A5D8-0FABC08163B1}" type="presParOf" srcId="{EC20B749-43FB-41E3-B33B-B301FC467579}" destId="{D3CF4557-390D-40A6-9A5B-DE2FEA880A0F}" srcOrd="2" destOrd="0" presId="urn:microsoft.com/office/officeart/2005/8/layout/matrix1"/>
    <dgm:cxn modelId="{0F007507-3C7A-493E-BCD0-E1990EEE2482}" type="presParOf" srcId="{EC20B749-43FB-41E3-B33B-B301FC467579}" destId="{BE3DCD8D-BEDF-4C84-A866-45A536A00F51}" srcOrd="3" destOrd="0" presId="urn:microsoft.com/office/officeart/2005/8/layout/matrix1"/>
    <dgm:cxn modelId="{C8439EE6-2EFC-42F3-AB80-C0B712312276}" type="presParOf" srcId="{EC20B749-43FB-41E3-B33B-B301FC467579}" destId="{8CD77695-E9FB-4C0E-B00E-731D247E32C5}" srcOrd="4" destOrd="0" presId="urn:microsoft.com/office/officeart/2005/8/layout/matrix1"/>
    <dgm:cxn modelId="{B2A633B0-A70E-425D-A53C-747F81C5ABD4}" type="presParOf" srcId="{EC20B749-43FB-41E3-B33B-B301FC467579}" destId="{7BAED057-E44B-41D8-99EF-F7C61E66B8F6}" srcOrd="5" destOrd="0" presId="urn:microsoft.com/office/officeart/2005/8/layout/matrix1"/>
    <dgm:cxn modelId="{468FC575-9618-428C-94FF-BDB215FABD76}" type="presParOf" srcId="{EC20B749-43FB-41E3-B33B-B301FC467579}" destId="{CBC369E0-51E8-4142-BEEE-82BE00E1CBD3}" srcOrd="6" destOrd="0" presId="urn:microsoft.com/office/officeart/2005/8/layout/matrix1"/>
    <dgm:cxn modelId="{38A797C6-770F-443F-B875-DDA633B709AB}" type="presParOf" srcId="{EC20B749-43FB-41E3-B33B-B301FC467579}" destId="{9744E446-F7EC-4A9A-A466-F1814CCED20E}" srcOrd="7" destOrd="0" presId="urn:microsoft.com/office/officeart/2005/8/layout/matrix1"/>
    <dgm:cxn modelId="{146AFAD9-69E9-4E29-8DB0-41488EC7B95A}" type="presParOf" srcId="{C6E02C04-AA7B-4841-8E56-6745F263B3E3}" destId="{EC564452-A9E0-41B6-A6BF-7B937045D66A}" srcOrd="1" destOrd="0" presId="urn:microsoft.com/office/officeart/2005/8/layout/matrix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33A49C-918C-47EB-B2AC-A3CB01B2A054}" type="doc">
      <dgm:prSet loTypeId="urn:microsoft.com/office/officeart/2005/8/layout/matrix3" loCatId="matrix" qsTypeId="urn:microsoft.com/office/officeart/2005/8/quickstyle/simple4" qsCatId="simple" csTypeId="urn:microsoft.com/office/officeart/2005/8/colors/accent1_5" csCatId="accent1" phldr="1"/>
      <dgm:spPr/>
      <dgm:t>
        <a:bodyPr/>
        <a:lstStyle/>
        <a:p>
          <a:endParaRPr lang="pl-PL"/>
        </a:p>
      </dgm:t>
    </dgm:pt>
    <dgm:pt modelId="{36EF5F6E-D1D8-4475-8C80-FF4219EF0147}">
      <dgm:prSet phldrT="[Tekst]" custT="1"/>
      <dgm:spPr/>
      <dgm:t>
        <a:bodyPr/>
        <a:lstStyle/>
        <a:p>
          <a:pPr>
            <a:buFont typeface="Symbol" panose="05050102010706020507" pitchFamily="18" charset="2"/>
            <a:buNone/>
          </a:pPr>
          <a:r>
            <a:rPr lang="pl-PL" sz="1050"/>
            <a:t>Aspekty Etyczne i Zawodowe</a:t>
          </a:r>
        </a:p>
        <a:p>
          <a:pPr>
            <a:buFont typeface="Symbol" panose="05050102010706020507" pitchFamily="18" charset="2"/>
            <a:buChar char=""/>
          </a:pPr>
          <a:r>
            <a:rPr lang="pl-PL" sz="1050" b="1"/>
            <a:t>Grupa robocza G1</a:t>
          </a:r>
        </a:p>
      </dgm:t>
    </dgm:pt>
    <dgm:pt modelId="{E08D95DA-400D-4EB4-BB77-CEA4ED726970}" type="parTrans" cxnId="{000C9407-9824-4A16-8A5A-18DD7A84E2A5}">
      <dgm:prSet/>
      <dgm:spPr/>
      <dgm:t>
        <a:bodyPr/>
        <a:lstStyle/>
        <a:p>
          <a:endParaRPr lang="pl-PL"/>
        </a:p>
      </dgm:t>
    </dgm:pt>
    <dgm:pt modelId="{02E0F708-1A4A-4514-AE43-4A928B55BE88}" type="sibTrans" cxnId="{000C9407-9824-4A16-8A5A-18DD7A84E2A5}">
      <dgm:prSet/>
      <dgm:spPr/>
      <dgm:t>
        <a:bodyPr/>
        <a:lstStyle/>
        <a:p>
          <a:endParaRPr lang="pl-PL"/>
        </a:p>
      </dgm:t>
    </dgm:pt>
    <dgm:pt modelId="{6D652A40-3A63-4E93-81A9-A82C786D004A}">
      <dgm:prSet phldrT="[Tekst]" custT="1"/>
      <dgm:spPr/>
      <dgm:t>
        <a:bodyPr/>
        <a:lstStyle/>
        <a:p>
          <a:pPr>
            <a:buFont typeface="Symbol" panose="05050102010706020507" pitchFamily="18" charset="2"/>
            <a:buNone/>
          </a:pPr>
          <a:r>
            <a:rPr lang="pl-PL" sz="1050"/>
            <a:t>Rekrutacja</a:t>
          </a:r>
        </a:p>
        <a:p>
          <a:pPr>
            <a:buFont typeface="Symbol" panose="05050102010706020507" pitchFamily="18" charset="2"/>
            <a:buChar char=""/>
          </a:pPr>
          <a:r>
            <a:rPr lang="pl-PL" sz="1050" b="1"/>
            <a:t>Grupa robocza G2</a:t>
          </a:r>
        </a:p>
      </dgm:t>
    </dgm:pt>
    <dgm:pt modelId="{1250C27D-7FEF-4A5E-A107-D5A686990379}" type="parTrans" cxnId="{912C8789-4371-433B-AC6B-1772FD7DB3BF}">
      <dgm:prSet/>
      <dgm:spPr/>
      <dgm:t>
        <a:bodyPr/>
        <a:lstStyle/>
        <a:p>
          <a:endParaRPr lang="pl-PL"/>
        </a:p>
      </dgm:t>
    </dgm:pt>
    <dgm:pt modelId="{A265F40A-95E6-4212-A65E-F9F16B7C5382}" type="sibTrans" cxnId="{912C8789-4371-433B-AC6B-1772FD7DB3BF}">
      <dgm:prSet/>
      <dgm:spPr/>
      <dgm:t>
        <a:bodyPr/>
        <a:lstStyle/>
        <a:p>
          <a:endParaRPr lang="pl-PL"/>
        </a:p>
      </dgm:t>
    </dgm:pt>
    <dgm:pt modelId="{D992C03D-FB0D-4FD4-AD56-B12C26DB2FBE}">
      <dgm:prSet phldrT="[Tekst]" custT="1"/>
      <dgm:spPr/>
      <dgm:t>
        <a:bodyPr/>
        <a:lstStyle/>
        <a:p>
          <a:pPr>
            <a:buFont typeface="Symbol" panose="05050102010706020507" pitchFamily="18" charset="2"/>
            <a:buChar char=""/>
          </a:pPr>
          <a:r>
            <a:rPr lang="pl-PL" sz="1050"/>
            <a:t>Warunki Pracy i Zabezpieczenie Społeczne</a:t>
          </a:r>
        </a:p>
        <a:p>
          <a:pPr>
            <a:buFont typeface="Symbol" panose="05050102010706020507" pitchFamily="18" charset="2"/>
            <a:buChar char=""/>
          </a:pPr>
          <a:r>
            <a:rPr lang="pl-PL" sz="1050" b="1"/>
            <a:t>Grupa robocza G3 </a:t>
          </a:r>
        </a:p>
      </dgm:t>
    </dgm:pt>
    <dgm:pt modelId="{467A5753-B60F-473F-8DFF-9767AD8C58F2}" type="parTrans" cxnId="{14FBDB4E-7B7B-4E67-A0A4-1B1EAE657C16}">
      <dgm:prSet/>
      <dgm:spPr/>
      <dgm:t>
        <a:bodyPr/>
        <a:lstStyle/>
        <a:p>
          <a:endParaRPr lang="pl-PL"/>
        </a:p>
      </dgm:t>
    </dgm:pt>
    <dgm:pt modelId="{A31D5CFE-0F00-4061-B828-BD2CD7F3D7F8}" type="sibTrans" cxnId="{14FBDB4E-7B7B-4E67-A0A4-1B1EAE657C16}">
      <dgm:prSet/>
      <dgm:spPr/>
      <dgm:t>
        <a:bodyPr/>
        <a:lstStyle/>
        <a:p>
          <a:endParaRPr lang="pl-PL"/>
        </a:p>
      </dgm:t>
    </dgm:pt>
    <dgm:pt modelId="{89A89E8C-8C64-49B7-94E6-A2DC364153B3}">
      <dgm:prSet phldrT="[Tekst]" phldr="1"/>
      <dgm:spPr/>
      <dgm:t>
        <a:bodyPr/>
        <a:lstStyle/>
        <a:p>
          <a:endParaRPr lang="pl-PL"/>
        </a:p>
      </dgm:t>
    </dgm:pt>
    <dgm:pt modelId="{9594CB0C-3F65-46E0-A18B-90CFFCBD3B42}" type="parTrans" cxnId="{DCC604E7-829F-4A88-8DC7-96BC28D9C756}">
      <dgm:prSet/>
      <dgm:spPr/>
      <dgm:t>
        <a:bodyPr/>
        <a:lstStyle/>
        <a:p>
          <a:endParaRPr lang="pl-PL"/>
        </a:p>
      </dgm:t>
    </dgm:pt>
    <dgm:pt modelId="{FED0F9F0-71B6-47BD-9D40-9407A205568B}" type="sibTrans" cxnId="{DCC604E7-829F-4A88-8DC7-96BC28D9C756}">
      <dgm:prSet/>
      <dgm:spPr/>
      <dgm:t>
        <a:bodyPr/>
        <a:lstStyle/>
        <a:p>
          <a:endParaRPr lang="pl-PL"/>
        </a:p>
      </dgm:t>
    </dgm:pt>
    <dgm:pt modelId="{144611E1-12C5-497C-9AA1-5AB2E85AA1A3}">
      <dgm:prSet custT="1"/>
      <dgm:spPr/>
      <dgm:t>
        <a:bodyPr/>
        <a:lstStyle/>
        <a:p>
          <a:pPr>
            <a:buFont typeface="Symbol" panose="05050102010706020507" pitchFamily="18" charset="2"/>
            <a:buChar char=""/>
          </a:pPr>
          <a:r>
            <a:rPr lang="pl-PL" sz="1050"/>
            <a:t>Szkolenia i rozwój</a:t>
          </a:r>
        </a:p>
        <a:p>
          <a:pPr>
            <a:buFont typeface="Symbol" panose="05050102010706020507" pitchFamily="18" charset="2"/>
            <a:buChar char=""/>
          </a:pPr>
          <a:r>
            <a:rPr lang="pl-PL" sz="1050" b="1"/>
            <a:t>Grupa robocza G4</a:t>
          </a:r>
        </a:p>
      </dgm:t>
    </dgm:pt>
    <dgm:pt modelId="{EC48920D-77B4-4A29-8306-36A230F96686}" type="parTrans" cxnId="{960B55C7-5B71-437B-B611-F50C912C7DE6}">
      <dgm:prSet/>
      <dgm:spPr/>
      <dgm:t>
        <a:bodyPr/>
        <a:lstStyle/>
        <a:p>
          <a:endParaRPr lang="pl-PL"/>
        </a:p>
      </dgm:t>
    </dgm:pt>
    <dgm:pt modelId="{463E2293-D803-4C50-BDB0-38386791E07A}" type="sibTrans" cxnId="{960B55C7-5B71-437B-B611-F50C912C7DE6}">
      <dgm:prSet/>
      <dgm:spPr/>
      <dgm:t>
        <a:bodyPr/>
        <a:lstStyle/>
        <a:p>
          <a:endParaRPr lang="pl-PL"/>
        </a:p>
      </dgm:t>
    </dgm:pt>
    <dgm:pt modelId="{E923856B-05B2-4E5B-BA6C-B5BBFBD66E3D}" type="pres">
      <dgm:prSet presAssocID="{7333A49C-918C-47EB-B2AC-A3CB01B2A054}" presName="matrix" presStyleCnt="0">
        <dgm:presLayoutVars>
          <dgm:chMax val="1"/>
          <dgm:dir/>
          <dgm:resizeHandles val="exact"/>
        </dgm:presLayoutVars>
      </dgm:prSet>
      <dgm:spPr/>
      <dgm:t>
        <a:bodyPr/>
        <a:lstStyle/>
        <a:p>
          <a:endParaRPr lang="pl-PL"/>
        </a:p>
      </dgm:t>
    </dgm:pt>
    <dgm:pt modelId="{93197669-EA46-4425-9828-6B981670DCBF}" type="pres">
      <dgm:prSet presAssocID="{7333A49C-918C-47EB-B2AC-A3CB01B2A054}" presName="diamond" presStyleLbl="bgShp" presStyleIdx="0" presStyleCnt="1"/>
      <dgm:spPr/>
    </dgm:pt>
    <dgm:pt modelId="{04735C0F-8985-4CFF-999E-A84994BE3659}" type="pres">
      <dgm:prSet presAssocID="{7333A49C-918C-47EB-B2AC-A3CB01B2A054}" presName="quad1" presStyleLbl="node1" presStyleIdx="0" presStyleCnt="4">
        <dgm:presLayoutVars>
          <dgm:chMax val="0"/>
          <dgm:chPref val="0"/>
          <dgm:bulletEnabled val="1"/>
        </dgm:presLayoutVars>
      </dgm:prSet>
      <dgm:spPr/>
      <dgm:t>
        <a:bodyPr/>
        <a:lstStyle/>
        <a:p>
          <a:endParaRPr lang="pl-PL"/>
        </a:p>
      </dgm:t>
    </dgm:pt>
    <dgm:pt modelId="{4917BFD5-5FBF-4D11-9AC8-D686C6DE265B}" type="pres">
      <dgm:prSet presAssocID="{7333A49C-918C-47EB-B2AC-A3CB01B2A054}" presName="quad2" presStyleLbl="node1" presStyleIdx="1" presStyleCnt="4">
        <dgm:presLayoutVars>
          <dgm:chMax val="0"/>
          <dgm:chPref val="0"/>
          <dgm:bulletEnabled val="1"/>
        </dgm:presLayoutVars>
      </dgm:prSet>
      <dgm:spPr/>
      <dgm:t>
        <a:bodyPr/>
        <a:lstStyle/>
        <a:p>
          <a:endParaRPr lang="pl-PL"/>
        </a:p>
      </dgm:t>
    </dgm:pt>
    <dgm:pt modelId="{BE6BEA8E-6E4C-4635-919E-23D5033CB236}" type="pres">
      <dgm:prSet presAssocID="{7333A49C-918C-47EB-B2AC-A3CB01B2A054}" presName="quad3" presStyleLbl="node1" presStyleIdx="2" presStyleCnt="4">
        <dgm:presLayoutVars>
          <dgm:chMax val="0"/>
          <dgm:chPref val="0"/>
          <dgm:bulletEnabled val="1"/>
        </dgm:presLayoutVars>
      </dgm:prSet>
      <dgm:spPr/>
      <dgm:t>
        <a:bodyPr/>
        <a:lstStyle/>
        <a:p>
          <a:endParaRPr lang="pl-PL"/>
        </a:p>
      </dgm:t>
    </dgm:pt>
    <dgm:pt modelId="{13198034-3035-4C48-B44F-161D8CF88B9E}" type="pres">
      <dgm:prSet presAssocID="{7333A49C-918C-47EB-B2AC-A3CB01B2A054}" presName="quad4" presStyleLbl="node1" presStyleIdx="3" presStyleCnt="4">
        <dgm:presLayoutVars>
          <dgm:chMax val="0"/>
          <dgm:chPref val="0"/>
          <dgm:bulletEnabled val="1"/>
        </dgm:presLayoutVars>
      </dgm:prSet>
      <dgm:spPr/>
      <dgm:t>
        <a:bodyPr/>
        <a:lstStyle/>
        <a:p>
          <a:endParaRPr lang="pl-PL"/>
        </a:p>
      </dgm:t>
    </dgm:pt>
  </dgm:ptLst>
  <dgm:cxnLst>
    <dgm:cxn modelId="{000C9407-9824-4A16-8A5A-18DD7A84E2A5}" srcId="{7333A49C-918C-47EB-B2AC-A3CB01B2A054}" destId="{36EF5F6E-D1D8-4475-8C80-FF4219EF0147}" srcOrd="0" destOrd="0" parTransId="{E08D95DA-400D-4EB4-BB77-CEA4ED726970}" sibTransId="{02E0F708-1A4A-4514-AE43-4A928B55BE88}"/>
    <dgm:cxn modelId="{14FBDB4E-7B7B-4E67-A0A4-1B1EAE657C16}" srcId="{7333A49C-918C-47EB-B2AC-A3CB01B2A054}" destId="{D992C03D-FB0D-4FD4-AD56-B12C26DB2FBE}" srcOrd="2" destOrd="0" parTransId="{467A5753-B60F-473F-8DFF-9767AD8C58F2}" sibTransId="{A31D5CFE-0F00-4061-B828-BD2CD7F3D7F8}"/>
    <dgm:cxn modelId="{960B55C7-5B71-437B-B611-F50C912C7DE6}" srcId="{7333A49C-918C-47EB-B2AC-A3CB01B2A054}" destId="{144611E1-12C5-497C-9AA1-5AB2E85AA1A3}" srcOrd="3" destOrd="0" parTransId="{EC48920D-77B4-4A29-8306-36A230F96686}" sibTransId="{463E2293-D803-4C50-BDB0-38386791E07A}"/>
    <dgm:cxn modelId="{62B4771B-C47C-4809-BC92-C831234C7BE3}" type="presOf" srcId="{7333A49C-918C-47EB-B2AC-A3CB01B2A054}" destId="{E923856B-05B2-4E5B-BA6C-B5BBFBD66E3D}" srcOrd="0" destOrd="0" presId="urn:microsoft.com/office/officeart/2005/8/layout/matrix3"/>
    <dgm:cxn modelId="{912C8789-4371-433B-AC6B-1772FD7DB3BF}" srcId="{7333A49C-918C-47EB-B2AC-A3CB01B2A054}" destId="{6D652A40-3A63-4E93-81A9-A82C786D004A}" srcOrd="1" destOrd="0" parTransId="{1250C27D-7FEF-4A5E-A107-D5A686990379}" sibTransId="{A265F40A-95E6-4212-A65E-F9F16B7C5382}"/>
    <dgm:cxn modelId="{8E17D1C6-5F68-4957-A0AC-EF5C8AE0259E}" type="presOf" srcId="{6D652A40-3A63-4E93-81A9-A82C786D004A}" destId="{4917BFD5-5FBF-4D11-9AC8-D686C6DE265B}" srcOrd="0" destOrd="0" presId="urn:microsoft.com/office/officeart/2005/8/layout/matrix3"/>
    <dgm:cxn modelId="{DCC604E7-829F-4A88-8DC7-96BC28D9C756}" srcId="{7333A49C-918C-47EB-B2AC-A3CB01B2A054}" destId="{89A89E8C-8C64-49B7-94E6-A2DC364153B3}" srcOrd="4" destOrd="0" parTransId="{9594CB0C-3F65-46E0-A18B-90CFFCBD3B42}" sibTransId="{FED0F9F0-71B6-47BD-9D40-9407A205568B}"/>
    <dgm:cxn modelId="{1DF8C0EB-811F-48F7-B48B-CFBEAC491959}" type="presOf" srcId="{36EF5F6E-D1D8-4475-8C80-FF4219EF0147}" destId="{04735C0F-8985-4CFF-999E-A84994BE3659}" srcOrd="0" destOrd="0" presId="urn:microsoft.com/office/officeart/2005/8/layout/matrix3"/>
    <dgm:cxn modelId="{DB62E3F5-9B27-46DC-8000-402451BE0AB5}" type="presOf" srcId="{144611E1-12C5-497C-9AA1-5AB2E85AA1A3}" destId="{13198034-3035-4C48-B44F-161D8CF88B9E}" srcOrd="0" destOrd="0" presId="urn:microsoft.com/office/officeart/2005/8/layout/matrix3"/>
    <dgm:cxn modelId="{C010F80F-A0B5-470B-9D19-98620D4AF7E3}" type="presOf" srcId="{D992C03D-FB0D-4FD4-AD56-B12C26DB2FBE}" destId="{BE6BEA8E-6E4C-4635-919E-23D5033CB236}" srcOrd="0" destOrd="0" presId="urn:microsoft.com/office/officeart/2005/8/layout/matrix3"/>
    <dgm:cxn modelId="{B8B5420C-5CEB-4CF1-B619-1AA0D917D384}" type="presParOf" srcId="{E923856B-05B2-4E5B-BA6C-B5BBFBD66E3D}" destId="{93197669-EA46-4425-9828-6B981670DCBF}" srcOrd="0" destOrd="0" presId="urn:microsoft.com/office/officeart/2005/8/layout/matrix3"/>
    <dgm:cxn modelId="{65271838-9293-4489-A4BC-475503F90E4E}" type="presParOf" srcId="{E923856B-05B2-4E5B-BA6C-B5BBFBD66E3D}" destId="{04735C0F-8985-4CFF-999E-A84994BE3659}" srcOrd="1" destOrd="0" presId="urn:microsoft.com/office/officeart/2005/8/layout/matrix3"/>
    <dgm:cxn modelId="{C24D76FF-44CF-4970-AB6E-2716F5A4093C}" type="presParOf" srcId="{E923856B-05B2-4E5B-BA6C-B5BBFBD66E3D}" destId="{4917BFD5-5FBF-4D11-9AC8-D686C6DE265B}" srcOrd="2" destOrd="0" presId="urn:microsoft.com/office/officeart/2005/8/layout/matrix3"/>
    <dgm:cxn modelId="{80060734-3954-4261-9C78-76D273C8D3AB}" type="presParOf" srcId="{E923856B-05B2-4E5B-BA6C-B5BBFBD66E3D}" destId="{BE6BEA8E-6E4C-4635-919E-23D5033CB236}" srcOrd="3" destOrd="0" presId="urn:microsoft.com/office/officeart/2005/8/layout/matrix3"/>
    <dgm:cxn modelId="{DEADEA8E-A0ED-45DD-B2E4-5795A99FB870}" type="presParOf" srcId="{E923856B-05B2-4E5B-BA6C-B5BBFBD66E3D}" destId="{13198034-3035-4C48-B44F-161D8CF88B9E}" srcOrd="4" destOrd="0" presId="urn:microsoft.com/office/officeart/2005/8/layout/matrix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C06FEC-F539-4F3A-B242-6FBD5FC6A37B}">
      <dsp:nvSpPr>
        <dsp:cNvPr id="0" name=""/>
        <dsp:cNvSpPr/>
      </dsp:nvSpPr>
      <dsp:spPr>
        <a:xfrm rot="16200000">
          <a:off x="506412" y="-506412"/>
          <a:ext cx="1781175" cy="2794000"/>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pl-PL" sz="1200" kern="1200"/>
        </a:p>
        <a:p>
          <a:pPr lvl="0" algn="ctr" defTabSz="533400">
            <a:lnSpc>
              <a:spcPct val="90000"/>
            </a:lnSpc>
            <a:spcBef>
              <a:spcPct val="0"/>
            </a:spcBef>
            <a:spcAft>
              <a:spcPct val="35000"/>
            </a:spcAft>
          </a:pPr>
          <a:r>
            <a:rPr lang="pl-PL" sz="1100" kern="1200"/>
            <a:t>75 lat tradycji akademickiej</a:t>
          </a:r>
        </a:p>
        <a:p>
          <a:pPr lvl="0" algn="ctr" defTabSz="533400">
            <a:lnSpc>
              <a:spcPct val="90000"/>
            </a:lnSpc>
            <a:spcBef>
              <a:spcPct val="0"/>
            </a:spcBef>
            <a:spcAft>
              <a:spcPct val="35000"/>
            </a:spcAft>
          </a:pPr>
          <a:r>
            <a:rPr lang="pl-PL" sz="1100" kern="1200"/>
            <a:t>7 wydziałów</a:t>
          </a:r>
        </a:p>
        <a:p>
          <a:pPr lvl="0" algn="ctr" defTabSz="533400">
            <a:lnSpc>
              <a:spcPct val="90000"/>
            </a:lnSpc>
            <a:spcBef>
              <a:spcPct val="0"/>
            </a:spcBef>
            <a:spcAft>
              <a:spcPct val="35000"/>
            </a:spcAft>
          </a:pPr>
          <a:r>
            <a:rPr lang="pl-PL" sz="1100" kern="1200"/>
            <a:t>4 campusy</a:t>
          </a:r>
        </a:p>
        <a:p>
          <a:pPr lvl="0" algn="ctr" defTabSz="533400">
            <a:lnSpc>
              <a:spcPct val="90000"/>
            </a:lnSpc>
            <a:spcBef>
              <a:spcPct val="0"/>
            </a:spcBef>
            <a:spcAft>
              <a:spcPct val="35000"/>
            </a:spcAft>
          </a:pPr>
          <a:endParaRPr lang="pl-PL" sz="1200" kern="1200"/>
        </a:p>
      </dsp:txBody>
      <dsp:txXfrm rot="5400000">
        <a:off x="0" y="0"/>
        <a:ext cx="2794000" cy="1335881"/>
      </dsp:txXfrm>
    </dsp:sp>
    <dsp:sp modelId="{D3CF4557-390D-40A6-9A5B-DE2FEA880A0F}">
      <dsp:nvSpPr>
        <dsp:cNvPr id="0" name=""/>
        <dsp:cNvSpPr/>
      </dsp:nvSpPr>
      <dsp:spPr>
        <a:xfrm>
          <a:off x="2794000" y="0"/>
          <a:ext cx="2794000" cy="1781175"/>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Font typeface="Symbol" panose="05050102010706020507" pitchFamily="18" charset="2"/>
            <a:buChar char=""/>
          </a:pPr>
          <a:r>
            <a:rPr lang="pl-PL" sz="1100" kern="1200"/>
            <a:t>10 kierunków studiów</a:t>
          </a:r>
        </a:p>
        <a:p>
          <a:pPr lvl="0" algn="ctr" defTabSz="488950">
            <a:lnSpc>
              <a:spcPct val="90000"/>
            </a:lnSpc>
            <a:spcBef>
              <a:spcPct val="0"/>
            </a:spcBef>
            <a:spcAft>
              <a:spcPct val="35000"/>
            </a:spcAft>
            <a:buFont typeface="Symbol" panose="05050102010706020507" pitchFamily="18" charset="2"/>
            <a:buChar char=""/>
          </a:pPr>
          <a:r>
            <a:rPr lang="pl-PL" sz="1100" kern="1200"/>
            <a:t>2 kursy English Division na kierunku lekarskim i lekarsko – stomatologicznym</a:t>
          </a:r>
        </a:p>
      </dsp:txBody>
      <dsp:txXfrm>
        <a:off x="2794000" y="0"/>
        <a:ext cx="2794000" cy="1335881"/>
      </dsp:txXfrm>
    </dsp:sp>
    <dsp:sp modelId="{8CD77695-E9FB-4C0E-B00E-731D247E32C5}">
      <dsp:nvSpPr>
        <dsp:cNvPr id="0" name=""/>
        <dsp:cNvSpPr/>
      </dsp:nvSpPr>
      <dsp:spPr>
        <a:xfrm rot="10800000">
          <a:off x="0" y="1781175"/>
          <a:ext cx="2794000" cy="1781175"/>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kern="1200"/>
            <a:t>Ponad 6000 studentów</a:t>
          </a:r>
        </a:p>
        <a:p>
          <a:pPr lvl="0" algn="ctr" defTabSz="488950">
            <a:lnSpc>
              <a:spcPct val="90000"/>
            </a:lnSpc>
            <a:spcBef>
              <a:spcPct val="0"/>
            </a:spcBef>
            <a:spcAft>
              <a:spcPct val="35000"/>
            </a:spcAft>
          </a:pPr>
          <a:r>
            <a:rPr lang="pl-PL" sz="1100" kern="1200"/>
            <a:t>Blisko 300 doktorantów</a:t>
          </a:r>
        </a:p>
        <a:p>
          <a:pPr lvl="0" algn="ctr" defTabSz="488950">
            <a:lnSpc>
              <a:spcPct val="90000"/>
            </a:lnSpc>
            <a:spcBef>
              <a:spcPct val="0"/>
            </a:spcBef>
            <a:spcAft>
              <a:spcPct val="35000"/>
            </a:spcAft>
          </a:pPr>
          <a:r>
            <a:rPr lang="pl-PL" sz="1100" kern="1200"/>
            <a:t>2200 pracowników</a:t>
          </a:r>
        </a:p>
      </dsp:txBody>
      <dsp:txXfrm rot="10800000">
        <a:off x="0" y="2226468"/>
        <a:ext cx="2794000" cy="1335881"/>
      </dsp:txXfrm>
    </dsp:sp>
    <dsp:sp modelId="{CBC369E0-51E8-4142-BEEE-82BE00E1CBD3}">
      <dsp:nvSpPr>
        <dsp:cNvPr id="0" name=""/>
        <dsp:cNvSpPr/>
      </dsp:nvSpPr>
      <dsp:spPr>
        <a:xfrm rot="5400000">
          <a:off x="3300412" y="1274762"/>
          <a:ext cx="1781175" cy="2794000"/>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Font typeface="Symbol" panose="05050102010706020507" pitchFamily="18" charset="2"/>
            <a:buChar char=""/>
          </a:pPr>
          <a:r>
            <a:rPr lang="pl-PL" sz="1100" kern="1200"/>
            <a:t>4 akredytowane laboratoria</a:t>
          </a:r>
        </a:p>
      </dsp:txBody>
      <dsp:txXfrm rot="-5400000">
        <a:off x="2794000" y="2226468"/>
        <a:ext cx="2794000" cy="1335881"/>
      </dsp:txXfrm>
    </dsp:sp>
    <dsp:sp modelId="{EC564452-A9E0-41B6-A6BF-7B937045D66A}">
      <dsp:nvSpPr>
        <dsp:cNvPr id="0" name=""/>
        <dsp:cNvSpPr/>
      </dsp:nvSpPr>
      <dsp:spPr>
        <a:xfrm>
          <a:off x="1955800" y="1335881"/>
          <a:ext cx="1676400" cy="890587"/>
        </a:xfrm>
        <a:prstGeom prst="roundRect">
          <a:avLst/>
        </a:prstGeom>
        <a:gradFill rotWithShape="0">
          <a:gsLst>
            <a:gs pos="0">
              <a:schemeClr val="accent1">
                <a:tint val="60000"/>
                <a:hueOff val="0"/>
                <a:satOff val="0"/>
                <a:lumOff val="0"/>
                <a:alphaOff val="0"/>
                <a:tint val="98000"/>
                <a:lumMod val="114000"/>
              </a:schemeClr>
            </a:gs>
            <a:gs pos="100000">
              <a:schemeClr val="accent1">
                <a:tint val="60000"/>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b="1" kern="1200"/>
            <a:t>UMW</a:t>
          </a:r>
          <a:endParaRPr lang="pl-PL" sz="1300" b="1" kern="1200"/>
        </a:p>
      </dsp:txBody>
      <dsp:txXfrm>
        <a:off x="1999275" y="1379356"/>
        <a:ext cx="1589450" cy="803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97669-EA46-4425-9828-6B981670DCBF}">
      <dsp:nvSpPr>
        <dsp:cNvPr id="0" name=""/>
        <dsp:cNvSpPr/>
      </dsp:nvSpPr>
      <dsp:spPr>
        <a:xfrm>
          <a:off x="1228724" y="0"/>
          <a:ext cx="3587750" cy="3587750"/>
        </a:xfrm>
        <a:prstGeom prst="diamond">
          <a:avLst/>
        </a:prstGeom>
        <a:solidFill>
          <a:schemeClr val="accent1">
            <a:tint val="40000"/>
            <a:hueOff val="0"/>
            <a:satOff val="0"/>
            <a:lumOff val="0"/>
            <a:alphaOff val="0"/>
          </a:schemeClr>
        </a:solidFill>
        <a:ln>
          <a:noFill/>
        </a:ln>
        <a:effectLst>
          <a:outerShdw blurRad="38100" dist="25400" dir="5400000" rotWithShape="0">
            <a:srgbClr val="000000">
              <a:alpha val="45000"/>
            </a:srgbClr>
          </a:outerShdw>
        </a:effectLst>
      </dsp:spPr>
      <dsp:style>
        <a:lnRef idx="0">
          <a:scrgbClr r="0" g="0" b="0"/>
        </a:lnRef>
        <a:fillRef idx="1">
          <a:scrgbClr r="0" g="0" b="0"/>
        </a:fillRef>
        <a:effectRef idx="2">
          <a:scrgbClr r="0" g="0" b="0"/>
        </a:effectRef>
        <a:fontRef idx="minor"/>
      </dsp:style>
    </dsp:sp>
    <dsp:sp modelId="{04735C0F-8985-4CFF-999E-A84994BE3659}">
      <dsp:nvSpPr>
        <dsp:cNvPr id="0" name=""/>
        <dsp:cNvSpPr/>
      </dsp:nvSpPr>
      <dsp:spPr>
        <a:xfrm>
          <a:off x="1569561" y="340836"/>
          <a:ext cx="1399222" cy="1399222"/>
        </a:xfrm>
        <a:prstGeom prst="roundRect">
          <a:avLst/>
        </a:prstGeom>
        <a:gradFill rotWithShape="0">
          <a:gsLst>
            <a:gs pos="0">
              <a:schemeClr val="accent1">
                <a:alpha val="90000"/>
                <a:hueOff val="0"/>
                <a:satOff val="0"/>
                <a:lumOff val="0"/>
                <a:alphaOff val="0"/>
                <a:tint val="98000"/>
                <a:lumMod val="114000"/>
              </a:schemeClr>
            </a:gs>
            <a:gs pos="100000">
              <a:schemeClr val="accent1">
                <a:alpha val="90000"/>
                <a:hueOff val="0"/>
                <a:satOff val="0"/>
                <a:lumOff val="0"/>
                <a:alphaOff val="0"/>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Font typeface="Symbol" panose="05050102010706020507" pitchFamily="18" charset="2"/>
            <a:buNone/>
          </a:pPr>
          <a:r>
            <a:rPr lang="pl-PL" sz="1050" kern="1200"/>
            <a:t>Aspekty Etyczne i Zawodowe</a:t>
          </a:r>
        </a:p>
        <a:p>
          <a:pPr lvl="0" algn="ctr" defTabSz="466725">
            <a:lnSpc>
              <a:spcPct val="90000"/>
            </a:lnSpc>
            <a:spcBef>
              <a:spcPct val="0"/>
            </a:spcBef>
            <a:spcAft>
              <a:spcPct val="35000"/>
            </a:spcAft>
            <a:buFont typeface="Symbol" panose="05050102010706020507" pitchFamily="18" charset="2"/>
            <a:buChar char=""/>
          </a:pPr>
          <a:r>
            <a:rPr lang="pl-PL" sz="1050" b="1" kern="1200"/>
            <a:t>Grupa robocza G1</a:t>
          </a:r>
        </a:p>
      </dsp:txBody>
      <dsp:txXfrm>
        <a:off x="1637865" y="409140"/>
        <a:ext cx="1262614" cy="1262614"/>
      </dsp:txXfrm>
    </dsp:sp>
    <dsp:sp modelId="{4917BFD5-5FBF-4D11-9AC8-D686C6DE265B}">
      <dsp:nvSpPr>
        <dsp:cNvPr id="0" name=""/>
        <dsp:cNvSpPr/>
      </dsp:nvSpPr>
      <dsp:spPr>
        <a:xfrm>
          <a:off x="3076416" y="340836"/>
          <a:ext cx="1399222" cy="1399222"/>
        </a:xfrm>
        <a:prstGeom prst="roundRect">
          <a:avLst/>
        </a:prstGeom>
        <a:gradFill rotWithShape="0">
          <a:gsLst>
            <a:gs pos="0">
              <a:schemeClr val="accent1">
                <a:alpha val="90000"/>
                <a:hueOff val="0"/>
                <a:satOff val="0"/>
                <a:lumOff val="0"/>
                <a:alphaOff val="-13333"/>
                <a:tint val="98000"/>
                <a:lumMod val="114000"/>
              </a:schemeClr>
            </a:gs>
            <a:gs pos="100000">
              <a:schemeClr val="accent1">
                <a:alpha val="90000"/>
                <a:hueOff val="0"/>
                <a:satOff val="0"/>
                <a:lumOff val="0"/>
                <a:alphaOff val="-13333"/>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Font typeface="Symbol" panose="05050102010706020507" pitchFamily="18" charset="2"/>
            <a:buNone/>
          </a:pPr>
          <a:r>
            <a:rPr lang="pl-PL" sz="1050" kern="1200"/>
            <a:t>Rekrutacja</a:t>
          </a:r>
        </a:p>
        <a:p>
          <a:pPr lvl="0" algn="ctr" defTabSz="466725">
            <a:lnSpc>
              <a:spcPct val="90000"/>
            </a:lnSpc>
            <a:spcBef>
              <a:spcPct val="0"/>
            </a:spcBef>
            <a:spcAft>
              <a:spcPct val="35000"/>
            </a:spcAft>
            <a:buFont typeface="Symbol" panose="05050102010706020507" pitchFamily="18" charset="2"/>
            <a:buChar char=""/>
          </a:pPr>
          <a:r>
            <a:rPr lang="pl-PL" sz="1050" b="1" kern="1200"/>
            <a:t>Grupa robocza G2</a:t>
          </a:r>
        </a:p>
      </dsp:txBody>
      <dsp:txXfrm>
        <a:off x="3144720" y="409140"/>
        <a:ext cx="1262614" cy="1262614"/>
      </dsp:txXfrm>
    </dsp:sp>
    <dsp:sp modelId="{BE6BEA8E-6E4C-4635-919E-23D5033CB236}">
      <dsp:nvSpPr>
        <dsp:cNvPr id="0" name=""/>
        <dsp:cNvSpPr/>
      </dsp:nvSpPr>
      <dsp:spPr>
        <a:xfrm>
          <a:off x="1569561" y="1847691"/>
          <a:ext cx="1399222" cy="1399222"/>
        </a:xfrm>
        <a:prstGeom prst="roundRect">
          <a:avLst/>
        </a:prstGeom>
        <a:gradFill rotWithShape="0">
          <a:gsLst>
            <a:gs pos="0">
              <a:schemeClr val="accent1">
                <a:alpha val="90000"/>
                <a:hueOff val="0"/>
                <a:satOff val="0"/>
                <a:lumOff val="0"/>
                <a:alphaOff val="-26667"/>
                <a:tint val="98000"/>
                <a:lumMod val="114000"/>
              </a:schemeClr>
            </a:gs>
            <a:gs pos="100000">
              <a:schemeClr val="accent1">
                <a:alpha val="90000"/>
                <a:hueOff val="0"/>
                <a:satOff val="0"/>
                <a:lumOff val="0"/>
                <a:alphaOff val="-26667"/>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Font typeface="Symbol" panose="05050102010706020507" pitchFamily="18" charset="2"/>
            <a:buChar char=""/>
          </a:pPr>
          <a:r>
            <a:rPr lang="pl-PL" sz="1050" kern="1200"/>
            <a:t>Warunki Pracy i Zabezpieczenie Społeczne</a:t>
          </a:r>
        </a:p>
        <a:p>
          <a:pPr lvl="0" algn="ctr" defTabSz="466725">
            <a:lnSpc>
              <a:spcPct val="90000"/>
            </a:lnSpc>
            <a:spcBef>
              <a:spcPct val="0"/>
            </a:spcBef>
            <a:spcAft>
              <a:spcPct val="35000"/>
            </a:spcAft>
            <a:buFont typeface="Symbol" panose="05050102010706020507" pitchFamily="18" charset="2"/>
            <a:buChar char=""/>
          </a:pPr>
          <a:r>
            <a:rPr lang="pl-PL" sz="1050" b="1" kern="1200"/>
            <a:t>Grupa robocza G3 </a:t>
          </a:r>
        </a:p>
      </dsp:txBody>
      <dsp:txXfrm>
        <a:off x="1637865" y="1915995"/>
        <a:ext cx="1262614" cy="1262614"/>
      </dsp:txXfrm>
    </dsp:sp>
    <dsp:sp modelId="{13198034-3035-4C48-B44F-161D8CF88B9E}">
      <dsp:nvSpPr>
        <dsp:cNvPr id="0" name=""/>
        <dsp:cNvSpPr/>
      </dsp:nvSpPr>
      <dsp:spPr>
        <a:xfrm>
          <a:off x="3076416" y="1847691"/>
          <a:ext cx="1399222" cy="1399222"/>
        </a:xfrm>
        <a:prstGeom prst="roundRect">
          <a:avLst/>
        </a:prstGeom>
        <a:gradFill rotWithShape="0">
          <a:gsLst>
            <a:gs pos="0">
              <a:schemeClr val="accent1">
                <a:alpha val="90000"/>
                <a:hueOff val="0"/>
                <a:satOff val="0"/>
                <a:lumOff val="0"/>
                <a:alphaOff val="-40000"/>
                <a:tint val="98000"/>
                <a:lumMod val="114000"/>
              </a:schemeClr>
            </a:gs>
            <a:gs pos="100000">
              <a:schemeClr val="accent1">
                <a:alpha val="90000"/>
                <a:hueOff val="0"/>
                <a:satOff val="0"/>
                <a:lumOff val="0"/>
                <a:alphaOff val="-40000"/>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Font typeface="Symbol" panose="05050102010706020507" pitchFamily="18" charset="2"/>
            <a:buChar char=""/>
          </a:pPr>
          <a:r>
            <a:rPr lang="pl-PL" sz="1050" kern="1200"/>
            <a:t>Szkolenia i rozwój</a:t>
          </a:r>
        </a:p>
        <a:p>
          <a:pPr lvl="0" algn="ctr" defTabSz="466725">
            <a:lnSpc>
              <a:spcPct val="90000"/>
            </a:lnSpc>
            <a:spcBef>
              <a:spcPct val="0"/>
            </a:spcBef>
            <a:spcAft>
              <a:spcPct val="35000"/>
            </a:spcAft>
            <a:buFont typeface="Symbol" panose="05050102010706020507" pitchFamily="18" charset="2"/>
            <a:buChar char=""/>
          </a:pPr>
          <a:r>
            <a:rPr lang="pl-PL" sz="1050" b="1" kern="1200"/>
            <a:t>Grupa robocza G4</a:t>
          </a:r>
        </a:p>
      </dsp:txBody>
      <dsp:txXfrm>
        <a:off x="3144720" y="1915995"/>
        <a:ext cx="1262614" cy="126261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Jon">
  <a:themeElements>
    <a:clrScheme name="Czerwonopomarańczowy">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J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4357A4-B0B7-4A47-913A-8A65F9AC4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26004</Words>
  <Characters>156028</Characters>
  <Application>Microsoft Office Word</Application>
  <DocSecurity>0</DocSecurity>
  <Lines>1300</Lines>
  <Paragraphs>363</Paragraphs>
  <ScaleCrop>false</ScaleCrop>
  <HeadingPairs>
    <vt:vector size="2" baseType="variant">
      <vt:variant>
        <vt:lpstr>Tytuł</vt:lpstr>
      </vt:variant>
      <vt:variant>
        <vt:i4>1</vt:i4>
      </vt:variant>
    </vt:vector>
  </HeadingPairs>
  <TitlesOfParts>
    <vt:vector size="1" baseType="lpstr">
      <vt:lpstr>STRATEGIA HR                             DLA PRACOWNIKÓW NAUKOWYCH W UNIWERSYTECIE MEDYCZNYM IM. PIASTÓW ŚLĄSKICH WE  WROCŁAWIU</vt:lpstr>
    </vt:vector>
  </TitlesOfParts>
  <Company/>
  <LinksUpToDate>false</LinksUpToDate>
  <CharactersWithSpaces>181669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HR                             DLA PRACOWNIKÓW NAUKOWYCH W UNIWERSYTECIE MEDYCZNYM IM. PIASTÓW ŚLĄSKICH WE  WROCŁAWIU</dc:title>
  <dc:creator>Magdalena Iwanina</dc:creator>
  <cp:lastModifiedBy>MKapera</cp:lastModifiedBy>
  <cp:revision>2</cp:revision>
  <cp:lastPrinted>2024-11-27T11:37:00Z</cp:lastPrinted>
  <dcterms:created xsi:type="dcterms:W3CDTF">2024-12-18T06:34:00Z</dcterms:created>
  <dcterms:modified xsi:type="dcterms:W3CDTF">2024-12-18T06:34:00Z</dcterms:modified>
</cp:coreProperties>
</file>