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3E2C" w14:textId="1C367A5E" w:rsidR="007237D3" w:rsidRDefault="0084404B" w:rsidP="00834FF1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Załącznik</w:t>
      </w:r>
      <w:r w:rsidR="00AA0BEC">
        <w:rPr>
          <w:rStyle w:val="Odwoanieprzypisudolnego"/>
          <w:rFonts w:cs="Calibri"/>
          <w:sz w:val="20"/>
          <w:szCs w:val="20"/>
        </w:rPr>
        <w:footnoteReference w:id="1"/>
      </w:r>
    </w:p>
    <w:p w14:paraId="4AC54FBF" w14:textId="499E55F6" w:rsidR="001F03EE" w:rsidRPr="0084404B" w:rsidRDefault="001F03EE" w:rsidP="00834FF1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 xml:space="preserve">o </w:t>
      </w:r>
      <w:r w:rsidR="00834FF1">
        <w:rPr>
          <w:rFonts w:cs="Calibri"/>
          <w:sz w:val="20"/>
          <w:szCs w:val="20"/>
        </w:rPr>
        <w:t>U</w:t>
      </w:r>
      <w:r w:rsidRPr="0084404B">
        <w:rPr>
          <w:rFonts w:cs="Calibri"/>
          <w:sz w:val="20"/>
          <w:szCs w:val="20"/>
        </w:rPr>
        <w:t xml:space="preserve">chwały </w:t>
      </w:r>
      <w:r w:rsidR="00D76878">
        <w:rPr>
          <w:rFonts w:cs="Calibri"/>
          <w:sz w:val="20"/>
          <w:szCs w:val="20"/>
        </w:rPr>
        <w:t>nr</w:t>
      </w:r>
      <w:r w:rsidR="00AA0BEC">
        <w:rPr>
          <w:rFonts w:cs="Calibri"/>
          <w:sz w:val="20"/>
          <w:szCs w:val="20"/>
        </w:rPr>
        <w:t xml:space="preserve"> 257</w:t>
      </w:r>
      <w:r w:rsidR="002D1F10">
        <w:rPr>
          <w:rFonts w:cs="Calibri"/>
          <w:sz w:val="20"/>
          <w:szCs w:val="20"/>
        </w:rPr>
        <w:t>5</w:t>
      </w:r>
      <w:r w:rsidR="00D76878">
        <w:rPr>
          <w:rFonts w:cs="Calibri"/>
          <w:sz w:val="20"/>
          <w:szCs w:val="20"/>
        </w:rPr>
        <w:t xml:space="preserve"> </w:t>
      </w:r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33EDB0C6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z dnia</w:t>
      </w:r>
      <w:r w:rsidR="000D4710">
        <w:rPr>
          <w:rFonts w:cs="Calibri"/>
          <w:sz w:val="20"/>
          <w:szCs w:val="20"/>
        </w:rPr>
        <w:t xml:space="preserve"> </w:t>
      </w:r>
      <w:r w:rsidR="00AA0BEC">
        <w:rPr>
          <w:rFonts w:cs="Calibri"/>
          <w:sz w:val="20"/>
          <w:szCs w:val="20"/>
        </w:rPr>
        <w:t>14 lutego</w:t>
      </w:r>
      <w:r w:rsidR="000D4710">
        <w:rPr>
          <w:rFonts w:cs="Calibri"/>
          <w:sz w:val="20"/>
          <w:szCs w:val="20"/>
        </w:rPr>
        <w:t xml:space="preserve"> </w:t>
      </w:r>
      <w:r w:rsidR="00834FF1">
        <w:rPr>
          <w:rFonts w:cs="Calibri"/>
          <w:sz w:val="20"/>
          <w:szCs w:val="20"/>
        </w:rPr>
        <w:t>202</w:t>
      </w:r>
      <w:r w:rsidR="00AA0BEC">
        <w:rPr>
          <w:rFonts w:cs="Calibri"/>
          <w:sz w:val="20"/>
          <w:szCs w:val="20"/>
        </w:rPr>
        <w:t>4</w:t>
      </w:r>
      <w:r w:rsidRPr="0084404B">
        <w:rPr>
          <w:rFonts w:cs="Calibri"/>
          <w:sz w:val="20"/>
          <w:szCs w:val="20"/>
        </w:rPr>
        <w:t xml:space="preserve"> </w:t>
      </w:r>
      <w:r w:rsidRPr="0084404B">
        <w:rPr>
          <w:rFonts w:cs="Calibri"/>
          <w:bCs/>
          <w:iCs/>
          <w:sz w:val="20"/>
          <w:szCs w:val="20"/>
        </w:rPr>
        <w:t>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706B7D5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61B409EB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 w:rsidR="00233453">
        <w:rPr>
          <w:rFonts w:ascii="Times New Roman" w:hAnsi="Times New Roman"/>
          <w:b/>
          <w:sz w:val="24"/>
          <w:szCs w:val="24"/>
        </w:rPr>
        <w:t>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6B8D63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0F808A42" w14:textId="183FE76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DDDB" w14:textId="513B73E5" w:rsidR="002A573F" w:rsidRPr="002A573F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>
              <w:t xml:space="preserve"> </w:t>
            </w:r>
            <w:r w:rsidR="002A573F" w:rsidRPr="002A573F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2A573F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FF036C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4FC62EEA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066E50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066E50">
        <w:rPr>
          <w:rFonts w:ascii="Times New Roman" w:hAnsi="Times New Roman"/>
          <w:b/>
          <w:sz w:val="24"/>
          <w:szCs w:val="24"/>
        </w:rPr>
        <w:t xml:space="preserve"> – 202</w:t>
      </w:r>
      <w:r w:rsidR="003E1FEB">
        <w:rPr>
          <w:rFonts w:ascii="Times New Roman" w:hAnsi="Times New Roman"/>
          <w:b/>
          <w:sz w:val="24"/>
          <w:szCs w:val="24"/>
        </w:rPr>
        <w:t>6/</w:t>
      </w:r>
      <w:r w:rsidR="00066E50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6F66BDC3" w14:textId="64FD3EAD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6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95D">
              <w:rPr>
                <w:rFonts w:ascii="Times New Roman" w:hAnsi="Times New Roman"/>
              </w:rPr>
              <w:t>zal</w:t>
            </w:r>
            <w:proofErr w:type="spellEnd"/>
            <w:r w:rsidRPr="0047695D">
              <w:rPr>
                <w:rFonts w:ascii="Times New Roman" w:hAnsi="Times New Roman"/>
              </w:rPr>
              <w:t>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2F14B47B" w:rsidR="00233453" w:rsidRPr="00EF25A1" w:rsidRDefault="001634B2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B2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95D">
              <w:rPr>
                <w:rFonts w:ascii="Times New Roman" w:hAnsi="Times New Roman"/>
              </w:rPr>
              <w:t>zal</w:t>
            </w:r>
            <w:proofErr w:type="spellEnd"/>
            <w:r w:rsidRPr="0047695D">
              <w:rPr>
                <w:rFonts w:ascii="Times New Roman" w:hAnsi="Times New Roman"/>
              </w:rPr>
              <w:t>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772AAD6F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3AAE2050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6CDCEBDD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4</w:t>
      </w:r>
      <w:r w:rsidR="00066E50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5</w:t>
      </w:r>
      <w:r w:rsidR="00066E50">
        <w:rPr>
          <w:rFonts w:ascii="Times New Roman" w:hAnsi="Times New Roman"/>
          <w:b/>
          <w:sz w:val="24"/>
          <w:szCs w:val="24"/>
        </w:rPr>
        <w:t>– 202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 w:rsidR="00066E50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7540A621" w14:textId="534A4CB8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3E1FEB">
        <w:rPr>
          <w:rFonts w:ascii="Times New Roman" w:hAnsi="Times New Roman"/>
          <w:b/>
          <w:sz w:val="24"/>
          <w:szCs w:val="24"/>
        </w:rPr>
        <w:t>6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3E1FEB">
        <w:rPr>
          <w:rFonts w:ascii="Times New Roman" w:hAnsi="Times New Roman"/>
          <w:b/>
          <w:sz w:val="24"/>
          <w:szCs w:val="24"/>
        </w:rPr>
        <w:t>7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3A152251" w:rsidR="0047695D" w:rsidRPr="00FF036C" w:rsidRDefault="003E1FEB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1FEB">
              <w:rPr>
                <w:rFonts w:ascii="Times New Roman" w:hAnsi="Times New Roman"/>
                <w:sz w:val="18"/>
                <w:szCs w:val="18"/>
              </w:rPr>
              <w:t>Technologi</w:t>
            </w:r>
            <w:r w:rsidR="005A0990">
              <w:rPr>
                <w:rFonts w:ascii="Times New Roman" w:hAnsi="Times New Roman"/>
                <w:sz w:val="18"/>
                <w:szCs w:val="18"/>
              </w:rPr>
              <w:t>a</w:t>
            </w:r>
            <w:r w:rsidRPr="003E1F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 w:rsidRPr="003E1FEB">
              <w:rPr>
                <w:rFonts w:ascii="Times New Roman" w:hAnsi="Times New Roman"/>
                <w:sz w:val="18"/>
                <w:szCs w:val="18"/>
              </w:rPr>
              <w:t>ywno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 w:rsidRPr="003E1FEB">
              <w:rPr>
                <w:rFonts w:ascii="Times New Roman" w:hAnsi="Times New Roman"/>
                <w:sz w:val="18"/>
                <w:szCs w:val="18"/>
              </w:rPr>
              <w:t>ci i potraw oraz towaroznawstw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271C223B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1D04CCBD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6A33D0FA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491B2A18" w:rsidR="0047695D" w:rsidRPr="00FF036C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25A1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7B7079B1" w:rsidR="00233453" w:rsidRPr="00FF036C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1208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 xml:space="preserve">Podstawy </w:t>
            </w: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psychodietetyki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27E8A17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</w:t>
            </w:r>
            <w:r w:rsidR="00360CEE">
              <w:t xml:space="preserve"> </w:t>
            </w:r>
            <w:r w:rsidR="00360CEE" w:rsidRPr="00360CEE">
              <w:rPr>
                <w:rFonts w:ascii="Times New Roman" w:hAnsi="Times New Roman"/>
                <w:sz w:val="18"/>
                <w:szCs w:val="18"/>
              </w:rPr>
              <w:t>Żywienie okołooperacyjne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Dietoterapia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 xml:space="preserve">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F036C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7F63B6CF" w:rsidR="00233453" w:rsidRPr="00FF036C" w:rsidRDefault="008A2CB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6"/>
                <w:szCs w:val="16"/>
              </w:rPr>
              <w:t>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zasady i znaczenie promocji zdrowia, właściwego odżywiania i zdrowego stylu życia w profilaktyce chorób społecznych i </w:t>
            </w:r>
            <w:proofErr w:type="spellStart"/>
            <w:r w:rsidRPr="00295997">
              <w:rPr>
                <w:rFonts w:ascii="Times New Roman" w:hAnsi="Times New Roman"/>
                <w:color w:val="000000"/>
              </w:rPr>
              <w:t>dietozależnych</w:t>
            </w:r>
            <w:proofErr w:type="spellEnd"/>
            <w:r w:rsidRPr="002959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61A464B1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 xml:space="preserve">człowieka, w tym </w:t>
            </w:r>
            <w:proofErr w:type="spellStart"/>
            <w:r w:rsidRPr="00596BFA">
              <w:rPr>
                <w:rFonts w:ascii="Times New Roman" w:hAnsi="Times New Roman"/>
                <w:color w:val="000000"/>
              </w:rPr>
              <w:t>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proofErr w:type="spellEnd"/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A7DAE16" w:rsidR="00482616" w:rsidRPr="00441D1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CC548E">
              <w:rPr>
                <w:rFonts w:ascii="Times New Roman" w:hAnsi="Times New Roman"/>
                <w:color w:val="000000"/>
              </w:rPr>
              <w:t xml:space="preserve"> jej składnik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CC548E">
              <w:rPr>
                <w:rFonts w:ascii="Times New Roman" w:hAnsi="Times New Roman"/>
                <w:color w:val="000000"/>
              </w:rPr>
              <w:t xml:space="preserve"> odżywcz</w:t>
            </w:r>
            <w:r>
              <w:rPr>
                <w:rFonts w:ascii="Times New Roman" w:hAnsi="Times New Roman"/>
                <w:color w:val="000000"/>
              </w:rPr>
              <w:t>ych</w:t>
            </w:r>
          </w:p>
        </w:tc>
        <w:tc>
          <w:tcPr>
            <w:tcW w:w="622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22C0763C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  <w:r>
              <w:rPr>
                <w:rFonts w:ascii="Times New Roman" w:hAnsi="Times New Roman"/>
                <w:color w:val="000000"/>
              </w:rPr>
              <w:t xml:space="preserve"> wykorzystywanych w produkcji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22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F33AB5" w:rsidRDefault="00F33AB5" w:rsidP="00F33A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10E3B041" w:rsidR="00F33AB5" w:rsidRPr="00BA05AA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F33AB5" w:rsidRPr="0030511E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6C2E9A2B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1E0EF23D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7FF9A240" w:rsidR="001427CE" w:rsidRPr="001427CE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06112D4F" w14:textId="77777777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dokonać odpowiedniego doboru surowców do produkcji potraw stosowanych w </w:t>
            </w:r>
            <w:proofErr w:type="spellStart"/>
            <w:r w:rsidRPr="0029599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95997">
              <w:rPr>
                <w:rFonts w:ascii="Times New Roman" w:hAnsi="Times New Roman"/>
                <w:color w:val="000000"/>
              </w:rPr>
              <w:t xml:space="preserve"> oraz zastosować odpowiednie techniki sporządzania potraw;</w:t>
            </w:r>
          </w:p>
        </w:tc>
        <w:tc>
          <w:tcPr>
            <w:tcW w:w="622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14EFA56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3B4A656D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leczniczym surowcu roślinnym, określa jego skład chemiczny, </w:t>
            </w:r>
            <w:r>
              <w:rPr>
                <w:sz w:val="22"/>
                <w:szCs w:val="22"/>
              </w:rPr>
              <w:t>aktywność biologiczną</w:t>
            </w:r>
            <w:r w:rsidRPr="006A48A4">
              <w:rPr>
                <w:sz w:val="22"/>
                <w:szCs w:val="22"/>
              </w:rPr>
              <w:t>, działania uboczne i interakcj</w:t>
            </w:r>
            <w:r>
              <w:rPr>
                <w:sz w:val="22"/>
                <w:szCs w:val="22"/>
              </w:rPr>
              <w:t>e z innymi składnikami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22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333F0415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 xml:space="preserve">rozpoznać problemy żywieniowe i dokonać korekty sposobu żywienia u chorych w okresie </w:t>
            </w:r>
            <w:r w:rsidR="005A0990" w:rsidRPr="000F3EAF">
              <w:rPr>
                <w:sz w:val="22"/>
                <w:szCs w:val="22"/>
              </w:rPr>
              <w:t>okołooperacyjnym</w:t>
            </w:r>
          </w:p>
        </w:tc>
        <w:tc>
          <w:tcPr>
            <w:tcW w:w="622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8B" w14:textId="4C9603D4" w:rsidR="00F33AB5" w:rsidRDefault="00F33AB5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7A342" w14:textId="6EA92E4A" w:rsidR="00F33AB5" w:rsidRPr="009F5399" w:rsidRDefault="00F33AB5" w:rsidP="007E0A59">
            <w:pPr>
              <w:pStyle w:val="Tekstpodstawowy"/>
              <w:spacing w:before="10"/>
              <w:ind w:firstLine="0"/>
            </w:pPr>
            <w:r w:rsidRPr="00CA42D2">
              <w:rPr>
                <w:sz w:val="22"/>
                <w:szCs w:val="22"/>
              </w:rPr>
              <w:t xml:space="preserve">wykorzystywać wiedzę dotyczącą </w:t>
            </w:r>
            <w:r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ED293" w14:textId="77777777" w:rsidR="00F33AB5" w:rsidRPr="0030511E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8C3139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715B" w14:textId="77777777" w:rsidR="00B31F8C" w:rsidRDefault="00B31F8C" w:rsidP="00E91587">
      <w:r>
        <w:separator/>
      </w:r>
    </w:p>
  </w:endnote>
  <w:endnote w:type="continuationSeparator" w:id="0">
    <w:p w14:paraId="05D57686" w14:textId="77777777" w:rsidR="00B31F8C" w:rsidRDefault="00B31F8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29339C3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D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D2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FC35" w14:textId="77777777" w:rsidR="00B31F8C" w:rsidRDefault="00B31F8C" w:rsidP="00E91587">
      <w:r>
        <w:separator/>
      </w:r>
    </w:p>
  </w:footnote>
  <w:footnote w:type="continuationSeparator" w:id="0">
    <w:p w14:paraId="034ED594" w14:textId="77777777" w:rsidR="00B31F8C" w:rsidRDefault="00B31F8C" w:rsidP="00E91587">
      <w:r>
        <w:continuationSeparator/>
      </w:r>
    </w:p>
  </w:footnote>
  <w:footnote w:id="1">
    <w:p w14:paraId="7101164D" w14:textId="34DF0CB2" w:rsidR="00AA0BEC" w:rsidRDefault="00AA0BE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2695 Senatu UMW z dnia 22 stycznia 2025 r. </w:t>
      </w:r>
      <w:bookmarkStart w:id="0" w:name="_GoBack"/>
      <w:bookmarkEnd w:id="0"/>
    </w:p>
  </w:footnote>
  <w:footnote w:id="2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1607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96360"/>
    <w:rsid w:val="000C0D36"/>
    <w:rsid w:val="000C698F"/>
    <w:rsid w:val="000D4710"/>
    <w:rsid w:val="000E04FD"/>
    <w:rsid w:val="000E1146"/>
    <w:rsid w:val="000E40F8"/>
    <w:rsid w:val="000E42AA"/>
    <w:rsid w:val="000F3EAF"/>
    <w:rsid w:val="001039CF"/>
    <w:rsid w:val="00103AB8"/>
    <w:rsid w:val="0011338A"/>
    <w:rsid w:val="0012233B"/>
    <w:rsid w:val="00130276"/>
    <w:rsid w:val="001345D0"/>
    <w:rsid w:val="001370F4"/>
    <w:rsid w:val="001427CE"/>
    <w:rsid w:val="00144C33"/>
    <w:rsid w:val="001526FA"/>
    <w:rsid w:val="001565D7"/>
    <w:rsid w:val="00160C59"/>
    <w:rsid w:val="001634B2"/>
    <w:rsid w:val="00196135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314DD"/>
    <w:rsid w:val="00233453"/>
    <w:rsid w:val="00246CCF"/>
    <w:rsid w:val="002529F2"/>
    <w:rsid w:val="00263755"/>
    <w:rsid w:val="002666C6"/>
    <w:rsid w:val="002719ED"/>
    <w:rsid w:val="0027692E"/>
    <w:rsid w:val="0029469A"/>
    <w:rsid w:val="00295997"/>
    <w:rsid w:val="002A573F"/>
    <w:rsid w:val="002B1EC8"/>
    <w:rsid w:val="002D1F10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60CEE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3E1FEB"/>
    <w:rsid w:val="004042D6"/>
    <w:rsid w:val="004100FB"/>
    <w:rsid w:val="00430740"/>
    <w:rsid w:val="00435A4F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0990"/>
    <w:rsid w:val="005A1124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02E5"/>
    <w:rsid w:val="00717D65"/>
    <w:rsid w:val="00721CC5"/>
    <w:rsid w:val="0072236C"/>
    <w:rsid w:val="007237D3"/>
    <w:rsid w:val="00744441"/>
    <w:rsid w:val="00747A5D"/>
    <w:rsid w:val="00747F53"/>
    <w:rsid w:val="007636FF"/>
    <w:rsid w:val="007649B1"/>
    <w:rsid w:val="00765852"/>
    <w:rsid w:val="007718B8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4FF1"/>
    <w:rsid w:val="00837719"/>
    <w:rsid w:val="0084404B"/>
    <w:rsid w:val="00853AFF"/>
    <w:rsid w:val="0085470A"/>
    <w:rsid w:val="00856C8A"/>
    <w:rsid w:val="00861DF5"/>
    <w:rsid w:val="008624D4"/>
    <w:rsid w:val="008845EF"/>
    <w:rsid w:val="00891C66"/>
    <w:rsid w:val="008A2BFB"/>
    <w:rsid w:val="008A2CB8"/>
    <w:rsid w:val="008A4A35"/>
    <w:rsid w:val="008A4D97"/>
    <w:rsid w:val="008B1453"/>
    <w:rsid w:val="008C3139"/>
    <w:rsid w:val="008C4795"/>
    <w:rsid w:val="008C5F04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A4E3A"/>
    <w:rsid w:val="009B21DC"/>
    <w:rsid w:val="009B7E04"/>
    <w:rsid w:val="009D2AE1"/>
    <w:rsid w:val="009D4E48"/>
    <w:rsid w:val="009D73A7"/>
    <w:rsid w:val="009F5F04"/>
    <w:rsid w:val="00A01E54"/>
    <w:rsid w:val="00A053B1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67E3"/>
    <w:rsid w:val="00A67BEB"/>
    <w:rsid w:val="00A7391A"/>
    <w:rsid w:val="00A80935"/>
    <w:rsid w:val="00A9091C"/>
    <w:rsid w:val="00AA0BE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31F8C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95C15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6ED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10486"/>
    <w:rsid w:val="00D10936"/>
    <w:rsid w:val="00D31E73"/>
    <w:rsid w:val="00D32C01"/>
    <w:rsid w:val="00D5688A"/>
    <w:rsid w:val="00D71B44"/>
    <w:rsid w:val="00D76878"/>
    <w:rsid w:val="00D85808"/>
    <w:rsid w:val="00D93B69"/>
    <w:rsid w:val="00D968EC"/>
    <w:rsid w:val="00DA18BE"/>
    <w:rsid w:val="00DA2D23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3732C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4445C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B5EA4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3EC7-938E-4EB8-9A54-5FDFFD065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08CD3-815F-48E7-8C8B-5DE598C6F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DFFE4-EE91-4347-A21D-B7F9A935E876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7b3e1816-5133-47c8-99ab-aea295511987"/>
    <ds:schemaRef ds:uri="http://purl.org/dc/elements/1.1/"/>
    <ds:schemaRef ds:uri="http://schemas.openxmlformats.org/package/2006/metadata/core-properties"/>
    <ds:schemaRef ds:uri="http://www.w3.org/XML/1998/namespace"/>
    <ds:schemaRef ds:uri="ebbc2150-96ae-4c2a-b460-8cac06fb366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A02658-5374-4921-8CF2-7C7AA7B6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2862</Words>
  <Characters>17175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Dział Organizacyjno-Prawny</dc:creator>
  <cp:keywords/>
  <dc:description/>
  <cp:lastModifiedBy>MKapera</cp:lastModifiedBy>
  <cp:revision>11</cp:revision>
  <cp:lastPrinted>2025-01-09T10:10:00Z</cp:lastPrinted>
  <dcterms:created xsi:type="dcterms:W3CDTF">2025-01-09T09:10:00Z</dcterms:created>
  <dcterms:modified xsi:type="dcterms:W3CDTF">2025-01-24T13:36:00Z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