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A350" w14:textId="13E2460C" w:rsidR="00716D7F" w:rsidRPr="0078590B" w:rsidRDefault="00553BFD" w:rsidP="00716D7F">
      <w:pPr>
        <w:tabs>
          <w:tab w:val="right" w:leader="dot" w:pos="9639"/>
        </w:tabs>
        <w:spacing w:after="0" w:line="240" w:lineRule="auto"/>
        <w:ind w:firstLine="5387"/>
        <w:jc w:val="both"/>
        <w:rPr>
          <w:rFonts w:cstheme="minorHAnsi"/>
          <w:sz w:val="18"/>
          <w:szCs w:val="18"/>
        </w:rPr>
      </w:pPr>
      <w:r w:rsidRPr="0078590B">
        <w:rPr>
          <w:rFonts w:cstheme="minorHAnsi"/>
          <w:sz w:val="18"/>
          <w:szCs w:val="18"/>
        </w:rPr>
        <w:t>Załącznik do uchwały nr</w:t>
      </w:r>
      <w:r w:rsidR="00C062EE" w:rsidRPr="0078590B">
        <w:rPr>
          <w:rFonts w:cstheme="minorHAnsi"/>
          <w:sz w:val="18"/>
          <w:szCs w:val="18"/>
        </w:rPr>
        <w:t xml:space="preserve"> 2729</w:t>
      </w:r>
      <w:r w:rsidRPr="0078590B">
        <w:rPr>
          <w:rFonts w:cstheme="minorHAnsi"/>
          <w:sz w:val="18"/>
          <w:szCs w:val="18"/>
        </w:rPr>
        <w:t xml:space="preserve"> </w:t>
      </w:r>
    </w:p>
    <w:p w14:paraId="7E1D1452" w14:textId="77777777" w:rsidR="00C062EE" w:rsidRPr="0078590B" w:rsidRDefault="00553BFD" w:rsidP="00716D7F">
      <w:pPr>
        <w:tabs>
          <w:tab w:val="right" w:leader="dot" w:pos="9639"/>
        </w:tabs>
        <w:spacing w:after="0" w:line="240" w:lineRule="auto"/>
        <w:ind w:firstLine="5387"/>
        <w:jc w:val="both"/>
        <w:rPr>
          <w:rFonts w:cstheme="minorHAnsi"/>
          <w:sz w:val="18"/>
          <w:szCs w:val="18"/>
        </w:rPr>
      </w:pPr>
      <w:r w:rsidRPr="0078590B">
        <w:rPr>
          <w:rFonts w:cstheme="minorHAnsi"/>
          <w:sz w:val="18"/>
          <w:szCs w:val="18"/>
        </w:rPr>
        <w:t>Senatu Uniwer</w:t>
      </w:r>
      <w:r w:rsidR="00716D7F" w:rsidRPr="0078590B">
        <w:rPr>
          <w:rFonts w:cstheme="minorHAnsi"/>
          <w:sz w:val="18"/>
          <w:szCs w:val="18"/>
        </w:rPr>
        <w:t>sytetu Medycznego we Wrocławiu</w:t>
      </w:r>
    </w:p>
    <w:p w14:paraId="53E14ABB" w14:textId="76D247F5" w:rsidR="00716D7F" w:rsidRPr="0078590B" w:rsidRDefault="00C062EE" w:rsidP="00716D7F">
      <w:pPr>
        <w:tabs>
          <w:tab w:val="right" w:leader="dot" w:pos="9639"/>
        </w:tabs>
        <w:spacing w:after="0" w:line="240" w:lineRule="auto"/>
        <w:ind w:firstLine="5387"/>
        <w:jc w:val="both"/>
        <w:rPr>
          <w:rFonts w:cstheme="minorHAnsi"/>
          <w:sz w:val="18"/>
          <w:szCs w:val="18"/>
        </w:rPr>
      </w:pPr>
      <w:r w:rsidRPr="0078590B">
        <w:rPr>
          <w:rFonts w:cstheme="minorHAnsi"/>
          <w:sz w:val="18"/>
          <w:szCs w:val="18"/>
        </w:rPr>
        <w:t>z dnia 26 marca 2025 r.</w:t>
      </w:r>
      <w:r w:rsidR="00716D7F" w:rsidRPr="0078590B">
        <w:rPr>
          <w:rFonts w:cstheme="minorHAnsi"/>
          <w:sz w:val="18"/>
          <w:szCs w:val="18"/>
        </w:rPr>
        <w:t xml:space="preserve"> </w:t>
      </w:r>
    </w:p>
    <w:p w14:paraId="1545361C" w14:textId="2AC76F62" w:rsidR="00DD6843" w:rsidRDefault="00DD6843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08C464" w14:textId="77777777" w:rsidR="00553BFD" w:rsidRPr="00351D5A" w:rsidRDefault="00553BFD" w:rsidP="00C128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59C7274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PROGRAM STUDIÓW PODYPLOMOWYCH</w:t>
      </w:r>
    </w:p>
    <w:p w14:paraId="7DDF902C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2"/>
      </w:tblGrid>
      <w:tr w:rsidR="00815266" w:rsidRPr="00417227" w14:paraId="65F534CD" w14:textId="77777777" w:rsidTr="001465DF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AE57E" w14:textId="77777777" w:rsidR="00815266" w:rsidRPr="00417227" w:rsidRDefault="00815266" w:rsidP="001465DF">
            <w:pPr>
              <w:spacing w:after="0" w:line="240" w:lineRule="auto"/>
              <w:rPr>
                <w:rFonts w:ascii="Times New Roman" w:hAnsi="Times New Roman"/>
              </w:rPr>
            </w:pPr>
            <w:r w:rsidRPr="00417227">
              <w:rPr>
                <w:rFonts w:ascii="Times New Roman" w:hAnsi="Times New Roman"/>
              </w:rPr>
              <w:t xml:space="preserve">Nazwa studiów podyplomowych </w:t>
            </w:r>
          </w:p>
          <w:p w14:paraId="2B32CFD7" w14:textId="77777777" w:rsidR="00815266" w:rsidRPr="00417227" w:rsidRDefault="00815266" w:rsidP="001465D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575C465E" w14:textId="77777777" w:rsidR="00815266" w:rsidRPr="00417227" w:rsidRDefault="00815266" w:rsidP="001465DF">
            <w:pPr>
              <w:pStyle w:val="Akapitzlist1"/>
              <w:tabs>
                <w:tab w:val="right" w:leader="dot" w:pos="9072"/>
              </w:tabs>
              <w:spacing w:before="120" w:after="0" w:line="240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417227">
              <w:rPr>
                <w:rFonts w:ascii="Times New Roman" w:hAnsi="Times New Roman" w:cs="Times New Roman"/>
                <w:b/>
              </w:rPr>
              <w:t xml:space="preserve">Badania </w:t>
            </w:r>
            <w:r>
              <w:rPr>
                <w:rFonts w:ascii="Times New Roman" w:hAnsi="Times New Roman" w:cs="Times New Roman"/>
                <w:b/>
              </w:rPr>
              <w:t>K</w:t>
            </w:r>
            <w:r w:rsidRPr="00417227">
              <w:rPr>
                <w:rFonts w:ascii="Times New Roman" w:hAnsi="Times New Roman" w:cs="Times New Roman"/>
                <w:b/>
              </w:rPr>
              <w:t xml:space="preserve">liniczne - projektowanie, organizacja i realizacja </w:t>
            </w:r>
          </w:p>
          <w:p w14:paraId="0A046722" w14:textId="77777777" w:rsidR="00815266" w:rsidRPr="00417227" w:rsidRDefault="00815266" w:rsidP="001465D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5266" w:rsidRPr="00AD112D" w14:paraId="2E7C7844" w14:textId="77777777" w:rsidTr="001465DF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982F" w14:textId="77777777" w:rsidR="00815266" w:rsidRPr="00AD112D" w:rsidRDefault="00815266" w:rsidP="001465DF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 xml:space="preserve">Numer edycji   </w:t>
            </w:r>
            <w:r w:rsidRPr="00FB3C9A"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</w:rPr>
              <w:t>V</w:t>
            </w:r>
            <w:r w:rsidRPr="00AD112D">
              <w:rPr>
                <w:rFonts w:ascii="Times New Roman" w:hAnsi="Times New Roman"/>
              </w:rPr>
              <w:t xml:space="preserve">         Termin trwania edycji </w:t>
            </w:r>
            <w:r w:rsidRPr="00AD112D">
              <w:rPr>
                <w:rFonts w:ascii="Times New Roman" w:hAnsi="Times New Roman"/>
                <w:b/>
              </w:rPr>
              <w:t>od 01.10.202</w:t>
            </w:r>
            <w:r>
              <w:rPr>
                <w:rFonts w:ascii="Times New Roman" w:hAnsi="Times New Roman"/>
                <w:b/>
              </w:rPr>
              <w:t>5</w:t>
            </w:r>
            <w:r w:rsidRPr="00AD112D">
              <w:rPr>
                <w:rFonts w:ascii="Times New Roman" w:hAnsi="Times New Roman"/>
                <w:b/>
              </w:rPr>
              <w:t xml:space="preserve"> r. do 30.09.202</w:t>
            </w:r>
            <w:r>
              <w:rPr>
                <w:rFonts w:ascii="Times New Roman" w:hAnsi="Times New Roman"/>
                <w:b/>
              </w:rPr>
              <w:t>6</w:t>
            </w:r>
            <w:r w:rsidRPr="00AD112D">
              <w:rPr>
                <w:rFonts w:ascii="Times New Roman" w:hAnsi="Times New Roman"/>
                <w:b/>
              </w:rPr>
              <w:t xml:space="preserve"> r.</w:t>
            </w:r>
          </w:p>
          <w:p w14:paraId="5795F247" w14:textId="77777777" w:rsidR="00815266" w:rsidRPr="00AD112D" w:rsidRDefault="00815266" w:rsidP="001465D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815266" w:rsidRPr="00AD112D" w14:paraId="4AF258CC" w14:textId="77777777" w:rsidTr="001465DF">
        <w:trPr>
          <w:trHeight w:val="249"/>
        </w:trPr>
        <w:tc>
          <w:tcPr>
            <w:tcW w:w="8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EA6CF" w14:textId="77777777" w:rsidR="00815266" w:rsidRPr="00AD112D" w:rsidRDefault="00815266" w:rsidP="001465DF">
            <w:pPr>
              <w:spacing w:after="0" w:line="240" w:lineRule="auto"/>
              <w:rPr>
                <w:rFonts w:ascii="Times New Roman" w:hAnsi="Times New Roman"/>
              </w:rPr>
            </w:pPr>
            <w:r w:rsidRPr="00AD112D">
              <w:rPr>
                <w:rFonts w:ascii="Times New Roman" w:hAnsi="Times New Roman"/>
              </w:rPr>
              <w:t>Nr zarządzenia/nr decyzji</w:t>
            </w:r>
          </w:p>
        </w:tc>
      </w:tr>
    </w:tbl>
    <w:p w14:paraId="4E455EDA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654BBBE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BB34D1B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I. WYMAGANIA OGÓLNE:</w:t>
      </w:r>
    </w:p>
    <w:p w14:paraId="78A1B98E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F5877FE" w14:textId="77777777" w:rsidR="00815266" w:rsidRPr="00457541" w:rsidRDefault="00815266" w:rsidP="0081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57541">
        <w:rPr>
          <w:rFonts w:ascii="Times New Roman" w:hAnsi="Times New Roman"/>
        </w:rPr>
        <w:t>Słuchacz</w:t>
      </w:r>
      <w:r>
        <w:rPr>
          <w:rFonts w:ascii="Times New Roman" w:hAnsi="Times New Roman"/>
        </w:rPr>
        <w:t>ami</w:t>
      </w:r>
      <w:r w:rsidRPr="00457541">
        <w:rPr>
          <w:rFonts w:ascii="Times New Roman" w:hAnsi="Times New Roman"/>
        </w:rPr>
        <w:t xml:space="preserve"> studiów podyplomowych mogą być osoby posiadające kwalifikację pełną co najmniej na poziomie </w:t>
      </w:r>
      <w:r>
        <w:rPr>
          <w:rFonts w:ascii="Times New Roman" w:hAnsi="Times New Roman"/>
        </w:rPr>
        <w:t>7</w:t>
      </w:r>
      <w:r w:rsidRPr="00457541">
        <w:rPr>
          <w:rFonts w:ascii="Times New Roman" w:hAnsi="Times New Roman"/>
        </w:rPr>
        <w:t xml:space="preserve"> PRK uzyskaną w systemie szkolnictwa wyższego i nauki (Prawo o szkolnictwie wyższym i nauce, z dn. 20 lipca 2018</w:t>
      </w:r>
      <w:r>
        <w:rPr>
          <w:rFonts w:ascii="Times New Roman" w:hAnsi="Times New Roman"/>
        </w:rPr>
        <w:t xml:space="preserve"> </w:t>
      </w:r>
      <w:r w:rsidRPr="00457541">
        <w:rPr>
          <w:rFonts w:ascii="Times New Roman" w:hAnsi="Times New Roman"/>
        </w:rPr>
        <w:t xml:space="preserve">r.). </w:t>
      </w:r>
    </w:p>
    <w:p w14:paraId="30002B68" w14:textId="77777777" w:rsidR="00815266" w:rsidRPr="00457541" w:rsidRDefault="00815266" w:rsidP="00815266">
      <w:pPr>
        <w:pStyle w:val="Akapitzlist1"/>
        <w:tabs>
          <w:tab w:val="right" w:leader="dot" w:pos="9639"/>
        </w:tabs>
        <w:spacing w:before="120" w:after="0"/>
        <w:ind w:left="0"/>
        <w:jc w:val="both"/>
        <w:rPr>
          <w:rFonts w:ascii="Times New Roman" w:hAnsi="Times New Roman" w:cs="Times New Roman"/>
        </w:rPr>
      </w:pPr>
      <w:r w:rsidRPr="00457541">
        <w:rPr>
          <w:rFonts w:ascii="Times New Roman" w:hAnsi="Times New Roman" w:cs="Times New Roman"/>
        </w:rPr>
        <w:t>Studia skierowane są zarówno do pracowników zawodów medycznych m.in. lekarzy, pielęgniarek, farmaceutów, diagnostów laboratoryjnych, jak również personelu administracyjnego – m.in. menadżerów, ekonomistów, statystyków, radców prawnych, ponadto osób, które tworzą lub będą tworzyć zespoły badawcze w ośrodkach badań klinicznych, osób projektujących badania kliniczne oraz osób tworzących personel administracyjny w zakresie obsługi i zarządzania badaniami klinicznym</w:t>
      </w:r>
      <w:r>
        <w:rPr>
          <w:rFonts w:ascii="Times New Roman" w:hAnsi="Times New Roman" w:cs="Times New Roman"/>
        </w:rPr>
        <w:t>i</w:t>
      </w:r>
      <w:r w:rsidRPr="00457541">
        <w:rPr>
          <w:rFonts w:ascii="Times New Roman" w:hAnsi="Times New Roman" w:cs="Times New Roman"/>
        </w:rPr>
        <w:t>.</w:t>
      </w:r>
    </w:p>
    <w:p w14:paraId="118E106C" w14:textId="77777777" w:rsidR="00815266" w:rsidRPr="00AD112D" w:rsidRDefault="00815266" w:rsidP="00815266">
      <w:pPr>
        <w:spacing w:after="0"/>
        <w:jc w:val="both"/>
        <w:rPr>
          <w:rFonts w:ascii="Times New Roman" w:hAnsi="Times New Roman"/>
        </w:rPr>
      </w:pPr>
    </w:p>
    <w:p w14:paraId="1218B855" w14:textId="77777777" w:rsidR="00815266" w:rsidRDefault="00815266" w:rsidP="00815266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>O przyjęcie na studia podyplomowe mogą ubiegać się obywatele polscy, którzy legitymują się dyplomem ukończenia studiów wyższych oraz osoby niebędące obywatelami polskimi, o ile posiadają dyplom ukończenia studiów wyższych w Polsce lub za granicą, uznany lub nostryfikowany na zasadach określon</w:t>
      </w:r>
      <w:r>
        <w:rPr>
          <w:rFonts w:ascii="Times New Roman" w:hAnsi="Times New Roman"/>
        </w:rPr>
        <w:t>ych w obowiązujących przepisach</w:t>
      </w:r>
      <w:r w:rsidRPr="00AD112D">
        <w:rPr>
          <w:rFonts w:ascii="Times New Roman" w:hAnsi="Times New Roman"/>
        </w:rPr>
        <w:t xml:space="preserve"> (Regulamin studiów podyplomowych prowadzonych w UM we Wrocławiu).</w:t>
      </w:r>
    </w:p>
    <w:p w14:paraId="59645817" w14:textId="77777777" w:rsidR="00815266" w:rsidRDefault="00815266" w:rsidP="00815266">
      <w:pPr>
        <w:spacing w:after="0"/>
        <w:jc w:val="both"/>
        <w:rPr>
          <w:rFonts w:ascii="Times New Roman" w:hAnsi="Times New Roman"/>
        </w:rPr>
      </w:pPr>
    </w:p>
    <w:p w14:paraId="79944192" w14:textId="77777777" w:rsidR="00815266" w:rsidRPr="00AD112D" w:rsidRDefault="00815266" w:rsidP="00815266">
      <w:pPr>
        <w:spacing w:after="0"/>
        <w:jc w:val="both"/>
        <w:rPr>
          <w:rFonts w:ascii="Times New Roman" w:hAnsi="Times New Roman"/>
        </w:rPr>
      </w:pPr>
    </w:p>
    <w:p w14:paraId="47A4685D" w14:textId="77777777" w:rsidR="00815266" w:rsidRPr="00E6096E" w:rsidRDefault="00815266" w:rsidP="00815266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D112D">
        <w:rPr>
          <w:rFonts w:ascii="Times New Roman" w:hAnsi="Times New Roman"/>
          <w:b/>
          <w:bCs/>
        </w:rPr>
        <w:t xml:space="preserve">Rekrutacja na studia   </w:t>
      </w:r>
    </w:p>
    <w:p w14:paraId="09448809" w14:textId="77777777" w:rsidR="00815266" w:rsidRPr="00AD112D" w:rsidRDefault="00815266" w:rsidP="00815266">
      <w:pPr>
        <w:spacing w:after="0"/>
        <w:jc w:val="both"/>
        <w:rPr>
          <w:rFonts w:ascii="Times New Roman" w:hAnsi="Times New Roman"/>
        </w:rPr>
      </w:pPr>
      <w:r w:rsidRPr="00AD112D">
        <w:rPr>
          <w:rFonts w:ascii="Times New Roman" w:hAnsi="Times New Roman"/>
        </w:rPr>
        <w:t xml:space="preserve">Rekrutacja rozpoczyna się minimum dwa miesiące przed planowanym terminem uruchomienia studiów podyplomowych. </w:t>
      </w:r>
    </w:p>
    <w:p w14:paraId="2523895A" w14:textId="77777777" w:rsidR="00815266" w:rsidRPr="002647CE" w:rsidRDefault="00815266" w:rsidP="00815266">
      <w:pPr>
        <w:spacing w:after="0"/>
        <w:jc w:val="both"/>
        <w:rPr>
          <w:rFonts w:ascii="Times New Roman" w:hAnsi="Times New Roman"/>
        </w:rPr>
      </w:pPr>
      <w:r w:rsidRPr="002647CE">
        <w:rPr>
          <w:rFonts w:ascii="Times New Roman" w:hAnsi="Times New Roman"/>
        </w:rPr>
        <w:t>Rekrutacja kandydatów odbywa się na zasadzie spełnienia wskazanych kryteriów kwalifikacji, tj. posiadania dyplomu ukończenia studiów wyższych potwierdzającego posiadanie tytułu zawodowego magistra, magistra inżyniera lub lekarza. Dopuszcza się przeprowadzenie rozmowy kwalifikacyjnej w sytuacji większej liczby kandydatów niż liczba miejsc.</w:t>
      </w:r>
      <w:r w:rsidRPr="002647CE">
        <w:rPr>
          <w:rFonts w:ascii="Times New Roman" w:hAnsi="Times New Roman"/>
          <w:lang w:eastAsia="x-none"/>
        </w:rPr>
        <w:t xml:space="preserve"> P</w:t>
      </w:r>
      <w:r w:rsidRPr="002647CE">
        <w:rPr>
          <w:rFonts w:ascii="Times New Roman" w:hAnsi="Times New Roman"/>
        </w:rPr>
        <w:t>onadto, w przypadku większej liczby zakwalifikowanych wstępnie kandydatów niż liczba miejsc decydować będzie kolejność zgłoszeń.</w:t>
      </w:r>
    </w:p>
    <w:p w14:paraId="5F59117E" w14:textId="77777777" w:rsidR="00815266" w:rsidRPr="002647CE" w:rsidRDefault="00815266" w:rsidP="00815266">
      <w:pPr>
        <w:spacing w:after="0"/>
        <w:jc w:val="both"/>
        <w:rPr>
          <w:rFonts w:ascii="Times New Roman" w:hAnsi="Times New Roman"/>
          <w:lang w:eastAsia="x-none"/>
        </w:rPr>
      </w:pPr>
    </w:p>
    <w:p w14:paraId="7700F9C5" w14:textId="77777777" w:rsidR="00815266" w:rsidRPr="002647CE" w:rsidRDefault="00815266" w:rsidP="00815266">
      <w:pPr>
        <w:spacing w:after="0"/>
        <w:jc w:val="both"/>
        <w:rPr>
          <w:rFonts w:ascii="Times New Roman" w:hAnsi="Times New Roman"/>
          <w:lang w:eastAsia="x-none"/>
        </w:rPr>
      </w:pPr>
      <w:r w:rsidRPr="002647CE">
        <w:rPr>
          <w:rFonts w:ascii="Times New Roman" w:hAnsi="Times New Roman"/>
          <w:lang w:eastAsia="x-none"/>
        </w:rPr>
        <w:t xml:space="preserve">Jednostka szkoląca kwalifikuje na studia osoby spełniające powyższe wymagania. </w:t>
      </w:r>
    </w:p>
    <w:p w14:paraId="7B7AE317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66D22E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9A0D0B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II. KWALIFIKACJE ABSOLWENTA STUDIÓW PODYPLOMOWYCH:</w:t>
      </w:r>
    </w:p>
    <w:p w14:paraId="1BF35323" w14:textId="77777777" w:rsidR="00815266" w:rsidRDefault="00815266" w:rsidP="00815266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 w:cs="Times New Roman"/>
        </w:rPr>
      </w:pPr>
      <w:r w:rsidRPr="00AD112D">
        <w:rPr>
          <w:rFonts w:ascii="Times New Roman" w:hAnsi="Times New Roman"/>
        </w:rPr>
        <w:t xml:space="preserve">Uczestnik studiów po ukończeniu kształcenia otrzyma świadectwo ukończenia studiów podyplomowych </w:t>
      </w:r>
      <w:r w:rsidRPr="00457541">
        <w:rPr>
          <w:rFonts w:ascii="Times New Roman" w:hAnsi="Times New Roman" w:cs="Times New Roman"/>
        </w:rPr>
        <w:t xml:space="preserve">Badania </w:t>
      </w:r>
      <w:r>
        <w:rPr>
          <w:rFonts w:ascii="Times New Roman" w:hAnsi="Times New Roman" w:cs="Times New Roman"/>
        </w:rPr>
        <w:t>K</w:t>
      </w:r>
      <w:r w:rsidRPr="00457541">
        <w:rPr>
          <w:rFonts w:ascii="Times New Roman" w:hAnsi="Times New Roman" w:cs="Times New Roman"/>
        </w:rPr>
        <w:t>liniczne - projektowanie, organizacja i realizacja</w:t>
      </w:r>
      <w:r>
        <w:rPr>
          <w:rFonts w:ascii="Times New Roman" w:hAnsi="Times New Roman" w:cs="Times New Roman"/>
        </w:rPr>
        <w:t>.</w:t>
      </w:r>
    </w:p>
    <w:p w14:paraId="60C92E05" w14:textId="77777777" w:rsidR="00815266" w:rsidRPr="00417227" w:rsidRDefault="00815266" w:rsidP="00815266">
      <w:pPr>
        <w:pStyle w:val="Akapitzlist1"/>
        <w:tabs>
          <w:tab w:val="right" w:leader="dot" w:pos="9072"/>
        </w:tabs>
        <w:spacing w:before="120" w:after="0" w:line="240" w:lineRule="auto"/>
        <w:ind w:left="0"/>
        <w:jc w:val="both"/>
        <w:rPr>
          <w:rFonts w:ascii="Times New Roman" w:hAnsi="Times New Roman"/>
        </w:rPr>
      </w:pPr>
    </w:p>
    <w:p w14:paraId="20F75A86" w14:textId="77777777" w:rsidR="00815266" w:rsidRPr="00457541" w:rsidRDefault="00815266" w:rsidP="0081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457541">
        <w:rPr>
          <w:rFonts w:ascii="Times New Roman" w:hAnsi="Times New Roman"/>
          <w:b/>
          <w:bCs/>
        </w:rPr>
        <w:t>Absolwent studiów podyplomowych uzyskuje kwalifikacje do projektowania, prowadzenia i zarządzania badaniami klinicznymi.</w:t>
      </w:r>
    </w:p>
    <w:p w14:paraId="4C587EF3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0B19EC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EE7749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62EB6F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III. RAMOWE TREŚCI KSZTAŁCENIA</w:t>
      </w:r>
      <w:r>
        <w:rPr>
          <w:rFonts w:ascii="Times New Roman" w:hAnsi="Times New Roman" w:cs="Times New Roman"/>
          <w:b/>
          <w:bCs/>
        </w:rPr>
        <w:t>:</w:t>
      </w:r>
    </w:p>
    <w:p w14:paraId="4EEED8D7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C018FF0" w14:textId="77777777" w:rsidR="00815266" w:rsidRPr="00AD112D" w:rsidRDefault="00815266" w:rsidP="0081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AD112D">
        <w:rPr>
          <w:rFonts w:ascii="Times New Roman" w:hAnsi="Times New Roman"/>
          <w:bCs/>
        </w:rPr>
        <w:t xml:space="preserve">Kształcenie prowadzone jest zgodnie z programem w dziesięciu modułach. Odbywa się poprzez uczestniczenie w kształceniu realizowanym w ramach przedmiotów i przez samokształcenie drogą studiowania zaleconych materiałów edukacyjnych. Każdy przedmiot w module kończy się zaliczeniem. </w:t>
      </w:r>
    </w:p>
    <w:p w14:paraId="22FBD03E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709D23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1) GRUPY TREŚCI KSZTAŁCENIA, MINIMALNA LICZBA GODZIN ZAJĘĆ</w:t>
      </w:r>
      <w:r>
        <w:rPr>
          <w:rFonts w:ascii="Times New Roman" w:hAnsi="Times New Roman" w:cs="Times New Roman"/>
        </w:rPr>
        <w:t xml:space="preserve"> </w:t>
      </w:r>
      <w:r w:rsidRPr="00351D5A">
        <w:rPr>
          <w:rFonts w:ascii="Times New Roman" w:hAnsi="Times New Roman" w:cs="Times New Roman"/>
        </w:rPr>
        <w:t>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6"/>
        <w:gridCol w:w="1701"/>
      </w:tblGrid>
      <w:tr w:rsidR="00815266" w:rsidRPr="00AD112D" w14:paraId="41442D3C" w14:textId="77777777" w:rsidTr="001465DF">
        <w:tc>
          <w:tcPr>
            <w:tcW w:w="4788" w:type="dxa"/>
            <w:shd w:val="clear" w:color="auto" w:fill="auto"/>
          </w:tcPr>
          <w:p w14:paraId="48490D8C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6" w:type="dxa"/>
            <w:shd w:val="clear" w:color="auto" w:fill="auto"/>
          </w:tcPr>
          <w:p w14:paraId="359998CA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701" w:type="dxa"/>
            <w:shd w:val="clear" w:color="auto" w:fill="auto"/>
          </w:tcPr>
          <w:p w14:paraId="60874A8F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ind w:left="-1734" w:firstLine="1734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815266" w:rsidRPr="00AD112D" w14:paraId="14F44576" w14:textId="77777777" w:rsidTr="001465DF">
        <w:tc>
          <w:tcPr>
            <w:tcW w:w="4788" w:type="dxa"/>
            <w:shd w:val="clear" w:color="auto" w:fill="auto"/>
          </w:tcPr>
          <w:p w14:paraId="6F88361A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TREŚCI PODSTAWOWE</w:t>
            </w:r>
          </w:p>
        </w:tc>
        <w:tc>
          <w:tcPr>
            <w:tcW w:w="1626" w:type="dxa"/>
            <w:shd w:val="clear" w:color="auto" w:fill="auto"/>
          </w:tcPr>
          <w:p w14:paraId="57908572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31</w:t>
            </w:r>
          </w:p>
        </w:tc>
        <w:tc>
          <w:tcPr>
            <w:tcW w:w="1701" w:type="dxa"/>
            <w:shd w:val="clear" w:color="auto" w:fill="auto"/>
          </w:tcPr>
          <w:p w14:paraId="5E5C45F2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5</w:t>
            </w:r>
          </w:p>
        </w:tc>
      </w:tr>
      <w:tr w:rsidR="00815266" w:rsidRPr="00AD112D" w14:paraId="237D0A12" w14:textId="77777777" w:rsidTr="001465DF">
        <w:tc>
          <w:tcPr>
            <w:tcW w:w="4788" w:type="dxa"/>
            <w:shd w:val="clear" w:color="auto" w:fill="auto"/>
          </w:tcPr>
          <w:p w14:paraId="7A196C99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B. TREŚCI KIERUNKOWE</w:t>
            </w:r>
          </w:p>
        </w:tc>
        <w:tc>
          <w:tcPr>
            <w:tcW w:w="1626" w:type="dxa"/>
            <w:shd w:val="clear" w:color="auto" w:fill="auto"/>
          </w:tcPr>
          <w:p w14:paraId="3C681448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149</w:t>
            </w:r>
          </w:p>
        </w:tc>
        <w:tc>
          <w:tcPr>
            <w:tcW w:w="1701" w:type="dxa"/>
            <w:shd w:val="clear" w:color="auto" w:fill="auto"/>
          </w:tcPr>
          <w:p w14:paraId="7FDEDACE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25</w:t>
            </w:r>
          </w:p>
        </w:tc>
      </w:tr>
      <w:tr w:rsidR="00815266" w:rsidRPr="00AD112D" w14:paraId="1FB4A0F4" w14:textId="77777777" w:rsidTr="001465DF">
        <w:tc>
          <w:tcPr>
            <w:tcW w:w="4788" w:type="dxa"/>
            <w:shd w:val="clear" w:color="auto" w:fill="auto"/>
          </w:tcPr>
          <w:p w14:paraId="0EF82A7C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Razem:</w:t>
            </w:r>
          </w:p>
        </w:tc>
        <w:tc>
          <w:tcPr>
            <w:tcW w:w="1626" w:type="dxa"/>
            <w:shd w:val="clear" w:color="auto" w:fill="auto"/>
          </w:tcPr>
          <w:p w14:paraId="618297A2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701" w:type="dxa"/>
            <w:shd w:val="clear" w:color="auto" w:fill="auto"/>
          </w:tcPr>
          <w:p w14:paraId="6A0011B8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6F8F73B3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D5689AB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 xml:space="preserve">2) SKŁADNIKI TREŚCI KSZTAŁCENIA W GRUPACH, MINIMALNA LICZBA GODZIN </w:t>
      </w:r>
    </w:p>
    <w:p w14:paraId="2BEC57D6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51D5A">
        <w:rPr>
          <w:rFonts w:ascii="Times New Roman" w:hAnsi="Times New Roman" w:cs="Times New Roman"/>
        </w:rPr>
        <w:t>ZAJĘĆ ZORGANIZOWANYCH ORAZ MINIMALNA LICZBA PUNKTÓW ECTS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1620"/>
        <w:gridCol w:w="1800"/>
      </w:tblGrid>
      <w:tr w:rsidR="00815266" w:rsidRPr="00AD112D" w14:paraId="0F2C4E3F" w14:textId="77777777" w:rsidTr="001465DF">
        <w:tc>
          <w:tcPr>
            <w:tcW w:w="4788" w:type="dxa"/>
            <w:shd w:val="clear" w:color="auto" w:fill="auto"/>
          </w:tcPr>
          <w:p w14:paraId="24F28A2E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07ABCD99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Liczba godzin</w:t>
            </w:r>
          </w:p>
        </w:tc>
        <w:tc>
          <w:tcPr>
            <w:tcW w:w="1800" w:type="dxa"/>
            <w:shd w:val="clear" w:color="auto" w:fill="auto"/>
          </w:tcPr>
          <w:p w14:paraId="64FB139D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AD112D">
              <w:rPr>
                <w:rFonts w:ascii="Times New Roman" w:eastAsia="Times New Roman" w:hAnsi="Times New Roman"/>
                <w:b/>
              </w:rPr>
              <w:t>ECTS</w:t>
            </w:r>
          </w:p>
        </w:tc>
      </w:tr>
      <w:tr w:rsidR="00815266" w:rsidRPr="00AD112D" w14:paraId="73CD9EEF" w14:textId="77777777" w:rsidTr="001465DF">
        <w:tc>
          <w:tcPr>
            <w:tcW w:w="4788" w:type="dxa"/>
            <w:shd w:val="clear" w:color="auto" w:fill="auto"/>
          </w:tcPr>
          <w:p w14:paraId="31C2830E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A. GRUPA TREŚCI PODSTAWOWYCH</w:t>
            </w:r>
          </w:p>
        </w:tc>
        <w:tc>
          <w:tcPr>
            <w:tcW w:w="1620" w:type="dxa"/>
            <w:shd w:val="clear" w:color="auto" w:fill="auto"/>
          </w:tcPr>
          <w:p w14:paraId="0E2A8475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10284437" w14:textId="77777777" w:rsidR="00815266" w:rsidRPr="00AD112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15266" w:rsidRPr="00AC5932" w14:paraId="75B6AA8C" w14:textId="77777777" w:rsidTr="001465DF">
        <w:tc>
          <w:tcPr>
            <w:tcW w:w="4788" w:type="dxa"/>
            <w:shd w:val="clear" w:color="auto" w:fill="auto"/>
          </w:tcPr>
          <w:p w14:paraId="3257366E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</w:t>
            </w:r>
          </w:p>
          <w:p w14:paraId="56CFDA53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Wprowadzenie do badań klinicznych. </w:t>
            </w:r>
          </w:p>
          <w:p w14:paraId="7EF77D1D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787AF01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1800" w:type="dxa"/>
            <w:shd w:val="clear" w:color="auto" w:fill="auto"/>
          </w:tcPr>
          <w:p w14:paraId="2B51A1BD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3</w:t>
            </w:r>
          </w:p>
        </w:tc>
      </w:tr>
      <w:tr w:rsidR="00815266" w:rsidRPr="00AC5932" w14:paraId="6250681C" w14:textId="77777777" w:rsidTr="001465DF">
        <w:tc>
          <w:tcPr>
            <w:tcW w:w="4788" w:type="dxa"/>
            <w:shd w:val="clear" w:color="auto" w:fill="auto"/>
          </w:tcPr>
          <w:p w14:paraId="7BB9A35C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</w:rPr>
              <w:t>Moduł II</w:t>
            </w:r>
          </w:p>
          <w:p w14:paraId="1BBCECD8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Etyczne i prawne aspekty prowadzenia badań klinicznych.</w:t>
            </w:r>
          </w:p>
          <w:p w14:paraId="39D6EE04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575D73D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14CEF317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815266" w:rsidRPr="00AD112D" w14:paraId="1B51DB59" w14:textId="77777777" w:rsidTr="001465DF">
        <w:tc>
          <w:tcPr>
            <w:tcW w:w="4788" w:type="dxa"/>
            <w:shd w:val="clear" w:color="auto" w:fill="auto"/>
          </w:tcPr>
          <w:p w14:paraId="41B6E133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/>
                <w:b/>
              </w:rPr>
            </w:pPr>
            <w:r w:rsidRPr="00EA3F27">
              <w:rPr>
                <w:rFonts w:ascii="Times New Roman" w:eastAsia="Times New Roman" w:hAnsi="Times New Roman"/>
                <w:b/>
                <w:bCs/>
              </w:rPr>
              <w:t>B. GRUPA TREŚCI KIERUNKOWYCH</w:t>
            </w:r>
          </w:p>
        </w:tc>
        <w:tc>
          <w:tcPr>
            <w:tcW w:w="1620" w:type="dxa"/>
            <w:shd w:val="clear" w:color="auto" w:fill="auto"/>
          </w:tcPr>
          <w:p w14:paraId="1FEA3201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768D06FC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15266" w:rsidRPr="00AC5932" w14:paraId="42C335D0" w14:textId="77777777" w:rsidTr="001465DF">
        <w:tc>
          <w:tcPr>
            <w:tcW w:w="4788" w:type="dxa"/>
            <w:shd w:val="clear" w:color="auto" w:fill="auto"/>
          </w:tcPr>
          <w:p w14:paraId="2E58AB17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III</w:t>
            </w:r>
          </w:p>
          <w:p w14:paraId="1AA86F51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Bezpieczeństwo w badaniach klinicznych.</w:t>
            </w:r>
          </w:p>
          <w:p w14:paraId="4AC347B9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40A3611E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1800" w:type="dxa"/>
            <w:shd w:val="clear" w:color="auto" w:fill="auto"/>
          </w:tcPr>
          <w:p w14:paraId="56D19EBA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5</w:t>
            </w:r>
          </w:p>
        </w:tc>
      </w:tr>
      <w:tr w:rsidR="00815266" w:rsidRPr="00AC5932" w14:paraId="792FD7AE" w14:textId="77777777" w:rsidTr="001465DF">
        <w:tc>
          <w:tcPr>
            <w:tcW w:w="4788" w:type="dxa"/>
            <w:shd w:val="clear" w:color="auto" w:fill="auto"/>
          </w:tcPr>
          <w:p w14:paraId="55F44A26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IV</w:t>
            </w:r>
          </w:p>
          <w:p w14:paraId="17CD68A0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Podmioty badań klinicznych.</w:t>
            </w:r>
          </w:p>
          <w:p w14:paraId="3E338D47" w14:textId="77777777" w:rsidR="00815266" w:rsidRPr="00EA3F27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5ABFBDC0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800" w:type="dxa"/>
            <w:shd w:val="clear" w:color="auto" w:fill="auto"/>
          </w:tcPr>
          <w:p w14:paraId="08DF4A3E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815266" w:rsidRPr="00AC5932" w14:paraId="70216E78" w14:textId="77777777" w:rsidTr="001465DF">
        <w:tc>
          <w:tcPr>
            <w:tcW w:w="4788" w:type="dxa"/>
            <w:shd w:val="clear" w:color="auto" w:fill="auto"/>
          </w:tcPr>
          <w:p w14:paraId="3B722007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</w:t>
            </w:r>
          </w:p>
          <w:p w14:paraId="24438316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Rejestracja badania klinicznego. </w:t>
            </w:r>
          </w:p>
          <w:p w14:paraId="4D08B4F7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621336A1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1800" w:type="dxa"/>
            <w:shd w:val="clear" w:color="auto" w:fill="auto"/>
          </w:tcPr>
          <w:p w14:paraId="1623A298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815266" w:rsidRPr="00AC5932" w14:paraId="7D82D17F" w14:textId="77777777" w:rsidTr="001465DF">
        <w:tc>
          <w:tcPr>
            <w:tcW w:w="4788" w:type="dxa"/>
            <w:shd w:val="clear" w:color="auto" w:fill="auto"/>
          </w:tcPr>
          <w:p w14:paraId="4D97D5D9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</w:t>
            </w:r>
          </w:p>
          <w:p w14:paraId="54F3C12B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Ośrodek </w:t>
            </w:r>
            <w:r>
              <w:rPr>
                <w:rFonts w:ascii="Times New Roman" w:eastAsia="Times New Roman" w:hAnsi="Times New Roman"/>
                <w:bCs/>
              </w:rPr>
              <w:t xml:space="preserve">w </w:t>
            </w:r>
            <w:r w:rsidRPr="00EA3F27">
              <w:rPr>
                <w:rFonts w:ascii="Times New Roman" w:eastAsia="Times New Roman" w:hAnsi="Times New Roman"/>
                <w:bCs/>
              </w:rPr>
              <w:t>bada</w:t>
            </w:r>
            <w:r>
              <w:rPr>
                <w:rFonts w:ascii="Times New Roman" w:eastAsia="Times New Roman" w:hAnsi="Times New Roman"/>
                <w:bCs/>
              </w:rPr>
              <w:t>niach</w:t>
            </w:r>
            <w:r w:rsidRPr="00EA3F27">
              <w:rPr>
                <w:rFonts w:ascii="Times New Roman" w:eastAsia="Times New Roman" w:hAnsi="Times New Roman"/>
                <w:bCs/>
              </w:rPr>
              <w:t xml:space="preserve"> klinicznych oraz jego zespół.</w:t>
            </w:r>
          </w:p>
          <w:p w14:paraId="26467892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788C4CBB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1800" w:type="dxa"/>
            <w:shd w:val="clear" w:color="auto" w:fill="auto"/>
          </w:tcPr>
          <w:p w14:paraId="39689E04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815266" w:rsidRPr="00AC5932" w14:paraId="72F1CF3E" w14:textId="77777777" w:rsidTr="001465DF">
        <w:tc>
          <w:tcPr>
            <w:tcW w:w="4788" w:type="dxa"/>
            <w:shd w:val="clear" w:color="auto" w:fill="auto"/>
          </w:tcPr>
          <w:p w14:paraId="1EABF15F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</w:t>
            </w:r>
          </w:p>
          <w:p w14:paraId="45578348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 xml:space="preserve">Podstawy </w:t>
            </w:r>
            <w:proofErr w:type="spellStart"/>
            <w:r w:rsidRPr="00EA3F27">
              <w:rPr>
                <w:rFonts w:ascii="Times New Roman" w:eastAsia="Times New Roman" w:hAnsi="Times New Roman"/>
                <w:bCs/>
              </w:rPr>
              <w:t>biostatystyczne</w:t>
            </w:r>
            <w:proofErr w:type="spellEnd"/>
            <w:r w:rsidRPr="00EA3F27">
              <w:rPr>
                <w:rFonts w:ascii="Times New Roman" w:eastAsia="Times New Roman" w:hAnsi="Times New Roman"/>
                <w:bCs/>
              </w:rPr>
              <w:t xml:space="preserve"> i ekonomiczne badań klinicznych. </w:t>
            </w:r>
          </w:p>
          <w:p w14:paraId="49543CB8" w14:textId="77777777" w:rsidR="00815266" w:rsidRPr="00EA3F27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3FAA3756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1800" w:type="dxa"/>
            <w:shd w:val="clear" w:color="auto" w:fill="auto"/>
          </w:tcPr>
          <w:p w14:paraId="0019A594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4</w:t>
            </w:r>
          </w:p>
        </w:tc>
      </w:tr>
      <w:tr w:rsidR="00815266" w:rsidRPr="00AC5932" w14:paraId="0AD5B605" w14:textId="77777777" w:rsidTr="001465DF">
        <w:tc>
          <w:tcPr>
            <w:tcW w:w="4788" w:type="dxa"/>
            <w:shd w:val="clear" w:color="auto" w:fill="auto"/>
          </w:tcPr>
          <w:p w14:paraId="41A86B5F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VIII</w:t>
            </w:r>
          </w:p>
          <w:p w14:paraId="752BE7B6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Zarządzanie i koordynacja badania klinicznego.</w:t>
            </w:r>
          </w:p>
          <w:p w14:paraId="306526E8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33925A70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800" w:type="dxa"/>
            <w:shd w:val="clear" w:color="auto" w:fill="auto"/>
          </w:tcPr>
          <w:p w14:paraId="10A45175" w14:textId="77777777" w:rsidR="00815266" w:rsidRPr="006B625D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6B625D">
              <w:rPr>
                <w:rFonts w:ascii="Times New Roman" w:eastAsia="Times New Roman" w:hAnsi="Times New Roman"/>
              </w:rPr>
              <w:t>2</w:t>
            </w:r>
          </w:p>
        </w:tc>
      </w:tr>
      <w:tr w:rsidR="00815266" w:rsidRPr="00AC5932" w14:paraId="4A7E13A2" w14:textId="77777777" w:rsidTr="001465DF">
        <w:tc>
          <w:tcPr>
            <w:tcW w:w="4788" w:type="dxa"/>
            <w:shd w:val="clear" w:color="auto" w:fill="auto"/>
          </w:tcPr>
          <w:p w14:paraId="43B4A05A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IX</w:t>
            </w:r>
          </w:p>
          <w:p w14:paraId="037881ED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Prowadzenie badań klinicznych w wybranych populacjach pacjentów</w:t>
            </w:r>
            <w:r w:rsidRPr="00EA3F27">
              <w:rPr>
                <w:rFonts w:ascii="Times New Roman" w:eastAsia="Times New Roman" w:hAnsi="Times New Roman"/>
              </w:rPr>
              <w:t>.</w:t>
            </w:r>
          </w:p>
          <w:p w14:paraId="411D23C9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14:paraId="15F2A2D3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1800" w:type="dxa"/>
            <w:shd w:val="clear" w:color="auto" w:fill="auto"/>
          </w:tcPr>
          <w:p w14:paraId="185D3319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815266" w:rsidRPr="00AC5932" w14:paraId="3864CCF6" w14:textId="77777777" w:rsidTr="001465DF">
        <w:tc>
          <w:tcPr>
            <w:tcW w:w="4788" w:type="dxa"/>
            <w:shd w:val="clear" w:color="auto" w:fill="auto"/>
          </w:tcPr>
          <w:p w14:paraId="61C4079D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Moduł X</w:t>
            </w:r>
          </w:p>
          <w:p w14:paraId="3865031A" w14:textId="77777777" w:rsidR="00815266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EA3F27">
              <w:rPr>
                <w:rFonts w:ascii="Times New Roman" w:eastAsia="Times New Roman" w:hAnsi="Times New Roman"/>
                <w:bCs/>
              </w:rPr>
              <w:t>Warsztaty</w:t>
            </w:r>
            <w:r>
              <w:rPr>
                <w:rFonts w:ascii="Times New Roman" w:eastAsia="Times New Roman" w:hAnsi="Times New Roman"/>
                <w:bCs/>
              </w:rPr>
              <w:t>.</w:t>
            </w:r>
          </w:p>
          <w:p w14:paraId="1634D9F5" w14:textId="77777777" w:rsidR="00815266" w:rsidRPr="00EA3F27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620" w:type="dxa"/>
            <w:shd w:val="clear" w:color="auto" w:fill="auto"/>
          </w:tcPr>
          <w:p w14:paraId="049A59DC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800" w:type="dxa"/>
            <w:shd w:val="clear" w:color="auto" w:fill="auto"/>
          </w:tcPr>
          <w:p w14:paraId="3075F5D6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</w:rPr>
              <w:t>2</w:t>
            </w:r>
          </w:p>
        </w:tc>
      </w:tr>
      <w:tr w:rsidR="00815266" w:rsidRPr="00AC5932" w14:paraId="2DE661A1" w14:textId="77777777" w:rsidTr="001465DF">
        <w:tc>
          <w:tcPr>
            <w:tcW w:w="4788" w:type="dxa"/>
            <w:shd w:val="clear" w:color="auto" w:fill="auto"/>
          </w:tcPr>
          <w:p w14:paraId="0E17D861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Times New Roman" w:hAnsi="Times New Roman"/>
              </w:rPr>
            </w:pPr>
            <w:r w:rsidRPr="00E568FC">
              <w:rPr>
                <w:rFonts w:ascii="Times New Roman" w:eastAsia="Times New Roman" w:hAnsi="Times New Roman"/>
                <w:b/>
                <w:bCs/>
              </w:rPr>
              <w:t>Razem :</w:t>
            </w:r>
          </w:p>
        </w:tc>
        <w:tc>
          <w:tcPr>
            <w:tcW w:w="1620" w:type="dxa"/>
            <w:shd w:val="clear" w:color="auto" w:fill="auto"/>
          </w:tcPr>
          <w:p w14:paraId="43D4C101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180</w:t>
            </w:r>
          </w:p>
        </w:tc>
        <w:tc>
          <w:tcPr>
            <w:tcW w:w="1800" w:type="dxa"/>
            <w:shd w:val="clear" w:color="auto" w:fill="auto"/>
          </w:tcPr>
          <w:p w14:paraId="53FD0CF1" w14:textId="77777777" w:rsidR="00815266" w:rsidRPr="00E568FC" w:rsidRDefault="00815266" w:rsidP="001465D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E568FC">
              <w:rPr>
                <w:rFonts w:ascii="Times New Roman" w:eastAsia="Times New Roman" w:hAnsi="Times New Roman"/>
                <w:b/>
              </w:rPr>
              <w:t>30</w:t>
            </w:r>
          </w:p>
        </w:tc>
      </w:tr>
    </w:tbl>
    <w:p w14:paraId="7A3C1C6D" w14:textId="77777777" w:rsidR="00815266" w:rsidRPr="00AC5932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6F1B719D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E28328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ECE5765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351D5A">
        <w:rPr>
          <w:rFonts w:ascii="Times New Roman" w:hAnsi="Times New Roman" w:cs="Times New Roman"/>
          <w:b/>
          <w:bCs/>
        </w:rPr>
        <w:t>IV. WARUNKI UKOŃCZENIA STUDIÓW PODYPLOMOWYCH</w:t>
      </w:r>
      <w:r>
        <w:rPr>
          <w:rFonts w:ascii="Times New Roman" w:hAnsi="Times New Roman" w:cs="Times New Roman"/>
          <w:b/>
          <w:bCs/>
        </w:rPr>
        <w:t>:</w:t>
      </w:r>
    </w:p>
    <w:p w14:paraId="3CFB8A91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FFC474" w14:textId="77777777" w:rsidR="00815266" w:rsidRPr="00457541" w:rsidRDefault="00815266" w:rsidP="008152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457541">
        <w:rPr>
          <w:rFonts w:ascii="Times New Roman" w:hAnsi="Times New Roman"/>
          <w:bCs/>
        </w:rPr>
        <w:t xml:space="preserve">Studia podyplomowe trwają dwa semestry. Warunkiem ukończenia studiów podyplomowych jest zaliczenie wszystkich modułów objętych programem oraz zdanie egzaminu dyplomowego. </w:t>
      </w:r>
      <w:r w:rsidRPr="00457541">
        <w:rPr>
          <w:rFonts w:ascii="Times New Roman" w:hAnsi="Times New Roman"/>
        </w:rPr>
        <w:t>Po wypełnieniu wszystkich obowiązków wynikających z programu studiów słuchacz otrzymuje świadectwo ukończenia studiów podyplomowych, według wzoru ustalonego przez obowiązujące przepisy. Świadectwo zawiera ocenę ogólną ukończenia studiów.</w:t>
      </w:r>
    </w:p>
    <w:p w14:paraId="27205F92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FF3E2E" w14:textId="77777777" w:rsidR="00815266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V. EFEKTY UCZENIA SIĘ:</w:t>
      </w:r>
    </w:p>
    <w:p w14:paraId="1E0131E5" w14:textId="77777777" w:rsidR="00815266" w:rsidRPr="00351D5A" w:rsidRDefault="00815266" w:rsidP="008152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815266" w:rsidRPr="00AD112D" w14:paraId="1AF82CD0" w14:textId="77777777" w:rsidTr="001465DF">
        <w:trPr>
          <w:trHeight w:val="946"/>
        </w:trPr>
        <w:tc>
          <w:tcPr>
            <w:tcW w:w="1838" w:type="dxa"/>
            <w:shd w:val="clear" w:color="auto" w:fill="auto"/>
          </w:tcPr>
          <w:p w14:paraId="2EE3E719" w14:textId="77777777" w:rsidR="00815266" w:rsidRPr="001B2D11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782579CD" w14:textId="77777777" w:rsidR="00815266" w:rsidRPr="001B2D11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Efekty kształcenia</w:t>
            </w:r>
          </w:p>
        </w:tc>
        <w:tc>
          <w:tcPr>
            <w:tcW w:w="4203" w:type="dxa"/>
            <w:shd w:val="clear" w:color="auto" w:fill="auto"/>
          </w:tcPr>
          <w:p w14:paraId="50BEB7DD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3FA08602" w14:textId="77777777" w:rsidR="00815266" w:rsidRPr="001B2D11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Opis</w:t>
            </w:r>
          </w:p>
        </w:tc>
        <w:tc>
          <w:tcPr>
            <w:tcW w:w="3021" w:type="dxa"/>
            <w:shd w:val="clear" w:color="auto" w:fill="auto"/>
          </w:tcPr>
          <w:p w14:paraId="0C41C3B6" w14:textId="77777777" w:rsidR="00815266" w:rsidRPr="001B2D11" w:rsidRDefault="00815266" w:rsidP="001465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  <w:p w14:paraId="51FDCD72" w14:textId="77777777" w:rsidR="00815266" w:rsidRPr="001B2D11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Sposoby weryfikacji</w:t>
            </w:r>
          </w:p>
          <w:p w14:paraId="10BF6E53" w14:textId="77777777" w:rsidR="00815266" w:rsidRPr="001B2D11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efektów kształcenia</w:t>
            </w:r>
          </w:p>
        </w:tc>
      </w:tr>
      <w:tr w:rsidR="00815266" w:rsidRPr="00AD112D" w14:paraId="38156D4B" w14:textId="77777777" w:rsidTr="001465DF">
        <w:tc>
          <w:tcPr>
            <w:tcW w:w="9062" w:type="dxa"/>
            <w:gridSpan w:val="3"/>
            <w:shd w:val="clear" w:color="auto" w:fill="auto"/>
          </w:tcPr>
          <w:p w14:paraId="3DDBE60E" w14:textId="77777777" w:rsidR="00815266" w:rsidRPr="001B2D11" w:rsidRDefault="00815266" w:rsidP="001465DF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1B2D11">
              <w:rPr>
                <w:rFonts w:ascii="Times New Roman" w:eastAsia="Times New Roman" w:hAnsi="Times New Roman"/>
                <w:b/>
                <w:bCs/>
              </w:rPr>
              <w:t>WIEDZA</w:t>
            </w:r>
          </w:p>
        </w:tc>
      </w:tr>
      <w:tr w:rsidR="00815266" w:rsidRPr="00AD112D" w14:paraId="3EA828A3" w14:textId="77777777" w:rsidTr="001465DF">
        <w:tc>
          <w:tcPr>
            <w:tcW w:w="1838" w:type="dxa"/>
            <w:shd w:val="clear" w:color="auto" w:fill="auto"/>
          </w:tcPr>
          <w:p w14:paraId="290EB7A8" w14:textId="77777777" w:rsidR="00815266" w:rsidRPr="00C60340" w:rsidRDefault="00815266" w:rsidP="001465DF">
            <w:pPr>
              <w:pStyle w:val="Default"/>
              <w:rPr>
                <w:rFonts w:eastAsia="Times New Roman"/>
                <w:color w:val="auto"/>
                <w:sz w:val="22"/>
                <w:szCs w:val="22"/>
              </w:rPr>
            </w:pPr>
            <w:r w:rsidRPr="00C60340">
              <w:rPr>
                <w:rFonts w:eastAsia="Times New Roman"/>
                <w:color w:val="auto"/>
                <w:sz w:val="22"/>
                <w:szCs w:val="22"/>
              </w:rPr>
              <w:t>K_W01</w:t>
            </w:r>
          </w:p>
          <w:p w14:paraId="34A8609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8ED31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45808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5FE2E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K_W02</w:t>
            </w:r>
          </w:p>
          <w:p w14:paraId="7E9186E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F1E9F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AAA29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K_W03</w:t>
            </w:r>
          </w:p>
          <w:p w14:paraId="232C7B9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C8DDF5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BEE3A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K_W04</w:t>
            </w:r>
          </w:p>
          <w:p w14:paraId="5B2F603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8C12A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B53CC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K_W05</w:t>
            </w:r>
          </w:p>
          <w:p w14:paraId="16E8A40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E8D02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85F91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K_W06</w:t>
            </w:r>
          </w:p>
          <w:p w14:paraId="51B2366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DD22A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86F40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K_W07</w:t>
            </w:r>
          </w:p>
          <w:p w14:paraId="764B789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5E3BD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2A215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4DBA9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K_W08</w:t>
            </w:r>
          </w:p>
          <w:p w14:paraId="11FCA86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D50D9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77776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K_W09</w:t>
            </w:r>
          </w:p>
          <w:p w14:paraId="2E2D906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50A7AC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15856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K_W010</w:t>
            </w:r>
          </w:p>
          <w:p w14:paraId="3AAAA69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C5CC3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38404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05FB7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K_W011</w:t>
            </w:r>
          </w:p>
          <w:p w14:paraId="778DF09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54505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9BC28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K_W012</w:t>
            </w:r>
          </w:p>
          <w:p w14:paraId="4E8348A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86252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4CFD46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9D3CAC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D2D6EF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K_W013</w:t>
            </w:r>
          </w:p>
          <w:p w14:paraId="0306194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055B4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48C083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K_W14</w:t>
            </w:r>
          </w:p>
          <w:p w14:paraId="5B23164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1A201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14D258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A6C2A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K_W15</w:t>
            </w:r>
          </w:p>
          <w:p w14:paraId="63875DF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2D5F0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A4024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F97E5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K_W16</w:t>
            </w:r>
          </w:p>
          <w:p w14:paraId="5A6FDFB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0E7283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FF3FB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13C38F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K_W17</w:t>
            </w:r>
          </w:p>
          <w:p w14:paraId="2E62C56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3CFB7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488747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E846A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K_W18</w:t>
            </w:r>
          </w:p>
          <w:p w14:paraId="66EB5D9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E7168E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FD24EF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22C4D0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948DB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K_W19</w:t>
            </w:r>
          </w:p>
          <w:p w14:paraId="060E775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04D26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08305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K_W20</w:t>
            </w:r>
          </w:p>
          <w:p w14:paraId="6D33C76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76C5F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956A1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K_W21</w:t>
            </w:r>
          </w:p>
          <w:p w14:paraId="1013308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B3A35F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334122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K_W22</w:t>
            </w:r>
          </w:p>
          <w:p w14:paraId="4FAA27F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CBB32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A4AE2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AB9862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K_W23</w:t>
            </w:r>
          </w:p>
          <w:p w14:paraId="7A5C4F4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25AFB3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652AE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BAE4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K_W24</w:t>
            </w:r>
          </w:p>
          <w:p w14:paraId="09CA4CF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0F656E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5717D5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DE34CA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K_W25</w:t>
            </w:r>
          </w:p>
          <w:p w14:paraId="33FF691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86EB44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A07C2D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K_W26</w:t>
            </w:r>
          </w:p>
          <w:p w14:paraId="16CB90C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7DB26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1F54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9B992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K_W27</w:t>
            </w:r>
          </w:p>
          <w:p w14:paraId="024F70B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A5015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1322C8C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E3C696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9462628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332B92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K_W28</w:t>
            </w:r>
          </w:p>
          <w:p w14:paraId="0BF6DBB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58230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44565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B184E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K_W29</w:t>
            </w:r>
          </w:p>
          <w:p w14:paraId="7543587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A5DE4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D4DAFE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861DD6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78748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K_W30</w:t>
            </w:r>
          </w:p>
          <w:p w14:paraId="211BB91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984A7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6ECB3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577F2F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K_W31</w:t>
            </w:r>
          </w:p>
          <w:p w14:paraId="25B01D8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6AC32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CD7E9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7E556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9E1AA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K_W32</w:t>
            </w:r>
          </w:p>
          <w:p w14:paraId="1970EC7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2C070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16EFD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FCB3F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K_W33</w:t>
            </w:r>
          </w:p>
          <w:p w14:paraId="7B91244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28D8D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14448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K_W34</w:t>
            </w:r>
          </w:p>
          <w:p w14:paraId="1095589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7379A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50E163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77181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K_W35</w:t>
            </w:r>
          </w:p>
          <w:p w14:paraId="5BE3271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5F217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941EC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D6DDA3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59379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K_W36</w:t>
            </w:r>
          </w:p>
          <w:p w14:paraId="5BB74E6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47095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K_W37</w:t>
            </w:r>
          </w:p>
          <w:p w14:paraId="1A3D9B6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80A27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9E6022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K_W38</w:t>
            </w:r>
          </w:p>
          <w:p w14:paraId="57ED783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C29E55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E4F409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K_W39</w:t>
            </w:r>
          </w:p>
          <w:p w14:paraId="416EF8B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476B8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F5E47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K_W40</w:t>
            </w:r>
          </w:p>
          <w:p w14:paraId="2B4AF78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06123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1F68A1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K_W41</w:t>
            </w:r>
          </w:p>
          <w:p w14:paraId="4A1CB62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83C9A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3CDD132B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Posiada podstawową wiedzę z zakresu farmakologii konieczną do prowadzenia badań klinicznych.</w:t>
            </w:r>
          </w:p>
          <w:p w14:paraId="0835353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C4805C0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potrzebę stosowania EBM w badaniach klinicznych.</w:t>
            </w:r>
          </w:p>
          <w:p w14:paraId="7211977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ECFF8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specyficzną nomenklaturę, skróty i akronimy używane w badaniach klinicznych.</w:t>
            </w:r>
          </w:p>
          <w:p w14:paraId="4A14DB8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D35B37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poszczególne etapy procesu rozwoju nowego leku.</w:t>
            </w:r>
          </w:p>
          <w:p w14:paraId="3031A5C8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BB1B82E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różnice między rodzajami </w:t>
            </w:r>
          </w:p>
          <w:p w14:paraId="6BF3A456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i fazami badań klinicznych.</w:t>
            </w:r>
          </w:p>
          <w:p w14:paraId="7CF4592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0DD66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specyfikę niekomercyjnych  badań klinicznych.</w:t>
            </w:r>
          </w:p>
          <w:p w14:paraId="3EE74380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91558A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istotę badań klinicznych wyrobów medycznych oraz przepisy i normy obowiązujące w ich prowadzeniu.</w:t>
            </w:r>
          </w:p>
          <w:p w14:paraId="52F789C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D6DD2E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różnice między badaniem klinicznym produktu leczniczego i wyrobu medycznego.</w:t>
            </w:r>
          </w:p>
          <w:p w14:paraId="79412E40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49845F5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Dobrej Praktyki Klinicznej.</w:t>
            </w:r>
          </w:p>
          <w:p w14:paraId="70C0B9D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A583C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międzynarodowe standardy etyczne i zasady etyki prowadzenia badań z udziałem ludzi.</w:t>
            </w:r>
          </w:p>
          <w:p w14:paraId="64BC74A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CD3257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składu i roli Komisji Bioetycznej.</w:t>
            </w:r>
          </w:p>
          <w:p w14:paraId="3B5061E7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5C8AC7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rolę instytucji nadzorujących przestrzeganie standardów w badaniach klinicznych.</w:t>
            </w:r>
          </w:p>
          <w:p w14:paraId="4E8C3681" w14:textId="77777777" w:rsidR="00815266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413C954" w14:textId="77777777" w:rsidR="00815266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61F8CE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i rozumie znaczenie audytów oraz inspekcji  badań klinicznych. </w:t>
            </w:r>
          </w:p>
          <w:p w14:paraId="736C8D3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71A1DD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Uzasadnia różnice między oszustwem, fałszerstwem a niską jakością w badaniu klinicznym.</w:t>
            </w:r>
          </w:p>
          <w:p w14:paraId="705B67EF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DAF350E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uzyskiwania świadomej zgody na udział pacjenta w badaniu klinicznym.</w:t>
            </w:r>
          </w:p>
          <w:p w14:paraId="4593566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66215B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obowiązki i odpowiedzialności podmiotów w niekomercyjnych badaniach klinicznych.</w:t>
            </w:r>
          </w:p>
          <w:p w14:paraId="291A708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5BEE6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na temat zasad funkcjonowania firm realizujących badania kliniczne na zlecenie (CRO).</w:t>
            </w:r>
          </w:p>
          <w:p w14:paraId="3FD55C2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73C23BE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wiedzę dotyczącą źródeł finansowania niekomercyjnych badań klinicznych, w tym zasady pozyskiwania grantów na badania naukowe.</w:t>
            </w:r>
          </w:p>
          <w:p w14:paraId="59343458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2C90BC7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projektowania i rozliczeń budżetu niekomercyjnych badań klinicznych.</w:t>
            </w:r>
          </w:p>
          <w:p w14:paraId="35D5BC2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39F8BAA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rodzaje i zasady tworzenia dokumentacji badania klinicznego.</w:t>
            </w:r>
          </w:p>
          <w:p w14:paraId="7ABDE9BF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2BD414A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Wyjaśnia prawne aspekty prowadzenia badań klinicznych.</w:t>
            </w:r>
          </w:p>
          <w:p w14:paraId="117EAC4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3A48F1D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rozwiązania legislacyjne dotyczące obowiązkowego ubezpieczenia badacza i sponsora.</w:t>
            </w:r>
          </w:p>
          <w:p w14:paraId="1B132B85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9795AF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wyboru i kontraktowania ośrodka badań klinicznych, jego organizację, strukturę, prawa i obowiązki.</w:t>
            </w:r>
          </w:p>
          <w:p w14:paraId="4FA2B048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F51A71A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badania biodostępności i równoważności biologicznej produktów leczniczych. </w:t>
            </w:r>
          </w:p>
          <w:p w14:paraId="6A846E5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5897D3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rolę apteki szpitalnej w prowadzeniu badania klinicznego.</w:t>
            </w:r>
          </w:p>
          <w:p w14:paraId="36953B4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610420E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cel i zasady tworzenia standardowych procedur postępowania (SOP) w badaniach klinicznych.</w:t>
            </w:r>
          </w:p>
          <w:p w14:paraId="08C2C118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2767D6D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komercjalizacji wyników badań klinicznych.</w:t>
            </w:r>
          </w:p>
          <w:p w14:paraId="06B691E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508BD9D" w14:textId="77777777" w:rsidR="00815266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B5EF053" w14:textId="77777777" w:rsidR="00815266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4367425" w14:textId="77777777" w:rsidR="00815266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812A109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główne cele procesu monitorowania badania klinicznego i rodzaje wizyt monitorujących.</w:t>
            </w:r>
          </w:p>
          <w:p w14:paraId="1DB897D6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DA59DBF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Zna zasady i procedury dotyczące monitorowania zdarzeń niepożądanych, w tym niepożądanych działań produktów leczniczych.  </w:t>
            </w:r>
          </w:p>
          <w:p w14:paraId="65A17A48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EDD0A7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zasady przestrzegania bezpieczeństwa uczestników niekomercyjnych badań klinicznych.</w:t>
            </w:r>
          </w:p>
          <w:p w14:paraId="00E6C60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3046E15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Posiada wiedzę na temat miejsca analiz </w:t>
            </w:r>
            <w:proofErr w:type="spellStart"/>
            <w:r w:rsidRPr="00C60340">
              <w:rPr>
                <w:rFonts w:ascii="Times New Roman" w:eastAsia="Times New Roman" w:hAnsi="Times New Roman" w:cs="Times New Roman"/>
              </w:rPr>
              <w:t>farmakoekonomicznych</w:t>
            </w:r>
            <w:proofErr w:type="spellEnd"/>
            <w:r w:rsidRPr="00C60340">
              <w:rPr>
                <w:rFonts w:ascii="Times New Roman" w:eastAsia="Times New Roman" w:hAnsi="Times New Roman" w:cs="Times New Roman"/>
              </w:rPr>
              <w:t xml:space="preserve"> oraz oceny technologii medycznych w procesie powstawania leku.</w:t>
            </w:r>
          </w:p>
          <w:p w14:paraId="2A3EA8CF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0DEDE0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Posiada podstawową wiedzę dotyczącą biostatystyki w niekomercyjnych badaniach klinicznych.</w:t>
            </w:r>
          </w:p>
          <w:p w14:paraId="40F7DBE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FBB7DD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nowe technologie wykorzystywane w badaniach klinicznych.</w:t>
            </w:r>
          </w:p>
          <w:p w14:paraId="56D85E6D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5AB5F07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zakres działań w projekcie badania klinicznego oraz narzędzia służące jego realizacji.</w:t>
            </w:r>
          </w:p>
          <w:p w14:paraId="5A696ACE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93343D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rozumie podstawy koordynacji współpracy, monitorowania postępu prac jednostek funkcjonalnych odpowiedzialnych za projekt badania klinicznego.</w:t>
            </w:r>
          </w:p>
          <w:p w14:paraId="5EBD80BD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700CE5E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podstawy komunikacji interpersonalnej.</w:t>
            </w:r>
          </w:p>
          <w:p w14:paraId="64F9C1B7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8973F4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zasady zarządzania ryzykiem w badaniach klinicznych.</w:t>
            </w:r>
          </w:p>
          <w:p w14:paraId="203235C1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144E5F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pediatrycznej.</w:t>
            </w:r>
          </w:p>
          <w:p w14:paraId="0B37C938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762F268F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populacji geriatrycznej.</w:t>
            </w:r>
          </w:p>
          <w:p w14:paraId="09E72527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388FD8C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onkologii.</w:t>
            </w:r>
          </w:p>
          <w:p w14:paraId="39739610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250B21D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wiedzę w zakresie specyfiki prowadzenia badań klinicznych w psychiatrii.</w:t>
            </w:r>
          </w:p>
          <w:p w14:paraId="0CCDD542" w14:textId="77777777" w:rsidR="00815266" w:rsidRPr="00C60340" w:rsidRDefault="00815266" w:rsidP="00146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4F7B0CD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Zaliczenia pisemne po zakończeniu każdego modułu, egzamin dyplomowy</w:t>
            </w:r>
          </w:p>
        </w:tc>
      </w:tr>
      <w:tr w:rsidR="00815266" w:rsidRPr="00AD112D" w14:paraId="2E5FED05" w14:textId="77777777" w:rsidTr="001465DF">
        <w:tc>
          <w:tcPr>
            <w:tcW w:w="9062" w:type="dxa"/>
            <w:gridSpan w:val="3"/>
            <w:shd w:val="clear" w:color="auto" w:fill="auto"/>
          </w:tcPr>
          <w:p w14:paraId="542BC636" w14:textId="77777777" w:rsidR="00815266" w:rsidRPr="00C60340" w:rsidRDefault="00815266" w:rsidP="001465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UMIEJĘTNOŚCI</w:t>
            </w:r>
          </w:p>
        </w:tc>
      </w:tr>
      <w:tr w:rsidR="00815266" w:rsidRPr="00AD112D" w14:paraId="3AD025CF" w14:textId="77777777" w:rsidTr="001465DF">
        <w:tc>
          <w:tcPr>
            <w:tcW w:w="1838" w:type="dxa"/>
            <w:shd w:val="clear" w:color="auto" w:fill="auto"/>
          </w:tcPr>
          <w:p w14:paraId="3114A5C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K_U01 </w:t>
            </w:r>
          </w:p>
          <w:p w14:paraId="00283EF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03B59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05A160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0B1CC5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5BADC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K_U02 </w:t>
            </w:r>
          </w:p>
          <w:p w14:paraId="7C274B3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A7E652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FBB56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C6C072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K_U03 </w:t>
            </w:r>
          </w:p>
          <w:p w14:paraId="475AC32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E59A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C35B3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8F930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K_U04 </w:t>
            </w:r>
          </w:p>
          <w:p w14:paraId="4F07DD3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BE5C0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DD323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0DD22E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90E27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K_U05 </w:t>
            </w:r>
          </w:p>
          <w:p w14:paraId="274CD45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979B5D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40C19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850375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868E5B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K_U06 </w:t>
            </w:r>
          </w:p>
          <w:p w14:paraId="4B4286A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33E22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B788C5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AAD0E6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0F01C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K_U07 </w:t>
            </w:r>
          </w:p>
          <w:p w14:paraId="16C4002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463E9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DD0F9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AACAF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398D1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K_U08</w:t>
            </w:r>
          </w:p>
          <w:p w14:paraId="31E7B00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0581D1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609F1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K_U09</w:t>
            </w:r>
          </w:p>
          <w:p w14:paraId="68C44E3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DF9361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9C432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K_U10 </w:t>
            </w:r>
          </w:p>
          <w:p w14:paraId="41CA121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02559E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3F76A7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5BCCFE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814D6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K_U11</w:t>
            </w:r>
          </w:p>
          <w:p w14:paraId="26842D6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7CDD9D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F2A499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56332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9F5E8A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K_U12 </w:t>
            </w:r>
          </w:p>
          <w:p w14:paraId="29EAA44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AC592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3E543E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K_U13 </w:t>
            </w:r>
          </w:p>
          <w:p w14:paraId="1D6BA04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EFD08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F20A37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K_U14 </w:t>
            </w:r>
          </w:p>
          <w:p w14:paraId="622CCC5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03" w:type="dxa"/>
            <w:shd w:val="clear" w:color="auto" w:fill="auto"/>
          </w:tcPr>
          <w:p w14:paraId="6BA764C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lastRenderedPageBreak/>
              <w:t>Potrafi wskazać podstawowe ustawodawstwo z obszaru badań klinicznych i eksperymentów medycznych.</w:t>
            </w:r>
          </w:p>
          <w:p w14:paraId="0FD2950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AB8935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BBB660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Prawidłowo klasyfikuje badania kliniczne z uwzględnieniem fazy, rodzaju i rozpoznaje badania komercyjne i niekomercyjne.</w:t>
            </w:r>
          </w:p>
          <w:p w14:paraId="5F4722F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145B2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zrozumieć i prawidłowo zastosować specyficzną nomenklaturę, skróty i akronimy używane w badaniach klinicznych.</w:t>
            </w:r>
          </w:p>
          <w:p w14:paraId="72F8EA2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3D0E2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prawidłowość zapisu umowy trójstronnej pomiędzy podmiotami zaangażowanymi w badania kliniczne komercyjne i niekomercyjne.</w:t>
            </w:r>
          </w:p>
          <w:p w14:paraId="0B55ACF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0DA3B2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i zanalizować zapisy polisy obowiązkowego ubezpieczenia w badaniach klinicznych komercyjnych i niekomercyjnych.</w:t>
            </w:r>
          </w:p>
          <w:p w14:paraId="7F1D224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BA1F5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zidentyfikować i zastosować odpowiednie przepisy związane z ochroną danych osobowych i danych wrażliwych w badaniach klinicznych.</w:t>
            </w:r>
          </w:p>
          <w:p w14:paraId="4E523DE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1E92B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przygotować i zweryfikować poprawność informacji dla pacjenta oraz informacje zawarte w formularzu świadomej zgody dla uczestnika badania klinicznego.</w:t>
            </w:r>
          </w:p>
          <w:p w14:paraId="63EEC28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AAA02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zinterpretować, zweryfikować i ocenić wyniki pokontrolne.</w:t>
            </w:r>
          </w:p>
          <w:p w14:paraId="01CE8E2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2F1D9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stworzyć raport z wizyty monitorującej badania kliniczne.</w:t>
            </w:r>
          </w:p>
          <w:p w14:paraId="668E298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6DB24E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odpowiednio zareagować i wdrożyć postępowanie korygujące w przypadku wykrycia niskiej jakości, oszustwa i fałszerstwa w badaniu klinicznym.</w:t>
            </w:r>
          </w:p>
          <w:p w14:paraId="5024D45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F20C0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Zna i potrafi zastosować w codziennym działaniu postanowienia Deklaracji Helsińskiej oraz zasady Dobrej Praktyki Klinicznej.</w:t>
            </w:r>
          </w:p>
          <w:p w14:paraId="73C54CC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31E4F8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ocenić prawidłowość przebiegu procesu pozyskiwania świadomej zgody.</w:t>
            </w:r>
          </w:p>
          <w:p w14:paraId="6CDD7F3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865B84C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skutecznie zidentyfikować i pozyskać źródła finansowania badań klinicznych.</w:t>
            </w:r>
          </w:p>
          <w:p w14:paraId="415BFD5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121819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wywiązywać się z powierzonych obowiązków związanych z przebiegiem badania klinicznego.</w:t>
            </w:r>
          </w:p>
          <w:p w14:paraId="2E331A60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9879D8E" w14:textId="5EB52C7B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7784951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B43D4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379F58D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Warsztaty praktyczne, zaliczenia pisemne po </w:t>
            </w:r>
            <w:r w:rsidRPr="00C60340">
              <w:rPr>
                <w:rFonts w:ascii="Times New Roman" w:eastAsia="Times New Roman" w:hAnsi="Times New Roman" w:cs="Times New Roman"/>
                <w:bCs/>
              </w:rPr>
              <w:lastRenderedPageBreak/>
              <w:t>zakończeniu każdego modułu, egzamin dyplomowy.</w:t>
            </w:r>
          </w:p>
          <w:p w14:paraId="7720ACC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B90A190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3692DA5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15266" w:rsidRPr="00AD112D" w14:paraId="71211DF1" w14:textId="77777777" w:rsidTr="001465DF">
        <w:tc>
          <w:tcPr>
            <w:tcW w:w="9062" w:type="dxa"/>
            <w:gridSpan w:val="3"/>
            <w:shd w:val="clear" w:color="auto" w:fill="auto"/>
          </w:tcPr>
          <w:p w14:paraId="5E4751FC" w14:textId="77777777" w:rsidR="00815266" w:rsidRPr="00C60340" w:rsidRDefault="00815266" w:rsidP="001465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6034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KOMPETENCJE SPOŁECZNE</w:t>
            </w:r>
          </w:p>
        </w:tc>
      </w:tr>
      <w:tr w:rsidR="00815266" w:rsidRPr="00AD112D" w14:paraId="02928BE7" w14:textId="77777777" w:rsidTr="001465DF">
        <w:tc>
          <w:tcPr>
            <w:tcW w:w="1838" w:type="dxa"/>
            <w:shd w:val="clear" w:color="auto" w:fill="auto"/>
          </w:tcPr>
          <w:p w14:paraId="1E8687E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K_K01</w:t>
            </w:r>
          </w:p>
          <w:p w14:paraId="2A17C12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C596C5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9D9BB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26BCD84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B81B77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K_K02</w:t>
            </w:r>
          </w:p>
          <w:p w14:paraId="1E028E4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3182E4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1B42B6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K_K03 </w:t>
            </w:r>
          </w:p>
          <w:p w14:paraId="67F16DB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0C311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2C4577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K_K04 </w:t>
            </w:r>
          </w:p>
          <w:p w14:paraId="515C195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545FA4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89F221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BEB1A28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K_K05 </w:t>
            </w:r>
          </w:p>
          <w:p w14:paraId="55572FB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CCD9E3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3BD36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D295F4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K_K06 </w:t>
            </w:r>
          </w:p>
          <w:p w14:paraId="1738BFE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726884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C46448A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K_K07</w:t>
            </w:r>
          </w:p>
          <w:p w14:paraId="4EC01FA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B8B020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ED91DB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K_K08</w:t>
            </w:r>
          </w:p>
          <w:p w14:paraId="4A5582D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D88728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69D8BE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50C792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919AE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K_K09</w:t>
            </w:r>
          </w:p>
        </w:tc>
        <w:tc>
          <w:tcPr>
            <w:tcW w:w="4203" w:type="dxa"/>
            <w:shd w:val="clear" w:color="auto" w:fill="auto"/>
          </w:tcPr>
          <w:p w14:paraId="2EF04472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i wykazuje gotowość do współpracy w interdyscyplinarnym zespole badawczym oraz ujawnia predylekcję do dzielenia się pozyskaną wiedzą.</w:t>
            </w:r>
          </w:p>
          <w:p w14:paraId="527E898D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6FD2A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Potrafi dokonać samooceny i rozpoznać granice własnych kompetencji w zespole.</w:t>
            </w:r>
          </w:p>
          <w:p w14:paraId="6BF0D769" w14:textId="77777777" w:rsidR="00815266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4BE53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Nawiązuje relacje profesjonalne ze wszystkimi uczestnikami zespołu.</w:t>
            </w:r>
          </w:p>
          <w:p w14:paraId="2C862E4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2AA0F2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Wykazuje potrzebę i dostrzega korzyści wynikające z nieustawicznego kształcenia się.</w:t>
            </w:r>
          </w:p>
          <w:p w14:paraId="4113BE8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D80405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 xml:space="preserve">Ma świadomość konieczności dopełnienia szczególnej staranności w pozyskiwaniu świadomej zgody na udział w badaniu. </w:t>
            </w:r>
          </w:p>
          <w:p w14:paraId="2C303B05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154EF4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Dostrzega nowe trendy w zarządzaniu badaniami klinicznymi.</w:t>
            </w:r>
          </w:p>
          <w:p w14:paraId="426B728B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F1627D9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potrzeby ochrony praw pacjenta/uczestnika badania klinicznego.</w:t>
            </w:r>
          </w:p>
          <w:p w14:paraId="00037226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3EC5C4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Ma świadomość odpowiedzialności za jakość i bezpieczeństwo prowadzonego badania klinicznego i eksperymentu medycznego.</w:t>
            </w:r>
          </w:p>
          <w:p w14:paraId="4635BF4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6F6FA1E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Docenia znaczenie badań klinicznych w procesie poszukiwania nowych leków.</w:t>
            </w:r>
          </w:p>
          <w:p w14:paraId="1BE6166F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21" w:type="dxa"/>
            <w:shd w:val="clear" w:color="auto" w:fill="auto"/>
          </w:tcPr>
          <w:p w14:paraId="64F76961" w14:textId="77777777" w:rsidR="00815266" w:rsidRPr="00C60340" w:rsidRDefault="00815266" w:rsidP="001465D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340">
              <w:rPr>
                <w:rFonts w:ascii="Times New Roman" w:eastAsia="Times New Roman" w:hAnsi="Times New Roman" w:cs="Times New Roman"/>
              </w:rPr>
              <w:t>Obserwacja słuchacza studiów podyplomowych w czasie zajęć</w:t>
            </w:r>
          </w:p>
        </w:tc>
      </w:tr>
    </w:tbl>
    <w:p w14:paraId="4B0DD257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6C4B4100" w14:textId="77777777" w:rsidR="00815266" w:rsidRPr="00351D5A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1E099556" w14:textId="77777777" w:rsidR="00815266" w:rsidRPr="00351D5A" w:rsidRDefault="00815266" w:rsidP="00815266">
      <w:pPr>
        <w:spacing w:after="0" w:line="240" w:lineRule="auto"/>
        <w:rPr>
          <w:rFonts w:ascii="Times New Roman" w:hAnsi="Times New Roman" w:cs="Times New Roman"/>
          <w:b/>
        </w:rPr>
      </w:pPr>
      <w:r w:rsidRPr="00351D5A">
        <w:rPr>
          <w:rFonts w:ascii="Times New Roman" w:hAnsi="Times New Roman" w:cs="Times New Roman"/>
          <w:b/>
        </w:rPr>
        <w:t xml:space="preserve">VI. SPOSÓB WERYFIKACJI I DOKUMENTACJI EFEKTÓW </w:t>
      </w:r>
      <w:r>
        <w:rPr>
          <w:rFonts w:ascii="Times New Roman" w:hAnsi="Times New Roman" w:cs="Times New Roman"/>
          <w:b/>
        </w:rPr>
        <w:t>UCZENIA SIĘ:</w:t>
      </w:r>
    </w:p>
    <w:p w14:paraId="70B2D34A" w14:textId="77777777" w:rsidR="00815266" w:rsidRPr="00AD112D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Słuchacz zobowiązany jest do uczestniczenia we wszystkich zajęciach wynikających z planu studiów (dokumentacja - lista obecności).</w:t>
      </w:r>
    </w:p>
    <w:p w14:paraId="1760AFED" w14:textId="77777777" w:rsidR="00815266" w:rsidRPr="00AD112D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7349DC41" w14:textId="77777777" w:rsidR="00815266" w:rsidRPr="00AD112D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AD112D">
        <w:rPr>
          <w:sz w:val="22"/>
          <w:szCs w:val="22"/>
        </w:rPr>
        <w:t>Każdy moduł kończy się zaliczeniem testowym z zakresu wiedzy objęt</w:t>
      </w:r>
      <w:r>
        <w:rPr>
          <w:sz w:val="22"/>
          <w:szCs w:val="22"/>
          <w:lang w:val="pl-PL"/>
        </w:rPr>
        <w:t>ej</w:t>
      </w:r>
      <w:r w:rsidRPr="00AD112D">
        <w:rPr>
          <w:sz w:val="22"/>
          <w:szCs w:val="22"/>
        </w:rPr>
        <w:t xml:space="preserve"> programem modułu (dokumentacja – protokół zaliczeniowy modułu).</w:t>
      </w:r>
    </w:p>
    <w:p w14:paraId="73939C8D" w14:textId="77777777" w:rsidR="00815266" w:rsidRPr="00AD112D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0E9BFA4" w14:textId="77777777" w:rsidR="00815266" w:rsidRPr="00457541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  <w:r w:rsidRPr="00457541">
        <w:rPr>
          <w:sz w:val="22"/>
          <w:szCs w:val="22"/>
        </w:rPr>
        <w:t>Studia podyplomowe kończą się egzaminem dyplomowym.</w:t>
      </w:r>
    </w:p>
    <w:p w14:paraId="2269B824" w14:textId="77777777" w:rsidR="00815266" w:rsidRPr="00AD112D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CCA1472" w14:textId="77777777" w:rsidR="00815266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  <w:shd w:val="clear" w:color="auto" w:fill="FFFFFF"/>
        </w:rPr>
      </w:pPr>
      <w:r w:rsidRPr="00457541">
        <w:rPr>
          <w:sz w:val="22"/>
          <w:szCs w:val="22"/>
          <w:shd w:val="clear" w:color="auto" w:fill="FFFFFF"/>
        </w:rPr>
        <w:t>Warunkiem wydania świadectwa ukończenia studiów podyplomowych w zakresie</w:t>
      </w:r>
      <w:r w:rsidRPr="00457541">
        <w:rPr>
          <w:sz w:val="22"/>
          <w:szCs w:val="22"/>
          <w:shd w:val="clear" w:color="auto" w:fill="FFFFFF"/>
          <w:lang w:val="pl-PL"/>
        </w:rPr>
        <w:t xml:space="preserve"> </w:t>
      </w:r>
      <w:r w:rsidRPr="00457541">
        <w:rPr>
          <w:sz w:val="22"/>
          <w:szCs w:val="22"/>
        </w:rPr>
        <w:t xml:space="preserve">Badania </w:t>
      </w:r>
      <w:r w:rsidRPr="00457541">
        <w:rPr>
          <w:sz w:val="22"/>
          <w:szCs w:val="22"/>
          <w:lang w:val="pl-PL"/>
        </w:rPr>
        <w:t>K</w:t>
      </w:r>
      <w:proofErr w:type="spellStart"/>
      <w:r w:rsidRPr="00457541">
        <w:rPr>
          <w:sz w:val="22"/>
          <w:szCs w:val="22"/>
        </w:rPr>
        <w:t>liniczne</w:t>
      </w:r>
      <w:proofErr w:type="spellEnd"/>
      <w:r w:rsidRPr="00457541">
        <w:rPr>
          <w:sz w:val="22"/>
          <w:szCs w:val="22"/>
          <w:lang w:val="pl-PL"/>
        </w:rPr>
        <w:t xml:space="preserve"> – projektowanie, organizacja, realizacja </w:t>
      </w:r>
      <w:r w:rsidRPr="00457541">
        <w:rPr>
          <w:sz w:val="22"/>
          <w:szCs w:val="22"/>
          <w:shd w:val="clear" w:color="auto" w:fill="FFFFFF"/>
        </w:rPr>
        <w:t>będzie uzyskanie określonych efektów kształcenia, wynikających z programu i planu kształcenia.</w:t>
      </w:r>
    </w:p>
    <w:p w14:paraId="7F7F36CF" w14:textId="77777777" w:rsidR="00815266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4E66A02E" w14:textId="77777777" w:rsidR="00815266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521BDDA6" w14:textId="77777777" w:rsidR="00815266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2131A73" w14:textId="77777777" w:rsidR="00815266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01EA6BE6" w14:textId="77777777" w:rsidR="00815266" w:rsidRPr="00457541" w:rsidRDefault="00815266" w:rsidP="00815266">
      <w:pPr>
        <w:pStyle w:val="Tekstpodstawowy"/>
        <w:spacing w:line="275" w:lineRule="exact"/>
        <w:ind w:left="138" w:right="131"/>
        <w:jc w:val="both"/>
        <w:rPr>
          <w:sz w:val="22"/>
          <w:szCs w:val="22"/>
        </w:rPr>
      </w:pPr>
    </w:p>
    <w:p w14:paraId="1939F9EC" w14:textId="77777777" w:rsidR="00815266" w:rsidRPr="00AD112D" w:rsidRDefault="00815266" w:rsidP="0081526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88"/>
        <w:gridCol w:w="3765"/>
        <w:gridCol w:w="1528"/>
        <w:gridCol w:w="955"/>
      </w:tblGrid>
      <w:tr w:rsidR="00815266" w:rsidRPr="00AD112D" w14:paraId="5CA74457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6035A262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lastRenderedPageBreak/>
              <w:t>Ocena słowna</w:t>
            </w:r>
          </w:p>
          <w:p w14:paraId="04A37DAB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18CA76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1BD354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Opis wymaganych kryteriów</w:t>
            </w:r>
            <w:r>
              <w:rPr>
                <w:rFonts w:ascii="Times New Roman" w:eastAsia="Times New Roman" w:hAnsi="Times New Roman"/>
                <w:b/>
                <w:bCs/>
              </w:rPr>
              <w:t xml:space="preserve"> do egzaminu końcowego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871BC6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75416819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379DF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D4CD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815266" w:rsidRPr="00AD112D" w14:paraId="605B2D6A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7F59FC4" w14:textId="77777777" w:rsidR="00815266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bardzo dobry</w:t>
            </w:r>
          </w:p>
          <w:p w14:paraId="44FED3BB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bdb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D893E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70755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132CD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C6C408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72-75</w:t>
            </w:r>
          </w:p>
        </w:tc>
      </w:tr>
      <w:tr w:rsidR="00815266" w:rsidRPr="00AD112D" w14:paraId="3CD46410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4EA126D" w14:textId="77777777" w:rsidR="00815266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ponad dobry</w:t>
            </w:r>
          </w:p>
          <w:p w14:paraId="42D1AE0C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pdb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0EE305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27F66E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5BBF8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A8EE8E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68-71</w:t>
            </w:r>
          </w:p>
        </w:tc>
      </w:tr>
      <w:tr w:rsidR="00815266" w:rsidRPr="00AD112D" w14:paraId="5FE1A6CB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B0F8AEC" w14:textId="77777777" w:rsidR="00815266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obry</w:t>
            </w:r>
          </w:p>
          <w:p w14:paraId="5E515E71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A105AA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34B30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4830CD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85036F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61-67</w:t>
            </w:r>
          </w:p>
        </w:tc>
      </w:tr>
      <w:tr w:rsidR="00815266" w:rsidRPr="00AD112D" w14:paraId="7B870712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EC8A20B" w14:textId="77777777" w:rsidR="00815266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dość dobry</w:t>
            </w:r>
          </w:p>
          <w:p w14:paraId="21FD7A35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ddb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600A0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2A488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BEEE45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C78005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53-60</w:t>
            </w:r>
          </w:p>
        </w:tc>
      </w:tr>
      <w:tr w:rsidR="00815266" w:rsidRPr="00AD112D" w14:paraId="098DB5CD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6273F3E" w14:textId="77777777" w:rsidR="00815266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</w:t>
            </w:r>
            <w:r w:rsidRPr="00AD112D">
              <w:rPr>
                <w:rFonts w:ascii="Times New Roman" w:eastAsia="Times New Roman" w:hAnsi="Times New Roman"/>
              </w:rPr>
              <w:t>ostateczny</w:t>
            </w:r>
          </w:p>
          <w:p w14:paraId="2AB1F12F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E72BE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048E43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D24C65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0</w:t>
            </w:r>
            <w:r w:rsidRPr="00CD4CD3">
              <w:rPr>
                <w:rFonts w:ascii="Times New Roman" w:eastAsia="Times New Roman" w:hAnsi="Times New Roman"/>
              </w:rPr>
              <w:t>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C9B767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D4CD3">
              <w:rPr>
                <w:rFonts w:ascii="Times New Roman" w:eastAsia="Times New Roman" w:hAns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>5</w:t>
            </w:r>
            <w:r w:rsidRPr="00CD4CD3">
              <w:rPr>
                <w:rFonts w:ascii="Times New Roman" w:eastAsia="Times New Roman" w:hAnsi="Times New Roman"/>
              </w:rPr>
              <w:t>-52</w:t>
            </w:r>
          </w:p>
        </w:tc>
      </w:tr>
      <w:tr w:rsidR="00815266" w:rsidRPr="00AD112D" w14:paraId="7E5046A8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C84229C" w14:textId="77777777" w:rsidR="00815266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n</w:t>
            </w:r>
            <w:r w:rsidRPr="00AD112D">
              <w:rPr>
                <w:rFonts w:ascii="Times New Roman" w:eastAsia="Times New Roman" w:hAnsi="Times New Roman"/>
              </w:rPr>
              <w:t>iedostateczny</w:t>
            </w:r>
          </w:p>
          <w:p w14:paraId="143089CD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</w:rPr>
              <w:t>ndst</w:t>
            </w:r>
            <w:proofErr w:type="spellEnd"/>
            <w:r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2329C2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05B85D" w14:textId="77777777" w:rsidR="00815266" w:rsidRPr="00AD112D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D112D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7EAD29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C5F4E2" w14:textId="77777777" w:rsidR="00815266" w:rsidRPr="00CD4CD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45059">
              <w:rPr>
                <w:rFonts w:ascii="Times New Roman" w:eastAsia="Times New Roman" w:hAnsi="Times New Roman"/>
              </w:rPr>
              <w:t>poniżej</w:t>
            </w:r>
            <w:r w:rsidRPr="00CD4CD3">
              <w:rPr>
                <w:rFonts w:ascii="Times New Roman" w:eastAsia="Times New Roman" w:hAnsi="Times New Roman"/>
              </w:rPr>
              <w:t xml:space="preserve"> 4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14:paraId="68B3A2F3" w14:textId="77777777" w:rsidR="00815266" w:rsidRPr="00457541" w:rsidRDefault="00815266" w:rsidP="00815266">
      <w:pPr>
        <w:pStyle w:val="Tekstpodstawowy"/>
        <w:spacing w:line="275" w:lineRule="exact"/>
        <w:ind w:right="131"/>
        <w:jc w:val="both"/>
        <w:rPr>
          <w:sz w:val="22"/>
          <w:szCs w:val="22"/>
        </w:rPr>
      </w:pPr>
    </w:p>
    <w:p w14:paraId="4E7F314C" w14:textId="77777777" w:rsidR="00815266" w:rsidRPr="00AD112D" w:rsidRDefault="00815266" w:rsidP="00815266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288"/>
        <w:gridCol w:w="3765"/>
        <w:gridCol w:w="1528"/>
        <w:gridCol w:w="955"/>
      </w:tblGrid>
      <w:tr w:rsidR="00815266" w:rsidRPr="00ED3633" w14:paraId="7E2C649C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14:paraId="00931578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Ocena słowna</w:t>
            </w:r>
          </w:p>
          <w:p w14:paraId="25AB3C71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(skrót)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A7619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Ocena/wg ECTS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D16128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Opis wymaganych kryteriów do kolokwiów zaliczających moduły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8902F9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Stopień opanowania</w:t>
            </w:r>
          </w:p>
          <w:p w14:paraId="6043FEEE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wiedzy w %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97EB58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ED3633">
              <w:rPr>
                <w:rFonts w:ascii="Times New Roman" w:eastAsia="Times New Roman" w:hAnsi="Times New Roman"/>
                <w:b/>
                <w:bCs/>
              </w:rPr>
              <w:t>Punkty</w:t>
            </w:r>
          </w:p>
        </w:tc>
      </w:tr>
      <w:tr w:rsidR="00815266" w:rsidRPr="00ED3633" w14:paraId="1BCB5982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81CA61E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bardzo dobry</w:t>
            </w:r>
          </w:p>
          <w:p w14:paraId="4E1D80AC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D3633">
              <w:rPr>
                <w:rFonts w:ascii="Times New Roman" w:eastAsia="Times New Roman" w:hAnsi="Times New Roman"/>
              </w:rPr>
              <w:t>bdb</w:t>
            </w:r>
            <w:proofErr w:type="spellEnd"/>
            <w:r w:rsidRPr="00ED363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E3407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7EDFD0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osiągnięcie zakładanych efektów kształcenia obejmujących wszystkie istotne aspekty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5CFE49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96-100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941A8D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20</w:t>
            </w:r>
          </w:p>
        </w:tc>
      </w:tr>
      <w:tr w:rsidR="00815266" w:rsidRPr="00ED3633" w14:paraId="794CC2C9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335923D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ponad dobry</w:t>
            </w:r>
          </w:p>
          <w:p w14:paraId="193808FA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D3633">
              <w:rPr>
                <w:rFonts w:ascii="Times New Roman" w:eastAsia="Times New Roman" w:hAnsi="Times New Roman"/>
              </w:rPr>
              <w:t>pdb</w:t>
            </w:r>
            <w:proofErr w:type="spellEnd"/>
            <w:r w:rsidRPr="00ED363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D17FE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4,5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E3575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osiągnięcie zakładanych efektów kształcenia obejmujących wszystkie istotne aspekty z pewnymi błędami lub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5763C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91-95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5C67F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19</w:t>
            </w:r>
          </w:p>
        </w:tc>
      </w:tr>
      <w:tr w:rsidR="00815266" w:rsidRPr="00ED3633" w14:paraId="7E710642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0D99242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dobry</w:t>
            </w:r>
          </w:p>
          <w:p w14:paraId="05CC9D8F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D3633">
              <w:rPr>
                <w:rFonts w:ascii="Times New Roman" w:eastAsia="Times New Roman" w:hAnsi="Times New Roman"/>
              </w:rPr>
              <w:t>db</w:t>
            </w:r>
            <w:proofErr w:type="spellEnd"/>
            <w:r w:rsidRPr="00ED363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C5378A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072A3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osiągnięcie zakładanych efektów kształcenia z pominięciem niektórych mniej istotnych aspektów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6AB853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81-90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2E0B37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17-18</w:t>
            </w:r>
          </w:p>
        </w:tc>
      </w:tr>
      <w:tr w:rsidR="00815266" w:rsidRPr="00ED3633" w14:paraId="14663F6D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10A048B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dość dobry</w:t>
            </w:r>
          </w:p>
          <w:p w14:paraId="085D1800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D3633">
              <w:rPr>
                <w:rFonts w:ascii="Times New Roman" w:eastAsia="Times New Roman" w:hAnsi="Times New Roman"/>
              </w:rPr>
              <w:t>ddb</w:t>
            </w:r>
            <w:proofErr w:type="spellEnd"/>
            <w:r w:rsidRPr="00ED363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6E60C2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2EB7D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osiągnięcie zakładanych efektów kształcenia z pominięciem niektórych istotnych aspektów lub z istotnymi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0DB5F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71-80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CB7DB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15-16</w:t>
            </w:r>
          </w:p>
        </w:tc>
      </w:tr>
      <w:tr w:rsidR="00815266" w:rsidRPr="00ED3633" w14:paraId="039E6A18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19BFD88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dostateczny</w:t>
            </w:r>
          </w:p>
          <w:p w14:paraId="485A2871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D3633">
              <w:rPr>
                <w:rFonts w:ascii="Times New Roman" w:eastAsia="Times New Roman" w:hAnsi="Times New Roman"/>
              </w:rPr>
              <w:t>dst</w:t>
            </w:r>
            <w:proofErr w:type="spellEnd"/>
            <w:r w:rsidRPr="00ED363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CE4F51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5AF38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osiągnięcie zakładanych efektów kształcenia z pominięciem niektórych ważnych aspektów lub z poważnymi nieścisłościami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DFB430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60-70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105BCB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12-14</w:t>
            </w:r>
          </w:p>
        </w:tc>
      </w:tr>
      <w:tr w:rsidR="00815266" w:rsidRPr="00ED3633" w14:paraId="7D0573AF" w14:textId="77777777" w:rsidTr="001465DF">
        <w:trPr>
          <w:cantSplit/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F58CB32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niedostateczny</w:t>
            </w:r>
          </w:p>
          <w:p w14:paraId="3C782B02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(</w:t>
            </w:r>
            <w:proofErr w:type="spellStart"/>
            <w:r w:rsidRPr="00ED3633">
              <w:rPr>
                <w:rFonts w:ascii="Times New Roman" w:eastAsia="Times New Roman" w:hAnsi="Times New Roman"/>
              </w:rPr>
              <w:t>ndst</w:t>
            </w:r>
            <w:proofErr w:type="spellEnd"/>
            <w:r w:rsidRPr="00ED3633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16D0A7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4F8A35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brak osiągnięcia zakładanych efektów kształcenia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75F08B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poniżej 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99BD71" w14:textId="77777777" w:rsidR="00815266" w:rsidRPr="00ED3633" w:rsidRDefault="00815266" w:rsidP="001465D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D3633">
              <w:rPr>
                <w:rFonts w:ascii="Times New Roman" w:eastAsia="Times New Roman" w:hAnsi="Times New Roman"/>
              </w:rPr>
              <w:t>poniżej 12</w:t>
            </w:r>
          </w:p>
        </w:tc>
      </w:tr>
    </w:tbl>
    <w:p w14:paraId="55340665" w14:textId="77777777" w:rsidR="00815266" w:rsidRPr="00AD112D" w:rsidRDefault="00815266" w:rsidP="00815266">
      <w:pPr>
        <w:spacing w:after="0" w:line="240" w:lineRule="auto"/>
        <w:rPr>
          <w:rFonts w:ascii="Times New Roman" w:hAnsi="Times New Roman"/>
        </w:rPr>
      </w:pPr>
    </w:p>
    <w:p w14:paraId="47E63A6A" w14:textId="77777777" w:rsidR="00815266" w:rsidRPr="00351D5A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665BD9A9" w14:textId="77777777" w:rsidR="00815266" w:rsidRPr="00351D5A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6CBA0A79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3830BB3E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408C19F5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59CC9D13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19B2D046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7BECD642" w14:textId="77777777" w:rsidR="00815266" w:rsidRPr="00351D5A" w:rsidRDefault="00815266" w:rsidP="00815266">
      <w:pPr>
        <w:spacing w:after="0" w:line="240" w:lineRule="auto"/>
        <w:rPr>
          <w:rFonts w:ascii="Times New Roman" w:hAnsi="Times New Roman" w:cs="Times New Roman"/>
        </w:rPr>
      </w:pPr>
    </w:p>
    <w:p w14:paraId="47E49118" w14:textId="77777777" w:rsidR="00815266" w:rsidRDefault="00815266" w:rsidP="008152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</w:t>
      </w:r>
      <w:r w:rsidRPr="005D6E26">
        <w:rPr>
          <w:rFonts w:ascii="Times New Roman" w:hAnsi="Times New Roman" w:cs="Times New Roman"/>
          <w:b/>
        </w:rPr>
        <w:t>rogram studiów podyplomowych na rok akademicki 202</w:t>
      </w:r>
      <w:r>
        <w:rPr>
          <w:rFonts w:ascii="Times New Roman" w:hAnsi="Times New Roman" w:cs="Times New Roman"/>
          <w:b/>
        </w:rPr>
        <w:t>5</w:t>
      </w:r>
      <w:r w:rsidRPr="005D6E26">
        <w:rPr>
          <w:rFonts w:ascii="Times New Roman" w:hAnsi="Times New Roman" w:cs="Times New Roman"/>
          <w:b/>
        </w:rPr>
        <w:t>/202</w:t>
      </w:r>
      <w:r>
        <w:rPr>
          <w:rFonts w:ascii="Times New Roman" w:hAnsi="Times New Roman" w:cs="Times New Roman"/>
          <w:b/>
        </w:rPr>
        <w:t>6</w:t>
      </w:r>
      <w:r w:rsidRPr="005D6E26">
        <w:rPr>
          <w:rFonts w:ascii="Times New Roman" w:hAnsi="Times New Roman" w:cs="Times New Roman"/>
          <w:b/>
        </w:rPr>
        <w:t xml:space="preserve"> kierunek studiów</w:t>
      </w:r>
      <w:r>
        <w:rPr>
          <w:rFonts w:ascii="Times New Roman" w:hAnsi="Times New Roman" w:cs="Times New Roman"/>
          <w:b/>
        </w:rPr>
        <w:t xml:space="preserve"> </w:t>
      </w:r>
    </w:p>
    <w:p w14:paraId="269F2DF2" w14:textId="77777777" w:rsidR="00815266" w:rsidRPr="004555AF" w:rsidRDefault="00815266" w:rsidP="00815266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  <w:r w:rsidRPr="00CD4CD3">
        <w:rPr>
          <w:rFonts w:ascii="Times New Roman" w:hAnsi="Times New Roman"/>
          <w:b/>
          <w:bCs/>
        </w:rPr>
        <w:t>BADANIA KLINICZNE</w:t>
      </w:r>
      <w:r w:rsidRPr="00CD4CD3">
        <w:rPr>
          <w:rFonts w:ascii="Times New Roman" w:hAnsi="Times New Roman"/>
          <w:b/>
        </w:rPr>
        <w:t xml:space="preserve"> - </w:t>
      </w:r>
      <w:r w:rsidRPr="00CD4CD3">
        <w:rPr>
          <w:rFonts w:ascii="Times New Roman" w:hAnsi="Times New Roman"/>
          <w:b/>
          <w:bCs/>
        </w:rPr>
        <w:t>projektowanie, organizacja</w:t>
      </w:r>
      <w:r>
        <w:rPr>
          <w:rFonts w:ascii="Times New Roman" w:hAnsi="Times New Roman"/>
          <w:b/>
          <w:bCs/>
        </w:rPr>
        <w:t xml:space="preserve"> i </w:t>
      </w:r>
      <w:r w:rsidRPr="00CD4CD3">
        <w:rPr>
          <w:rFonts w:ascii="Times New Roman" w:hAnsi="Times New Roman"/>
          <w:b/>
          <w:bCs/>
        </w:rPr>
        <w:t xml:space="preserve">realizacja </w:t>
      </w:r>
    </w:p>
    <w:p w14:paraId="43B269CA" w14:textId="77777777" w:rsidR="00815266" w:rsidRDefault="00815266" w:rsidP="0081526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D6E26">
        <w:rPr>
          <w:rFonts w:ascii="Times New Roman" w:hAnsi="Times New Roman" w:cs="Times New Roman"/>
          <w:b/>
        </w:rPr>
        <w:t>edycja –</w:t>
      </w:r>
      <w:r>
        <w:rPr>
          <w:rFonts w:ascii="Times New Roman" w:hAnsi="Times New Roman" w:cs="Times New Roman"/>
          <w:b/>
        </w:rPr>
        <w:t xml:space="preserve"> IV,</w:t>
      </w:r>
      <w:r w:rsidRPr="005D6E26">
        <w:rPr>
          <w:rFonts w:ascii="Times New Roman" w:hAnsi="Times New Roman" w:cs="Times New Roman"/>
          <w:b/>
        </w:rPr>
        <w:t xml:space="preserve"> semestry -</w:t>
      </w:r>
      <w:r>
        <w:rPr>
          <w:rFonts w:ascii="Times New Roman" w:hAnsi="Times New Roman" w:cs="Times New Roman"/>
          <w:b/>
        </w:rPr>
        <w:t xml:space="preserve"> 2, </w:t>
      </w:r>
      <w:r w:rsidRPr="005D6E26">
        <w:rPr>
          <w:rFonts w:ascii="Times New Roman" w:hAnsi="Times New Roman" w:cs="Times New Roman"/>
          <w:b/>
        </w:rPr>
        <w:t xml:space="preserve"> liczba </w:t>
      </w:r>
      <w:r>
        <w:rPr>
          <w:rFonts w:ascii="Times New Roman" w:hAnsi="Times New Roman" w:cs="Times New Roman"/>
          <w:b/>
        </w:rPr>
        <w:t>uczestników</w:t>
      </w:r>
      <w:r w:rsidRPr="005D6E2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- 22</w:t>
      </w:r>
    </w:p>
    <w:p w14:paraId="2E915229" w14:textId="77777777" w:rsidR="00815266" w:rsidRDefault="00815266" w:rsidP="00815266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2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887"/>
        <w:gridCol w:w="1656"/>
        <w:gridCol w:w="567"/>
        <w:gridCol w:w="426"/>
        <w:gridCol w:w="425"/>
        <w:gridCol w:w="283"/>
        <w:gridCol w:w="284"/>
        <w:gridCol w:w="283"/>
        <w:gridCol w:w="567"/>
        <w:gridCol w:w="568"/>
        <w:gridCol w:w="425"/>
        <w:gridCol w:w="425"/>
        <w:gridCol w:w="426"/>
        <w:gridCol w:w="425"/>
      </w:tblGrid>
      <w:tr w:rsidR="00815266" w:rsidRPr="00AC5932" w14:paraId="09C4B939" w14:textId="77777777" w:rsidTr="001465DF">
        <w:trPr>
          <w:cantSplit/>
          <w:trHeight w:val="114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B854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224A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Przedmiot/Moduł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5E6F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  <w:p w14:paraId="63DC6ADD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Osoba odpowiedzialna za przedmiot/moduł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9FC9660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wykłady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A219E8B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seminaria/warszt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aty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46CC00C7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forma zaliczenia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B46BAAC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ECTS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3740CF0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ćwiczenia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16210C5C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Zaj praktyczne. </w:t>
            </w:r>
          </w:p>
          <w:p w14:paraId="0CE3EF9B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BA0B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liczba</w:t>
            </w: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grup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C5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razem godz.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0CF91589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pierwszy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4ABBD547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 drugi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22F1F195" w14:textId="77777777" w:rsidR="00815266" w:rsidRPr="00865C9E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trzeci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14:paraId="36CDA1CB" w14:textId="77777777" w:rsidR="00815266" w:rsidRPr="00AC5932" w:rsidRDefault="00815266" w:rsidP="001465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</w:pPr>
            <w:proofErr w:type="spellStart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sem</w:t>
            </w:r>
            <w:proofErr w:type="spellEnd"/>
            <w:r w:rsidRPr="00865C9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czwarty</w:t>
            </w:r>
          </w:p>
        </w:tc>
      </w:tr>
      <w:tr w:rsidR="00815266" w:rsidRPr="00AC5932" w14:paraId="5C6F0487" w14:textId="77777777" w:rsidTr="001465DF">
        <w:trPr>
          <w:cantSplit/>
          <w:trHeight w:val="8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27654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25E51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Wprowadzenie do </w:t>
            </w:r>
          </w:p>
          <w:p w14:paraId="0C690F30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badań klinicznych. 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5C09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prof. dr hab. </w:t>
            </w:r>
            <w:r w:rsidRPr="00865C9E">
              <w:rPr>
                <w:sz w:val="20"/>
                <w:szCs w:val="20"/>
              </w:rPr>
              <w:br/>
              <w:t>Anna Wiela-</w:t>
            </w:r>
            <w:proofErr w:type="spellStart"/>
            <w:r w:rsidRPr="00865C9E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969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159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978FE54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00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907D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069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D772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AC35A3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2868D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0D55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457034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4F90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2DD40884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983E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65D42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Etyczne i prawne aspekty prowadzenia  badań</w:t>
            </w:r>
          </w:p>
          <w:p w14:paraId="3184ABE8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3B195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38073D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1E93A0E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0B64E60F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F0D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F90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68B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132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1E2F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6CD3C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46B8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9E00C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906088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5DE6EE7C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771E4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90BAC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Bezpieczeństwo w badaniach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1A924" w14:textId="77777777" w:rsidR="00815266" w:rsidRPr="00865C9E" w:rsidRDefault="00815266" w:rsidP="001465DF">
            <w:pPr>
              <w:spacing w:after="0" w:line="240" w:lineRule="auto"/>
              <w:rPr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Krystyna Głowacka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C293E2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5EB01BB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5243AC9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FBCB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A59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5BAA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3902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9010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95AC2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BAFEC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8DCDB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D9B97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00A87DB1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7E3FC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D22BB0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Podmioty badań </w:t>
            </w:r>
          </w:p>
          <w:p w14:paraId="3EE2E391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klinicznych. 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10958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865C9E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Beata Sienkiewicz-Oleszkiewicz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7103C6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4E90CB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1B987F4D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6BC3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F9ED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A3A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447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5A6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00A3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4A4D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4A34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F78B51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6ADCF71A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EAABEB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22E2F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Rejestracja badania </w:t>
            </w:r>
          </w:p>
          <w:p w14:paraId="5542C83E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8E66F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7D3074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7BB89CFE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46BA7B8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29F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C6C3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257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458A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C638D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3D65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29155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2E5FE5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18AF6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37041EEF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008453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142F0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Ośrodek w badaniach klinicznych oraz jego zespół.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D1C26A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hab. Bożena </w:t>
            </w:r>
            <w:proofErr w:type="spellStart"/>
            <w:r w:rsidRPr="00865C9E">
              <w:rPr>
                <w:sz w:val="20"/>
                <w:szCs w:val="20"/>
              </w:rPr>
              <w:t>Karolewicz</w:t>
            </w:r>
            <w:proofErr w:type="spellEnd"/>
            <w:r w:rsidRPr="00865C9E">
              <w:rPr>
                <w:sz w:val="20"/>
                <w:szCs w:val="20"/>
              </w:rPr>
              <w:t>, prof. uczelni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61C0C1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6D088EF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7C60A36A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210E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E03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83EE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09EA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A48A7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F1DEB3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F93D1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865F5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24FF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2CB4EEE8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237790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EA6C1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Podstawy </w:t>
            </w:r>
            <w:proofErr w:type="spellStart"/>
            <w:r w:rsidRPr="00865C9E">
              <w:rPr>
                <w:b/>
                <w:bCs/>
                <w:sz w:val="20"/>
                <w:szCs w:val="20"/>
              </w:rPr>
              <w:t>biostatystyczne</w:t>
            </w:r>
            <w:proofErr w:type="spellEnd"/>
            <w:r w:rsidRPr="00865C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A4012FA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i ekonomiczne badań klinicznych.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4EAFF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dr Dominik Marciniak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57FAF3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00430C9B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27473EFF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850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5ED2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7E93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08A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5CE6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6B4DAF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90028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BDA14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FF488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10F28C6E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E0A88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6CB7D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Zarządzanie </w:t>
            </w:r>
          </w:p>
          <w:p w14:paraId="2A594A36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i koordynacja badania klinicznego.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0BE40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 xml:space="preserve">dr Magdalena </w:t>
            </w:r>
            <w:proofErr w:type="spellStart"/>
            <w:r w:rsidRPr="00865C9E">
              <w:rPr>
                <w:sz w:val="20"/>
                <w:szCs w:val="20"/>
              </w:rPr>
              <w:t>Hurkacz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C0F85C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A8BE5AE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3F71BA7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AE8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8195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F35F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268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41F60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88E0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BDD626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CD325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118D6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AC5932" w14:paraId="529C0FA2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224C3" w14:textId="77777777" w:rsidR="00815266" w:rsidRPr="00865C9E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92DA6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Prowadzenie badań </w:t>
            </w:r>
          </w:p>
          <w:p w14:paraId="0F6906DC" w14:textId="77777777" w:rsidR="00815266" w:rsidRPr="00865C9E" w:rsidRDefault="00815266" w:rsidP="001465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 xml:space="preserve">klinicznych </w:t>
            </w:r>
          </w:p>
          <w:p w14:paraId="4B38D953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b/>
                <w:bCs/>
                <w:sz w:val="20"/>
                <w:szCs w:val="20"/>
              </w:rPr>
              <w:t>w wybranych populacjach pacjentów</w:t>
            </w:r>
            <w:r w:rsidRPr="00865C9E">
              <w:rPr>
                <w:sz w:val="20"/>
                <w:szCs w:val="20"/>
              </w:rPr>
              <w:t>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60FDB" w14:textId="77777777" w:rsidR="00815266" w:rsidRPr="00865C9E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sz w:val="20"/>
                <w:szCs w:val="20"/>
              </w:rPr>
              <w:t>prof. dr hab. Anna Wiela-</w:t>
            </w:r>
            <w:proofErr w:type="spellStart"/>
            <w:r w:rsidRPr="00865C9E">
              <w:rPr>
                <w:sz w:val="20"/>
                <w:szCs w:val="20"/>
              </w:rPr>
              <w:t>Hojeńska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0CB2212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BE6DA64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254FD9A" w14:textId="77777777" w:rsidR="00815266" w:rsidRPr="00865C9E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1DD8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630D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CFD9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A7DA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1EE1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F3588E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92FFA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C9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D27558" w14:textId="77777777" w:rsidR="00815266" w:rsidRPr="00865C9E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C7D9E" w14:textId="77777777" w:rsidR="00815266" w:rsidRPr="00AC5932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15266" w:rsidRPr="001F6566" w14:paraId="1A58C89D" w14:textId="77777777" w:rsidTr="001465DF">
        <w:trPr>
          <w:cantSplit/>
          <w:trHeight w:val="1134"/>
        </w:trPr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108FCB" w14:textId="77777777" w:rsidR="00815266" w:rsidRPr="001F6566" w:rsidRDefault="00815266" w:rsidP="001465DF">
            <w:pPr>
              <w:tabs>
                <w:tab w:val="left" w:pos="12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45B3" w14:textId="77777777" w:rsidR="00815266" w:rsidRPr="001F6566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b/>
                <w:sz w:val="20"/>
                <w:szCs w:val="20"/>
              </w:rPr>
              <w:t>Warsztaty.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A3AD88" w14:textId="77777777" w:rsidR="00815266" w:rsidRPr="001F6566" w:rsidRDefault="00815266" w:rsidP="001465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sz w:val="20"/>
                <w:szCs w:val="20"/>
              </w:rPr>
              <w:t>dr Artur Owczarek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451B84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14:paraId="2F3D5A04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14:paraId="5FB314BB" w14:textId="77777777" w:rsidR="00815266" w:rsidRPr="001F6566" w:rsidRDefault="00815266" w:rsidP="001465D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14"/>
                <w:szCs w:val="14"/>
              </w:rPr>
              <w:t>sprawdzian pisemn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3C7F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C9EC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5142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0161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 xml:space="preserve">2* 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4ACD1D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ABBA82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1EF96C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6566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3892A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1DD70" w14:textId="77777777" w:rsidR="00815266" w:rsidRPr="001F6566" w:rsidRDefault="00815266" w:rsidP="00146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14E7FB" w14:textId="77777777" w:rsidR="00815266" w:rsidRPr="008A049A" w:rsidRDefault="00815266" w:rsidP="00815266">
      <w:pPr>
        <w:rPr>
          <w:rFonts w:ascii="Times New Roman" w:hAnsi="Times New Roman" w:cs="Times New Roman"/>
          <w:sz w:val="20"/>
          <w:szCs w:val="20"/>
        </w:rPr>
      </w:pPr>
      <w:r w:rsidRPr="008A049A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liczba</w:t>
      </w:r>
      <w:r w:rsidRPr="008A049A">
        <w:rPr>
          <w:rFonts w:ascii="Times New Roman" w:hAnsi="Times New Roman" w:cs="Times New Roman"/>
          <w:sz w:val="20"/>
          <w:szCs w:val="20"/>
        </w:rPr>
        <w:t xml:space="preserve"> grup dostosowana do liczby uczestników studiów podyplomowych </w:t>
      </w:r>
    </w:p>
    <w:sectPr w:rsidR="00815266" w:rsidRPr="008A049A" w:rsidSect="00DD68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62611"/>
    <w:multiLevelType w:val="hybridMultilevel"/>
    <w:tmpl w:val="4D0C49FE"/>
    <w:lvl w:ilvl="0" w:tplc="172EADC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052F4"/>
    <w:multiLevelType w:val="hybridMultilevel"/>
    <w:tmpl w:val="1EB0B6CE"/>
    <w:lvl w:ilvl="0" w:tplc="568CCE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C3"/>
    <w:rsid w:val="00044821"/>
    <w:rsid w:val="00062FE3"/>
    <w:rsid w:val="00084E37"/>
    <w:rsid w:val="00092148"/>
    <w:rsid w:val="000B1F8B"/>
    <w:rsid w:val="00100A29"/>
    <w:rsid w:val="00127809"/>
    <w:rsid w:val="0014739E"/>
    <w:rsid w:val="001B2B9C"/>
    <w:rsid w:val="001B2D11"/>
    <w:rsid w:val="001D0A10"/>
    <w:rsid w:val="001D5EA3"/>
    <w:rsid w:val="001D620B"/>
    <w:rsid w:val="001F6566"/>
    <w:rsid w:val="0020097E"/>
    <w:rsid w:val="0022196C"/>
    <w:rsid w:val="002647CE"/>
    <w:rsid w:val="002831D2"/>
    <w:rsid w:val="00321BDF"/>
    <w:rsid w:val="00351D5A"/>
    <w:rsid w:val="00396292"/>
    <w:rsid w:val="003D75DD"/>
    <w:rsid w:val="003E1EE7"/>
    <w:rsid w:val="00417227"/>
    <w:rsid w:val="0044014F"/>
    <w:rsid w:val="004472E7"/>
    <w:rsid w:val="00452F6A"/>
    <w:rsid w:val="004555AF"/>
    <w:rsid w:val="00457541"/>
    <w:rsid w:val="004900D3"/>
    <w:rsid w:val="00531F81"/>
    <w:rsid w:val="0053265D"/>
    <w:rsid w:val="00552E33"/>
    <w:rsid w:val="00553BFD"/>
    <w:rsid w:val="005642CF"/>
    <w:rsid w:val="00572D83"/>
    <w:rsid w:val="00592C51"/>
    <w:rsid w:val="005974F3"/>
    <w:rsid w:val="005A28F4"/>
    <w:rsid w:val="005A3ACE"/>
    <w:rsid w:val="005D5366"/>
    <w:rsid w:val="005D6E26"/>
    <w:rsid w:val="00627EED"/>
    <w:rsid w:val="006325E4"/>
    <w:rsid w:val="00675B58"/>
    <w:rsid w:val="0068022E"/>
    <w:rsid w:val="00696E75"/>
    <w:rsid w:val="006B625D"/>
    <w:rsid w:val="006C036A"/>
    <w:rsid w:val="006C5C6B"/>
    <w:rsid w:val="00716D7F"/>
    <w:rsid w:val="0078590B"/>
    <w:rsid w:val="007A30A3"/>
    <w:rsid w:val="007C7B53"/>
    <w:rsid w:val="007D368D"/>
    <w:rsid w:val="007F0B8A"/>
    <w:rsid w:val="007F4FF7"/>
    <w:rsid w:val="00811115"/>
    <w:rsid w:val="00815266"/>
    <w:rsid w:val="00823187"/>
    <w:rsid w:val="00865C9E"/>
    <w:rsid w:val="008871A7"/>
    <w:rsid w:val="008953FA"/>
    <w:rsid w:val="008A049A"/>
    <w:rsid w:val="008A0DBF"/>
    <w:rsid w:val="008A37C3"/>
    <w:rsid w:val="008B1A9D"/>
    <w:rsid w:val="008B7996"/>
    <w:rsid w:val="008C5CC1"/>
    <w:rsid w:val="008F21CD"/>
    <w:rsid w:val="0092695D"/>
    <w:rsid w:val="00942682"/>
    <w:rsid w:val="00972CAB"/>
    <w:rsid w:val="00982CBF"/>
    <w:rsid w:val="00A26156"/>
    <w:rsid w:val="00A4646A"/>
    <w:rsid w:val="00AB4566"/>
    <w:rsid w:val="00AC17F5"/>
    <w:rsid w:val="00AC5932"/>
    <w:rsid w:val="00B126F4"/>
    <w:rsid w:val="00B1622A"/>
    <w:rsid w:val="00B1706C"/>
    <w:rsid w:val="00B51427"/>
    <w:rsid w:val="00B77A0D"/>
    <w:rsid w:val="00BA5F24"/>
    <w:rsid w:val="00BC31B3"/>
    <w:rsid w:val="00BD64C8"/>
    <w:rsid w:val="00BF5C3E"/>
    <w:rsid w:val="00BF7637"/>
    <w:rsid w:val="00C02314"/>
    <w:rsid w:val="00C062EE"/>
    <w:rsid w:val="00C12868"/>
    <w:rsid w:val="00C17DFC"/>
    <w:rsid w:val="00C452BE"/>
    <w:rsid w:val="00C60340"/>
    <w:rsid w:val="00C97470"/>
    <w:rsid w:val="00CA78C5"/>
    <w:rsid w:val="00CD4CD3"/>
    <w:rsid w:val="00CF389D"/>
    <w:rsid w:val="00D0123D"/>
    <w:rsid w:val="00D0254C"/>
    <w:rsid w:val="00D057F9"/>
    <w:rsid w:val="00D3190E"/>
    <w:rsid w:val="00D36803"/>
    <w:rsid w:val="00DD6843"/>
    <w:rsid w:val="00DE54E6"/>
    <w:rsid w:val="00DE7CB3"/>
    <w:rsid w:val="00E518FF"/>
    <w:rsid w:val="00E568FC"/>
    <w:rsid w:val="00E6096E"/>
    <w:rsid w:val="00EA3F27"/>
    <w:rsid w:val="00EC7004"/>
    <w:rsid w:val="00ED3310"/>
    <w:rsid w:val="00EF1A1B"/>
    <w:rsid w:val="00EF661E"/>
    <w:rsid w:val="00F703C8"/>
    <w:rsid w:val="00F861B1"/>
    <w:rsid w:val="00FA773F"/>
    <w:rsid w:val="00FB3C9A"/>
    <w:rsid w:val="00FD7E0C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0CB0"/>
  <w15:docId w15:val="{9AC86752-EF1C-433E-B618-4F13AA90C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3C8"/>
  </w:style>
  <w:style w:type="paragraph" w:styleId="Nagwek1">
    <w:name w:val="heading 1"/>
    <w:basedOn w:val="Normalny"/>
    <w:next w:val="Normalny"/>
    <w:link w:val="Nagwek1Znak"/>
    <w:uiPriority w:val="9"/>
    <w:qFormat/>
    <w:rsid w:val="007F0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A37C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A37C3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2F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F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F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F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FE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FE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1D5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F0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7F0B8A"/>
    <w:pPr>
      <w:ind w:left="720"/>
    </w:pPr>
    <w:rPr>
      <w:rFonts w:ascii="Calibri" w:eastAsia="Calibri" w:hAnsi="Calibri" w:cs="Calibri"/>
      <w:lang w:eastAsia="en-US"/>
    </w:rPr>
  </w:style>
  <w:style w:type="paragraph" w:customStyle="1" w:styleId="Default">
    <w:name w:val="Default"/>
    <w:rsid w:val="005D6E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5D6E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5D6E26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53BD3-C333-48F8-9B25-AFC1EEF0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2163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2729/2025</dc:title>
  <dc:creator>Centrum Kultury Jakości Kształcenia</dc:creator>
  <cp:keywords>program studiów</cp:keywords>
  <cp:lastModifiedBy>MKapera</cp:lastModifiedBy>
  <cp:revision>45</cp:revision>
  <cp:lastPrinted>2023-01-05T09:40:00Z</cp:lastPrinted>
  <dcterms:created xsi:type="dcterms:W3CDTF">2022-01-31T09:45:00Z</dcterms:created>
  <dcterms:modified xsi:type="dcterms:W3CDTF">2025-03-28T10:35:00Z</dcterms:modified>
</cp:coreProperties>
</file>