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67382" w14:textId="77777777" w:rsidR="00FC4D10" w:rsidRPr="00FC4D10" w:rsidRDefault="00FC4D10" w:rsidP="00FC4D10">
      <w:pPr>
        <w:keepNext/>
        <w:keepLines/>
        <w:spacing w:after="0"/>
        <w:ind w:left="10632"/>
        <w:outlineLvl w:val="1"/>
        <w:rPr>
          <w:rFonts w:eastAsia="Meiryo" w:cstheme="minorHAnsi"/>
          <w:color w:val="3F1D5A"/>
        </w:rPr>
      </w:pPr>
      <w:bookmarkStart w:id="0" w:name="_Toc90581967"/>
      <w:r w:rsidRPr="00FC4D10">
        <w:rPr>
          <w:rFonts w:eastAsia="Meiryo" w:cstheme="minorHAnsi"/>
          <w:color w:val="3F1D5A"/>
        </w:rPr>
        <w:t>Załącznik nr 2</w:t>
      </w:r>
    </w:p>
    <w:p w14:paraId="6B6D2677" w14:textId="0614A19D" w:rsidR="00FC4D10" w:rsidRPr="00FC4D10" w:rsidRDefault="00A80D28" w:rsidP="00FC4D10">
      <w:pPr>
        <w:keepNext/>
        <w:keepLines/>
        <w:spacing w:after="0"/>
        <w:ind w:left="10632"/>
        <w:outlineLvl w:val="1"/>
        <w:rPr>
          <w:rFonts w:eastAsia="Meiryo" w:cstheme="minorHAnsi"/>
          <w:color w:val="3F1D5A"/>
        </w:rPr>
      </w:pPr>
      <w:r>
        <w:rPr>
          <w:rFonts w:eastAsia="Meiryo" w:cstheme="minorHAnsi"/>
          <w:color w:val="3F1D5A"/>
        </w:rPr>
        <w:t>do zarządzenia nr 47</w:t>
      </w:r>
      <w:r w:rsidR="00FC4D10" w:rsidRPr="00FC4D10">
        <w:rPr>
          <w:rFonts w:eastAsia="Meiryo" w:cstheme="minorHAnsi"/>
          <w:color w:val="3F1D5A"/>
        </w:rPr>
        <w:t xml:space="preserve">/XVI R/2025 </w:t>
      </w:r>
    </w:p>
    <w:p w14:paraId="50CF49B9" w14:textId="77777777" w:rsidR="00FC4D10" w:rsidRPr="00FC4D10" w:rsidRDefault="00FC4D10" w:rsidP="00FC4D10">
      <w:pPr>
        <w:keepNext/>
        <w:keepLines/>
        <w:spacing w:after="0"/>
        <w:ind w:left="10632"/>
        <w:outlineLvl w:val="1"/>
        <w:rPr>
          <w:rFonts w:eastAsia="Meiryo" w:cstheme="minorHAnsi"/>
          <w:color w:val="3F1D5A"/>
        </w:rPr>
      </w:pPr>
      <w:r w:rsidRPr="00FC4D10">
        <w:rPr>
          <w:rFonts w:eastAsia="Meiryo" w:cstheme="minorHAnsi"/>
          <w:color w:val="3F1D5A"/>
        </w:rPr>
        <w:t xml:space="preserve">Rektora Uniwersytetu Medycznego we Wrocławiu </w:t>
      </w:r>
    </w:p>
    <w:p w14:paraId="0FBCCB9E" w14:textId="3C0F2E50" w:rsidR="000A7893" w:rsidRPr="00FC4D10" w:rsidRDefault="00FC4D10" w:rsidP="00FC4D10">
      <w:pPr>
        <w:keepNext/>
        <w:keepLines/>
        <w:spacing w:after="0"/>
        <w:ind w:left="10632"/>
        <w:outlineLvl w:val="1"/>
        <w:rPr>
          <w:rFonts w:eastAsia="Meiryo" w:cstheme="minorHAnsi"/>
          <w:color w:val="3F1D5A"/>
        </w:rPr>
      </w:pPr>
      <w:r w:rsidRPr="00FC4D10">
        <w:rPr>
          <w:rFonts w:eastAsia="Meiryo" w:cstheme="minorHAnsi"/>
          <w:color w:val="3F1D5A"/>
        </w:rPr>
        <w:t>z dnia</w:t>
      </w:r>
      <w:r w:rsidR="00A80D28">
        <w:rPr>
          <w:rFonts w:eastAsia="Meiryo" w:cstheme="minorHAnsi"/>
          <w:color w:val="3F1D5A"/>
        </w:rPr>
        <w:t xml:space="preserve"> 25 kwietnia </w:t>
      </w:r>
      <w:bookmarkStart w:id="1" w:name="_GoBack"/>
      <w:bookmarkEnd w:id="1"/>
      <w:r w:rsidRPr="00FC4D10">
        <w:rPr>
          <w:rFonts w:eastAsia="Meiryo" w:cstheme="minorHAnsi"/>
          <w:color w:val="3F1D5A"/>
        </w:rPr>
        <w:t>2025 r</w:t>
      </w:r>
    </w:p>
    <w:p w14:paraId="087810BD" w14:textId="3DF58A06" w:rsidR="002A7F7C" w:rsidRDefault="00FA219A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  <w:r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Cele Planu Równości Płci dla Uniwersytetu Medycznego im. Piastów Śląskich we Wrocławiu</w:t>
      </w:r>
      <w:r w:rsidR="0033438F"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 xml:space="preserve"> </w:t>
      </w:r>
    </w:p>
    <w:p w14:paraId="0A2C5E32" w14:textId="4A5B589D" w:rsidR="0033438F" w:rsidRDefault="0033438F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  <w:r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na lata 202</w:t>
      </w:r>
      <w:r w:rsidR="00603941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5</w:t>
      </w:r>
      <w:r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 xml:space="preserve"> – 202</w:t>
      </w:r>
      <w:r w:rsidR="00603941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9</w:t>
      </w:r>
      <w:r w:rsidRPr="0033438F"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  <w:t>:</w:t>
      </w:r>
      <w:bookmarkEnd w:id="0"/>
    </w:p>
    <w:p w14:paraId="63265F6E" w14:textId="77777777" w:rsidR="0033438F" w:rsidRPr="0033438F" w:rsidRDefault="0033438F" w:rsidP="0033438F">
      <w:pPr>
        <w:keepNext/>
        <w:keepLines/>
        <w:spacing w:after="0"/>
        <w:outlineLvl w:val="1"/>
        <w:rPr>
          <w:rFonts w:ascii="Century Gothic" w:eastAsia="Meiryo" w:hAnsi="Century Gothic" w:cs="Times New Roman"/>
          <w:b/>
          <w:bCs/>
          <w:color w:val="3F1D5A"/>
          <w:sz w:val="28"/>
          <w:szCs w:val="26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61"/>
        <w:gridCol w:w="3344"/>
        <w:gridCol w:w="1668"/>
        <w:gridCol w:w="1802"/>
        <w:gridCol w:w="3413"/>
      </w:tblGrid>
      <w:tr w:rsidR="00F17549" w:rsidRPr="00531FA3" w14:paraId="619A7544" w14:textId="6FA186ED" w:rsidTr="003D6116">
        <w:tc>
          <w:tcPr>
            <w:tcW w:w="11975" w:type="dxa"/>
            <w:gridSpan w:val="4"/>
            <w:shd w:val="clear" w:color="auto" w:fill="FBE4D5" w:themeFill="accent2" w:themeFillTint="33"/>
          </w:tcPr>
          <w:p w14:paraId="5227F2CD" w14:textId="77777777" w:rsidR="00F17549" w:rsidRPr="00531FA3" w:rsidRDefault="00F17549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CEL 1</w:t>
            </w:r>
          </w:p>
        </w:tc>
        <w:tc>
          <w:tcPr>
            <w:tcW w:w="3413" w:type="dxa"/>
            <w:shd w:val="clear" w:color="auto" w:fill="FBE4D5" w:themeFill="accent2" w:themeFillTint="33"/>
          </w:tcPr>
          <w:p w14:paraId="22C224D1" w14:textId="77777777" w:rsidR="00F17549" w:rsidRPr="00531FA3" w:rsidRDefault="00F17549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F17549" w:rsidRPr="00531FA3" w14:paraId="57BC55F6" w14:textId="0D0B1D00" w:rsidTr="003D6116">
        <w:tc>
          <w:tcPr>
            <w:tcW w:w="11975" w:type="dxa"/>
            <w:gridSpan w:val="4"/>
            <w:shd w:val="clear" w:color="auto" w:fill="FBE4D5" w:themeFill="accent2" w:themeFillTint="33"/>
            <w:vAlign w:val="center"/>
          </w:tcPr>
          <w:p w14:paraId="7D91A6E3" w14:textId="77777777" w:rsidR="00F17549" w:rsidRPr="00531FA3" w:rsidRDefault="00F17549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Zwiększenie świadomości społeczności w zakresie zasad równego traktowania, uwrażliwienie na przejawy dyskryminacji i wzmacnianie pozytywnych postaw wobec różnorodności oraz aktywne przeciwdziałanie wszelkim przejawom dyskryminacji</w:t>
            </w:r>
          </w:p>
        </w:tc>
        <w:tc>
          <w:tcPr>
            <w:tcW w:w="3413" w:type="dxa"/>
            <w:shd w:val="clear" w:color="auto" w:fill="FBE4D5" w:themeFill="accent2" w:themeFillTint="33"/>
          </w:tcPr>
          <w:p w14:paraId="7E644FE1" w14:textId="77777777" w:rsidR="00F17549" w:rsidRPr="00531FA3" w:rsidRDefault="00F17549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17549" w:rsidRPr="00531FA3" w14:paraId="53653C59" w14:textId="6959647F" w:rsidTr="003D6116">
        <w:tc>
          <w:tcPr>
            <w:tcW w:w="5161" w:type="dxa"/>
            <w:shd w:val="clear" w:color="auto" w:fill="F2F2F2" w:themeFill="background1" w:themeFillShade="F2"/>
          </w:tcPr>
          <w:p w14:paraId="6F3AB62D" w14:textId="77777777" w:rsidR="00F17549" w:rsidRPr="00531FA3" w:rsidRDefault="00F17549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344" w:type="dxa"/>
            <w:shd w:val="clear" w:color="auto" w:fill="F2F2F2" w:themeFill="background1" w:themeFillShade="F2"/>
          </w:tcPr>
          <w:p w14:paraId="3A6BC732" w14:textId="77777777" w:rsidR="00F17549" w:rsidRPr="00531FA3" w:rsidRDefault="00F17549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53C5A3E7" w14:textId="77777777" w:rsidR="00F17549" w:rsidRPr="00531FA3" w:rsidRDefault="00F17549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602DAD7B" w14:textId="77777777" w:rsidR="00F17549" w:rsidRPr="00531FA3" w:rsidRDefault="00F17549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14:paraId="25713C6C" w14:textId="01C47E7A" w:rsidR="00F17549" w:rsidRDefault="00F17549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REALIZACJA</w:t>
            </w:r>
            <w:r w:rsidR="005C35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– JEDNOSTKA ODPOWIEDZIALNA</w:t>
            </w:r>
          </w:p>
        </w:tc>
      </w:tr>
      <w:tr w:rsidR="00F17549" w:rsidRPr="00531FA3" w14:paraId="50E4F592" w14:textId="0427BE60" w:rsidTr="003D6116">
        <w:tc>
          <w:tcPr>
            <w:tcW w:w="5161" w:type="dxa"/>
          </w:tcPr>
          <w:p w14:paraId="5E48859D" w14:textId="66D18F35" w:rsidR="001D6056" w:rsidRDefault="00F17549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 xml:space="preserve">organizacja szkoleń skierowanych do całej społeczności Uczelni (studentów i studentek, osób pracujących naukowo i dydaktycznie, osób pracujących w administracji oraz </w:t>
            </w:r>
            <w:r>
              <w:rPr>
                <w:rFonts w:ascii="Century Gothic" w:hAnsi="Century Gothic"/>
                <w:sz w:val="20"/>
                <w:szCs w:val="20"/>
              </w:rPr>
              <w:t>dla kadry zarządzającej) mających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na celu zwiększenie wiedzy na temat</w:t>
            </w:r>
            <w:r w:rsidR="001D605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81284D1" w14:textId="7EDAABC6" w:rsidR="00F17549" w:rsidRDefault="001D6056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F17549" w:rsidRPr="00531FA3">
              <w:rPr>
                <w:rFonts w:ascii="Century Gothic" w:hAnsi="Century Gothic"/>
                <w:sz w:val="20"/>
                <w:szCs w:val="20"/>
              </w:rPr>
              <w:t>dyskryminacji (w tym motywowanej ze względu na płeć i orientację seksualną) oraz wzmocnienie umiejętności adekwatnego reagowania w takich sytuacjach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DF11FA3" w14:textId="64EDCD4D" w:rsidR="001D6056" w:rsidRDefault="001D6056" w:rsidP="001D60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1D6056">
              <w:rPr>
                <w:rFonts w:ascii="Century Gothic" w:hAnsi="Century Gothic"/>
                <w:sz w:val="20"/>
                <w:szCs w:val="20"/>
              </w:rPr>
              <w:t>rozpoznawania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D6056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ó</w:t>
            </w:r>
            <w:r w:rsidRPr="001D6056">
              <w:rPr>
                <w:rFonts w:ascii="Century Gothic" w:hAnsi="Century Gothic"/>
                <w:sz w:val="20"/>
                <w:szCs w:val="20"/>
              </w:rPr>
              <w:t>żnych form przemocy,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tym przemocy ze względu na płeć,</w:t>
            </w:r>
            <w:r w:rsidRPr="001D6056">
              <w:rPr>
                <w:rFonts w:ascii="Century Gothic" w:hAnsi="Century Gothic"/>
                <w:sz w:val="20"/>
                <w:szCs w:val="20"/>
              </w:rPr>
              <w:t xml:space="preserve"> molestowania seksualnego oraz odpowiednich reakcji w takich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D6056">
              <w:rPr>
                <w:rFonts w:ascii="Century Gothic" w:hAnsi="Century Gothic"/>
                <w:sz w:val="20"/>
                <w:szCs w:val="20"/>
              </w:rPr>
              <w:t>sytuacjach.</w:t>
            </w:r>
          </w:p>
          <w:p w14:paraId="6DC8F50D" w14:textId="55FF181B" w:rsidR="00EF0A86" w:rsidRPr="00EF0A86" w:rsidRDefault="00EF0A86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344" w:type="dxa"/>
            <w:vAlign w:val="center"/>
          </w:tcPr>
          <w:p w14:paraId="516DE1F1" w14:textId="77777777" w:rsidR="00F17549" w:rsidRDefault="00F17549" w:rsidP="009F0F82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090C6246" w14:textId="77777777" w:rsidR="00F17549" w:rsidRDefault="00F17549" w:rsidP="002D6F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(co najmniej </w:t>
            </w:r>
            <w:r w:rsidR="005C35EB">
              <w:rPr>
                <w:rFonts w:ascii="Century Gothic" w:hAnsi="Century Gothic"/>
                <w:sz w:val="20"/>
                <w:szCs w:val="20"/>
              </w:rPr>
              <w:t>1 szkolenie rocznie, nie mniej niż 4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AE5EDF9" w14:textId="1786C277" w:rsidR="00B201DA" w:rsidRDefault="00B201DA" w:rsidP="002D6F77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Liczba przeszkolonych osób minimum 100 osób rocznie</w:t>
            </w:r>
          </w:p>
          <w:p w14:paraId="7F81BBE1" w14:textId="660EB848" w:rsidR="00B201DA" w:rsidRPr="00531FA3" w:rsidRDefault="00B201DA" w:rsidP="002D6F77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Wpisanie do ankiety oceny okresowej pracownika szkoleń z zakresu równości jako punktowanych w ramach puli szkoleń wymaganych przez UMW</w:t>
            </w:r>
          </w:p>
        </w:tc>
        <w:tc>
          <w:tcPr>
            <w:tcW w:w="1668" w:type="dxa"/>
            <w:vAlign w:val="center"/>
          </w:tcPr>
          <w:p w14:paraId="2F11A512" w14:textId="00811011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202</w:t>
            </w:r>
            <w:r w:rsidR="005C35EB">
              <w:rPr>
                <w:rFonts w:ascii="Century Gothic" w:hAnsi="Century Gothic"/>
                <w:sz w:val="20"/>
                <w:szCs w:val="20"/>
              </w:rPr>
              <w:t>5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- 202</w:t>
            </w:r>
            <w:r w:rsidR="005C35E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02" w:type="dxa"/>
            <w:vAlign w:val="center"/>
          </w:tcPr>
          <w:p w14:paraId="52F6609B" w14:textId="77777777" w:rsidR="00F17549" w:rsidRPr="00531FA3" w:rsidRDefault="00F17549" w:rsidP="009F0F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  <w:tc>
          <w:tcPr>
            <w:tcW w:w="3413" w:type="dxa"/>
          </w:tcPr>
          <w:p w14:paraId="643E1B6F" w14:textId="27505D54" w:rsidR="00EF0A86" w:rsidRDefault="005C35EB" w:rsidP="00EF0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Pełnomocnicy rektora ds. równego traktowania</w:t>
            </w:r>
            <w:r w:rsidR="00FD0589">
              <w:rPr>
                <w:rFonts w:ascii="Century Gothic" w:hAnsi="Century Gothic"/>
                <w:sz w:val="20"/>
                <w:szCs w:val="20"/>
              </w:rPr>
              <w:t xml:space="preserve"> – zakres szkoleń</w:t>
            </w:r>
          </w:p>
          <w:p w14:paraId="6C05B039" w14:textId="182D3C93" w:rsidR="00FD0589" w:rsidRDefault="00FD0589" w:rsidP="00EF0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Jednostka raportująca*: </w:t>
            </w:r>
          </w:p>
          <w:p w14:paraId="03BF12C4" w14:textId="77190F3A" w:rsidR="00FD0589" w:rsidRPr="00EF0A86" w:rsidRDefault="00FD0589" w:rsidP="00EF0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Pełnomocnicy rektora ds. równego traktowania</w:t>
            </w:r>
          </w:p>
        </w:tc>
      </w:tr>
      <w:tr w:rsidR="005828D9" w:rsidRPr="00531FA3" w14:paraId="12524CFE" w14:textId="77777777" w:rsidTr="003D6116">
        <w:tc>
          <w:tcPr>
            <w:tcW w:w="5161" w:type="dxa"/>
          </w:tcPr>
          <w:p w14:paraId="2465C3CE" w14:textId="77777777" w:rsidR="005828D9" w:rsidRPr="00531FA3" w:rsidRDefault="005828D9" w:rsidP="005855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44" w:type="dxa"/>
          </w:tcPr>
          <w:p w14:paraId="6F156EC7" w14:textId="77777777" w:rsidR="005828D9" w:rsidRDefault="005828D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2447CA4C" w14:textId="77777777" w:rsidR="005828D9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1287EC7" w14:textId="77777777" w:rsidR="005828D9" w:rsidRDefault="005828D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3" w:type="dxa"/>
          </w:tcPr>
          <w:p w14:paraId="399488D6" w14:textId="77777777" w:rsidR="005828D9" w:rsidRDefault="005828D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7549" w:rsidRPr="00531FA3" w14:paraId="47B5397D" w14:textId="2714FF68" w:rsidTr="003D6116">
        <w:tc>
          <w:tcPr>
            <w:tcW w:w="5161" w:type="dxa"/>
          </w:tcPr>
          <w:p w14:paraId="290D4554" w14:textId="1764ED64" w:rsidR="00F17549" w:rsidRDefault="00F17549" w:rsidP="005855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 xml:space="preserve">rozpowszechnienie w społeczności UMW wiedzy dot. wdrożonych już mechanizmów i instrumentów zapobiegania nierównemu traktowaniu poprzez stworzenie i </w:t>
            </w:r>
            <w:r w:rsidRPr="009000DA">
              <w:rPr>
                <w:rFonts w:ascii="Century Gothic" w:hAnsi="Century Gothic"/>
                <w:sz w:val="20"/>
                <w:szCs w:val="20"/>
              </w:rPr>
              <w:t xml:space="preserve">udostępnienie </w:t>
            </w:r>
            <w:r w:rsidR="005C35EB">
              <w:rPr>
                <w:rFonts w:ascii="Century Gothic" w:hAnsi="Century Gothic"/>
                <w:sz w:val="20"/>
                <w:szCs w:val="20"/>
              </w:rPr>
              <w:t xml:space="preserve">ich na stronie internetowej, </w:t>
            </w:r>
            <w:proofErr w:type="spellStart"/>
            <w:r w:rsidR="005C35EB">
              <w:rPr>
                <w:rFonts w:ascii="Century Gothic" w:hAnsi="Century Gothic"/>
                <w:sz w:val="20"/>
                <w:szCs w:val="20"/>
              </w:rPr>
              <w:t>mejlingi</w:t>
            </w:r>
            <w:proofErr w:type="spellEnd"/>
            <w:r w:rsidR="005C35EB">
              <w:rPr>
                <w:rFonts w:ascii="Century Gothic" w:hAnsi="Century Gothic"/>
                <w:sz w:val="20"/>
                <w:szCs w:val="20"/>
              </w:rPr>
              <w:t xml:space="preserve"> do studentów i pracowników oraz włączenie treści związanych z zapobieganiem nierównemu traktowaniu do działań </w:t>
            </w:r>
            <w:proofErr w:type="spellStart"/>
            <w:r w:rsidR="005C35EB">
              <w:rPr>
                <w:rFonts w:ascii="Century Gothic" w:hAnsi="Century Gothic"/>
                <w:sz w:val="20"/>
                <w:szCs w:val="20"/>
              </w:rPr>
              <w:t>onboardingowych</w:t>
            </w:r>
            <w:proofErr w:type="spellEnd"/>
            <w:r w:rsidR="005C35EB">
              <w:rPr>
                <w:rFonts w:ascii="Century Gothic" w:hAnsi="Century Gothic"/>
                <w:sz w:val="20"/>
                <w:szCs w:val="20"/>
              </w:rPr>
              <w:t xml:space="preserve"> dla nowych studentów oraz nowych pracowników </w:t>
            </w:r>
          </w:p>
          <w:p w14:paraId="0E0F8822" w14:textId="17D03279" w:rsidR="009000DA" w:rsidRPr="009000DA" w:rsidRDefault="009000DA" w:rsidP="005C35EB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14:paraId="509B1D1A" w14:textId="77777777" w:rsidR="00F17549" w:rsidRDefault="005C35EB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Mejlingi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– minimum raz na kwartał</w:t>
            </w:r>
          </w:p>
          <w:p w14:paraId="30A5D4DE" w14:textId="0250EB85" w:rsidR="005C35EB" w:rsidRDefault="00B1683C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="005C35EB">
              <w:rPr>
                <w:rFonts w:ascii="Century Gothic" w:hAnsi="Century Gothic" w:cstheme="minorHAnsi"/>
                <w:sz w:val="20"/>
                <w:szCs w:val="20"/>
              </w:rPr>
              <w:t>łączenie treści w materiały dla nowych studentów (w ramach testu BHP) oraz nowych pracowników w ramach dokumentów otrzymywanych przed rozpoczęciem pracy</w:t>
            </w:r>
          </w:p>
          <w:p w14:paraId="7EC337D8" w14:textId="6A554CB4" w:rsidR="00B201DA" w:rsidRPr="00531FA3" w:rsidRDefault="00B201DA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2242503B" w14:textId="77777777" w:rsidR="00F17549" w:rsidRDefault="00F17549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3607D4" w14:textId="0C15A2DC" w:rsidR="00F17549" w:rsidRPr="00531FA3" w:rsidRDefault="005C35EB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2025-2029</w:t>
            </w:r>
            <w:r w:rsidR="003D61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vMerge w:val="restart"/>
            <w:vAlign w:val="center"/>
          </w:tcPr>
          <w:p w14:paraId="51D73265" w14:textId="1799CF02" w:rsidR="005C35EB" w:rsidRPr="00531FA3" w:rsidRDefault="005C35EB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 ze szczególnym uwzględnieniem jej nowych członków</w:t>
            </w:r>
          </w:p>
        </w:tc>
        <w:tc>
          <w:tcPr>
            <w:tcW w:w="3413" w:type="dxa"/>
          </w:tcPr>
          <w:p w14:paraId="2CBEC7F8" w14:textId="77777777" w:rsidR="004F4360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Zespół ds. równego traktowania – opracowanie materiałów</w:t>
            </w:r>
          </w:p>
          <w:p w14:paraId="3DD26AC7" w14:textId="77777777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DSS – włączenie treści w testy BHP</w:t>
            </w:r>
          </w:p>
          <w:p w14:paraId="19ADB381" w14:textId="37CC28AA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Dział Komunikacji i Marketingu – systematyczne wysyłanie informacji w ramach newsletterów studenckich i pracowniczych</w:t>
            </w:r>
          </w:p>
          <w:p w14:paraId="287F7A06" w14:textId="252A44E2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Zespół ds. </w:t>
            </w:r>
            <w:r w:rsidR="00A85DF4">
              <w:rPr>
                <w:rFonts w:ascii="Century Gothic" w:hAnsi="Century Gothic"/>
                <w:sz w:val="20"/>
                <w:szCs w:val="20"/>
              </w:rPr>
              <w:t>zarządzania zasobami ludzkimi</w:t>
            </w:r>
            <w:r>
              <w:rPr>
                <w:rFonts w:ascii="Century Gothic" w:hAnsi="Century Gothic"/>
                <w:sz w:val="20"/>
                <w:szCs w:val="20"/>
              </w:rPr>
              <w:t>– włączenie treści w materiały dla nowo przyjętych</w:t>
            </w:r>
          </w:p>
          <w:p w14:paraId="0565387D" w14:textId="77777777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raportująca:</w:t>
            </w:r>
          </w:p>
          <w:p w14:paraId="427CCE73" w14:textId="2D604379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DSS – potwierdzenie odbycia szkolenia wraz ze wskazaniem liczby uczestników – po zakończonym szkoleniu</w:t>
            </w:r>
          </w:p>
          <w:p w14:paraId="7E25B5A4" w14:textId="77777777" w:rsidR="00FD0589" w:rsidRDefault="00FD058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HR potwierdzenie przekazania informacji</w:t>
            </w:r>
            <w:r w:rsidR="003D6116">
              <w:rPr>
                <w:rFonts w:ascii="Century Gothic" w:hAnsi="Century Gothic"/>
                <w:sz w:val="20"/>
                <w:szCs w:val="20"/>
              </w:rPr>
              <w:t xml:space="preserve"> wraz z liczbą osób, które je otrzymały – po zakończeniu roku.</w:t>
            </w:r>
          </w:p>
          <w:p w14:paraId="6B96FAF1" w14:textId="31EB06D5" w:rsidR="003D6116" w:rsidRPr="00531FA3" w:rsidRDefault="00F3517B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Dział </w:t>
            </w:r>
            <w:r w:rsidR="003D6116">
              <w:rPr>
                <w:rFonts w:ascii="Century Gothic" w:hAnsi="Century Gothic"/>
                <w:sz w:val="20"/>
                <w:szCs w:val="20"/>
              </w:rPr>
              <w:t xml:space="preserve">Komunikacji i Marketingu – informacja potwierdzająca wysłanie </w:t>
            </w:r>
            <w:proofErr w:type="spellStart"/>
            <w:r w:rsidR="003D6116">
              <w:rPr>
                <w:rFonts w:ascii="Century Gothic" w:hAnsi="Century Gothic"/>
                <w:sz w:val="20"/>
                <w:szCs w:val="20"/>
              </w:rPr>
              <w:t>newslettera</w:t>
            </w:r>
            <w:proofErr w:type="spellEnd"/>
            <w:r w:rsidR="003D6116">
              <w:rPr>
                <w:rFonts w:ascii="Century Gothic" w:hAnsi="Century Gothic"/>
                <w:sz w:val="20"/>
                <w:szCs w:val="20"/>
              </w:rPr>
              <w:t xml:space="preserve"> wraz z załączonym newsletterem – po każdym wysłaniu</w:t>
            </w:r>
          </w:p>
        </w:tc>
      </w:tr>
      <w:tr w:rsidR="00F17549" w:rsidRPr="00531FA3" w14:paraId="16A2FE8B" w14:textId="318C9060" w:rsidTr="003D6116">
        <w:tc>
          <w:tcPr>
            <w:tcW w:w="5161" w:type="dxa"/>
          </w:tcPr>
          <w:p w14:paraId="471F91C6" w14:textId="77777777" w:rsidR="00F17549" w:rsidRPr="00F47A5E" w:rsidRDefault="00F17549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47A5E">
              <w:rPr>
                <w:rFonts w:ascii="Century Gothic" w:hAnsi="Century Gothic"/>
                <w:sz w:val="20"/>
                <w:szCs w:val="20"/>
              </w:rPr>
              <w:lastRenderedPageBreak/>
              <w:t>sformułowanie rekomendacji w zakresie możliwości wprowadzenia w UMW języka niedyskryminującego</w:t>
            </w:r>
          </w:p>
          <w:p w14:paraId="63FC32AD" w14:textId="53F13E50" w:rsidR="00F17549" w:rsidRPr="00531FA3" w:rsidRDefault="00F17549" w:rsidP="004F436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D3113FA" w14:textId="18A336B9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rekomendacje przedstawione rektorowi</w:t>
            </w:r>
            <w:r w:rsidR="00F3517B">
              <w:rPr>
                <w:rFonts w:ascii="Century Gothic" w:hAnsi="Century Gothic" w:cstheme="minorHAnsi"/>
                <w:sz w:val="20"/>
                <w:szCs w:val="20"/>
              </w:rPr>
              <w:t xml:space="preserve"> do końca 2029</w:t>
            </w:r>
          </w:p>
        </w:tc>
        <w:tc>
          <w:tcPr>
            <w:tcW w:w="1668" w:type="dxa"/>
            <w:vMerge/>
          </w:tcPr>
          <w:p w14:paraId="3ED844B2" w14:textId="77777777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09D04991" w14:textId="77777777" w:rsidR="00F17549" w:rsidRPr="00531FA3" w:rsidRDefault="00F1754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3" w:type="dxa"/>
          </w:tcPr>
          <w:p w14:paraId="77685A12" w14:textId="77777777" w:rsidR="00F17549" w:rsidRDefault="004D689C" w:rsidP="003D61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Dzia</w:t>
            </w:r>
            <w:r w:rsidR="00F3517B">
              <w:rPr>
                <w:rFonts w:ascii="Century Gothic" w:hAnsi="Century Gothic"/>
                <w:sz w:val="20"/>
                <w:szCs w:val="20"/>
              </w:rPr>
              <w:t>ł Komunikacji i Marketingu</w:t>
            </w:r>
          </w:p>
          <w:p w14:paraId="51C69DC8" w14:textId="77777777" w:rsidR="00F3517B" w:rsidRDefault="00F3517B" w:rsidP="003D61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</w:t>
            </w:r>
          </w:p>
          <w:p w14:paraId="788B76AF" w14:textId="7A5FDD18" w:rsidR="00F3517B" w:rsidRPr="00531FA3" w:rsidRDefault="00F3517B" w:rsidP="003D611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Dział Komunikacji i Marketingu – przesłane rekomendacje</w:t>
            </w:r>
          </w:p>
        </w:tc>
      </w:tr>
      <w:tr w:rsidR="00F17549" w:rsidRPr="00531FA3" w14:paraId="58EBE3C4" w14:textId="7C06D78F" w:rsidTr="003D6116">
        <w:tc>
          <w:tcPr>
            <w:tcW w:w="5161" w:type="dxa"/>
          </w:tcPr>
          <w:p w14:paraId="56C11F2E" w14:textId="77777777" w:rsidR="00F17549" w:rsidRDefault="00F17549" w:rsidP="005855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531FA3">
              <w:rPr>
                <w:rFonts w:ascii="Century Gothic" w:hAnsi="Century Gothic"/>
                <w:sz w:val="20"/>
                <w:szCs w:val="20"/>
              </w:rPr>
              <w:t>rowadzenie statystyk dotyczących kształcenia i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zatrudnienia w UMW uwzględniających dane zróżnicowane  płciowo </w:t>
            </w:r>
          </w:p>
          <w:p w14:paraId="42E18E88" w14:textId="316D0F69" w:rsidR="008F6795" w:rsidRPr="008F6795" w:rsidRDefault="008F6795" w:rsidP="005855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14:paraId="6225D4EA" w14:textId="77777777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DSP, DSS, CZP i Szkołę Doktorską</w:t>
            </w:r>
          </w:p>
        </w:tc>
        <w:tc>
          <w:tcPr>
            <w:tcW w:w="1668" w:type="dxa"/>
          </w:tcPr>
          <w:p w14:paraId="2178C6BD" w14:textId="77777777" w:rsidR="00F3517B" w:rsidRDefault="00F3517B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2025-2029 </w:t>
            </w:r>
          </w:p>
          <w:p w14:paraId="60660938" w14:textId="773AAFD7" w:rsidR="00F3517B" w:rsidRPr="00F3517B" w:rsidRDefault="00F3517B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457C9EFB" w14:textId="77777777" w:rsidR="00F17549" w:rsidRPr="00531FA3" w:rsidRDefault="00F17549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  <w:tc>
          <w:tcPr>
            <w:tcW w:w="3413" w:type="dxa"/>
          </w:tcPr>
          <w:p w14:paraId="0F5E50C0" w14:textId="3097B6A5" w:rsidR="00F17549" w:rsidRDefault="00F3517B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DSS – zestawienie kierunków studiów z podziałem na płeć studiujących</w:t>
            </w:r>
          </w:p>
          <w:p w14:paraId="68E4F3FC" w14:textId="7BD4F287" w:rsidR="00F3517B" w:rsidRDefault="00F3517B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DSP </w:t>
            </w:r>
            <w:r w:rsidR="005828D9">
              <w:rPr>
                <w:rFonts w:ascii="Century Gothic" w:hAnsi="Century Gothic"/>
                <w:sz w:val="20"/>
                <w:szCs w:val="20"/>
              </w:rPr>
              <w:t>–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ze</w:t>
            </w:r>
            <w:r w:rsidR="005828D9">
              <w:rPr>
                <w:rFonts w:ascii="Century Gothic" w:hAnsi="Century Gothic"/>
                <w:sz w:val="20"/>
                <w:szCs w:val="20"/>
              </w:rPr>
              <w:t xml:space="preserve">stawienia dotyczące podziału płci we władzach oraz na stanowiskach kierowniczych w administracji i na Wydziałach; </w:t>
            </w:r>
          </w:p>
          <w:p w14:paraId="3371B530" w14:textId="74043F87" w:rsidR="005828D9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CZP zestawienie kierowników w grantach naukowych</w:t>
            </w:r>
          </w:p>
          <w:p w14:paraId="4A62CE90" w14:textId="77777777" w:rsidR="005828D9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6FA0E0" w14:textId="77777777" w:rsidR="005828D9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Szkoła doktorska – zestawienie dotyczące podziału płci wśród kandydatów oraz prezentujące odsetek kobiet kończących doktorat w danym roku – weryfikowania zjawiska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dropoutu</w:t>
            </w:r>
            <w:proofErr w:type="spellEnd"/>
          </w:p>
          <w:p w14:paraId="5EF2014C" w14:textId="77777777" w:rsidR="005828D9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raportująca:</w:t>
            </w:r>
          </w:p>
          <w:p w14:paraId="2D887AC4" w14:textId="2CFA2F42" w:rsidR="005828D9" w:rsidRPr="008F6795" w:rsidRDefault="005828D9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Każda z wymienionych jednostek we własnym zakresie</w:t>
            </w:r>
          </w:p>
        </w:tc>
      </w:tr>
      <w:tr w:rsidR="00F17549" w:rsidRPr="00531FA3" w14:paraId="0855EB2F" w14:textId="67DA87BE" w:rsidTr="003D6116">
        <w:tc>
          <w:tcPr>
            <w:tcW w:w="5161" w:type="dxa"/>
          </w:tcPr>
          <w:p w14:paraId="360201D2" w14:textId="0CC601B1" w:rsidR="00F17549" w:rsidRDefault="00F17549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14DF2">
              <w:rPr>
                <w:rFonts w:ascii="Century Gothic" w:hAnsi="Century Gothic"/>
                <w:sz w:val="20"/>
                <w:szCs w:val="20"/>
              </w:rPr>
              <w:t xml:space="preserve">opracowanie rekomendacji dotyczących dobrych praktyk w zakresie postępowania w stosunku do </w:t>
            </w:r>
            <w:r w:rsidRPr="00D14DF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osób znajdujących się w procesie </w:t>
            </w:r>
            <w:proofErr w:type="spellStart"/>
            <w:r w:rsidRPr="00D14DF2">
              <w:rPr>
                <w:rFonts w:ascii="Century Gothic" w:hAnsi="Century Gothic"/>
                <w:sz w:val="20"/>
                <w:szCs w:val="20"/>
              </w:rPr>
              <w:t>tranzycji</w:t>
            </w:r>
            <w:proofErr w:type="spellEnd"/>
            <w:r w:rsidRPr="00D14DF2">
              <w:rPr>
                <w:rFonts w:ascii="Century Gothic" w:hAnsi="Century Gothic"/>
                <w:sz w:val="20"/>
                <w:szCs w:val="20"/>
              </w:rPr>
              <w:t xml:space="preserve"> płci</w:t>
            </w:r>
          </w:p>
          <w:p w14:paraId="261C61A4" w14:textId="40A8B3BE" w:rsidR="00F17549" w:rsidRDefault="005828D9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D14DF2">
              <w:rPr>
                <w:rFonts w:ascii="Century Gothic" w:hAnsi="Century Gothic"/>
                <w:sz w:val="20"/>
                <w:szCs w:val="20"/>
              </w:rPr>
              <w:t xml:space="preserve">rganizacja szkoleń z zakresu prawa i komunikacji z osobami w procesie </w:t>
            </w:r>
            <w:proofErr w:type="spellStart"/>
            <w:r w:rsidR="00D14DF2">
              <w:rPr>
                <w:rFonts w:ascii="Century Gothic" w:hAnsi="Century Gothic"/>
                <w:sz w:val="20"/>
                <w:szCs w:val="20"/>
              </w:rPr>
              <w:t>tranzycji</w:t>
            </w:r>
            <w:proofErr w:type="spellEnd"/>
            <w:r w:rsidR="00D14DF2">
              <w:rPr>
                <w:rFonts w:ascii="Century Gothic" w:hAnsi="Century Gothic"/>
                <w:sz w:val="20"/>
                <w:szCs w:val="20"/>
              </w:rPr>
              <w:t xml:space="preserve"> dla pracowników uczelni zaangażowanych w proces dydaktyczny.</w:t>
            </w:r>
          </w:p>
          <w:p w14:paraId="6C8DB536" w14:textId="3B4541CF" w:rsidR="00D14DF2" w:rsidRPr="00531FA3" w:rsidRDefault="00B1683C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D14DF2">
              <w:rPr>
                <w:rFonts w:ascii="Century Gothic" w:hAnsi="Century Gothic"/>
                <w:sz w:val="20"/>
                <w:szCs w:val="20"/>
              </w:rPr>
              <w:t>pracowanie wytycznych dla dziekanów, opiekunów lat odnośnie istniejących możliwości wsparcia, by zasady postępowania były ujednolicone niezależnie od wydziału, który wybiorą osoby studiujące.</w:t>
            </w:r>
          </w:p>
        </w:tc>
        <w:tc>
          <w:tcPr>
            <w:tcW w:w="3344" w:type="dxa"/>
          </w:tcPr>
          <w:p w14:paraId="136DBEBF" w14:textId="77777777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rekomendacje przedstawione </w:t>
            </w:r>
            <w:r w:rsidRPr="00531FA3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rektorowi</w:t>
            </w:r>
          </w:p>
        </w:tc>
        <w:tc>
          <w:tcPr>
            <w:tcW w:w="1668" w:type="dxa"/>
          </w:tcPr>
          <w:p w14:paraId="743B6F0A" w14:textId="785A2C11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lastRenderedPageBreak/>
              <w:t>do III kw. 202</w:t>
            </w:r>
            <w:r w:rsidR="005828D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02" w:type="dxa"/>
            <w:vMerge/>
          </w:tcPr>
          <w:p w14:paraId="271FC1AE" w14:textId="77777777" w:rsidR="00F17549" w:rsidRPr="00531FA3" w:rsidRDefault="00F1754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3" w:type="dxa"/>
          </w:tcPr>
          <w:p w14:paraId="00FAD003" w14:textId="77777777" w:rsidR="00D14DF2" w:rsidRDefault="005828D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Zespół ds. równego traktowania</w:t>
            </w:r>
          </w:p>
          <w:p w14:paraId="02F0CB84" w14:textId="77777777" w:rsidR="005828D9" w:rsidRDefault="005828D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967C5C" w14:textId="4957A764" w:rsidR="005828D9" w:rsidRPr="00531FA3" w:rsidRDefault="005828D9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 – osoba przewodnicząca pracom zespołu ds. równego traktowania</w:t>
            </w:r>
          </w:p>
        </w:tc>
      </w:tr>
      <w:tr w:rsidR="00F17549" w:rsidRPr="00531FA3" w14:paraId="61A72196" w14:textId="392DA452" w:rsidTr="003D6116">
        <w:tc>
          <w:tcPr>
            <w:tcW w:w="5161" w:type="dxa"/>
          </w:tcPr>
          <w:p w14:paraId="30D07A05" w14:textId="77777777" w:rsidR="00F17549" w:rsidRDefault="00F17549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14DF2">
              <w:rPr>
                <w:rFonts w:ascii="Century Gothic" w:hAnsi="Century Gothic"/>
                <w:sz w:val="20"/>
                <w:szCs w:val="20"/>
              </w:rPr>
              <w:lastRenderedPageBreak/>
              <w:t>zaplanowanie kampanii promującej pozytywne postawy wobec różnorodności w UMW i uwrażliwiającej na akty dyskryminacji</w:t>
            </w:r>
          </w:p>
          <w:p w14:paraId="632C1BAD" w14:textId="5C0522E4" w:rsidR="00F17549" w:rsidRPr="00D14DF2" w:rsidRDefault="00F17549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14:paraId="2E2E9F21" w14:textId="77777777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projekt kampanii</w:t>
            </w:r>
          </w:p>
        </w:tc>
        <w:tc>
          <w:tcPr>
            <w:tcW w:w="1668" w:type="dxa"/>
          </w:tcPr>
          <w:p w14:paraId="4D9B8250" w14:textId="3443D8D9" w:rsidR="00F17549" w:rsidRPr="00531FA3" w:rsidRDefault="00F17549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</w:t>
            </w:r>
            <w:r w:rsidR="001A6FB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02" w:type="dxa"/>
            <w:vMerge/>
          </w:tcPr>
          <w:p w14:paraId="61E32248" w14:textId="77777777" w:rsidR="00F17549" w:rsidRPr="00531FA3" w:rsidRDefault="00F17549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3" w:type="dxa"/>
          </w:tcPr>
          <w:p w14:paraId="54976236" w14:textId="77777777" w:rsidR="001A6FBC" w:rsidRDefault="001A6FBC" w:rsidP="001A6F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Zespół ds. równego traktowania</w:t>
            </w:r>
          </w:p>
          <w:p w14:paraId="4E9F8FE0" w14:textId="77777777" w:rsidR="001A6FBC" w:rsidRDefault="001A6FBC" w:rsidP="001A6F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5C1E5" w14:textId="5A5F718B" w:rsidR="00F17549" w:rsidRPr="00531FA3" w:rsidRDefault="001A6FBC" w:rsidP="001A6F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 – osoba przewodnicząca pracom zespołu ds. równego traktowania</w:t>
            </w:r>
          </w:p>
        </w:tc>
      </w:tr>
      <w:tr w:rsidR="001A6FBC" w:rsidRPr="00531FA3" w14:paraId="45D63311" w14:textId="77777777" w:rsidTr="003D6116">
        <w:tc>
          <w:tcPr>
            <w:tcW w:w="5161" w:type="dxa"/>
          </w:tcPr>
          <w:p w14:paraId="334204DB" w14:textId="234AC1C7" w:rsidR="001A6FBC" w:rsidRPr="00D14DF2" w:rsidRDefault="00B1683C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1A6FBC">
              <w:rPr>
                <w:rFonts w:ascii="Century Gothic" w:hAnsi="Century Gothic"/>
                <w:sz w:val="20"/>
                <w:szCs w:val="20"/>
              </w:rPr>
              <w:t>rzeprowadzenie szczegółowej ankiety weryfikującej zakres równego traktowania i obszarów do poprawy w ocenie pracowników i studentów tworzących społeczność UMW</w:t>
            </w:r>
          </w:p>
        </w:tc>
        <w:tc>
          <w:tcPr>
            <w:tcW w:w="3344" w:type="dxa"/>
          </w:tcPr>
          <w:p w14:paraId="06C11031" w14:textId="69830CEE" w:rsidR="001A6FBC" w:rsidRPr="00531FA3" w:rsidRDefault="001A6FBC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Raport z ankiety</w:t>
            </w:r>
          </w:p>
        </w:tc>
        <w:tc>
          <w:tcPr>
            <w:tcW w:w="1668" w:type="dxa"/>
          </w:tcPr>
          <w:p w14:paraId="3796D7FB" w14:textId="25FAF10E" w:rsidR="001A6FBC" w:rsidRPr="00531FA3" w:rsidRDefault="001A6FBC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końca 202</w:t>
            </w:r>
            <w:r w:rsidR="00D644D6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02" w:type="dxa"/>
          </w:tcPr>
          <w:p w14:paraId="30E88A28" w14:textId="77777777" w:rsidR="001A6FBC" w:rsidRPr="00531FA3" w:rsidRDefault="001A6FBC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3" w:type="dxa"/>
          </w:tcPr>
          <w:p w14:paraId="647B8223" w14:textId="77777777" w:rsidR="001A6FBC" w:rsidRDefault="001A6FBC" w:rsidP="001A6F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Zespół ds. równego traktowania</w:t>
            </w:r>
          </w:p>
          <w:p w14:paraId="6408EF6E" w14:textId="7727AAF8" w:rsidR="001A6FBC" w:rsidRDefault="001A6FBC" w:rsidP="001A6F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 – osoba przewodnicząca pracom zespołu ds. równego traktowania</w:t>
            </w:r>
          </w:p>
        </w:tc>
      </w:tr>
    </w:tbl>
    <w:p w14:paraId="096A61B2" w14:textId="77777777" w:rsidR="000A7893" w:rsidRDefault="000A7893">
      <w:r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97"/>
        <w:gridCol w:w="3387"/>
        <w:gridCol w:w="1707"/>
        <w:gridCol w:w="1511"/>
        <w:gridCol w:w="3486"/>
      </w:tblGrid>
      <w:tr w:rsidR="004F4360" w:rsidRPr="00531FA3" w14:paraId="645EB727" w14:textId="2062DC3E" w:rsidTr="006D4ECA">
        <w:tc>
          <w:tcPr>
            <w:tcW w:w="11902" w:type="dxa"/>
            <w:gridSpan w:val="4"/>
            <w:shd w:val="clear" w:color="auto" w:fill="FBE4D5" w:themeFill="accent2" w:themeFillTint="33"/>
          </w:tcPr>
          <w:p w14:paraId="63C053E0" w14:textId="5D0E51F1" w:rsidR="004F4360" w:rsidRPr="00531FA3" w:rsidRDefault="004F4360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CEL 2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0BA7F71D" w14:textId="77777777" w:rsidR="004F4360" w:rsidRPr="00531FA3" w:rsidRDefault="004F4360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F4360" w:rsidRPr="00531FA3" w14:paraId="7DAAE127" w14:textId="45BFDD0A" w:rsidTr="006D4ECA">
        <w:tc>
          <w:tcPr>
            <w:tcW w:w="11902" w:type="dxa"/>
            <w:gridSpan w:val="4"/>
            <w:shd w:val="clear" w:color="auto" w:fill="FBE4D5" w:themeFill="accent2" w:themeFillTint="33"/>
            <w:vAlign w:val="center"/>
          </w:tcPr>
          <w:p w14:paraId="20A539E6" w14:textId="10333F7D" w:rsidR="004F4360" w:rsidRPr="00531FA3" w:rsidRDefault="001A6FBC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Dbałość o dobrostan pracowników i studentów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6C8FA9BD" w14:textId="77777777" w:rsidR="004F4360" w:rsidRPr="00531FA3" w:rsidRDefault="004F4360" w:rsidP="007D6F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F4360" w:rsidRPr="00531FA3" w14:paraId="3FCD7836" w14:textId="5E6FA115" w:rsidTr="006D4ECA">
        <w:tc>
          <w:tcPr>
            <w:tcW w:w="5297" w:type="dxa"/>
            <w:shd w:val="clear" w:color="auto" w:fill="F2F2F2" w:themeFill="background1" w:themeFillShade="F2"/>
          </w:tcPr>
          <w:p w14:paraId="1F8C82A4" w14:textId="77777777" w:rsidR="004F4360" w:rsidRPr="00531FA3" w:rsidRDefault="004F4360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14:paraId="6C7C8F96" w14:textId="77777777" w:rsidR="004F4360" w:rsidRPr="00531FA3" w:rsidRDefault="004F4360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019D6EAC" w14:textId="77777777" w:rsidR="004F4360" w:rsidRPr="00531FA3" w:rsidRDefault="004F4360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0FAB75A8" w14:textId="77777777" w:rsidR="004F4360" w:rsidRPr="00531FA3" w:rsidRDefault="004F4360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7B839258" w14:textId="6F7FB25F" w:rsidR="004F4360" w:rsidRDefault="004F4360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REALIZACJA</w:t>
            </w:r>
          </w:p>
        </w:tc>
      </w:tr>
      <w:tr w:rsidR="004F4360" w:rsidRPr="00531FA3" w14:paraId="76972E3F" w14:textId="01923382" w:rsidTr="006D4ECA">
        <w:tc>
          <w:tcPr>
            <w:tcW w:w="5297" w:type="dxa"/>
          </w:tcPr>
          <w:p w14:paraId="1159F9AC" w14:textId="77777777" w:rsidR="004F4360" w:rsidRDefault="004F4360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F4360">
              <w:rPr>
                <w:rFonts w:ascii="Century Gothic" w:hAnsi="Century Gothic"/>
                <w:sz w:val="20"/>
                <w:szCs w:val="20"/>
              </w:rPr>
              <w:t>przeprowadzenie szczegółowej diagnozy potrzeb osób pracujących i studiujących w UMW (w tym osób wracających do aktywności zawodowej po przerwie wynikającej z urlopów rodzicielskich) w zakresie wsparcia ze strony Uczelni w zachowaniu właściwych proporcji między pracą/studiami a życiem prywatnym</w:t>
            </w:r>
          </w:p>
          <w:p w14:paraId="48898E37" w14:textId="47D6EDB8" w:rsidR="004F4360" w:rsidRPr="00164A76" w:rsidRDefault="004F4360" w:rsidP="007D6F20">
            <w:pPr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3387" w:type="dxa"/>
            <w:shd w:val="clear" w:color="auto" w:fill="auto"/>
          </w:tcPr>
          <w:p w14:paraId="6021A700" w14:textId="77777777" w:rsidR="004F4360" w:rsidRPr="00164A76" w:rsidRDefault="004F4360" w:rsidP="007D6F20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  <w:r w:rsidRPr="004F4360">
              <w:rPr>
                <w:rFonts w:ascii="Century Gothic" w:hAnsi="Century Gothic" w:cstheme="minorHAnsi"/>
                <w:sz w:val="20"/>
                <w:szCs w:val="20"/>
              </w:rPr>
              <w:t>raport z przeprowadzonej diagnozy</w:t>
            </w:r>
          </w:p>
        </w:tc>
        <w:tc>
          <w:tcPr>
            <w:tcW w:w="1707" w:type="dxa"/>
          </w:tcPr>
          <w:p w14:paraId="06108EBC" w14:textId="61FBCC35" w:rsidR="004F4360" w:rsidRPr="00531FA3" w:rsidRDefault="004F4360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</w:t>
            </w:r>
            <w:r w:rsidR="001A6FBC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511" w:type="dxa"/>
            <w:vMerge w:val="restart"/>
            <w:vAlign w:val="center"/>
          </w:tcPr>
          <w:p w14:paraId="44406CB5" w14:textId="77777777" w:rsidR="004F4360" w:rsidRPr="00531FA3" w:rsidRDefault="004F4360" w:rsidP="003343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  <w:tc>
          <w:tcPr>
            <w:tcW w:w="3486" w:type="dxa"/>
          </w:tcPr>
          <w:p w14:paraId="3DA99CA5" w14:textId="77777777" w:rsidR="00A85DF4" w:rsidRPr="00A85DF4" w:rsidRDefault="00A85DF4" w:rsidP="00A85D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5DF4">
              <w:rPr>
                <w:rFonts w:ascii="Century Gothic" w:hAnsi="Century Gothic"/>
                <w:sz w:val="20"/>
                <w:szCs w:val="20"/>
              </w:rPr>
              <w:t>Jednostka odpowiedzialna i raportująca</w:t>
            </w:r>
          </w:p>
          <w:p w14:paraId="2EEB3704" w14:textId="77777777" w:rsidR="00A85DF4" w:rsidRPr="00A85DF4" w:rsidRDefault="00A85DF4" w:rsidP="00A85D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5DF4">
              <w:rPr>
                <w:rFonts w:ascii="Century Gothic" w:hAnsi="Century Gothic"/>
                <w:sz w:val="20"/>
                <w:szCs w:val="20"/>
              </w:rPr>
              <w:t>Zespół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5DF4">
              <w:rPr>
                <w:rFonts w:ascii="Century Gothic" w:hAnsi="Century Gothic"/>
                <w:sz w:val="20"/>
                <w:szCs w:val="20"/>
              </w:rPr>
              <w:t xml:space="preserve">ds. </w:t>
            </w:r>
            <w:r>
              <w:rPr>
                <w:rFonts w:ascii="Century Gothic" w:hAnsi="Century Gothic"/>
                <w:sz w:val="20"/>
                <w:szCs w:val="20"/>
              </w:rPr>
              <w:t>zarządzania zasobami ludzkimi</w:t>
            </w:r>
          </w:p>
          <w:p w14:paraId="60CEA750" w14:textId="5B58F9B7" w:rsidR="001A6FBC" w:rsidRDefault="001A6FBC" w:rsidP="003343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4360" w:rsidRPr="00531FA3" w14:paraId="00DE95E5" w14:textId="72F5A4E4" w:rsidTr="006D4ECA">
        <w:tc>
          <w:tcPr>
            <w:tcW w:w="5297" w:type="dxa"/>
          </w:tcPr>
          <w:p w14:paraId="20D62691" w14:textId="097DED66" w:rsidR="004F4360" w:rsidRPr="00412159" w:rsidRDefault="001A6FBC" w:rsidP="001A6FBC">
            <w:pPr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Kampanie informacyjne</w:t>
            </w:r>
            <w:r w:rsidR="004F4360" w:rsidRPr="004F436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poradniki w zakresie </w:t>
            </w:r>
            <w:proofErr w:type="spellStart"/>
            <w:r w:rsidR="00A85DF4">
              <w:rPr>
                <w:rFonts w:ascii="Century Gothic" w:hAnsi="Century Gothic"/>
                <w:sz w:val="20"/>
                <w:szCs w:val="20"/>
              </w:rPr>
              <w:t>zachowań</w:t>
            </w:r>
            <w:proofErr w:type="spellEnd"/>
            <w:r w:rsidR="00A85DF4">
              <w:rPr>
                <w:rFonts w:ascii="Century Gothic" w:hAnsi="Century Gothic"/>
                <w:sz w:val="20"/>
                <w:szCs w:val="20"/>
              </w:rPr>
              <w:t xml:space="preserve"> wspierających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dobrostan oraz upowszechnienie ich wśród pracowników i studentów UMW</w:t>
            </w:r>
          </w:p>
        </w:tc>
        <w:tc>
          <w:tcPr>
            <w:tcW w:w="3387" w:type="dxa"/>
          </w:tcPr>
          <w:p w14:paraId="3775C559" w14:textId="55FACFF6" w:rsidR="001A6FBC" w:rsidRDefault="00A85DF4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Liczba kampanii i poradników w zakresie dobrostanu</w:t>
            </w:r>
            <w:r w:rsidR="001A6FBC">
              <w:rPr>
                <w:rFonts w:ascii="Century Gothic" w:hAnsi="Century Gothic" w:cstheme="minorHAnsi"/>
                <w:sz w:val="20"/>
                <w:szCs w:val="20"/>
              </w:rPr>
              <w:t xml:space="preserve">– w tym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znaczenia </w:t>
            </w:r>
            <w:r w:rsidR="001A6FBC">
              <w:rPr>
                <w:rFonts w:ascii="Century Gothic" w:hAnsi="Century Gothic" w:cstheme="minorHAnsi"/>
                <w:sz w:val="20"/>
                <w:szCs w:val="20"/>
              </w:rPr>
              <w:t>aktywności fizycznej, higieny cyfrowej, snu, łączenia rodzicielstwa z pracą zawodową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i studiami</w:t>
            </w:r>
          </w:p>
          <w:p w14:paraId="1208E99C" w14:textId="4D5EBD5A" w:rsidR="00A85DF4" w:rsidRPr="00A85DF4" w:rsidRDefault="00A85DF4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85DF4">
              <w:rPr>
                <w:rFonts w:ascii="Century Gothic" w:hAnsi="Century Gothic" w:cstheme="minorHAnsi"/>
                <w:sz w:val="20"/>
                <w:szCs w:val="20"/>
              </w:rPr>
              <w:t>Minimum 1 kampania/poradnik rocznie</w:t>
            </w:r>
          </w:p>
          <w:p w14:paraId="52924FEF" w14:textId="535D2588" w:rsidR="001A6FBC" w:rsidRPr="00412159" w:rsidRDefault="001A6FBC" w:rsidP="007D6F20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</w:tcPr>
          <w:p w14:paraId="521153B2" w14:textId="5FE6DDC3" w:rsidR="004F4360" w:rsidRPr="00531FA3" w:rsidRDefault="00A85DF4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2025-2029</w:t>
            </w:r>
          </w:p>
        </w:tc>
        <w:tc>
          <w:tcPr>
            <w:tcW w:w="1511" w:type="dxa"/>
            <w:vMerge/>
          </w:tcPr>
          <w:p w14:paraId="7DC4C5A0" w14:textId="77777777" w:rsidR="004F4360" w:rsidRPr="00531FA3" w:rsidRDefault="004F4360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46F486EA" w14:textId="77777777" w:rsidR="006D4ECA" w:rsidRDefault="00A85DF4" w:rsidP="00A85D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Prorektor ds. Społecznej Odpowiedzialności Uczelni</w:t>
            </w:r>
          </w:p>
          <w:p w14:paraId="57DA1738" w14:textId="77777777" w:rsidR="00A85DF4" w:rsidRDefault="00A85DF4" w:rsidP="00A85D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Jednostka raportująca:</w:t>
            </w:r>
          </w:p>
          <w:p w14:paraId="54C3BBA8" w14:textId="0FB9366E" w:rsidR="00A85DF4" w:rsidRPr="00531FA3" w:rsidRDefault="00A85DF4" w:rsidP="00A85D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Prorektor ds. społecznej odpowiedzialności Uczelni</w:t>
            </w:r>
          </w:p>
        </w:tc>
      </w:tr>
    </w:tbl>
    <w:p w14:paraId="4B14A59F" w14:textId="77777777" w:rsidR="000A7893" w:rsidRDefault="000A7893">
      <w:r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60"/>
        <w:gridCol w:w="3382"/>
        <w:gridCol w:w="1704"/>
        <w:gridCol w:w="2652"/>
        <w:gridCol w:w="2390"/>
      </w:tblGrid>
      <w:tr w:rsidR="006D4ECA" w:rsidRPr="00531FA3" w14:paraId="09DA5BAD" w14:textId="0C37E2FD" w:rsidTr="006D4ECA">
        <w:tc>
          <w:tcPr>
            <w:tcW w:w="12998" w:type="dxa"/>
            <w:gridSpan w:val="4"/>
            <w:shd w:val="clear" w:color="auto" w:fill="FBE4D5" w:themeFill="accent2" w:themeFillTint="33"/>
          </w:tcPr>
          <w:p w14:paraId="2E54E4CD" w14:textId="19AE342F" w:rsidR="006D4ECA" w:rsidRPr="00531FA3" w:rsidRDefault="006D4ECA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CEL 3</w:t>
            </w:r>
          </w:p>
        </w:tc>
        <w:tc>
          <w:tcPr>
            <w:tcW w:w="2390" w:type="dxa"/>
            <w:shd w:val="clear" w:color="auto" w:fill="FBE4D5" w:themeFill="accent2" w:themeFillTint="33"/>
          </w:tcPr>
          <w:p w14:paraId="570BC7A5" w14:textId="77777777" w:rsidR="006D4ECA" w:rsidRPr="00531FA3" w:rsidRDefault="006D4ECA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6D4ECA" w:rsidRPr="00531FA3" w14:paraId="0A793537" w14:textId="79F6E692" w:rsidTr="006D4ECA">
        <w:tc>
          <w:tcPr>
            <w:tcW w:w="12998" w:type="dxa"/>
            <w:gridSpan w:val="4"/>
            <w:shd w:val="clear" w:color="auto" w:fill="FBE4D5" w:themeFill="accent2" w:themeFillTint="33"/>
          </w:tcPr>
          <w:p w14:paraId="18FBAF1A" w14:textId="77777777" w:rsidR="006D4ECA" w:rsidRPr="00531FA3" w:rsidRDefault="006D4ECA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Wspomaganie </w:t>
            </w:r>
            <w:r w:rsidRPr="00531FA3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równowagi w rozwoju karier naukowych</w:t>
            </w:r>
          </w:p>
        </w:tc>
        <w:tc>
          <w:tcPr>
            <w:tcW w:w="2390" w:type="dxa"/>
            <w:shd w:val="clear" w:color="auto" w:fill="FBE4D5" w:themeFill="accent2" w:themeFillTint="33"/>
          </w:tcPr>
          <w:p w14:paraId="0FF862E2" w14:textId="77777777" w:rsidR="006D4ECA" w:rsidRPr="00531FA3" w:rsidRDefault="006D4ECA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D4ECA" w:rsidRPr="00531FA3" w14:paraId="63BB56E3" w14:textId="46F624AF" w:rsidTr="006D4ECA">
        <w:tc>
          <w:tcPr>
            <w:tcW w:w="5260" w:type="dxa"/>
            <w:shd w:val="clear" w:color="auto" w:fill="F2F2F2" w:themeFill="background1" w:themeFillShade="F2"/>
          </w:tcPr>
          <w:p w14:paraId="66FB3E5E" w14:textId="77777777" w:rsidR="006D4ECA" w:rsidRPr="00531FA3" w:rsidRDefault="006D4ECA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382" w:type="dxa"/>
            <w:shd w:val="clear" w:color="auto" w:fill="F2F2F2" w:themeFill="background1" w:themeFillShade="F2"/>
          </w:tcPr>
          <w:p w14:paraId="4F948F9D" w14:textId="77777777" w:rsidR="006D4ECA" w:rsidRPr="00531FA3" w:rsidRDefault="006D4ECA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1156505B" w14:textId="77777777" w:rsidR="006D4ECA" w:rsidRPr="00531FA3" w:rsidRDefault="006D4ECA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37557020" w14:textId="77777777" w:rsidR="006D4ECA" w:rsidRPr="00531FA3" w:rsidRDefault="006D4ECA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6BEA2A55" w14:textId="1DC570C5" w:rsidR="006D4ECA" w:rsidRDefault="006D4ECA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REALIZACJA</w:t>
            </w:r>
          </w:p>
        </w:tc>
      </w:tr>
      <w:tr w:rsidR="006D4ECA" w:rsidRPr="00531FA3" w14:paraId="72066F64" w14:textId="1166FA24" w:rsidTr="006D4ECA">
        <w:tc>
          <w:tcPr>
            <w:tcW w:w="5260" w:type="dxa"/>
          </w:tcPr>
          <w:p w14:paraId="764A4638" w14:textId="77777777" w:rsidR="006D4ECA" w:rsidRDefault="006D4EC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F4360">
              <w:rPr>
                <w:rFonts w:ascii="Century Gothic" w:hAnsi="Century Gothic"/>
                <w:sz w:val="20"/>
                <w:szCs w:val="20"/>
              </w:rPr>
              <w:t>przeprowadzenie diagnozy potrzeb badaczek zatrudnionych w UMW w zakresie wsparcia ich rozwoju zawodowego przez Uczelnię</w:t>
            </w:r>
          </w:p>
          <w:p w14:paraId="25012572" w14:textId="4F69D1B5" w:rsidR="006D4ECA" w:rsidRPr="00531FA3" w:rsidRDefault="006D4EC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dxa"/>
          </w:tcPr>
          <w:p w14:paraId="38065E3B" w14:textId="77777777" w:rsidR="006D4ECA" w:rsidRPr="006D4ECA" w:rsidRDefault="006D4ECA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D4ECA">
              <w:rPr>
                <w:rFonts w:ascii="Century Gothic" w:hAnsi="Century Gothic" w:cstheme="minorHAnsi"/>
                <w:sz w:val="20"/>
                <w:szCs w:val="20"/>
              </w:rPr>
              <w:t>raport z przeprowadzonej diagnozy</w:t>
            </w:r>
          </w:p>
        </w:tc>
        <w:tc>
          <w:tcPr>
            <w:tcW w:w="1704" w:type="dxa"/>
          </w:tcPr>
          <w:p w14:paraId="6759D2C6" w14:textId="6A80CE94" w:rsidR="006D4ECA" w:rsidRPr="006D4ECA" w:rsidRDefault="006D4ECA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D4ECA">
              <w:rPr>
                <w:rFonts w:ascii="Century Gothic" w:hAnsi="Century Gothic"/>
                <w:sz w:val="20"/>
                <w:szCs w:val="20"/>
              </w:rPr>
              <w:t>do końca 202</w:t>
            </w:r>
            <w:r w:rsidR="00A85DF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652" w:type="dxa"/>
          </w:tcPr>
          <w:p w14:paraId="7BF7F1DC" w14:textId="77777777" w:rsidR="006D4ECA" w:rsidRPr="00531FA3" w:rsidRDefault="006D4ECA" w:rsidP="00134271">
            <w:pPr>
              <w:rPr>
                <w:rFonts w:ascii="Century Gothic" w:hAnsi="Century Gothic"/>
                <w:sz w:val="20"/>
                <w:szCs w:val="20"/>
              </w:rPr>
            </w:pPr>
            <w:r w:rsidRPr="00134271">
              <w:rPr>
                <w:rFonts w:ascii="Century Gothic" w:hAnsi="Century Gothic"/>
                <w:sz w:val="20"/>
                <w:szCs w:val="20"/>
              </w:rPr>
              <w:t>kobiety na stanowiskach naukowych, naukowo-dydaktycznych, dydaktycznych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134271">
              <w:rPr>
                <w:rFonts w:ascii="Century Gothic" w:hAnsi="Century Gothic"/>
                <w:sz w:val="20"/>
                <w:szCs w:val="20"/>
              </w:rPr>
              <w:t>doktorantki</w:t>
            </w:r>
          </w:p>
        </w:tc>
        <w:tc>
          <w:tcPr>
            <w:tcW w:w="2390" w:type="dxa"/>
          </w:tcPr>
          <w:p w14:paraId="0D8AA257" w14:textId="77777777" w:rsidR="006D4ECA" w:rsidRDefault="00A85DF4" w:rsidP="0013427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DSP</w:t>
            </w:r>
          </w:p>
          <w:p w14:paraId="3696E2E9" w14:textId="2C6ED92B" w:rsidR="00A85DF4" w:rsidRPr="00134271" w:rsidRDefault="00A85DF4" w:rsidP="0013427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 DSP</w:t>
            </w:r>
          </w:p>
        </w:tc>
      </w:tr>
      <w:tr w:rsidR="006D4ECA" w:rsidRPr="00531FA3" w14:paraId="626BA7BE" w14:textId="7900CBB0" w:rsidTr="006D4ECA">
        <w:tc>
          <w:tcPr>
            <w:tcW w:w="5260" w:type="dxa"/>
          </w:tcPr>
          <w:p w14:paraId="623A9B47" w14:textId="77777777" w:rsidR="006D4ECA" w:rsidRDefault="006D4EC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393B">
              <w:rPr>
                <w:rFonts w:ascii="Century Gothic" w:hAnsi="Century Gothic"/>
                <w:sz w:val="20"/>
                <w:szCs w:val="20"/>
              </w:rPr>
              <w:t>prowadzenie statystyk dot. otwierania przewodów oraz obron doktoratów z uwzględnieniem płci - przez jednostkę organizacyjną merytorycznie odpowiedzialną</w:t>
            </w:r>
          </w:p>
          <w:p w14:paraId="2911C622" w14:textId="6A81E672" w:rsidR="00DA393B" w:rsidRPr="00DA393B" w:rsidRDefault="00DA393B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82" w:type="dxa"/>
          </w:tcPr>
          <w:p w14:paraId="29EACFA2" w14:textId="77777777" w:rsidR="006D4ECA" w:rsidRPr="00DA393B" w:rsidRDefault="006D4ECA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A393B">
              <w:rPr>
                <w:rFonts w:ascii="Century Gothic" w:hAnsi="Century Gothic" w:cstheme="minorHAnsi"/>
                <w:sz w:val="20"/>
                <w:szCs w:val="20"/>
              </w:rPr>
              <w:t>roczne raporty przygotowywane przez Szkołę Doktorską</w:t>
            </w:r>
          </w:p>
        </w:tc>
        <w:tc>
          <w:tcPr>
            <w:tcW w:w="1704" w:type="dxa"/>
          </w:tcPr>
          <w:p w14:paraId="302C460E" w14:textId="42AB47F5" w:rsidR="006D4ECA" w:rsidRPr="00DA393B" w:rsidRDefault="00A85DF4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2025-2029 </w:t>
            </w:r>
          </w:p>
        </w:tc>
        <w:tc>
          <w:tcPr>
            <w:tcW w:w="2652" w:type="dxa"/>
            <w:vMerge w:val="restart"/>
          </w:tcPr>
          <w:p w14:paraId="2D885683" w14:textId="77777777" w:rsidR="006D4ECA" w:rsidRPr="00531FA3" w:rsidRDefault="006D4ECA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EB3EBAD" w14:textId="77777777" w:rsidR="006D4ECA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Biuro Szkoły doktorskiej </w:t>
            </w:r>
          </w:p>
          <w:p w14:paraId="4F6615E5" w14:textId="77777777" w:rsidR="00A85DF4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raportująca:</w:t>
            </w:r>
          </w:p>
          <w:p w14:paraId="2E931F24" w14:textId="668224BF" w:rsidR="00A85DF4" w:rsidRPr="00531FA3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Biuro Szkoły Doktorskiej – po zakończonym roku</w:t>
            </w:r>
          </w:p>
        </w:tc>
      </w:tr>
      <w:tr w:rsidR="006D4ECA" w:rsidRPr="00531FA3" w14:paraId="4FC1B9EB" w14:textId="5D1E79D3" w:rsidTr="006D4ECA">
        <w:tc>
          <w:tcPr>
            <w:tcW w:w="5260" w:type="dxa"/>
          </w:tcPr>
          <w:p w14:paraId="34ADC6C6" w14:textId="77777777" w:rsidR="006D4ECA" w:rsidRDefault="006D4EC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statystyk dotyczących udziału kobiet i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 xml:space="preserve"> mężczyzn w konkursach grantowych, projektach – przez jednostkę merytorycznie odpowiedzialną</w:t>
            </w:r>
          </w:p>
          <w:p w14:paraId="570F2127" w14:textId="29C895B2" w:rsidR="00DA393B" w:rsidRPr="00531FA3" w:rsidRDefault="00DA393B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A77BC0B" w14:textId="77777777" w:rsidR="006D4ECA" w:rsidRPr="00531FA3" w:rsidRDefault="006D4ECA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 xml:space="preserve">roczne raporty przygotowywane przez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Centrum Zarządzania Projektami</w:t>
            </w:r>
          </w:p>
        </w:tc>
        <w:tc>
          <w:tcPr>
            <w:tcW w:w="1704" w:type="dxa"/>
          </w:tcPr>
          <w:p w14:paraId="5E75DAE5" w14:textId="30DCFA54" w:rsidR="006D4ECA" w:rsidRPr="00531FA3" w:rsidRDefault="00A85DF4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2025-2029</w:t>
            </w:r>
          </w:p>
        </w:tc>
        <w:tc>
          <w:tcPr>
            <w:tcW w:w="2652" w:type="dxa"/>
            <w:vMerge/>
          </w:tcPr>
          <w:p w14:paraId="6A5B686B" w14:textId="77777777" w:rsidR="006D4ECA" w:rsidRPr="00531FA3" w:rsidRDefault="006D4ECA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EDCEC09" w14:textId="77777777" w:rsidR="006D4ECA" w:rsidRPr="00A85DF4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 w:rsidRPr="00A85DF4">
              <w:rPr>
                <w:rFonts w:ascii="Century Gothic" w:hAnsi="Century Gothic"/>
                <w:sz w:val="20"/>
                <w:szCs w:val="20"/>
              </w:rPr>
              <w:t>CZP</w:t>
            </w:r>
          </w:p>
          <w:p w14:paraId="299DAF94" w14:textId="77777777" w:rsidR="00A85DF4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raportująca</w:t>
            </w:r>
          </w:p>
          <w:p w14:paraId="75347402" w14:textId="75C2EFA7" w:rsidR="00A85DF4" w:rsidRPr="00531FA3" w:rsidRDefault="00A85DF4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CZP – po zakończonym roku</w:t>
            </w:r>
          </w:p>
        </w:tc>
      </w:tr>
      <w:tr w:rsidR="00B201DA" w:rsidRPr="00531FA3" w14:paraId="7702B965" w14:textId="77777777" w:rsidTr="006D4ECA">
        <w:tc>
          <w:tcPr>
            <w:tcW w:w="5260" w:type="dxa"/>
          </w:tcPr>
          <w:p w14:paraId="43DA6AF7" w14:textId="29D077FE" w:rsidR="00B201DA" w:rsidRPr="00531FA3" w:rsidRDefault="00B201DA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Przeprowadzenie diagnozy weryfikującej problem nierówności w zakresie podziału na pracowników zatrudnionych w administracji oraz na stanowiskach nauczycieli akademickich</w:t>
            </w:r>
          </w:p>
        </w:tc>
        <w:tc>
          <w:tcPr>
            <w:tcW w:w="3382" w:type="dxa"/>
          </w:tcPr>
          <w:p w14:paraId="2D466B8F" w14:textId="2BAA78E0" w:rsidR="00B201DA" w:rsidRPr="00531FA3" w:rsidRDefault="00B201DA" w:rsidP="00134271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Raport z przeprowadzonej diagnozy</w:t>
            </w:r>
          </w:p>
        </w:tc>
        <w:tc>
          <w:tcPr>
            <w:tcW w:w="1704" w:type="dxa"/>
          </w:tcPr>
          <w:p w14:paraId="01992106" w14:textId="4FB92D4B" w:rsidR="00B201DA" w:rsidRDefault="00B201DA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końca 2025</w:t>
            </w:r>
          </w:p>
        </w:tc>
        <w:tc>
          <w:tcPr>
            <w:tcW w:w="2652" w:type="dxa"/>
          </w:tcPr>
          <w:p w14:paraId="6A948F03" w14:textId="77777777" w:rsidR="00B201DA" w:rsidRPr="00531FA3" w:rsidRDefault="00B201DA" w:rsidP="007D6F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13B1FE9" w14:textId="77777777" w:rsidR="00B201DA" w:rsidRDefault="00B201DA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Zespół ds. równego traktowania</w:t>
            </w:r>
          </w:p>
          <w:p w14:paraId="603F49E5" w14:textId="22952EB9" w:rsidR="00B201DA" w:rsidRPr="00A85DF4" w:rsidRDefault="00B201DA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Jednostka raportująca osoba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kierująca pracami zespołu ds. równego trak</w:t>
            </w:r>
            <w:r w:rsidR="00603941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owania</w:t>
            </w:r>
          </w:p>
        </w:tc>
      </w:tr>
    </w:tbl>
    <w:p w14:paraId="5BBDBF8A" w14:textId="77777777" w:rsidR="000A7893" w:rsidRDefault="000A7893">
      <w:r>
        <w:lastRenderedPageBreak/>
        <w:br w:type="page"/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12"/>
        <w:gridCol w:w="3381"/>
        <w:gridCol w:w="1688"/>
        <w:gridCol w:w="2670"/>
        <w:gridCol w:w="2337"/>
      </w:tblGrid>
      <w:tr w:rsidR="00DA393B" w:rsidRPr="00531FA3" w14:paraId="2EEF77BA" w14:textId="6E37D4C3" w:rsidTr="00DA393B">
        <w:tc>
          <w:tcPr>
            <w:tcW w:w="13051" w:type="dxa"/>
            <w:gridSpan w:val="4"/>
            <w:shd w:val="clear" w:color="auto" w:fill="FBE4D5" w:themeFill="accent2" w:themeFillTint="33"/>
          </w:tcPr>
          <w:p w14:paraId="2272F360" w14:textId="10104899" w:rsidR="00DA393B" w:rsidRPr="00531FA3" w:rsidRDefault="00DA393B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CEL 4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14:paraId="6EEA254A" w14:textId="77777777" w:rsidR="00DA393B" w:rsidRPr="00531FA3" w:rsidRDefault="00DA393B" w:rsidP="007D6F20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DA393B" w:rsidRPr="00531FA3" w14:paraId="70A7E40C" w14:textId="27A580BE" w:rsidTr="00DA393B">
        <w:tc>
          <w:tcPr>
            <w:tcW w:w="13051" w:type="dxa"/>
            <w:gridSpan w:val="4"/>
            <w:shd w:val="clear" w:color="auto" w:fill="FBE4D5" w:themeFill="accent2" w:themeFillTint="33"/>
          </w:tcPr>
          <w:p w14:paraId="33D0E9D8" w14:textId="77777777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>Zrównoważenie reprezentacji płci na wszystkich stanowiskach i szczeblach decyzyjnych oraz wśród osób studiujących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14:paraId="1348D26A" w14:textId="77777777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A393B" w:rsidRPr="00531FA3" w14:paraId="4C35CAC3" w14:textId="6BBCFABB" w:rsidTr="00DA393B">
        <w:tc>
          <w:tcPr>
            <w:tcW w:w="5312" w:type="dxa"/>
            <w:shd w:val="clear" w:color="auto" w:fill="F2F2F2" w:themeFill="background1" w:themeFillShade="F2"/>
          </w:tcPr>
          <w:p w14:paraId="73E4A5BB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381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5B6DD10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734B7877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31595C47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BEBCA0D" w14:textId="1AFF8279" w:rsidR="00DA393B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REALIZACJA</w:t>
            </w:r>
          </w:p>
        </w:tc>
      </w:tr>
      <w:tr w:rsidR="00DA393B" w:rsidRPr="00531FA3" w14:paraId="645B7AE2" w14:textId="7FBE765D" w:rsidTr="00DA393B">
        <w:tc>
          <w:tcPr>
            <w:tcW w:w="5312" w:type="dxa"/>
          </w:tcPr>
          <w:p w14:paraId="7E75C82E" w14:textId="77777777" w:rsidR="00DA393B" w:rsidRDefault="00DA393B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 xml:space="preserve">sformułowanie i wdrożenie wytycznych dotyczących równoważenia reprezentacji płci w procesie rekrutacji pracowników, w tym m.in. uzyskanie przez Uczelnię logo HR Excellence in </w:t>
            </w:r>
            <w:proofErr w:type="spellStart"/>
            <w:r w:rsidRPr="00531FA3">
              <w:rPr>
                <w:rFonts w:ascii="Century Gothic" w:hAnsi="Century Gothic"/>
                <w:sz w:val="20"/>
                <w:szCs w:val="20"/>
              </w:rPr>
              <w:t>Research</w:t>
            </w:r>
            <w:proofErr w:type="spellEnd"/>
          </w:p>
          <w:p w14:paraId="67FBDD94" w14:textId="10A8F433" w:rsidR="00DA393B" w:rsidRPr="00531FA3" w:rsidRDefault="00DA393B" w:rsidP="00A85D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1" w:type="dxa"/>
          </w:tcPr>
          <w:p w14:paraId="7CC2B3E5" w14:textId="77777777" w:rsidR="00A85DF4" w:rsidRPr="00A85DF4" w:rsidRDefault="00A85DF4" w:rsidP="00A85DF4">
            <w:pPr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spellStart"/>
            <w:r w:rsidRPr="00A85DF4">
              <w:rPr>
                <w:rFonts w:ascii="Century Gothic" w:hAnsi="Century Gothic" w:cstheme="minorHAnsi"/>
                <w:sz w:val="20"/>
                <w:szCs w:val="20"/>
                <w:lang w:val="en-GB"/>
              </w:rPr>
              <w:t>Aplikacja</w:t>
            </w:r>
            <w:proofErr w:type="spellEnd"/>
            <w:r w:rsidRPr="00A85DF4">
              <w:rPr>
                <w:rFonts w:ascii="Century Gothic" w:hAnsi="Century Gothic" w:cstheme="minorHAnsi"/>
                <w:sz w:val="20"/>
                <w:szCs w:val="20"/>
                <w:lang w:val="en-GB"/>
              </w:rPr>
              <w:t xml:space="preserve"> dot. </w:t>
            </w:r>
            <w:r w:rsidRPr="00A85DF4">
              <w:rPr>
                <w:rFonts w:ascii="Century Gothic" w:hAnsi="Century Gothic"/>
                <w:sz w:val="20"/>
                <w:szCs w:val="20"/>
                <w:lang w:val="en-GB"/>
              </w:rPr>
              <w:t>logo HR Excellence in Research</w:t>
            </w:r>
          </w:p>
          <w:p w14:paraId="4470522E" w14:textId="209748D0" w:rsidR="00DA393B" w:rsidRPr="00A85DF4" w:rsidRDefault="00DA393B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  <w:lang w:val="en-GB"/>
              </w:rPr>
            </w:pPr>
          </w:p>
        </w:tc>
        <w:tc>
          <w:tcPr>
            <w:tcW w:w="1688" w:type="dxa"/>
          </w:tcPr>
          <w:p w14:paraId="240D7944" w14:textId="5E4D8075" w:rsidR="00DA393B" w:rsidRPr="00A85DF4" w:rsidRDefault="00A85DF4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GB"/>
              </w:rPr>
              <w:t>Do 2029</w:t>
            </w:r>
          </w:p>
        </w:tc>
        <w:tc>
          <w:tcPr>
            <w:tcW w:w="2670" w:type="dxa"/>
          </w:tcPr>
          <w:p w14:paraId="33F1F547" w14:textId="77777777" w:rsidR="00DA393B" w:rsidRPr="00A85DF4" w:rsidRDefault="00DA393B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  <w:lang w:val="en-GB"/>
              </w:rPr>
            </w:pPr>
          </w:p>
        </w:tc>
        <w:tc>
          <w:tcPr>
            <w:tcW w:w="2337" w:type="dxa"/>
          </w:tcPr>
          <w:p w14:paraId="24738061" w14:textId="426BBA8B" w:rsidR="00DA393B" w:rsidRPr="00A85DF4" w:rsidRDefault="00A85DF4" w:rsidP="00DA39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5DF4">
              <w:rPr>
                <w:rFonts w:ascii="Century Gothic" w:hAnsi="Century Gothic"/>
                <w:sz w:val="20"/>
                <w:szCs w:val="20"/>
              </w:rPr>
              <w:t>Jednostka odpowiedzialna i raportująca</w:t>
            </w:r>
          </w:p>
          <w:p w14:paraId="2BA454AC" w14:textId="6509EDD5" w:rsidR="00A85DF4" w:rsidRPr="00A85DF4" w:rsidRDefault="00A85DF4" w:rsidP="00DA39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5DF4">
              <w:rPr>
                <w:rFonts w:ascii="Century Gothic" w:hAnsi="Century Gothic"/>
                <w:sz w:val="20"/>
                <w:szCs w:val="20"/>
              </w:rPr>
              <w:t>Zespół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5DF4">
              <w:rPr>
                <w:rFonts w:ascii="Century Gothic" w:hAnsi="Century Gothic"/>
                <w:sz w:val="20"/>
                <w:szCs w:val="20"/>
              </w:rPr>
              <w:t xml:space="preserve">ds. </w:t>
            </w:r>
            <w:r>
              <w:rPr>
                <w:rFonts w:ascii="Century Gothic" w:hAnsi="Century Gothic"/>
                <w:sz w:val="20"/>
                <w:szCs w:val="20"/>
              </w:rPr>
              <w:t>zarządzania zasobami ludzkimi</w:t>
            </w:r>
          </w:p>
          <w:p w14:paraId="292E0BE2" w14:textId="77777777" w:rsidR="00A85DF4" w:rsidRPr="00DA393B" w:rsidRDefault="00A85DF4" w:rsidP="00DA393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CFB989" w14:textId="77777777" w:rsidR="00DA393B" w:rsidRPr="00531FA3" w:rsidRDefault="00DA393B" w:rsidP="007D6F20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A393B" w:rsidRPr="00531FA3" w14:paraId="358C880A" w14:textId="6472184A" w:rsidTr="00DA393B">
        <w:tc>
          <w:tcPr>
            <w:tcW w:w="5312" w:type="dxa"/>
          </w:tcPr>
          <w:p w14:paraId="0A57ECBD" w14:textId="77777777" w:rsidR="00DA393B" w:rsidRDefault="00DA393B" w:rsidP="000A789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statystyk dotyczących reprezentacji płci w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531FA3">
              <w:rPr>
                <w:rFonts w:ascii="Century Gothic" w:hAnsi="Century Gothic"/>
                <w:sz w:val="20"/>
                <w:szCs w:val="20"/>
              </w:rPr>
              <w:t>strukturze UMW, gremiach decyzyjnych oraz rekrutacjach  – przez jednostki organizacyjne merytorycznie odpowiedzialne</w:t>
            </w:r>
          </w:p>
          <w:p w14:paraId="404851EB" w14:textId="3A75BCA1" w:rsidR="00404970" w:rsidRPr="00404970" w:rsidRDefault="00404970" w:rsidP="000A789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81" w:type="dxa"/>
          </w:tcPr>
          <w:p w14:paraId="317B8C00" w14:textId="77777777" w:rsidR="00DA393B" w:rsidRPr="00531FA3" w:rsidRDefault="00DA393B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Dział Spraw Pracowniczych</w:t>
            </w:r>
          </w:p>
        </w:tc>
        <w:tc>
          <w:tcPr>
            <w:tcW w:w="1688" w:type="dxa"/>
          </w:tcPr>
          <w:p w14:paraId="6BB6977E" w14:textId="77777777" w:rsidR="00DA393B" w:rsidRPr="00531FA3" w:rsidRDefault="00DA393B" w:rsidP="003343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od 2022 na bieżąco</w:t>
            </w:r>
          </w:p>
        </w:tc>
        <w:tc>
          <w:tcPr>
            <w:tcW w:w="2670" w:type="dxa"/>
          </w:tcPr>
          <w:p w14:paraId="56DE9F27" w14:textId="77777777" w:rsidR="00DA393B" w:rsidRPr="00531FA3" w:rsidRDefault="00DA393B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społeczność UMW</w:t>
            </w:r>
          </w:p>
        </w:tc>
        <w:tc>
          <w:tcPr>
            <w:tcW w:w="2337" w:type="dxa"/>
          </w:tcPr>
          <w:p w14:paraId="081AB4DD" w14:textId="21DE9EA5" w:rsidR="00DA393B" w:rsidRDefault="0065598A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Jednostka odpowiedzialna i raportująca DSP</w:t>
            </w:r>
          </w:p>
        </w:tc>
      </w:tr>
      <w:tr w:rsidR="00DA393B" w:rsidRPr="00531FA3" w14:paraId="098ECC9F" w14:textId="03993DEF" w:rsidTr="00DA393B">
        <w:tc>
          <w:tcPr>
            <w:tcW w:w="5312" w:type="dxa"/>
          </w:tcPr>
          <w:p w14:paraId="5D0616AA" w14:textId="77777777" w:rsidR="00DA393B" w:rsidRDefault="00DA393B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4970">
              <w:rPr>
                <w:rFonts w:ascii="Century Gothic" w:hAnsi="Century Gothic"/>
                <w:sz w:val="20"/>
                <w:szCs w:val="20"/>
              </w:rPr>
              <w:t>organizacja szkoleń z zakresu kompetencji liderskich dla kobiet</w:t>
            </w:r>
          </w:p>
          <w:p w14:paraId="6B4BBE8C" w14:textId="45F19D14" w:rsidR="00404970" w:rsidRPr="00412159" w:rsidRDefault="00404970" w:rsidP="007D6F20">
            <w:pPr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3381" w:type="dxa"/>
          </w:tcPr>
          <w:p w14:paraId="53D9F5AC" w14:textId="77777777" w:rsidR="00DA393B" w:rsidRPr="00404970" w:rsidRDefault="00DA393B" w:rsidP="00B85C38">
            <w:pPr>
              <w:rPr>
                <w:rFonts w:ascii="Century Gothic" w:hAnsi="Century Gothic"/>
                <w:sz w:val="20"/>
                <w:szCs w:val="20"/>
              </w:rPr>
            </w:pPr>
            <w:r w:rsidRPr="00404970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</w:p>
          <w:p w14:paraId="6BB2A837" w14:textId="77777777" w:rsidR="00DA393B" w:rsidRPr="00412159" w:rsidRDefault="00DA393B" w:rsidP="00B85C38">
            <w:pPr>
              <w:rPr>
                <w:rFonts w:ascii="Century Gothic" w:hAnsi="Century Gothic" w:cstheme="minorHAnsi"/>
                <w:sz w:val="20"/>
                <w:szCs w:val="20"/>
                <w:highlight w:val="yellow"/>
              </w:rPr>
            </w:pPr>
            <w:r w:rsidRPr="00404970">
              <w:rPr>
                <w:rFonts w:ascii="Century Gothic" w:hAnsi="Century Gothic"/>
                <w:sz w:val="20"/>
                <w:szCs w:val="20"/>
              </w:rPr>
              <w:t>(co najmniej dwa szkolenia)</w:t>
            </w:r>
          </w:p>
        </w:tc>
        <w:tc>
          <w:tcPr>
            <w:tcW w:w="1688" w:type="dxa"/>
          </w:tcPr>
          <w:p w14:paraId="3FEC32ED" w14:textId="1B8B2BAC" w:rsidR="00DA393B" w:rsidRPr="00531FA3" w:rsidRDefault="00DA393B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do końca 202</w:t>
            </w:r>
            <w:r w:rsidR="0065598A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670" w:type="dxa"/>
          </w:tcPr>
          <w:p w14:paraId="636A8C21" w14:textId="5A6E66E5" w:rsidR="00DA393B" w:rsidRPr="00531FA3" w:rsidRDefault="0065598A" w:rsidP="00B85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Pracownice, studentki i doktorantki UMW</w:t>
            </w:r>
          </w:p>
        </w:tc>
        <w:tc>
          <w:tcPr>
            <w:tcW w:w="2337" w:type="dxa"/>
          </w:tcPr>
          <w:p w14:paraId="28E99D6B" w14:textId="77777777" w:rsidR="00DA393B" w:rsidRDefault="00DA393B" w:rsidP="00B85C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393B" w:rsidRPr="00531FA3" w14:paraId="3BE75755" w14:textId="2548D010" w:rsidTr="00DA393B">
        <w:tc>
          <w:tcPr>
            <w:tcW w:w="5312" w:type="dxa"/>
          </w:tcPr>
          <w:p w14:paraId="0821CC69" w14:textId="77777777" w:rsidR="00DA393B" w:rsidRDefault="00DA393B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prowadzenie systematycznego monitoringu wysokości wynagrodzeń z uwzględnieniem płci</w:t>
            </w:r>
          </w:p>
          <w:p w14:paraId="464CA230" w14:textId="45171357" w:rsidR="0089559E" w:rsidRPr="00531FA3" w:rsidRDefault="0089559E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1" w:type="dxa"/>
            <w:vAlign w:val="center"/>
          </w:tcPr>
          <w:p w14:paraId="04F6EEA6" w14:textId="77777777" w:rsidR="00DA393B" w:rsidRPr="00531FA3" w:rsidRDefault="00DA393B" w:rsidP="007D6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sz w:val="20"/>
                <w:szCs w:val="20"/>
              </w:rPr>
              <w:t>roczne raporty przygotowywane przez Dział Spraw Pracowniczych</w:t>
            </w:r>
          </w:p>
        </w:tc>
        <w:tc>
          <w:tcPr>
            <w:tcW w:w="1688" w:type="dxa"/>
          </w:tcPr>
          <w:p w14:paraId="102DF64D" w14:textId="4501CF30" w:rsidR="00DA393B" w:rsidRPr="00531FA3" w:rsidRDefault="00B201DA" w:rsidP="00B85C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2025-2029</w:t>
            </w:r>
          </w:p>
        </w:tc>
        <w:tc>
          <w:tcPr>
            <w:tcW w:w="2670" w:type="dxa"/>
          </w:tcPr>
          <w:p w14:paraId="4E4EB0F4" w14:textId="77777777" w:rsidR="00DA393B" w:rsidRPr="00531FA3" w:rsidRDefault="00DA393B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władze UMW</w:t>
            </w:r>
          </w:p>
        </w:tc>
        <w:tc>
          <w:tcPr>
            <w:tcW w:w="2337" w:type="dxa"/>
          </w:tcPr>
          <w:p w14:paraId="7562C682" w14:textId="7E2306F3" w:rsidR="00DA393B" w:rsidRDefault="0089559E" w:rsidP="007D6F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Roczne raporty przygotowywane przez DSP</w:t>
            </w:r>
          </w:p>
        </w:tc>
      </w:tr>
      <w:tr w:rsidR="00DA393B" w:rsidRPr="00531FA3" w14:paraId="7D7F0709" w14:textId="69665B1E" w:rsidTr="00DA393B">
        <w:tc>
          <w:tcPr>
            <w:tcW w:w="13051" w:type="dxa"/>
            <w:gridSpan w:val="4"/>
            <w:shd w:val="clear" w:color="auto" w:fill="FBE4D5" w:themeFill="accent2" w:themeFillTint="33"/>
          </w:tcPr>
          <w:p w14:paraId="350E37CA" w14:textId="77777777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CEL 5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14:paraId="16C26B56" w14:textId="77777777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A393B" w:rsidRPr="00531FA3" w14:paraId="1C1954C5" w14:textId="3B9C8920" w:rsidTr="00DA393B">
        <w:tc>
          <w:tcPr>
            <w:tcW w:w="13051" w:type="dxa"/>
            <w:gridSpan w:val="4"/>
            <w:shd w:val="clear" w:color="auto" w:fill="FBE4D5" w:themeFill="accent2" w:themeFillTint="33"/>
          </w:tcPr>
          <w:p w14:paraId="0D3DEF7D" w14:textId="502E393C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F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Włączenie problematyki płci do badań naukowych 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14:paraId="7F456404" w14:textId="77777777" w:rsidR="00DA393B" w:rsidRPr="00531FA3" w:rsidRDefault="00DA393B" w:rsidP="007D6F2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A393B" w:rsidRPr="00531FA3" w14:paraId="1D148495" w14:textId="241AF407" w:rsidTr="00DA393B">
        <w:tc>
          <w:tcPr>
            <w:tcW w:w="5312" w:type="dxa"/>
            <w:shd w:val="clear" w:color="auto" w:fill="F2F2F2" w:themeFill="background1" w:themeFillShade="F2"/>
          </w:tcPr>
          <w:p w14:paraId="12D5D28D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DZIAŁANIA</w:t>
            </w:r>
          </w:p>
        </w:tc>
        <w:tc>
          <w:tcPr>
            <w:tcW w:w="3381" w:type="dxa"/>
            <w:shd w:val="clear" w:color="auto" w:fill="F2F2F2" w:themeFill="background1" w:themeFillShade="F2"/>
          </w:tcPr>
          <w:p w14:paraId="2FFB1B8D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4F5CD021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31FA3">
              <w:rPr>
                <w:rFonts w:ascii="Century Gothic" w:hAnsi="Century Gothic" w:cstheme="minorHAnsi"/>
                <w:b/>
                <w:sz w:val="20"/>
                <w:szCs w:val="20"/>
              </w:rPr>
              <w:t>TERMINY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14:paraId="36A96F03" w14:textId="77777777" w:rsidR="00DA393B" w:rsidRPr="00531FA3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ADRESATKI I ADRESACI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9106CB6" w14:textId="77777777" w:rsidR="00DA393B" w:rsidRDefault="00DA393B" w:rsidP="007D6F20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DA393B" w:rsidRPr="00603941" w14:paraId="3C84EECA" w14:textId="4627567D" w:rsidTr="00DA393B">
        <w:tc>
          <w:tcPr>
            <w:tcW w:w="5312" w:type="dxa"/>
          </w:tcPr>
          <w:p w14:paraId="6ED18F1F" w14:textId="77777777" w:rsidR="00DA393B" w:rsidRPr="0089559E" w:rsidRDefault="00DA393B" w:rsidP="007D6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9559E">
              <w:rPr>
                <w:rFonts w:ascii="Century Gothic" w:hAnsi="Century Gothic"/>
                <w:sz w:val="20"/>
                <w:szCs w:val="20"/>
              </w:rPr>
              <w:t>organizacja szkoleń z zakresu możliwości uwzględniania wymiaru płci w badaniach naukowych dla kadry badawczej i badawczo-dydaktycznej oraz dla osób zaangażowanych w realizację projektów</w:t>
            </w:r>
          </w:p>
          <w:p w14:paraId="372F0E56" w14:textId="71764F0F" w:rsidR="00DA393B" w:rsidRPr="0089559E" w:rsidRDefault="00DA393B" w:rsidP="007D6F2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81" w:type="dxa"/>
          </w:tcPr>
          <w:p w14:paraId="2345DAA7" w14:textId="77777777" w:rsidR="00DA393B" w:rsidRDefault="00DA393B" w:rsidP="00DF409A">
            <w:pPr>
              <w:rPr>
                <w:rFonts w:ascii="Century Gothic" w:hAnsi="Century Gothic"/>
                <w:sz w:val="20"/>
                <w:szCs w:val="20"/>
              </w:rPr>
            </w:pPr>
            <w:r w:rsidRPr="00531FA3">
              <w:rPr>
                <w:rFonts w:ascii="Century Gothic" w:hAnsi="Century Gothic"/>
                <w:sz w:val="20"/>
                <w:szCs w:val="20"/>
              </w:rPr>
              <w:t>liczba przeprowadzonych szkoleń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01F2912" w14:textId="77777777" w:rsidR="00DA393B" w:rsidRDefault="00DA393B" w:rsidP="00DF40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(co najmniej jedno szkolenie</w:t>
            </w:r>
            <w:r w:rsidR="00B201DA">
              <w:rPr>
                <w:rFonts w:ascii="Century Gothic" w:hAnsi="Century Gothic"/>
                <w:sz w:val="20"/>
                <w:szCs w:val="20"/>
              </w:rPr>
              <w:t xml:space="preserve"> rocznie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49E1F13D" w14:textId="19890429" w:rsidR="00B201DA" w:rsidRPr="00531FA3" w:rsidRDefault="00B201DA" w:rsidP="00DF409A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Liczba uczestników przeszkolonych w ramach Szkoły doktorskiej</w:t>
            </w:r>
          </w:p>
        </w:tc>
        <w:tc>
          <w:tcPr>
            <w:tcW w:w="1688" w:type="dxa"/>
            <w:vAlign w:val="center"/>
          </w:tcPr>
          <w:p w14:paraId="06D80E31" w14:textId="5C46EF54" w:rsidR="00DA393B" w:rsidRPr="00531FA3" w:rsidRDefault="00B201DA" w:rsidP="00025E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 końca 2029</w:t>
            </w:r>
          </w:p>
        </w:tc>
        <w:tc>
          <w:tcPr>
            <w:tcW w:w="2670" w:type="dxa"/>
          </w:tcPr>
          <w:p w14:paraId="29A510DE" w14:textId="77777777" w:rsidR="00DA393B" w:rsidRPr="00531FA3" w:rsidRDefault="00DA393B" w:rsidP="00DF40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społeczność UMW ze szczególnym uwzględnieniem </w:t>
            </w:r>
            <w:r w:rsidRPr="00531FA3">
              <w:rPr>
                <w:rFonts w:ascii="Century Gothic" w:hAnsi="Century Gothic"/>
                <w:sz w:val="20"/>
                <w:szCs w:val="20"/>
              </w:rPr>
              <w:t>osób zaanga</w:t>
            </w:r>
            <w:r>
              <w:rPr>
                <w:rFonts w:ascii="Century Gothic" w:hAnsi="Century Gothic"/>
                <w:sz w:val="20"/>
                <w:szCs w:val="20"/>
              </w:rPr>
              <w:t>żowanych w realizację projektów</w:t>
            </w:r>
          </w:p>
        </w:tc>
        <w:tc>
          <w:tcPr>
            <w:tcW w:w="2337" w:type="dxa"/>
          </w:tcPr>
          <w:p w14:paraId="44DEF8FF" w14:textId="77777777" w:rsidR="00DA393B" w:rsidRPr="00D72588" w:rsidRDefault="00603941" w:rsidP="0089559E">
            <w:pPr>
              <w:rPr>
                <w:rFonts w:ascii="Century Gothic" w:hAnsi="Century Gothic"/>
                <w:sz w:val="20"/>
                <w:szCs w:val="20"/>
              </w:rPr>
            </w:pPr>
            <w:r w:rsidRPr="00D72588">
              <w:rPr>
                <w:rFonts w:ascii="Century Gothic" w:hAnsi="Century Gothic"/>
                <w:sz w:val="20"/>
                <w:szCs w:val="20"/>
              </w:rPr>
              <w:t>CZP</w:t>
            </w:r>
          </w:p>
          <w:p w14:paraId="6E2DC11D" w14:textId="258399B4" w:rsidR="00603941" w:rsidRPr="00603941" w:rsidRDefault="00603941" w:rsidP="0089559E">
            <w:pPr>
              <w:rPr>
                <w:rFonts w:ascii="Century Gothic" w:hAnsi="Century Gothic"/>
                <w:sz w:val="20"/>
                <w:szCs w:val="20"/>
              </w:rPr>
            </w:pPr>
            <w:r w:rsidRPr="00603941">
              <w:rPr>
                <w:rFonts w:ascii="Century Gothic" w:hAnsi="Century Gothic"/>
                <w:sz w:val="20"/>
                <w:szCs w:val="20"/>
              </w:rPr>
              <w:t xml:space="preserve">Jednostka raportująca CZP </w:t>
            </w:r>
            <w:r>
              <w:rPr>
                <w:rFonts w:ascii="Century Gothic" w:hAnsi="Century Gothic"/>
                <w:sz w:val="20"/>
                <w:szCs w:val="20"/>
              </w:rPr>
              <w:t>po każdym zakończonym roku</w:t>
            </w:r>
          </w:p>
        </w:tc>
      </w:tr>
    </w:tbl>
    <w:p w14:paraId="01B38EC1" w14:textId="4A9F4C7C" w:rsidR="00475021" w:rsidRDefault="00475021" w:rsidP="00FD0589">
      <w:pPr>
        <w:rPr>
          <w:rFonts w:ascii="Century Gothic" w:hAnsi="Century Gothic"/>
          <w:sz w:val="20"/>
          <w:szCs w:val="20"/>
        </w:rPr>
      </w:pPr>
    </w:p>
    <w:p w14:paraId="5C461F31" w14:textId="71BC3621" w:rsidR="00FD0589" w:rsidRPr="00FD0589" w:rsidRDefault="00FD0589" w:rsidP="00FD058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*Raportowania odbywa się poprzez przesłanie informacji w formie </w:t>
      </w:r>
      <w:r w:rsidR="00074B7E">
        <w:rPr>
          <w:rFonts w:ascii="Century Gothic" w:hAnsi="Century Gothic"/>
          <w:sz w:val="20"/>
          <w:szCs w:val="20"/>
        </w:rPr>
        <w:t>mailowej</w:t>
      </w:r>
      <w:r>
        <w:rPr>
          <w:rFonts w:ascii="Century Gothic" w:hAnsi="Century Gothic"/>
          <w:sz w:val="20"/>
          <w:szCs w:val="20"/>
        </w:rPr>
        <w:t xml:space="preserve"> pod adres </w:t>
      </w:r>
      <w:hyperlink r:id="rId8" w:history="1">
        <w:r w:rsidRPr="00782395">
          <w:rPr>
            <w:rStyle w:val="Hipercze"/>
            <w:rFonts w:ascii="Century Gothic" w:hAnsi="Century Gothic"/>
            <w:sz w:val="20"/>
            <w:szCs w:val="20"/>
          </w:rPr>
          <w:t>equal@umw.edu.pl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sectPr w:rsidR="00FD0589" w:rsidRPr="00FD0589" w:rsidSect="002A7F7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FC922" w14:textId="77777777" w:rsidR="00B043B5" w:rsidRDefault="00B043B5" w:rsidP="0033438F">
      <w:pPr>
        <w:spacing w:after="0"/>
      </w:pPr>
      <w:r>
        <w:separator/>
      </w:r>
    </w:p>
  </w:endnote>
  <w:endnote w:type="continuationSeparator" w:id="0">
    <w:p w14:paraId="79B1E573" w14:textId="77777777" w:rsidR="00B043B5" w:rsidRDefault="00B043B5" w:rsidP="00334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62641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5E6E0D86" w14:textId="5D29691B" w:rsidR="0033438F" w:rsidRDefault="0033438F" w:rsidP="0033438F">
        <w:pPr>
          <w:pStyle w:val="Stopka"/>
          <w:jc w:val="center"/>
        </w:pPr>
        <w:r w:rsidRPr="0033438F">
          <w:rPr>
            <w:rFonts w:ascii="Century Gothic" w:hAnsi="Century Gothic"/>
            <w:sz w:val="18"/>
          </w:rPr>
          <w:fldChar w:fldCharType="begin"/>
        </w:r>
        <w:r w:rsidRPr="0033438F">
          <w:rPr>
            <w:rFonts w:ascii="Century Gothic" w:hAnsi="Century Gothic"/>
            <w:sz w:val="18"/>
          </w:rPr>
          <w:instrText>PAGE   \* MERGEFORMAT</w:instrText>
        </w:r>
        <w:r w:rsidRPr="0033438F">
          <w:rPr>
            <w:rFonts w:ascii="Century Gothic" w:hAnsi="Century Gothic"/>
            <w:sz w:val="18"/>
          </w:rPr>
          <w:fldChar w:fldCharType="separate"/>
        </w:r>
        <w:r w:rsidR="00A80D28">
          <w:rPr>
            <w:rFonts w:ascii="Century Gothic" w:hAnsi="Century Gothic"/>
            <w:noProof/>
            <w:sz w:val="18"/>
          </w:rPr>
          <w:t>1</w:t>
        </w:r>
        <w:r w:rsidRPr="0033438F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91A25" w14:textId="77777777" w:rsidR="00B043B5" w:rsidRDefault="00B043B5" w:rsidP="0033438F">
      <w:pPr>
        <w:spacing w:after="0"/>
      </w:pPr>
      <w:r>
        <w:separator/>
      </w:r>
    </w:p>
  </w:footnote>
  <w:footnote w:type="continuationSeparator" w:id="0">
    <w:p w14:paraId="4A9D1102" w14:textId="77777777" w:rsidR="00B043B5" w:rsidRDefault="00B043B5" w:rsidP="00334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F7B7" w14:textId="77777777" w:rsidR="0033438F" w:rsidRDefault="0033438F">
    <w:pPr>
      <w:pStyle w:val="Nagwek"/>
    </w:pPr>
  </w:p>
  <w:p w14:paraId="17C92417" w14:textId="77777777" w:rsidR="0033438F" w:rsidRDefault="003343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C70"/>
    <w:multiLevelType w:val="hybridMultilevel"/>
    <w:tmpl w:val="0CCA1D1C"/>
    <w:lvl w:ilvl="0" w:tplc="F022E6CE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67BC"/>
    <w:multiLevelType w:val="hybridMultilevel"/>
    <w:tmpl w:val="D7D0E724"/>
    <w:lvl w:ilvl="0" w:tplc="4C420576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16FF"/>
    <w:multiLevelType w:val="hybridMultilevel"/>
    <w:tmpl w:val="7460EF74"/>
    <w:lvl w:ilvl="0" w:tplc="7E9A4EA4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A3"/>
    <w:rsid w:val="00025E6E"/>
    <w:rsid w:val="00074B7E"/>
    <w:rsid w:val="000A7893"/>
    <w:rsid w:val="000F4312"/>
    <w:rsid w:val="00121564"/>
    <w:rsid w:val="00134271"/>
    <w:rsid w:val="00164A76"/>
    <w:rsid w:val="001A6FBC"/>
    <w:rsid w:val="001B02B3"/>
    <w:rsid w:val="001B2495"/>
    <w:rsid w:val="001B5C8C"/>
    <w:rsid w:val="001D6056"/>
    <w:rsid w:val="002A7F7C"/>
    <w:rsid w:val="002D6F77"/>
    <w:rsid w:val="0033438F"/>
    <w:rsid w:val="003420DC"/>
    <w:rsid w:val="003A74E0"/>
    <w:rsid w:val="003A767F"/>
    <w:rsid w:val="003B5659"/>
    <w:rsid w:val="003D6116"/>
    <w:rsid w:val="00404970"/>
    <w:rsid w:val="00412159"/>
    <w:rsid w:val="00475021"/>
    <w:rsid w:val="004D689C"/>
    <w:rsid w:val="004F4360"/>
    <w:rsid w:val="00531FA3"/>
    <w:rsid w:val="00551458"/>
    <w:rsid w:val="005828D9"/>
    <w:rsid w:val="00585520"/>
    <w:rsid w:val="005B485B"/>
    <w:rsid w:val="005C35EB"/>
    <w:rsid w:val="005E4A29"/>
    <w:rsid w:val="00603941"/>
    <w:rsid w:val="0065598A"/>
    <w:rsid w:val="006D4ECA"/>
    <w:rsid w:val="00744732"/>
    <w:rsid w:val="007813E3"/>
    <w:rsid w:val="0085766D"/>
    <w:rsid w:val="0089559E"/>
    <w:rsid w:val="008F6795"/>
    <w:rsid w:val="009000DA"/>
    <w:rsid w:val="0090680E"/>
    <w:rsid w:val="009563D3"/>
    <w:rsid w:val="009F0F82"/>
    <w:rsid w:val="00A57756"/>
    <w:rsid w:val="00A80D28"/>
    <w:rsid w:val="00A85DF4"/>
    <w:rsid w:val="00A87C05"/>
    <w:rsid w:val="00B043B5"/>
    <w:rsid w:val="00B1683C"/>
    <w:rsid w:val="00B201DA"/>
    <w:rsid w:val="00B85C38"/>
    <w:rsid w:val="00B95E1D"/>
    <w:rsid w:val="00BA0252"/>
    <w:rsid w:val="00CD29BE"/>
    <w:rsid w:val="00D14DF2"/>
    <w:rsid w:val="00D33F9F"/>
    <w:rsid w:val="00D644D6"/>
    <w:rsid w:val="00D72588"/>
    <w:rsid w:val="00DA393B"/>
    <w:rsid w:val="00DF409A"/>
    <w:rsid w:val="00E54AB9"/>
    <w:rsid w:val="00EB563B"/>
    <w:rsid w:val="00EF0A86"/>
    <w:rsid w:val="00F17549"/>
    <w:rsid w:val="00F3517B"/>
    <w:rsid w:val="00F47A5E"/>
    <w:rsid w:val="00F60174"/>
    <w:rsid w:val="00F90337"/>
    <w:rsid w:val="00FA219A"/>
    <w:rsid w:val="00FC4D10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B6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A3"/>
    <w:pPr>
      <w:spacing w:after="320" w:line="240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531F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8F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8F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66D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66D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6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66D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00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0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A5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A5E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A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A3"/>
    <w:pPr>
      <w:spacing w:after="320" w:line="240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531F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8F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3343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8F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66D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66D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6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66D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00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0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A5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A5E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A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@umw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KRYGIEL</dc:creator>
  <cp:lastModifiedBy>Urszula Kotarska</cp:lastModifiedBy>
  <cp:revision>3</cp:revision>
  <cp:lastPrinted>2022-03-15T09:58:00Z</cp:lastPrinted>
  <dcterms:created xsi:type="dcterms:W3CDTF">2025-04-25T10:30:00Z</dcterms:created>
  <dcterms:modified xsi:type="dcterms:W3CDTF">2025-04-25T10:30:00Z</dcterms:modified>
</cp:coreProperties>
</file>