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60" w:leader="none"/>
        </w:tabs>
        <w:spacing w:lineRule="auto" w:line="36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Dolnośląski Szpital Specjalistyczny im. T. Marciniaka 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jc w:val="center"/>
        <w:rPr>
          <w:b/>
        </w:rPr>
      </w:pPr>
      <w:r>
        <w:rPr>
          <w:b/>
        </w:rPr>
        <w:t xml:space="preserve">– </w:t>
      </w:r>
      <w:r>
        <w:rPr>
          <w:b/>
        </w:rPr>
        <w:t>Centrum Medycyny Ratunkowej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jc w:val="center"/>
        <w:rPr>
          <w:b/>
        </w:rPr>
      </w:pPr>
      <w:r>
        <w:rPr>
          <w:b/>
        </w:rPr>
        <w:t>ul. Gen. Augusta Emila Fieldorfa 2, 54-049 Wrocław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color w:val="auto"/>
        </w:rPr>
      </w:pPr>
      <w:r>
        <w:rPr>
          <w:color w:val="auto"/>
          <w:u w:val="single"/>
        </w:rPr>
        <w:t>Przed rozpoczęciem praktyk</w:t>
      </w:r>
      <w:r>
        <w:rPr>
          <w:color w:val="auto"/>
        </w:rPr>
        <w:t xml:space="preserve"> studenci powinni zgłosić się do </w:t>
      </w:r>
      <w:r>
        <w:rPr>
          <w:b/>
          <w:color w:val="auto"/>
        </w:rPr>
        <w:t xml:space="preserve">Działu Zarządzania Kadrami </w:t>
      </w:r>
      <w:r>
        <w:rPr>
          <w:b/>
          <w:color w:val="auto"/>
        </w:rPr>
        <w:t>(</w:t>
      </w:r>
      <w:r>
        <w:rPr>
          <w:b/>
          <w:color w:val="auto"/>
        </w:rPr>
        <w:t>II piętro, pok. 29</w:t>
      </w:r>
      <w:r>
        <w:rPr>
          <w:b/>
          <w:color w:val="auto"/>
        </w:rPr>
        <w:t>30)</w:t>
      </w:r>
      <w:r>
        <w:rPr>
          <w:color w:val="auto"/>
        </w:rPr>
        <w:t xml:space="preserve"> oraz </w:t>
      </w:r>
      <w:r>
        <w:rPr>
          <w:color w:val="auto"/>
          <w:u w:val="single"/>
        </w:rPr>
        <w:t>posiadać kserokopi</w:t>
      </w:r>
      <w:r>
        <w:rPr>
          <w:color w:val="auto"/>
          <w:u w:val="single"/>
        </w:rPr>
        <w:t>e</w:t>
      </w:r>
      <w:r>
        <w:rPr>
          <w:color w:val="auto"/>
          <w:u w:val="single"/>
        </w:rPr>
        <w:t xml:space="preserve"> </w:t>
      </w:r>
      <w:r>
        <w:rPr>
          <w:color w:val="auto"/>
        </w:rPr>
        <w:t xml:space="preserve">nw. dokumentów celem przekazania pracownikowi </w:t>
      </w:r>
      <w:r>
        <w:rPr>
          <w:color w:val="auto"/>
        </w:rPr>
        <w:t>K</w:t>
      </w:r>
      <w:r>
        <w:rPr>
          <w:color w:val="auto"/>
        </w:rPr>
        <w:t>adr: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6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hanging="284" w:left="284"/>
        <w:jc w:val="both"/>
        <w:rPr>
          <w:color w:val="000000"/>
        </w:rPr>
      </w:pPr>
      <w:r>
        <w:rPr>
          <w:b/>
          <w:color w:val="000000"/>
        </w:rPr>
        <w:t>zaświadczenia z KRK,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6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hanging="284" w:left="284"/>
        <w:jc w:val="both"/>
        <w:rPr>
          <w:color w:val="auto"/>
        </w:rPr>
      </w:pPr>
      <w:r>
        <w:rPr>
          <w:b/>
          <w:color w:val="auto"/>
        </w:rPr>
        <w:t>ubezpieczenia od NNW,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6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hanging="284" w:left="284"/>
        <w:jc w:val="both"/>
        <w:rPr>
          <w:b/>
          <w:color w:val="auto"/>
        </w:rPr>
      </w:pPr>
      <w:r>
        <w:rPr>
          <w:b/>
          <w:color w:val="auto"/>
        </w:rPr>
        <w:t>aktualnego zaświadczenia o przeprowadzeniu badań lekarskich do celów sanitarno-epidemiologicznych,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6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hanging="284" w:left="284"/>
        <w:jc w:val="both"/>
        <w:rPr>
          <w:b/>
          <w:color w:val="auto"/>
        </w:rPr>
      </w:pPr>
      <w:r>
        <w:rPr>
          <w:b/>
          <w:color w:val="auto"/>
        </w:rPr>
        <w:t>szczepienia przeciwko WZW typu B.</w:t>
      </w:r>
    </w:p>
    <w:p>
      <w:pPr>
        <w:pStyle w:val="ListParagraph"/>
        <w:tabs>
          <w:tab w:val="clear" w:pos="708"/>
          <w:tab w:val="left" w:pos="36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284"/>
        <w:jc w:val="both"/>
        <w:rPr>
          <w:b/>
          <w:color w:val="auto"/>
        </w:rPr>
      </w:pPr>
      <w:r>
        <w:rPr>
          <w:b/>
          <w:color w:val="auto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jc w:val="both"/>
        <w:rPr>
          <w:b/>
          <w:color w:val="000000"/>
        </w:rPr>
      </w:pPr>
      <w:r>
        <w:rPr>
          <w:b/>
          <w:color w:val="000000"/>
        </w:rPr>
        <w:t>Bez w/w badań student nie zostanie dopuszczony do praktyk!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  <w:t>Ponadto student ma posiadać: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  <w:tab/>
        <w:t xml:space="preserve">- </w:t>
        <w:tab/>
        <w:t>ważną legitymację studencką,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60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  <w:t>ochronne ubranie medyczne i obuwie zmienne,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  <w:t>obowiązkową dokumentację niezbędną do zaliczenia praktyki,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  <w:t>identyfikator wykonany przez studenta we własnym zakresie,  zawierający</w:t>
      </w:r>
    </w:p>
    <w:p>
      <w:pPr>
        <w:pStyle w:val="ListParagraph"/>
        <w:tabs>
          <w:tab w:val="clear" w:pos="708"/>
          <w:tab w:val="left" w:pos="720" w:leader="none"/>
        </w:tabs>
        <w:spacing w:lineRule="auto" w:line="360"/>
        <w:jc w:val="both"/>
        <w:rPr>
          <w:color w:val="000000"/>
        </w:rPr>
      </w:pPr>
      <w:r>
        <w:rPr>
          <w:b/>
          <w:color w:val="000000"/>
        </w:rPr>
        <w:t>Imię i Nazwisko</w:t>
      </w:r>
      <w:r>
        <w:rPr>
          <w:color w:val="000000"/>
        </w:rPr>
        <w:t xml:space="preserve"> oraz dopisek „</w:t>
      </w:r>
      <w:r>
        <w:rPr>
          <w:b/>
          <w:color w:val="000000"/>
        </w:rPr>
        <w:t>Student</w:t>
      </w:r>
      <w:r>
        <w:rPr>
          <w:color w:val="000000"/>
        </w:rPr>
        <w:t>”.</w:t>
      </w:r>
    </w:p>
    <w:p>
      <w:pPr>
        <w:pStyle w:val="ListParagraph"/>
        <w:tabs>
          <w:tab w:val="clear" w:pos="708"/>
          <w:tab w:val="left" w:pos="720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HTMLPreformatted"/>
        <w:spacing w:lineRule="auto" w:line="36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Każdy student zobowiązany jest do zapoznania się z </w:t>
      </w:r>
      <w:r>
        <w:rPr>
          <w:rFonts w:cs="Calibri" w:ascii="Calibri" w:hAnsi="Calibri" w:asciiTheme="minorHAnsi" w:cstheme="minorHAnsi" w:hAnsiTheme="minorHAnsi"/>
          <w:b/>
          <w:color w:val="000000"/>
          <w:sz w:val="24"/>
          <w:szCs w:val="24"/>
        </w:rPr>
        <w:t xml:space="preserve">„Procedurą postępowania po ekspozycji zawodowej na zakażenie wirusem HIV, HBV, HCV” Załącznik nr 1 do Zarządzenia Rektora 233/XVI R/2021, </w: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która obowiązuje na Uczelni.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</w:r>
      <w:bookmarkStart w:id="1" w:name="_GoBack"/>
      <w:bookmarkStart w:id="2" w:name="_GoBack"/>
      <w:bookmarkEnd w:id="2"/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6472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-wstpniesformatowanyZnak" w:customStyle="1">
    <w:name w:val="HTML - wstępnie sformatowany Znak"/>
    <w:basedOn w:val="DefaultParagraphFont"/>
    <w:link w:val="HTMLPreformatted"/>
    <w:uiPriority w:val="99"/>
    <w:semiHidden/>
    <w:qFormat/>
    <w:rsid w:val="00f710b8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f710b8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362f19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LibreOffice/24.2.0.3$Windows_X86_64 LibreOffice_project/da48488a73ddd66ea24cf16bbc4f7b9c08e9bea1</Application>
  <AppVersion>15.0000</AppVersion>
  <Pages>1</Pages>
  <Words>142</Words>
  <Characters>919</Characters>
  <CharactersWithSpaces>1043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2021-05-27T12:35:00Z</dcterms:created>
  <dc:creator>Agnieszka Plewka</dc:creator>
  <dc:description/>
  <dc:language>pl-PL</dc:language>
  <cp:lastModifiedBy/>
  <cp:lastPrinted>2021-05-27T12:22:00Z</cp:lastPrinted>
  <dcterms:modified xsi:type="dcterms:W3CDTF">2025-05-05T13:26:39Z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