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B58F5" w14:textId="056A15B4" w:rsidR="00CA7C53"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Załącznik nr 1</w:t>
      </w:r>
    </w:p>
    <w:p w14:paraId="10A659EC" w14:textId="29F231A4" w:rsidR="00DD5822" w:rsidRDefault="00CA7C53" w:rsidP="00C2128D">
      <w:pPr>
        <w:ind w:firstLine="5670"/>
        <w:jc w:val="both"/>
        <w:rPr>
          <w:rFonts w:asciiTheme="minorHAnsi" w:hAnsiTheme="minorHAnsi" w:cstheme="minorHAnsi"/>
        </w:rPr>
      </w:pPr>
      <w:r w:rsidRPr="00F643F5">
        <w:rPr>
          <w:rFonts w:asciiTheme="minorHAnsi" w:hAnsiTheme="minorHAnsi" w:cstheme="minorHAnsi"/>
        </w:rPr>
        <w:t xml:space="preserve">do Uchwały </w:t>
      </w:r>
      <w:r w:rsidR="00C2128D" w:rsidRPr="00F643F5">
        <w:rPr>
          <w:rFonts w:asciiTheme="minorHAnsi" w:hAnsiTheme="minorHAnsi" w:cstheme="minorHAnsi"/>
        </w:rPr>
        <w:t xml:space="preserve">Nr </w:t>
      </w:r>
      <w:r w:rsidR="00314ADF">
        <w:rPr>
          <w:rFonts w:asciiTheme="minorHAnsi" w:hAnsiTheme="minorHAnsi" w:cstheme="minorHAnsi"/>
        </w:rPr>
        <w:t>2773</w:t>
      </w:r>
    </w:p>
    <w:p w14:paraId="4242F973" w14:textId="77ABB0B0" w:rsidR="00CA7C53"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Senatu Uniwersytetu Medycznego</w:t>
      </w:r>
      <w:r w:rsidR="00C2128D" w:rsidRPr="00F643F5">
        <w:rPr>
          <w:rFonts w:asciiTheme="minorHAnsi" w:hAnsiTheme="minorHAnsi" w:cstheme="minorHAnsi"/>
        </w:rPr>
        <w:t xml:space="preserve"> </w:t>
      </w:r>
      <w:r w:rsidRPr="00F643F5">
        <w:rPr>
          <w:rFonts w:asciiTheme="minorHAnsi" w:hAnsiTheme="minorHAnsi" w:cstheme="minorHAnsi"/>
        </w:rPr>
        <w:t xml:space="preserve">we Wrocławiu </w:t>
      </w:r>
    </w:p>
    <w:p w14:paraId="1E6893AF" w14:textId="55F67817" w:rsidR="00CA7C53"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z dnia 2</w:t>
      </w:r>
      <w:r w:rsidR="00DD5822">
        <w:rPr>
          <w:rFonts w:asciiTheme="minorHAnsi" w:hAnsiTheme="minorHAnsi" w:cstheme="minorHAnsi"/>
        </w:rPr>
        <w:t>5 czerwca</w:t>
      </w:r>
      <w:r w:rsidRPr="00F643F5">
        <w:rPr>
          <w:rFonts w:asciiTheme="minorHAnsi" w:hAnsiTheme="minorHAnsi" w:cstheme="minorHAnsi"/>
        </w:rPr>
        <w:t xml:space="preserve"> 2025 r.</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1D0134F1" w:rsidR="00A46003" w:rsidRPr="00881FEC" w:rsidRDefault="00A46003" w:rsidP="000B6C78">
      <w:pPr>
        <w:rPr>
          <w:rFonts w:asciiTheme="minorHAnsi" w:hAnsiTheme="minorHAnsi" w:cstheme="minorHAnsi"/>
          <w:b/>
          <w:color w:val="000000" w:themeColor="text1"/>
          <w:sz w:val="32"/>
          <w:szCs w:val="32"/>
        </w:rPr>
      </w:pPr>
      <w:r w:rsidRPr="00881FEC">
        <w:rPr>
          <w:rFonts w:asciiTheme="minorHAnsi" w:hAnsiTheme="minorHAnsi" w:cstheme="minorHAnsi"/>
          <w:b/>
          <w:color w:val="000000" w:themeColor="text1"/>
          <w:sz w:val="32"/>
          <w:szCs w:val="32"/>
        </w:rPr>
        <w:t>Wydział:</w:t>
      </w:r>
      <w:r w:rsidR="00982816" w:rsidRPr="00881FEC">
        <w:rPr>
          <w:rFonts w:asciiTheme="minorHAnsi" w:hAnsiTheme="minorHAnsi" w:cstheme="minorHAnsi"/>
          <w:b/>
          <w:color w:val="000000" w:themeColor="text1"/>
          <w:sz w:val="32"/>
          <w:szCs w:val="32"/>
        </w:rPr>
        <w:t xml:space="preserve"> Nauk o Zdrowiu </w:t>
      </w:r>
    </w:p>
    <w:p w14:paraId="57283EBE" w14:textId="0E5AE487" w:rsidR="00A46003" w:rsidRPr="00881FEC" w:rsidRDefault="00A46003" w:rsidP="000B6C78">
      <w:pPr>
        <w:rPr>
          <w:rFonts w:asciiTheme="minorHAnsi" w:hAnsiTheme="minorHAnsi" w:cstheme="minorHAnsi"/>
          <w:b/>
          <w:color w:val="000000" w:themeColor="text1"/>
          <w:sz w:val="32"/>
          <w:szCs w:val="32"/>
        </w:rPr>
      </w:pPr>
      <w:r w:rsidRPr="00881FEC">
        <w:rPr>
          <w:rFonts w:asciiTheme="minorHAnsi" w:hAnsiTheme="minorHAnsi" w:cstheme="minorHAnsi"/>
          <w:b/>
          <w:color w:val="000000" w:themeColor="text1"/>
          <w:sz w:val="32"/>
          <w:szCs w:val="32"/>
        </w:rPr>
        <w:t>Kierunek studiów</w:t>
      </w:r>
      <w:r w:rsidR="00B87965" w:rsidRPr="00881FEC">
        <w:rPr>
          <w:rFonts w:asciiTheme="minorHAnsi" w:hAnsiTheme="minorHAnsi" w:cstheme="minorHAnsi"/>
          <w:b/>
          <w:color w:val="000000" w:themeColor="text1"/>
          <w:sz w:val="32"/>
          <w:szCs w:val="32"/>
        </w:rPr>
        <w:t>:</w:t>
      </w:r>
      <w:r w:rsidR="00982816" w:rsidRPr="00881FEC">
        <w:rPr>
          <w:rFonts w:asciiTheme="minorHAnsi" w:hAnsiTheme="minorHAnsi" w:cstheme="minorHAnsi"/>
          <w:b/>
          <w:color w:val="000000" w:themeColor="text1"/>
          <w:sz w:val="32"/>
          <w:szCs w:val="32"/>
        </w:rPr>
        <w:t xml:space="preserve"> </w:t>
      </w:r>
      <w:proofErr w:type="spellStart"/>
      <w:r w:rsidR="00982816" w:rsidRPr="00881FEC">
        <w:rPr>
          <w:rFonts w:asciiTheme="minorHAnsi" w:hAnsiTheme="minorHAnsi" w:cstheme="minorHAnsi"/>
          <w:b/>
          <w:color w:val="000000" w:themeColor="text1"/>
          <w:sz w:val="32"/>
          <w:szCs w:val="32"/>
        </w:rPr>
        <w:t>Elektroradiologia</w:t>
      </w:r>
      <w:proofErr w:type="spellEnd"/>
      <w:r w:rsidR="00982816" w:rsidRPr="00881FEC">
        <w:rPr>
          <w:rFonts w:asciiTheme="minorHAnsi" w:hAnsiTheme="minorHAnsi" w:cstheme="minorHAnsi"/>
          <w:b/>
          <w:color w:val="000000" w:themeColor="text1"/>
          <w:sz w:val="32"/>
          <w:szCs w:val="32"/>
        </w:rPr>
        <w:t xml:space="preserve"> </w:t>
      </w:r>
    </w:p>
    <w:p w14:paraId="5D6987C6" w14:textId="2DD2A746" w:rsidR="00A46003" w:rsidRPr="00881FEC" w:rsidRDefault="00A46003" w:rsidP="000B6C78">
      <w:pPr>
        <w:rPr>
          <w:rFonts w:asciiTheme="minorHAnsi" w:hAnsiTheme="minorHAnsi" w:cstheme="minorHAnsi"/>
          <w:b/>
          <w:color w:val="000000" w:themeColor="text1"/>
          <w:sz w:val="32"/>
          <w:szCs w:val="32"/>
        </w:rPr>
      </w:pPr>
      <w:r w:rsidRPr="00881FEC">
        <w:rPr>
          <w:rFonts w:asciiTheme="minorHAnsi" w:hAnsiTheme="minorHAnsi" w:cstheme="minorHAnsi"/>
          <w:b/>
          <w:color w:val="000000" w:themeColor="text1"/>
          <w:sz w:val="32"/>
          <w:szCs w:val="32"/>
        </w:rPr>
        <w:t>Poziom studiów</w:t>
      </w:r>
      <w:r w:rsidR="00B87965" w:rsidRPr="00881FEC">
        <w:rPr>
          <w:rFonts w:asciiTheme="minorHAnsi" w:hAnsiTheme="minorHAnsi" w:cstheme="minorHAnsi"/>
          <w:b/>
          <w:color w:val="000000" w:themeColor="text1"/>
          <w:sz w:val="32"/>
          <w:szCs w:val="32"/>
        </w:rPr>
        <w:t>:</w:t>
      </w:r>
      <w:r w:rsidR="00982816" w:rsidRPr="00881FEC">
        <w:rPr>
          <w:rFonts w:asciiTheme="minorHAnsi" w:hAnsiTheme="minorHAnsi" w:cstheme="minorHAnsi"/>
          <w:b/>
          <w:color w:val="000000" w:themeColor="text1"/>
          <w:sz w:val="32"/>
          <w:szCs w:val="32"/>
        </w:rPr>
        <w:t xml:space="preserve"> pierwszego stopnia </w:t>
      </w:r>
    </w:p>
    <w:p w14:paraId="37CA237E" w14:textId="752EA0E8"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stacjonarne</w:t>
      </w:r>
    </w:p>
    <w:p w14:paraId="74971FD9" w14:textId="520B23BE"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982816" w:rsidRPr="00982816">
        <w:rPr>
          <w:rFonts w:asciiTheme="minorHAnsi" w:hAnsiTheme="minorHAnsi" w:cstheme="minorHAnsi"/>
          <w:b/>
          <w:sz w:val="32"/>
          <w:szCs w:val="32"/>
        </w:rPr>
        <w:t>2025/2026-2027/2028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3AC3A875">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2E4A9375" w:rsidR="001C26D4" w:rsidRPr="00DC183C" w:rsidRDefault="3AC3A875" w:rsidP="1938E93D">
            <w:pPr>
              <w:rPr>
                <w:rFonts w:asciiTheme="minorHAnsi" w:hAnsiTheme="minorHAnsi" w:cstheme="minorBidi"/>
                <w:sz w:val="24"/>
                <w:szCs w:val="24"/>
              </w:rPr>
            </w:pPr>
            <w:proofErr w:type="spellStart"/>
            <w:r w:rsidRPr="3AC3A875">
              <w:rPr>
                <w:rFonts w:asciiTheme="minorHAnsi" w:hAnsiTheme="minorHAnsi" w:cstheme="minorBidi"/>
                <w:sz w:val="24"/>
                <w:szCs w:val="24"/>
              </w:rPr>
              <w:t>Elektroradiologia</w:t>
            </w:r>
            <w:proofErr w:type="spellEnd"/>
            <w:r w:rsidRPr="3AC3A875">
              <w:rPr>
                <w:rFonts w:asciiTheme="minorHAnsi" w:hAnsiTheme="minorHAnsi" w:cstheme="minorBidi"/>
                <w:sz w:val="24"/>
                <w:szCs w:val="24"/>
              </w:rPr>
              <w:t xml:space="preserve"> </w:t>
            </w:r>
          </w:p>
        </w:tc>
      </w:tr>
      <w:tr w:rsidR="00DC183C" w:rsidRPr="00DC183C" w14:paraId="190EC0D7" w14:textId="77777777" w:rsidTr="3AC3A875">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7731E8CA"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Studia pierwszego stopnia </w:t>
            </w:r>
          </w:p>
        </w:tc>
      </w:tr>
      <w:tr w:rsidR="00DC183C" w:rsidRPr="00DC183C" w14:paraId="5CE2ED82" w14:textId="77777777" w:rsidTr="3AC3A875">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50BC972D"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6</w:t>
            </w:r>
          </w:p>
        </w:tc>
      </w:tr>
      <w:tr w:rsidR="00DC183C" w:rsidRPr="00DC183C" w14:paraId="11711EB6" w14:textId="77777777" w:rsidTr="3AC3A875">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5D65D93E"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Praktyczny </w:t>
            </w:r>
          </w:p>
        </w:tc>
      </w:tr>
      <w:tr w:rsidR="00DC183C" w:rsidRPr="00DC183C" w14:paraId="75930E85" w14:textId="77777777" w:rsidTr="3AC3A875">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63A9A06A"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Stacjonarne </w:t>
            </w:r>
          </w:p>
        </w:tc>
      </w:tr>
      <w:tr w:rsidR="00DC183C" w:rsidRPr="00DC183C" w14:paraId="03D64D74" w14:textId="77777777" w:rsidTr="3AC3A875">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7D7BEF4D"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6</w:t>
            </w:r>
          </w:p>
        </w:tc>
      </w:tr>
      <w:tr w:rsidR="00DC183C" w:rsidRPr="00DC183C" w14:paraId="602A5DA5" w14:textId="77777777" w:rsidTr="3AC3A875">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07453D9C" w:rsidR="001C26D4" w:rsidRPr="00DC183C" w:rsidRDefault="00246780" w:rsidP="1938E93D">
            <w:pPr>
              <w:rPr>
                <w:rFonts w:asciiTheme="minorHAnsi" w:hAnsiTheme="minorHAnsi" w:cstheme="minorBidi"/>
                <w:sz w:val="24"/>
                <w:szCs w:val="24"/>
              </w:rPr>
            </w:pPr>
            <w:r w:rsidRPr="1938E93D">
              <w:rPr>
                <w:rFonts w:asciiTheme="minorHAnsi" w:hAnsiTheme="minorHAnsi" w:cstheme="minorBidi"/>
                <w:sz w:val="24"/>
                <w:szCs w:val="24"/>
              </w:rPr>
              <w:t>2</w:t>
            </w:r>
            <w:r>
              <w:rPr>
                <w:rFonts w:asciiTheme="minorHAnsi" w:hAnsiTheme="minorHAnsi" w:cstheme="minorBidi"/>
                <w:sz w:val="24"/>
                <w:szCs w:val="24"/>
              </w:rPr>
              <w:t>710</w:t>
            </w:r>
          </w:p>
        </w:tc>
      </w:tr>
      <w:tr w:rsidR="00DC183C" w:rsidRPr="00DC183C" w14:paraId="0F5F8CB6" w14:textId="77777777" w:rsidTr="3AC3A875">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5C9DB295" w:rsidR="001C26D4" w:rsidRPr="00DC183C" w:rsidRDefault="5DDB753F" w:rsidP="1938E93D">
            <w:pPr>
              <w:rPr>
                <w:rFonts w:asciiTheme="minorHAnsi" w:hAnsiTheme="minorHAnsi" w:cstheme="minorBidi"/>
                <w:sz w:val="24"/>
                <w:szCs w:val="24"/>
              </w:rPr>
            </w:pPr>
            <w:r w:rsidRPr="1938E93D">
              <w:rPr>
                <w:rFonts w:asciiTheme="minorHAnsi" w:hAnsiTheme="minorHAnsi" w:cstheme="minorBidi"/>
                <w:sz w:val="24"/>
                <w:szCs w:val="24"/>
              </w:rPr>
              <w:t>180</w:t>
            </w:r>
          </w:p>
        </w:tc>
      </w:tr>
      <w:tr w:rsidR="00DC183C" w:rsidRPr="00DC183C" w14:paraId="3FCC5C17" w14:textId="77777777" w:rsidTr="3AC3A875">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6CD5DB0F" w:rsidR="001C26D4" w:rsidRPr="00DC183C" w:rsidRDefault="375B6CFF" w:rsidP="1938E93D">
            <w:pPr>
              <w:rPr>
                <w:rFonts w:asciiTheme="minorHAnsi" w:hAnsiTheme="minorHAnsi" w:cstheme="minorBidi"/>
                <w:sz w:val="24"/>
                <w:szCs w:val="24"/>
              </w:rPr>
            </w:pPr>
            <w:r w:rsidRPr="1938E93D">
              <w:rPr>
                <w:rFonts w:asciiTheme="minorHAnsi" w:hAnsiTheme="minorHAnsi" w:cstheme="minorBidi"/>
                <w:sz w:val="24"/>
                <w:szCs w:val="24"/>
              </w:rPr>
              <w:t>Licencjat</w:t>
            </w:r>
          </w:p>
        </w:tc>
      </w:tr>
      <w:tr w:rsidR="00DC183C" w:rsidRPr="00DC183C" w14:paraId="10549747" w14:textId="77777777" w:rsidTr="3AC3A875">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4BA07C1" w:rsidR="001C26D4" w:rsidRPr="00DC183C" w:rsidRDefault="6BFBC79E" w:rsidP="1938E93D">
            <w:pPr>
              <w:rPr>
                <w:rFonts w:asciiTheme="minorHAnsi" w:hAnsiTheme="minorHAnsi" w:cstheme="minorBidi"/>
                <w:b/>
                <w:bCs/>
              </w:rPr>
            </w:pPr>
            <w:r w:rsidRPr="1938E93D">
              <w:rPr>
                <w:rFonts w:asciiTheme="minorHAnsi" w:hAnsiTheme="minorHAnsi" w:cstheme="minorBidi"/>
                <w:b/>
                <w:bCs/>
              </w:rPr>
              <w:t>Język wykładowy:</w:t>
            </w:r>
          </w:p>
        </w:tc>
        <w:tc>
          <w:tcPr>
            <w:tcW w:w="2641" w:type="pct"/>
            <w:shd w:val="clear" w:color="auto" w:fill="auto"/>
          </w:tcPr>
          <w:p w14:paraId="7790FD5C" w14:textId="7B83AD26" w:rsidR="001C26D4" w:rsidRPr="00DC183C" w:rsidRDefault="3AC3A875" w:rsidP="1938E93D">
            <w:pPr>
              <w:rPr>
                <w:rFonts w:asciiTheme="minorHAnsi" w:hAnsiTheme="minorHAnsi" w:cstheme="minorBidi"/>
                <w:sz w:val="24"/>
                <w:szCs w:val="24"/>
              </w:rPr>
            </w:pPr>
            <w:r w:rsidRPr="3AC3A875">
              <w:rPr>
                <w:rFonts w:asciiTheme="minorHAnsi" w:hAnsiTheme="minorHAnsi" w:cstheme="minorBidi"/>
                <w:sz w:val="24"/>
                <w:szCs w:val="24"/>
              </w:rPr>
              <w:t xml:space="preserve">Język polski </w:t>
            </w:r>
          </w:p>
        </w:tc>
      </w:tr>
      <w:tr w:rsidR="00DC183C" w:rsidRPr="00DC183C" w14:paraId="3600327F" w14:textId="77777777" w:rsidTr="3AC3A875">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1154D4AC"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Wydział Nauk o Zdrowiu </w:t>
            </w:r>
          </w:p>
        </w:tc>
      </w:tr>
      <w:tr w:rsidR="00DC183C" w:rsidRPr="00DC183C" w14:paraId="6023B2D2" w14:textId="77777777" w:rsidTr="3AC3A875">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10500534" w:rsidR="001C26D4" w:rsidRPr="00DC183C" w:rsidRDefault="3AC3A875" w:rsidP="3AC3A875">
            <w:pPr>
              <w:rPr>
                <w:rFonts w:asciiTheme="minorHAnsi" w:hAnsiTheme="minorHAnsi" w:cstheme="minorBidi"/>
                <w:sz w:val="24"/>
                <w:szCs w:val="24"/>
              </w:rPr>
            </w:pPr>
            <w:r w:rsidRPr="3AC3A875">
              <w:rPr>
                <w:rFonts w:asciiTheme="minorHAnsi" w:hAnsiTheme="minorHAnsi" w:cstheme="minorBidi"/>
                <w:sz w:val="24"/>
                <w:szCs w:val="24"/>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982816">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982816">
            <w:pPr>
              <w:rPr>
                <w:rFonts w:asciiTheme="minorHAnsi" w:hAnsiTheme="minorHAnsi" w:cstheme="minorHAnsi"/>
                <w:b/>
              </w:rPr>
            </w:pPr>
          </w:p>
        </w:tc>
        <w:tc>
          <w:tcPr>
            <w:tcW w:w="4655" w:type="pct"/>
            <w:shd w:val="clear" w:color="auto" w:fill="auto"/>
          </w:tcPr>
          <w:p w14:paraId="2A6EB77B" w14:textId="77777777" w:rsidR="00A46003" w:rsidRPr="00DC183C" w:rsidRDefault="00A46003" w:rsidP="00982816">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330"/>
        <w:gridCol w:w="3240"/>
        <w:gridCol w:w="1564"/>
        <w:gridCol w:w="2067"/>
      </w:tblGrid>
      <w:tr w:rsidR="00A46003" w14:paraId="5DFAF2A0" w14:textId="77777777" w:rsidTr="3AC3A875">
        <w:tc>
          <w:tcPr>
            <w:tcW w:w="3330" w:type="dxa"/>
          </w:tcPr>
          <w:p w14:paraId="37E29B0C" w14:textId="77777777" w:rsidR="00A46003" w:rsidRPr="00DC183C" w:rsidRDefault="00A46003" w:rsidP="00982816">
            <w:pPr>
              <w:jc w:val="center"/>
              <w:rPr>
                <w:b/>
                <w:bCs/>
              </w:rPr>
            </w:pPr>
            <w:r w:rsidRPr="00DC183C">
              <w:rPr>
                <w:b/>
                <w:bCs/>
              </w:rPr>
              <w:t>Dziedzina nauki</w:t>
            </w:r>
          </w:p>
        </w:tc>
        <w:tc>
          <w:tcPr>
            <w:tcW w:w="3240" w:type="dxa"/>
          </w:tcPr>
          <w:p w14:paraId="0B62FF9E" w14:textId="77777777" w:rsidR="00A46003" w:rsidRPr="00DC183C" w:rsidRDefault="00A46003" w:rsidP="00982816">
            <w:pPr>
              <w:jc w:val="center"/>
              <w:rPr>
                <w:b/>
                <w:bCs/>
              </w:rPr>
            </w:pPr>
            <w:r w:rsidRPr="00DC183C">
              <w:rPr>
                <w:b/>
                <w:bCs/>
              </w:rPr>
              <w:t>Dyscyplina naukowa</w:t>
            </w:r>
          </w:p>
        </w:tc>
        <w:tc>
          <w:tcPr>
            <w:tcW w:w="1564" w:type="dxa"/>
          </w:tcPr>
          <w:p w14:paraId="6FF50538" w14:textId="77777777" w:rsidR="00A46003" w:rsidRPr="00DC183C" w:rsidRDefault="00A46003" w:rsidP="00982816">
            <w:pPr>
              <w:jc w:val="center"/>
              <w:rPr>
                <w:b/>
                <w:bCs/>
              </w:rPr>
            </w:pPr>
            <w:r w:rsidRPr="00DC183C">
              <w:rPr>
                <w:b/>
                <w:bCs/>
              </w:rPr>
              <w:t xml:space="preserve">Procentowy udział </w:t>
            </w:r>
          </w:p>
        </w:tc>
        <w:tc>
          <w:tcPr>
            <w:tcW w:w="2067" w:type="dxa"/>
          </w:tcPr>
          <w:p w14:paraId="25D637B9" w14:textId="77777777" w:rsidR="00A46003" w:rsidRPr="00DC183C" w:rsidRDefault="00A46003" w:rsidP="00982816">
            <w:pPr>
              <w:jc w:val="center"/>
              <w:rPr>
                <w:b/>
                <w:bCs/>
              </w:rPr>
            </w:pPr>
            <w:r w:rsidRPr="00DC183C">
              <w:rPr>
                <w:b/>
                <w:bCs/>
              </w:rPr>
              <w:t xml:space="preserve">Dyscyplina wiodąca </w:t>
            </w:r>
          </w:p>
          <w:p w14:paraId="262469C8" w14:textId="77777777" w:rsidR="00A46003" w:rsidRPr="00DC183C" w:rsidRDefault="00A46003" w:rsidP="00982816">
            <w:pPr>
              <w:jc w:val="center"/>
              <w:rPr>
                <w:b/>
                <w:bCs/>
              </w:rPr>
            </w:pPr>
            <w:r w:rsidRPr="00DC183C">
              <w:rPr>
                <w:b/>
                <w:bCs/>
              </w:rPr>
              <w:t xml:space="preserve">(TAK-ponad 50%; NIE-50% i mniej) </w:t>
            </w:r>
          </w:p>
        </w:tc>
      </w:tr>
      <w:tr w:rsidR="00A46003" w14:paraId="41CF5CA9" w14:textId="77777777" w:rsidTr="3AC3A875">
        <w:tc>
          <w:tcPr>
            <w:tcW w:w="3330" w:type="dxa"/>
          </w:tcPr>
          <w:p w14:paraId="7F3ABD36" w14:textId="52C497AD" w:rsidR="00A46003" w:rsidRPr="00DC183C" w:rsidRDefault="3AC3A875" w:rsidP="00982816">
            <w:pPr>
              <w:jc w:val="center"/>
            </w:pPr>
            <w:r>
              <w:t xml:space="preserve">Nauki medyczne i nauki o zdrowiu </w:t>
            </w:r>
          </w:p>
        </w:tc>
        <w:tc>
          <w:tcPr>
            <w:tcW w:w="3240" w:type="dxa"/>
          </w:tcPr>
          <w:p w14:paraId="0B79BFB3" w14:textId="09154CF1" w:rsidR="00A46003" w:rsidRPr="00DC183C" w:rsidRDefault="3AC3A875" w:rsidP="00982816">
            <w:pPr>
              <w:jc w:val="center"/>
            </w:pPr>
            <w:r>
              <w:t xml:space="preserve">Nauki medyczne </w:t>
            </w:r>
          </w:p>
        </w:tc>
        <w:tc>
          <w:tcPr>
            <w:tcW w:w="1564" w:type="dxa"/>
          </w:tcPr>
          <w:p w14:paraId="58BBEBE6" w14:textId="5E52DCCA" w:rsidR="00A46003" w:rsidRPr="00DC183C" w:rsidRDefault="3AC3A875" w:rsidP="00982816">
            <w:pPr>
              <w:jc w:val="center"/>
            </w:pPr>
            <w:r>
              <w:t>60</w:t>
            </w:r>
          </w:p>
        </w:tc>
        <w:tc>
          <w:tcPr>
            <w:tcW w:w="2067" w:type="dxa"/>
          </w:tcPr>
          <w:p w14:paraId="3C55C766" w14:textId="346E88B3" w:rsidR="00A46003" w:rsidRPr="00DC183C" w:rsidRDefault="3AC3A875" w:rsidP="00982816">
            <w:pPr>
              <w:jc w:val="center"/>
            </w:pPr>
            <w:r>
              <w:t>TAK</w:t>
            </w:r>
          </w:p>
        </w:tc>
      </w:tr>
      <w:tr w:rsidR="00A46003" w14:paraId="69DEC186" w14:textId="77777777" w:rsidTr="3AC3A875">
        <w:tc>
          <w:tcPr>
            <w:tcW w:w="3330" w:type="dxa"/>
          </w:tcPr>
          <w:p w14:paraId="5481D0BA" w14:textId="67EDF4C4" w:rsidR="00A46003" w:rsidRPr="00DC183C" w:rsidRDefault="3AC3A875" w:rsidP="00982816">
            <w:pPr>
              <w:jc w:val="center"/>
            </w:pPr>
            <w:r>
              <w:t>Nauki medyczne i nauki o zdrowiu</w:t>
            </w:r>
          </w:p>
          <w:p w14:paraId="4B22999C" w14:textId="06ED9A69" w:rsidR="00A46003" w:rsidRPr="00DC183C" w:rsidRDefault="00A46003" w:rsidP="00982816">
            <w:pPr>
              <w:jc w:val="center"/>
            </w:pPr>
          </w:p>
        </w:tc>
        <w:tc>
          <w:tcPr>
            <w:tcW w:w="3240" w:type="dxa"/>
          </w:tcPr>
          <w:p w14:paraId="096BC3D3" w14:textId="0DA98E7A" w:rsidR="00A46003" w:rsidRPr="00DC183C" w:rsidRDefault="3AC3A875" w:rsidP="00982816">
            <w:pPr>
              <w:jc w:val="center"/>
            </w:pPr>
            <w:r>
              <w:t xml:space="preserve">Nauki o zdrowiu </w:t>
            </w:r>
          </w:p>
        </w:tc>
        <w:tc>
          <w:tcPr>
            <w:tcW w:w="1564" w:type="dxa"/>
          </w:tcPr>
          <w:p w14:paraId="06443A71" w14:textId="12966971" w:rsidR="00A46003" w:rsidRPr="00DC183C" w:rsidRDefault="3AC3A875" w:rsidP="00982816">
            <w:pPr>
              <w:jc w:val="center"/>
            </w:pPr>
            <w:r>
              <w:t>40</w:t>
            </w:r>
          </w:p>
        </w:tc>
        <w:tc>
          <w:tcPr>
            <w:tcW w:w="2067" w:type="dxa"/>
          </w:tcPr>
          <w:p w14:paraId="0282AACA" w14:textId="3AD7DCE9" w:rsidR="00A46003" w:rsidRPr="00DC183C" w:rsidRDefault="3AC3A875" w:rsidP="00982816">
            <w:pPr>
              <w:jc w:val="center"/>
            </w:pPr>
            <w:r>
              <w:t>NIE</w:t>
            </w:r>
          </w:p>
        </w:tc>
      </w:tr>
      <w:tr w:rsidR="00A46003" w14:paraId="1D751C15" w14:textId="77777777" w:rsidTr="3AC3A875">
        <w:trPr>
          <w:gridAfter w:val="1"/>
          <w:wAfter w:w="2067" w:type="dxa"/>
        </w:trPr>
        <w:tc>
          <w:tcPr>
            <w:tcW w:w="6570" w:type="dxa"/>
            <w:gridSpan w:val="2"/>
          </w:tcPr>
          <w:p w14:paraId="1BCB1BC3" w14:textId="77777777" w:rsidR="00A46003" w:rsidRPr="00237E81" w:rsidRDefault="00A46003" w:rsidP="00982816">
            <w:pPr>
              <w:jc w:val="center"/>
              <w:rPr>
                <w:b/>
                <w:bCs/>
              </w:rPr>
            </w:pPr>
            <w:r w:rsidRPr="00237E81">
              <w:rPr>
                <w:b/>
                <w:bCs/>
              </w:rPr>
              <w:t>Razem:</w:t>
            </w:r>
          </w:p>
        </w:tc>
        <w:tc>
          <w:tcPr>
            <w:tcW w:w="1564" w:type="dxa"/>
          </w:tcPr>
          <w:p w14:paraId="59F4BFF6" w14:textId="77777777" w:rsidR="00A46003" w:rsidRPr="00237E81" w:rsidRDefault="00A46003" w:rsidP="00982816">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2DA5B836" w:rsidR="003F3356" w:rsidRDefault="003F3356" w:rsidP="00786F5F">
      <w:pPr>
        <w:rPr>
          <w:rFonts w:asciiTheme="minorHAnsi" w:hAnsiTheme="minorHAnsi" w:cstheme="minorHAnsi"/>
          <w:b/>
          <w:sz w:val="24"/>
          <w:szCs w:val="24"/>
        </w:rPr>
      </w:pPr>
    </w:p>
    <w:p w14:paraId="4998B021" w14:textId="77777777" w:rsidR="00F643F5" w:rsidRDefault="00F643F5"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3AC3A875">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3AC3A875">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tcPr>
          <w:p w14:paraId="6EDD712E" w14:textId="273E1273" w:rsidR="008A2BFB"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180</w:t>
            </w:r>
          </w:p>
        </w:tc>
      </w:tr>
      <w:tr w:rsidR="00DC183C" w:rsidRPr="00DC183C" w14:paraId="0D4916D8" w14:textId="77777777" w:rsidTr="3AC3A875">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5C8FCA8C" w:rsidR="008A2BFB" w:rsidRPr="00DC183C" w:rsidRDefault="00104DBE" w:rsidP="3AC3A875">
            <w:pPr>
              <w:spacing w:before="240"/>
              <w:jc w:val="center"/>
              <w:rPr>
                <w:rFonts w:asciiTheme="minorHAnsi" w:hAnsiTheme="minorHAnsi" w:cstheme="minorBidi"/>
                <w:b/>
                <w:bCs/>
              </w:rPr>
            </w:pPr>
            <w:r>
              <w:rPr>
                <w:rFonts w:asciiTheme="minorHAnsi" w:hAnsiTheme="minorHAnsi" w:cstheme="minorBidi"/>
                <w:b/>
                <w:bCs/>
              </w:rPr>
              <w:t>150</w:t>
            </w:r>
          </w:p>
        </w:tc>
      </w:tr>
      <w:tr w:rsidR="00DC183C" w:rsidRPr="00DC183C" w14:paraId="4E99E6FE" w14:textId="77777777" w:rsidTr="3AC3A875">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173CD2B2" w:rsidR="003F3356" w:rsidRPr="00DC183C" w:rsidRDefault="00104DBE" w:rsidP="3AC3A875">
            <w:pPr>
              <w:spacing w:before="240"/>
              <w:jc w:val="center"/>
              <w:rPr>
                <w:rFonts w:asciiTheme="minorHAnsi" w:hAnsiTheme="minorHAnsi" w:cstheme="minorBidi"/>
                <w:b/>
                <w:bCs/>
              </w:rPr>
            </w:pPr>
            <w:r>
              <w:rPr>
                <w:rFonts w:asciiTheme="minorHAnsi" w:hAnsiTheme="minorHAnsi" w:cstheme="minorBidi"/>
                <w:b/>
                <w:bCs/>
              </w:rPr>
              <w:t>20</w:t>
            </w:r>
          </w:p>
        </w:tc>
      </w:tr>
      <w:tr w:rsidR="00DC183C" w:rsidRPr="00DC183C" w14:paraId="1B6BA9F7" w14:textId="77777777" w:rsidTr="3AC3A875">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tcPr>
          <w:p w14:paraId="01FB294A" w14:textId="59C1E937" w:rsidR="008A2BFB" w:rsidRPr="00DC183C" w:rsidRDefault="00F32409" w:rsidP="3AC3A875">
            <w:pPr>
              <w:spacing w:before="240"/>
              <w:jc w:val="center"/>
              <w:rPr>
                <w:rFonts w:asciiTheme="minorHAnsi" w:hAnsiTheme="minorHAnsi" w:cstheme="minorBidi"/>
                <w:b/>
                <w:bCs/>
              </w:rPr>
            </w:pPr>
            <w:r>
              <w:rPr>
                <w:rFonts w:asciiTheme="minorHAnsi" w:hAnsiTheme="minorHAnsi" w:cstheme="minorBidi"/>
                <w:b/>
                <w:bCs/>
              </w:rPr>
              <w:t>32</w:t>
            </w:r>
          </w:p>
        </w:tc>
      </w:tr>
      <w:tr w:rsidR="00DC183C" w:rsidRPr="00DC183C" w14:paraId="7180E6BF" w14:textId="77777777" w:rsidTr="3AC3A875">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tcPr>
          <w:p w14:paraId="6F177218" w14:textId="7F1CC4D5" w:rsidR="008A2BFB" w:rsidRPr="00DC183C" w:rsidRDefault="00F32409" w:rsidP="3AC3A875">
            <w:pPr>
              <w:spacing w:before="240"/>
              <w:jc w:val="center"/>
              <w:rPr>
                <w:rFonts w:asciiTheme="minorHAnsi" w:hAnsiTheme="minorHAnsi" w:cstheme="minorBidi"/>
                <w:b/>
                <w:bCs/>
              </w:rPr>
            </w:pPr>
            <w:r>
              <w:rPr>
                <w:rFonts w:asciiTheme="minorHAnsi" w:hAnsiTheme="minorHAnsi" w:cstheme="minorBidi"/>
                <w:b/>
                <w:bCs/>
              </w:rPr>
              <w:t>8</w:t>
            </w:r>
          </w:p>
        </w:tc>
      </w:tr>
      <w:tr w:rsidR="00DC183C" w:rsidRPr="00DC183C" w14:paraId="5BADEC97" w14:textId="77777777" w:rsidTr="3AC3A875">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tcPr>
          <w:p w14:paraId="66B227CE" w14:textId="6E3B28CC" w:rsidR="003F59C9" w:rsidRPr="00DC183C" w:rsidRDefault="00F32409" w:rsidP="3AC3A875">
            <w:pPr>
              <w:spacing w:before="240"/>
              <w:jc w:val="center"/>
              <w:rPr>
                <w:rFonts w:asciiTheme="minorHAnsi" w:hAnsiTheme="minorHAnsi" w:cstheme="minorBidi"/>
                <w:b/>
                <w:bCs/>
              </w:rPr>
            </w:pPr>
            <w:proofErr w:type="spellStart"/>
            <w:r>
              <w:rPr>
                <w:rFonts w:asciiTheme="minorHAnsi" w:hAnsiTheme="minorHAnsi" w:cstheme="minorBidi"/>
                <w:b/>
                <w:bCs/>
              </w:rPr>
              <w:t>nd</w:t>
            </w:r>
            <w:proofErr w:type="spellEnd"/>
            <w:r>
              <w:rPr>
                <w:rFonts w:asciiTheme="minorHAnsi" w:hAnsiTheme="minorHAnsi" w:cstheme="minorBidi"/>
                <w:b/>
                <w:bCs/>
              </w:rPr>
              <w:t>.</w:t>
            </w:r>
          </w:p>
        </w:tc>
      </w:tr>
      <w:tr w:rsidR="00DC183C" w:rsidRPr="00DC183C" w14:paraId="17ADB28E" w14:textId="77777777" w:rsidTr="3AC3A875">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6CE81A21" w:rsidR="003F59C9" w:rsidRPr="00DC183C" w:rsidRDefault="00F32409" w:rsidP="3AC3A875">
            <w:pPr>
              <w:spacing w:before="240"/>
              <w:jc w:val="center"/>
              <w:rPr>
                <w:rFonts w:asciiTheme="minorHAnsi" w:hAnsiTheme="minorHAnsi" w:cstheme="minorBidi"/>
                <w:b/>
                <w:bCs/>
              </w:rPr>
            </w:pPr>
            <w:r>
              <w:rPr>
                <w:rFonts w:asciiTheme="minorHAnsi" w:hAnsiTheme="minorHAnsi" w:cstheme="minorBidi"/>
                <w:b/>
                <w:bCs/>
              </w:rPr>
              <w:t>55</w:t>
            </w:r>
          </w:p>
        </w:tc>
      </w:tr>
      <w:tr w:rsidR="00DC183C" w:rsidRPr="00DC183C" w14:paraId="08C9E6DA" w14:textId="77777777" w:rsidTr="3AC3A875">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tcPr>
          <w:p w14:paraId="46821E1C" w14:textId="11D4CB0C" w:rsidR="00F16554" w:rsidRPr="00DC183C" w:rsidRDefault="00810C95" w:rsidP="3AC3A875">
            <w:pPr>
              <w:spacing w:before="240"/>
              <w:jc w:val="center"/>
              <w:rPr>
                <w:rFonts w:asciiTheme="minorHAnsi" w:hAnsiTheme="minorHAnsi" w:cstheme="minorBidi"/>
                <w:b/>
                <w:bCs/>
              </w:rPr>
            </w:pPr>
            <w:r>
              <w:rPr>
                <w:rFonts w:asciiTheme="minorHAnsi" w:hAnsiTheme="minorHAnsi" w:cstheme="minorBidi"/>
                <w:b/>
                <w:bCs/>
              </w:rPr>
              <w:t>30</w:t>
            </w:r>
          </w:p>
        </w:tc>
      </w:tr>
      <w:tr w:rsidR="00DC183C" w:rsidRPr="00DC183C" w14:paraId="143DC4F7" w14:textId="77777777" w:rsidTr="3AC3A875">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1F541D21" w:rsidR="003F59C9" w:rsidRPr="00F32409" w:rsidRDefault="00F32409" w:rsidP="3AC3A875">
            <w:pPr>
              <w:jc w:val="center"/>
              <w:rPr>
                <w:rFonts w:asciiTheme="minorHAnsi" w:hAnsiTheme="minorHAnsi" w:cstheme="minorBidi"/>
                <w:b/>
              </w:rPr>
            </w:pPr>
            <w:r w:rsidRPr="00F32409">
              <w:rPr>
                <w:rFonts w:asciiTheme="minorHAnsi" w:hAnsiTheme="minorHAnsi" w:cstheme="minorBidi"/>
                <w:b/>
              </w:rPr>
              <w:t>110</w:t>
            </w:r>
          </w:p>
        </w:tc>
      </w:tr>
      <w:tr w:rsidR="00DC183C" w:rsidRPr="00DC183C" w14:paraId="2751A6B8" w14:textId="77777777" w:rsidTr="3AC3A875">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tcPr>
          <w:p w14:paraId="0B43138C" w14:textId="340DA84A" w:rsidR="003F59C9" w:rsidRPr="00F32409" w:rsidRDefault="00F32409" w:rsidP="3AC3A875">
            <w:pPr>
              <w:jc w:val="center"/>
              <w:rPr>
                <w:rFonts w:asciiTheme="minorHAnsi" w:hAnsiTheme="minorHAnsi" w:cstheme="minorBidi"/>
                <w:b/>
              </w:rPr>
            </w:pPr>
            <w:proofErr w:type="spellStart"/>
            <w:r w:rsidRPr="00F32409">
              <w:rPr>
                <w:rFonts w:asciiTheme="minorHAnsi" w:hAnsiTheme="minorHAnsi" w:cstheme="minorBidi"/>
                <w:b/>
              </w:rPr>
              <w:t>nd</w:t>
            </w:r>
            <w:proofErr w:type="spellEnd"/>
            <w:r w:rsidRPr="00F32409">
              <w:rPr>
                <w:rFonts w:asciiTheme="minorHAnsi" w:hAnsiTheme="minorHAnsi" w:cstheme="minorBidi"/>
                <w:b/>
              </w:rPr>
              <w:t>.</w:t>
            </w:r>
          </w:p>
        </w:tc>
      </w:tr>
    </w:tbl>
    <w:p w14:paraId="6B9044DF" w14:textId="19CEF805" w:rsidR="00446BB5" w:rsidRPr="00A8121A" w:rsidRDefault="00F32409" w:rsidP="00351B32">
      <w:pPr>
        <w:rPr>
          <w:rFonts w:asciiTheme="minorHAnsi" w:hAnsiTheme="minorHAnsi" w:cstheme="minorHAnsi"/>
        </w:rPr>
      </w:pPr>
      <w:r>
        <w:rPr>
          <w:rFonts w:asciiTheme="minorHAnsi" w:hAnsiTheme="minorHAnsi" w:cstheme="minorHAnsi"/>
        </w:rPr>
        <w:t>n</w:t>
      </w: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3AC3A875">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3AC3A875">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48C3B5DF" w:rsidR="004F1377"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180</w:t>
            </w:r>
          </w:p>
        </w:tc>
      </w:tr>
      <w:tr w:rsidR="00DC183C" w:rsidRPr="00DC183C" w14:paraId="33D119B8" w14:textId="77777777" w:rsidTr="3AC3A875">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tcPr>
          <w:p w14:paraId="6DDC3459" w14:textId="786AD94A" w:rsidR="004F1377"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60</w:t>
            </w:r>
          </w:p>
        </w:tc>
      </w:tr>
      <w:tr w:rsidR="00DC183C" w:rsidRPr="00DC183C" w14:paraId="366E0C21" w14:textId="77777777" w:rsidTr="3AC3A875">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70116A71" w:rsidR="004F1377"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960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982816">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DC183C" w:rsidRDefault="00982816" w:rsidP="00982816">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w:t>
            </w:r>
            <w:r>
              <w:lastRenderedPageBreak/>
              <w:t>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7AA1B480"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982816">
        <w:rPr>
          <w:rFonts w:asciiTheme="minorHAnsi" w:hAnsiTheme="minorHAnsi" w:cstheme="minorHAnsi"/>
          <w:b/>
          <w:sz w:val="24"/>
          <w:szCs w:val="24"/>
        </w:rPr>
        <w:t>25</w:t>
      </w:r>
      <w:r w:rsidRPr="001B2B26">
        <w:rPr>
          <w:rFonts w:asciiTheme="minorHAnsi" w:hAnsiTheme="minorHAnsi" w:cstheme="minorHAnsi"/>
          <w:b/>
          <w:sz w:val="24"/>
          <w:szCs w:val="24"/>
        </w:rPr>
        <w:t>/20</w:t>
      </w:r>
      <w:r w:rsidR="00982816">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sidR="00982816">
        <w:rPr>
          <w:rFonts w:asciiTheme="minorHAnsi" w:hAnsiTheme="minorHAnsi" w:cstheme="minorHAnsi"/>
          <w:b/>
          <w:sz w:val="24"/>
          <w:szCs w:val="24"/>
        </w:rPr>
        <w:t>27</w:t>
      </w:r>
      <w:r w:rsidRPr="001B2B26">
        <w:rPr>
          <w:rFonts w:asciiTheme="minorHAnsi" w:hAnsiTheme="minorHAnsi" w:cstheme="minorHAnsi"/>
          <w:b/>
          <w:sz w:val="24"/>
          <w:szCs w:val="24"/>
        </w:rPr>
        <w:t>/20</w:t>
      </w:r>
      <w:r w:rsidR="00982816">
        <w:rPr>
          <w:rFonts w:asciiTheme="minorHAnsi" w:hAnsiTheme="minorHAnsi" w:cstheme="minorHAnsi"/>
          <w:b/>
          <w:sz w:val="24"/>
          <w:szCs w:val="24"/>
        </w:rPr>
        <w:t>28</w:t>
      </w:r>
    </w:p>
    <w:p w14:paraId="0F808A42" w14:textId="7EFAEF08"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82816">
        <w:rPr>
          <w:rFonts w:asciiTheme="minorHAnsi" w:hAnsiTheme="minorHAnsi" w:cstheme="minorHAnsi"/>
          <w:b/>
          <w:sz w:val="24"/>
          <w:szCs w:val="24"/>
        </w:rPr>
        <w:t xml:space="preserve"> 2025/2026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3AC3A875">
        <w:trPr>
          <w:trHeight w:val="282"/>
        </w:trPr>
        <w:tc>
          <w:tcPr>
            <w:tcW w:w="1002" w:type="dxa"/>
            <w:vMerge w:val="restart"/>
            <w:shd w:val="clear" w:color="auto" w:fill="auto"/>
            <w:noWrap/>
            <w:vAlign w:val="center"/>
            <w:hideMark/>
          </w:tcPr>
          <w:p w14:paraId="2676043D" w14:textId="37E02C53" w:rsidR="0056343F"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3AC3A875">
            <w:pPr>
              <w:rPr>
                <w:rFonts w:asciiTheme="minorHAnsi" w:eastAsiaTheme="minorEastAsia" w:hAnsiTheme="minorHAnsi" w:cstheme="minorBidi"/>
                <w:sz w:val="20"/>
                <w:szCs w:val="20"/>
                <w:lang w:eastAsia="pl-PL"/>
              </w:rPr>
            </w:pPr>
          </w:p>
          <w:p w14:paraId="046126ED" w14:textId="6886819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1E1F1263" w14:textId="77777777" w:rsidR="0056343F" w:rsidRPr="00B3159A" w:rsidRDefault="0056343F"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291133F6" w14:textId="5A6EBE58"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SUMA</w:t>
            </w:r>
          </w:p>
          <w:p w14:paraId="119D5E04"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PUNKTY</w:t>
            </w:r>
          </w:p>
          <w:p w14:paraId="0F69D8CF"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forma</w:t>
            </w:r>
          </w:p>
          <w:p w14:paraId="2A99044B"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weryfikacji</w:t>
            </w:r>
          </w:p>
          <w:p w14:paraId="5C729F76" w14:textId="522D300B"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t>
            </w:r>
          </w:p>
        </w:tc>
      </w:tr>
      <w:tr w:rsidR="0056343F" w:rsidRPr="001B2B26" w14:paraId="1ECE5377" w14:textId="77777777" w:rsidTr="3AC3A875">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EC7F9B" w:rsidRPr="001B2B26" w14:paraId="031FAE93" w14:textId="77777777" w:rsidTr="3AC3A875">
        <w:trPr>
          <w:trHeight w:val="289"/>
        </w:trPr>
        <w:tc>
          <w:tcPr>
            <w:tcW w:w="1002" w:type="dxa"/>
            <w:shd w:val="clear" w:color="auto" w:fill="auto"/>
            <w:noWrap/>
            <w:vAlign w:val="bottom"/>
          </w:tcPr>
          <w:p w14:paraId="542A4C6A" w14:textId="6608BB1D"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75C27198" w14:textId="703359E3"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Anatomia prawidłowa</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F8CD46C" w14:textId="5B12C6B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8BE04FC" w14:textId="2ACB11B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CD1F18A" w14:textId="560AC68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hideMark/>
          </w:tcPr>
          <w:p w14:paraId="2D2C2B9A"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7F13" w14:textId="6EBDFDC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C45B" w14:textId="37069D4D"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DC9B4" w14:textId="0F3A2845"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180792DC" w14:textId="77777777" w:rsidTr="3AC3A875">
        <w:trPr>
          <w:trHeight w:val="289"/>
        </w:trPr>
        <w:tc>
          <w:tcPr>
            <w:tcW w:w="1002" w:type="dxa"/>
            <w:shd w:val="clear" w:color="auto" w:fill="auto"/>
            <w:noWrap/>
            <w:vAlign w:val="bottom"/>
          </w:tcPr>
          <w:p w14:paraId="7178E903" w14:textId="77FF221F"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468FFDFD" w14:textId="63E0C9D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Edukacja informacyjna</w:t>
            </w:r>
            <w:r w:rsidR="00F76B95">
              <w:rPr>
                <w:rFonts w:asciiTheme="minorHAnsi" w:eastAsiaTheme="minorEastAsia" w:hAnsiTheme="minorHAnsi" w:cstheme="minorBidi"/>
                <w:sz w:val="20"/>
                <w:szCs w:val="20"/>
              </w:rPr>
              <w:t xml:space="preserve"> </w:t>
            </w:r>
            <w:r w:rsidRPr="3AC3A875">
              <w:rPr>
                <w:rFonts w:asciiTheme="minorHAnsi" w:eastAsiaTheme="minorEastAsia" w:hAnsiTheme="minorHAnsi" w:cstheme="minorBidi"/>
                <w:sz w:val="20"/>
                <w:szCs w:val="20"/>
              </w:rPr>
              <w:t>/</w:t>
            </w:r>
            <w:r w:rsidR="00F76B95">
              <w:rPr>
                <w:rFonts w:asciiTheme="minorHAnsi" w:eastAsiaTheme="minorEastAsia" w:hAnsiTheme="minorHAnsi" w:cstheme="minorBidi"/>
                <w:sz w:val="20"/>
                <w:szCs w:val="20"/>
              </w:rPr>
              <w:t xml:space="preserve"> </w:t>
            </w:r>
            <w:r w:rsidRPr="3AC3A875">
              <w:rPr>
                <w:rFonts w:asciiTheme="minorHAnsi" w:eastAsiaTheme="minorEastAsia" w:hAnsiTheme="minorHAnsi" w:cstheme="minorBidi"/>
                <w:sz w:val="20"/>
                <w:szCs w:val="20"/>
              </w:rPr>
              <w:t>Technologia informacyjna</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1D0FA675" w14:textId="6D5AD54D" w:rsidR="00EC7F9B" w:rsidRPr="00B77E51" w:rsidRDefault="00EC7F9B" w:rsidP="3AC3A875">
            <w:pPr>
              <w:rPr>
                <w:rFonts w:asciiTheme="minorHAnsi" w:eastAsiaTheme="minorEastAsia" w:hAnsiTheme="minorHAnsi" w:cstheme="minorBidi"/>
                <w:strike/>
                <w:sz w:val="20"/>
                <w:szCs w:val="20"/>
                <w:lang w:eastAsia="pl-PL"/>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7C719E48" w14:textId="669F27C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DD230CF" w14:textId="7F5A717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560" w:type="dxa"/>
            <w:tcBorders>
              <w:right w:val="single" w:sz="4" w:space="0" w:color="auto"/>
            </w:tcBorders>
            <w:shd w:val="clear" w:color="auto" w:fill="auto"/>
            <w:noWrap/>
            <w:vAlign w:val="bottom"/>
            <w:hideMark/>
          </w:tcPr>
          <w:p w14:paraId="73A74A64"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CC52" w14:textId="354ECE82"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5882" w14:textId="4858F5D1"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2A4D" w14:textId="184AC5E6"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5EFEB64C" w14:textId="77777777" w:rsidTr="3AC3A875">
        <w:trPr>
          <w:trHeight w:val="289"/>
        </w:trPr>
        <w:tc>
          <w:tcPr>
            <w:tcW w:w="1002" w:type="dxa"/>
            <w:shd w:val="clear" w:color="auto" w:fill="auto"/>
            <w:noWrap/>
            <w:vAlign w:val="bottom"/>
          </w:tcPr>
          <w:p w14:paraId="7599AEF3" w14:textId="11CCF04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23D9A6DA" w14:textId="14B248A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filozofii/ podstawy etyki w medycynie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6FE2B55C" w14:textId="526ABB0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7548527" w14:textId="0184B7B0"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0851764" w14:textId="337CF84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hideMark/>
          </w:tcPr>
          <w:p w14:paraId="7CDF1238"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E5B5" w14:textId="7D0EA098"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B11DE" w14:textId="4CC19EDA"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4591" w14:textId="3CEC0E4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3FA3C86E" w14:textId="77777777" w:rsidTr="3AC3A875">
        <w:trPr>
          <w:trHeight w:val="289"/>
        </w:trPr>
        <w:tc>
          <w:tcPr>
            <w:tcW w:w="1002" w:type="dxa"/>
            <w:shd w:val="clear" w:color="auto" w:fill="auto"/>
            <w:noWrap/>
            <w:vAlign w:val="bottom"/>
          </w:tcPr>
          <w:p w14:paraId="6CA46DA7" w14:textId="7E29C42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7B0F9D05" w14:textId="7594B07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Biofizyka z elementami radiobiologii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2107C4AD" w14:textId="124689C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210DE10" w14:textId="6E5CA82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C23F504" w14:textId="29E7BD3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60" w:type="dxa"/>
            <w:tcBorders>
              <w:right w:val="single" w:sz="4" w:space="0" w:color="auto"/>
            </w:tcBorders>
            <w:shd w:val="clear" w:color="auto" w:fill="auto"/>
            <w:noWrap/>
            <w:vAlign w:val="bottom"/>
            <w:hideMark/>
          </w:tcPr>
          <w:p w14:paraId="2A7B4ED4"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F394" w14:textId="23DA450E"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696E" w14:textId="538AAF3E"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573AF" w14:textId="54FACB68"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7C5D4FBE" w14:textId="77777777" w:rsidTr="3AC3A875">
        <w:trPr>
          <w:trHeight w:val="289"/>
        </w:trPr>
        <w:tc>
          <w:tcPr>
            <w:tcW w:w="1002" w:type="dxa"/>
            <w:shd w:val="clear" w:color="auto" w:fill="auto"/>
            <w:noWrap/>
            <w:vAlign w:val="bottom"/>
          </w:tcPr>
          <w:p w14:paraId="094D0539" w14:textId="23570481"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6ACE0657" w14:textId="73AC4C1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Pierwsza pomoc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7CD61F01" w14:textId="3DD8892F"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3D705CAE" w14:textId="075933F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AA047AB" w14:textId="1AC152F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hideMark/>
          </w:tcPr>
          <w:p w14:paraId="11EA3767" w14:textId="1CE201D8" w:rsidR="00EC7F9B" w:rsidRPr="001B2B26"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C1A72" w14:textId="69CDBB74"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F71D0" w14:textId="49D6027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E0FB4" w14:textId="029E9CBB"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1BD36A99" w14:textId="77777777" w:rsidTr="3AC3A875">
        <w:trPr>
          <w:trHeight w:val="289"/>
        </w:trPr>
        <w:tc>
          <w:tcPr>
            <w:tcW w:w="1002" w:type="dxa"/>
            <w:shd w:val="clear" w:color="auto" w:fill="auto"/>
            <w:noWrap/>
            <w:vAlign w:val="bottom"/>
          </w:tcPr>
          <w:p w14:paraId="22C926AF" w14:textId="5C5497E9"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19DDC864" w14:textId="042B6BF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Fizjologia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6C5D5C5F" w14:textId="2D4F40AF"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54ADA39E" w14:textId="08F70DC1"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r w:rsidR="00B362FB">
              <w:rPr>
                <w:rFonts w:asciiTheme="minorHAnsi" w:eastAsiaTheme="minorEastAsia" w:hAnsiTheme="minorHAnsi" w:cstheme="minorBidi"/>
                <w:sz w:val="20"/>
                <w:szCs w:val="20"/>
              </w:rPr>
              <w:t>30,0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46ACF06" w14:textId="1709ADE0" w:rsidR="00EC7F9B" w:rsidRPr="001B2B26" w:rsidRDefault="00EC7F9B" w:rsidP="3AC3A875">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hideMark/>
          </w:tcPr>
          <w:p w14:paraId="3094DEDD"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9B47" w14:textId="70F05E0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C835" w14:textId="7638712B"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09C28" w14:textId="106E3AAF"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EC7F9B" w:rsidRPr="001B2B26" w14:paraId="6176088F" w14:textId="77777777" w:rsidTr="3AC3A875">
        <w:trPr>
          <w:trHeight w:val="289"/>
        </w:trPr>
        <w:tc>
          <w:tcPr>
            <w:tcW w:w="1002" w:type="dxa"/>
            <w:shd w:val="clear" w:color="auto" w:fill="auto"/>
            <w:noWrap/>
            <w:vAlign w:val="bottom"/>
          </w:tcPr>
          <w:p w14:paraId="18AD2EAD" w14:textId="3454B7B0"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46E45413" w14:textId="042B27E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Język obcy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407A43B4" w14:textId="47985AC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D843253" w14:textId="1ACB330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38B5D23" w14:textId="7138137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60" w:type="dxa"/>
            <w:tcBorders>
              <w:right w:val="single" w:sz="4" w:space="0" w:color="auto"/>
            </w:tcBorders>
            <w:shd w:val="clear" w:color="auto" w:fill="auto"/>
            <w:noWrap/>
            <w:vAlign w:val="bottom"/>
            <w:hideMark/>
          </w:tcPr>
          <w:p w14:paraId="5480F064"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FCA6" w14:textId="47DB4A5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61B8" w14:textId="21CB8A4D"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9B99" w14:textId="4D9BBD7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1D5FAF00" w14:textId="77777777" w:rsidTr="3AC3A875">
        <w:trPr>
          <w:trHeight w:val="289"/>
        </w:trPr>
        <w:tc>
          <w:tcPr>
            <w:tcW w:w="1002" w:type="dxa"/>
            <w:shd w:val="clear" w:color="auto" w:fill="auto"/>
            <w:noWrap/>
            <w:vAlign w:val="bottom"/>
          </w:tcPr>
          <w:p w14:paraId="083336D6" w14:textId="31179FF3"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2FCB5DE6" w14:textId="70E2A07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Wychowanie </w:t>
            </w:r>
            <w:r w:rsidR="007634C6">
              <w:rPr>
                <w:rFonts w:asciiTheme="minorHAnsi" w:eastAsiaTheme="minorEastAsia" w:hAnsiTheme="minorHAnsi" w:cstheme="minorBidi"/>
                <w:sz w:val="20"/>
                <w:szCs w:val="20"/>
              </w:rPr>
              <w:t>f</w:t>
            </w:r>
            <w:r w:rsidRPr="3AC3A875">
              <w:rPr>
                <w:rFonts w:asciiTheme="minorHAnsi" w:eastAsiaTheme="minorEastAsia" w:hAnsiTheme="minorHAnsi" w:cstheme="minorBidi"/>
                <w:sz w:val="20"/>
                <w:szCs w:val="20"/>
              </w:rPr>
              <w:t>izyczne</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27DE1633" w14:textId="5A5B9DA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E066D9C" w14:textId="6065B94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7A7AD4D" w14:textId="18BF2E6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60" w:type="dxa"/>
            <w:tcBorders>
              <w:right w:val="single" w:sz="4" w:space="0" w:color="auto"/>
            </w:tcBorders>
            <w:shd w:val="clear" w:color="auto" w:fill="auto"/>
            <w:noWrap/>
            <w:vAlign w:val="bottom"/>
            <w:hideMark/>
          </w:tcPr>
          <w:p w14:paraId="66B01C37"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7617F" w14:textId="51909D6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3EDC0" w14:textId="4FAB907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A375" w14:textId="46235E56"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6104F671" w14:textId="77777777" w:rsidTr="3AC3A875">
        <w:trPr>
          <w:trHeight w:val="289"/>
        </w:trPr>
        <w:tc>
          <w:tcPr>
            <w:tcW w:w="1002" w:type="dxa"/>
            <w:shd w:val="clear" w:color="auto" w:fill="auto"/>
            <w:noWrap/>
            <w:vAlign w:val="bottom"/>
          </w:tcPr>
          <w:p w14:paraId="7AC95143" w14:textId="725FEBEA"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183F755F" w14:textId="661D5DE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Aparatura w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5868511" w14:textId="1A60A8E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4ABC8ED" w14:textId="17E6270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D47E737" w14:textId="3DCE0A6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hideMark/>
          </w:tcPr>
          <w:p w14:paraId="7A7E0EE1"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DCF24" w14:textId="03EA4E84"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14:paraId="19D0663B" w14:textId="1322F0D9"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EAA37" w14:textId="1843100B"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578D94CA" w14:textId="77777777" w:rsidTr="3AC3A875">
        <w:trPr>
          <w:trHeight w:val="289"/>
        </w:trPr>
        <w:tc>
          <w:tcPr>
            <w:tcW w:w="1002" w:type="dxa"/>
            <w:shd w:val="clear" w:color="auto" w:fill="auto"/>
            <w:noWrap/>
            <w:vAlign w:val="bottom"/>
          </w:tcPr>
          <w:p w14:paraId="166F2DA3" w14:textId="64EA6A83"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2367EDC" w14:textId="7374555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radiologii konwencjonalnej</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3FADA40D" w14:textId="4262B7B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37B504E" w14:textId="0C76634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CC4820D" w14:textId="49B9779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20,0</w:t>
            </w:r>
          </w:p>
        </w:tc>
        <w:tc>
          <w:tcPr>
            <w:tcW w:w="1560" w:type="dxa"/>
            <w:shd w:val="clear" w:color="auto" w:fill="auto"/>
            <w:noWrap/>
            <w:vAlign w:val="bottom"/>
            <w:hideMark/>
          </w:tcPr>
          <w:p w14:paraId="09BDEBAB"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hideMark/>
          </w:tcPr>
          <w:p w14:paraId="5606A269" w14:textId="0B00C062"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18530" w14:textId="1617C679"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04AF63A0" w14:textId="11CADDB4"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57D7D0EB" w14:textId="77777777" w:rsidTr="3AC3A875">
        <w:trPr>
          <w:trHeight w:val="289"/>
        </w:trPr>
        <w:tc>
          <w:tcPr>
            <w:tcW w:w="1002" w:type="dxa"/>
            <w:shd w:val="clear" w:color="auto" w:fill="auto"/>
            <w:noWrap/>
            <w:vAlign w:val="bottom"/>
          </w:tcPr>
          <w:p w14:paraId="6D91F4E7" w14:textId="1005233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36D34DC" w14:textId="34CB611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Zastosowanie kliniczne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F91A7F9" w14:textId="7332394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71E5E34E" w14:textId="41779EC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r w:rsidR="00B40552">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B4E1E1A" w14:textId="39CC287E" w:rsidR="009B7FD8" w:rsidRPr="009B7FD8"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w:t>
            </w:r>
            <w:r w:rsidR="00B40552">
              <w:rPr>
                <w:rFonts w:asciiTheme="minorHAnsi" w:eastAsiaTheme="minorEastAsia" w:hAnsiTheme="minorHAnsi" w:cstheme="minorBidi"/>
                <w:sz w:val="20"/>
                <w:szCs w:val="20"/>
              </w:rPr>
              <w:t>15</w:t>
            </w:r>
            <w:r w:rsidRPr="3AC3A875">
              <w:rPr>
                <w:rFonts w:asciiTheme="minorHAnsi" w:eastAsiaTheme="minorEastAsia" w:hAnsiTheme="minorHAnsi" w:cstheme="minorBidi"/>
                <w:sz w:val="20"/>
                <w:szCs w:val="20"/>
              </w:rPr>
              <w:t>,0</w:t>
            </w:r>
          </w:p>
        </w:tc>
        <w:tc>
          <w:tcPr>
            <w:tcW w:w="1560" w:type="dxa"/>
            <w:shd w:val="clear" w:color="auto" w:fill="auto"/>
            <w:noWrap/>
            <w:vAlign w:val="bottom"/>
            <w:hideMark/>
          </w:tcPr>
          <w:p w14:paraId="1EE57B2D"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hideMark/>
          </w:tcPr>
          <w:p w14:paraId="64B33BDF" w14:textId="7716DBE8"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C1A3" w14:textId="29D57ED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6C12" w14:textId="6F22393D"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EC7F9B" w:rsidRPr="001B2B26" w14:paraId="7CCE3052" w14:textId="77777777" w:rsidTr="3AC3A875">
        <w:trPr>
          <w:trHeight w:val="289"/>
        </w:trPr>
        <w:tc>
          <w:tcPr>
            <w:tcW w:w="1002" w:type="dxa"/>
            <w:shd w:val="clear" w:color="auto" w:fill="auto"/>
            <w:noWrap/>
            <w:vAlign w:val="bottom"/>
          </w:tcPr>
          <w:p w14:paraId="0D76B42C" w14:textId="3023F574"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1DEAA592" w14:textId="3F37B067" w:rsidR="00EC7F9B" w:rsidRPr="001B2B26"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Elektrokardiografiia</w:t>
            </w:r>
            <w:proofErr w:type="spellEnd"/>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DDEA49C" w14:textId="41CCEBE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715DD4F4" w14:textId="538ED2F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7BF7E24" w14:textId="0815282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15,0</w:t>
            </w:r>
          </w:p>
        </w:tc>
        <w:tc>
          <w:tcPr>
            <w:tcW w:w="1560" w:type="dxa"/>
            <w:tcBorders>
              <w:right w:val="single" w:sz="4" w:space="0" w:color="auto"/>
            </w:tcBorders>
            <w:shd w:val="clear" w:color="auto" w:fill="auto"/>
            <w:noWrap/>
            <w:vAlign w:val="bottom"/>
            <w:hideMark/>
          </w:tcPr>
          <w:p w14:paraId="4856FB53"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8D99" w14:textId="582FADFF"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F661" w14:textId="231B37D5"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0D23D" w14:textId="444FC62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EC7F9B" w:rsidRPr="001B2B26" w14:paraId="5A817A95" w14:textId="77777777" w:rsidTr="3AC3A875">
        <w:trPr>
          <w:trHeight w:val="289"/>
        </w:trPr>
        <w:tc>
          <w:tcPr>
            <w:tcW w:w="1002" w:type="dxa"/>
            <w:shd w:val="clear" w:color="auto" w:fill="auto"/>
            <w:noWrap/>
            <w:vAlign w:val="bottom"/>
          </w:tcPr>
          <w:p w14:paraId="0D20A28B" w14:textId="6E8C372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nil"/>
              <w:right w:val="single" w:sz="4" w:space="0" w:color="auto"/>
            </w:tcBorders>
            <w:shd w:val="clear" w:color="auto" w:fill="auto"/>
            <w:vAlign w:val="bottom"/>
          </w:tcPr>
          <w:p w14:paraId="38085F93" w14:textId="3AA228A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Podstawy medycyny klinicznej</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4476345" w14:textId="7F3A374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1B811E1" w14:textId="4C28F3B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auto"/>
              <w:right w:val="single" w:sz="4" w:space="0" w:color="000000" w:themeColor="text1"/>
            </w:tcBorders>
            <w:shd w:val="clear" w:color="auto" w:fill="auto"/>
            <w:noWrap/>
            <w:vAlign w:val="bottom"/>
            <w:hideMark/>
          </w:tcPr>
          <w:p w14:paraId="7D92A6F9" w14:textId="591D19D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30,0</w:t>
            </w:r>
          </w:p>
        </w:tc>
        <w:tc>
          <w:tcPr>
            <w:tcW w:w="1560" w:type="dxa"/>
            <w:tcBorders>
              <w:bottom w:val="single" w:sz="4" w:space="0" w:color="auto"/>
              <w:right w:val="single" w:sz="4" w:space="0" w:color="auto"/>
            </w:tcBorders>
            <w:shd w:val="clear" w:color="auto" w:fill="auto"/>
            <w:noWrap/>
            <w:vAlign w:val="bottom"/>
            <w:hideMark/>
          </w:tcPr>
          <w:p w14:paraId="7E1C8E2C"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2798" w14:textId="16D7409A"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C490" w14:textId="4ADBB7B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BA0D" w14:textId="4F1E41B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46D598AC" w14:textId="77777777" w:rsidTr="3AC3A875">
        <w:trPr>
          <w:trHeight w:val="289"/>
        </w:trPr>
        <w:tc>
          <w:tcPr>
            <w:tcW w:w="1002" w:type="dxa"/>
            <w:shd w:val="clear" w:color="auto" w:fill="auto"/>
            <w:noWrap/>
            <w:vAlign w:val="bottom"/>
          </w:tcPr>
          <w:p w14:paraId="34489BB1" w14:textId="142C04F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6089AEEA" w14:textId="72CD113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Anatomia radiologiczna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2A24" w14:textId="64FAC2E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56677" w14:textId="49B9BF6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8D6B2" w14:textId="2E48206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140FC"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C09D" w14:textId="642EBAA2"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8224D" w14:textId="763295B0"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A097" w14:textId="410E25E7"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302E93B9" w14:textId="77777777" w:rsidTr="3AC3A875">
        <w:trPr>
          <w:trHeight w:val="289"/>
        </w:trPr>
        <w:tc>
          <w:tcPr>
            <w:tcW w:w="1002" w:type="dxa"/>
            <w:shd w:val="clear" w:color="auto" w:fill="auto"/>
            <w:noWrap/>
            <w:vAlign w:val="bottom"/>
          </w:tcPr>
          <w:p w14:paraId="191DA492"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213F3388" w14:textId="5CB90CC3" w:rsidR="00EC7F9B" w:rsidRPr="001B2B26" w:rsidRDefault="00E307DE" w:rsidP="3AC3A875">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rPr>
              <w:t>Telemedycyna i e-zdrowie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8AE9E" w14:textId="4A0B3AB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F9E71" w14:textId="3EFEF0B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E33FC" w14:textId="1F4633D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29B5" w14:textId="77777777" w:rsidR="00EC7F9B" w:rsidRPr="001B2B26"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5D275" w14:textId="6FBAB50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793D8" w14:textId="0DA564F8"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F87EF" w14:textId="56D0DC65"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1BF57B05" w14:textId="77777777" w:rsidTr="3AC3A875">
        <w:trPr>
          <w:trHeight w:val="289"/>
        </w:trPr>
        <w:tc>
          <w:tcPr>
            <w:tcW w:w="1002" w:type="dxa"/>
            <w:shd w:val="clear" w:color="auto" w:fill="auto"/>
            <w:noWrap/>
            <w:vAlign w:val="bottom"/>
          </w:tcPr>
          <w:p w14:paraId="57845883"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auto"/>
              <w:right w:val="single" w:sz="4" w:space="0" w:color="auto"/>
            </w:tcBorders>
            <w:shd w:val="clear" w:color="auto" w:fill="auto"/>
            <w:vAlign w:val="bottom"/>
          </w:tcPr>
          <w:p w14:paraId="0B447A07" w14:textId="40757843"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Psychologia zdrowia/psychologia chorego</w:t>
            </w:r>
          </w:p>
        </w:tc>
        <w:tc>
          <w:tcPr>
            <w:tcW w:w="992" w:type="dxa"/>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tcPr>
          <w:p w14:paraId="5D0A0940" w14:textId="501D4D0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000000" w:themeColor="text1"/>
              <w:right w:val="single" w:sz="4" w:space="0" w:color="000000" w:themeColor="text1"/>
            </w:tcBorders>
            <w:shd w:val="clear" w:color="auto" w:fill="auto"/>
            <w:noWrap/>
            <w:vAlign w:val="bottom"/>
          </w:tcPr>
          <w:p w14:paraId="6511CA9E" w14:textId="7139769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tcPr>
          <w:p w14:paraId="7696FE97" w14:textId="18C13FD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top w:val="single" w:sz="4" w:space="0" w:color="auto"/>
            </w:tcBorders>
            <w:shd w:val="clear" w:color="auto" w:fill="auto"/>
            <w:noWrap/>
            <w:vAlign w:val="bottom"/>
          </w:tcPr>
          <w:p w14:paraId="19B1D5FA" w14:textId="77777777" w:rsidR="00EC7F9B" w:rsidRPr="001B2B26"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tcPr>
          <w:p w14:paraId="566A99AE" w14:textId="68BF1DF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69B73" w14:textId="1D1F4474"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6728D" w14:textId="25A3E17D"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0865695D" w14:textId="77777777" w:rsidTr="3AC3A875">
        <w:trPr>
          <w:trHeight w:val="289"/>
        </w:trPr>
        <w:tc>
          <w:tcPr>
            <w:tcW w:w="1002" w:type="dxa"/>
            <w:shd w:val="clear" w:color="auto" w:fill="auto"/>
            <w:noWrap/>
            <w:vAlign w:val="bottom"/>
          </w:tcPr>
          <w:p w14:paraId="6F5E8B1C"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B94E7" w14:textId="5C5F0645" w:rsidR="00EC7F9B"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Praktyka zawodowa 1</w:t>
            </w:r>
          </w:p>
        </w:tc>
        <w:tc>
          <w:tcPr>
            <w:tcW w:w="992" w:type="dxa"/>
            <w:tcBorders>
              <w:top w:val="nil"/>
              <w:left w:val="single" w:sz="8" w:space="0" w:color="auto"/>
              <w:bottom w:val="nil"/>
              <w:right w:val="single" w:sz="4" w:space="0" w:color="auto"/>
            </w:tcBorders>
            <w:shd w:val="clear" w:color="auto" w:fill="auto"/>
            <w:noWrap/>
            <w:vAlign w:val="bottom"/>
          </w:tcPr>
          <w:p w14:paraId="6C5C32C3" w14:textId="2297355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nil"/>
              <w:right w:val="single" w:sz="4" w:space="0" w:color="auto"/>
            </w:tcBorders>
            <w:shd w:val="clear" w:color="auto" w:fill="auto"/>
            <w:noWrap/>
            <w:vAlign w:val="bottom"/>
          </w:tcPr>
          <w:p w14:paraId="281462AB" w14:textId="269A1B5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nil"/>
              <w:right w:val="single" w:sz="4" w:space="0" w:color="000000" w:themeColor="text1"/>
            </w:tcBorders>
            <w:shd w:val="clear" w:color="auto" w:fill="auto"/>
            <w:noWrap/>
            <w:vAlign w:val="bottom"/>
          </w:tcPr>
          <w:p w14:paraId="311A0F77" w14:textId="48BBDCC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tcPr>
          <w:p w14:paraId="4FD01DCC" w14:textId="3C399AA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0594" w14:textId="06ED5989"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033D" w14:textId="5391DF1F"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41A65" w14:textId="1B0E473D"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03CFE3CC" w14:textId="77777777" w:rsidTr="3AC3A875">
        <w:trPr>
          <w:trHeight w:val="289"/>
        </w:trPr>
        <w:tc>
          <w:tcPr>
            <w:tcW w:w="1002" w:type="dxa"/>
            <w:shd w:val="clear" w:color="auto" w:fill="auto"/>
            <w:noWrap/>
            <w:vAlign w:val="bottom"/>
          </w:tcPr>
          <w:p w14:paraId="1B192EF8"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302B9C43" w14:textId="6912832C" w:rsidR="00EC7F9B"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Praktyka zawodowa 2</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4168AB6" w14:textId="741175C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14:paraId="3FD42FD3" w14:textId="329A4EF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8" w:space="0" w:color="auto"/>
              <w:right w:val="single" w:sz="4" w:space="0" w:color="000000" w:themeColor="text1"/>
            </w:tcBorders>
            <w:shd w:val="clear" w:color="auto" w:fill="auto"/>
            <w:noWrap/>
            <w:vAlign w:val="bottom"/>
          </w:tcPr>
          <w:p w14:paraId="4A3B84F9" w14:textId="6A116973"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tcPr>
          <w:p w14:paraId="68691DB2" w14:textId="0D8AE14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1C51" w14:textId="5A90973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236C" w14:textId="1E297EF5"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7B176" w14:textId="0DCFA5F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4B74CBD9" w14:textId="77777777" w:rsidTr="3AC3A875">
        <w:trPr>
          <w:trHeight w:val="289"/>
        </w:trPr>
        <w:tc>
          <w:tcPr>
            <w:tcW w:w="5954" w:type="dxa"/>
            <w:gridSpan w:val="2"/>
            <w:shd w:val="clear" w:color="auto" w:fill="auto"/>
            <w:noWrap/>
            <w:vAlign w:val="center"/>
            <w:hideMark/>
          </w:tcPr>
          <w:p w14:paraId="6219DF80" w14:textId="77777777" w:rsidR="00EC7F9B" w:rsidRPr="001B2B26" w:rsidRDefault="3AC3A875" w:rsidP="3AC3A875">
            <w:pPr>
              <w:jc w:val="right"/>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15A01B60" w14:textId="226C14A6"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2</w:t>
            </w:r>
            <w:r w:rsidR="00246780">
              <w:rPr>
                <w:rFonts w:asciiTheme="minorHAnsi" w:eastAsiaTheme="minorEastAsia" w:hAnsiTheme="minorHAnsi" w:cstheme="minorBidi"/>
                <w:b/>
                <w:bCs/>
                <w:sz w:val="20"/>
                <w:szCs w:val="20"/>
                <w:lang w:eastAsia="pl-PL"/>
              </w:rPr>
              <w:t>55</w:t>
            </w:r>
            <w:r w:rsidRPr="3AC3A875">
              <w:rPr>
                <w:rFonts w:asciiTheme="minorHAnsi" w:eastAsiaTheme="minorEastAsia" w:hAnsiTheme="minorHAnsi" w:cstheme="minorBidi"/>
                <w:b/>
                <w:bCs/>
                <w:sz w:val="20"/>
                <w:szCs w:val="20"/>
                <w:lang w:eastAsia="pl-PL"/>
              </w:rPr>
              <w:t>,0</w:t>
            </w:r>
          </w:p>
        </w:tc>
        <w:tc>
          <w:tcPr>
            <w:tcW w:w="1276" w:type="dxa"/>
            <w:shd w:val="clear" w:color="auto" w:fill="auto"/>
            <w:noWrap/>
            <w:vAlign w:val="bottom"/>
            <w:hideMark/>
          </w:tcPr>
          <w:p w14:paraId="3A46FE9A" w14:textId="2942BD29"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w:t>
            </w:r>
            <w:r w:rsidR="00133C83">
              <w:rPr>
                <w:rFonts w:asciiTheme="minorHAnsi" w:eastAsiaTheme="minorEastAsia" w:hAnsiTheme="minorHAnsi" w:cstheme="minorBidi"/>
                <w:b/>
                <w:bCs/>
                <w:sz w:val="20"/>
                <w:szCs w:val="20"/>
                <w:lang w:eastAsia="pl-PL"/>
              </w:rPr>
              <w:t>90</w:t>
            </w:r>
            <w:r w:rsidRPr="3AC3A875">
              <w:rPr>
                <w:rFonts w:asciiTheme="minorHAnsi" w:eastAsiaTheme="minorEastAsia" w:hAnsiTheme="minorHAnsi" w:cstheme="minorBidi"/>
                <w:b/>
                <w:bCs/>
                <w:sz w:val="20"/>
                <w:szCs w:val="20"/>
                <w:lang w:eastAsia="pl-PL"/>
              </w:rPr>
              <w:t>,0</w:t>
            </w:r>
          </w:p>
        </w:tc>
        <w:tc>
          <w:tcPr>
            <w:tcW w:w="1417" w:type="dxa"/>
            <w:shd w:val="clear" w:color="auto" w:fill="auto"/>
            <w:noWrap/>
            <w:vAlign w:val="bottom"/>
            <w:hideMark/>
          </w:tcPr>
          <w:p w14:paraId="50A233C9" w14:textId="1112998E"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3</w:t>
            </w:r>
            <w:r w:rsidR="00B40552">
              <w:rPr>
                <w:rFonts w:asciiTheme="minorHAnsi" w:eastAsiaTheme="minorEastAsia" w:hAnsiTheme="minorHAnsi" w:cstheme="minorBidi"/>
                <w:b/>
                <w:bCs/>
                <w:sz w:val="20"/>
                <w:szCs w:val="20"/>
                <w:lang w:eastAsia="pl-PL"/>
              </w:rPr>
              <w:t>20</w:t>
            </w:r>
            <w:r w:rsidRPr="3AC3A875">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hideMark/>
          </w:tcPr>
          <w:p w14:paraId="79A977B0" w14:textId="45DE03AD"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320,0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619AB0" w14:textId="2760E678"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10</w:t>
            </w:r>
            <w:r w:rsidR="00246780">
              <w:rPr>
                <w:rFonts w:asciiTheme="minorHAnsi" w:eastAsiaTheme="minorEastAsia" w:hAnsiTheme="minorHAnsi" w:cstheme="minorBidi"/>
                <w:b/>
                <w:bCs/>
                <w:sz w:val="20"/>
                <w:szCs w:val="20"/>
                <w:lang w:eastAsia="pl-PL"/>
              </w:rPr>
              <w:t>0</w:t>
            </w:r>
            <w:r w:rsidRPr="3AC3A875">
              <w:rPr>
                <w:rFonts w:asciiTheme="minorHAnsi" w:eastAsiaTheme="minorEastAsia" w:hAnsiTheme="minorHAnsi" w:cstheme="minorBidi"/>
                <w:b/>
                <w:bCs/>
                <w:sz w:val="20"/>
                <w:szCs w:val="20"/>
                <w:lang w:eastAsia="pl-PL"/>
              </w:rPr>
              <w:t>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78469A" w14:textId="259AF339"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6D3954BD" w14:textId="7777777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r>
    </w:tbl>
    <w:p w14:paraId="10B92207" w14:textId="77777777" w:rsidR="0043191F" w:rsidRDefault="0043191F"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6431AD5A" w:rsidR="00E26C24"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0D45286" w14:textId="77777777" w:rsidR="00982816" w:rsidRPr="007C7FCB" w:rsidRDefault="00982816" w:rsidP="00E26C24">
      <w:pPr>
        <w:rPr>
          <w:rFonts w:asciiTheme="minorHAnsi" w:hAnsiTheme="minorHAnsi" w:cstheme="minorHAnsi"/>
          <w:sz w:val="20"/>
          <w:szCs w:val="20"/>
        </w:rPr>
      </w:pP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982816">
        <w:tc>
          <w:tcPr>
            <w:tcW w:w="846" w:type="dxa"/>
          </w:tcPr>
          <w:p w14:paraId="43542C5A"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982816">
        <w:tc>
          <w:tcPr>
            <w:tcW w:w="846" w:type="dxa"/>
          </w:tcPr>
          <w:p w14:paraId="68A3BCB4"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982816">
        <w:tc>
          <w:tcPr>
            <w:tcW w:w="846" w:type="dxa"/>
          </w:tcPr>
          <w:p w14:paraId="77949DB4"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D6514F9" w14:textId="77777777"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27</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59E29170" w14:textId="42212BF0"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3F24EA0" w14:textId="536C1916"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61BF4144" w14:textId="77777777" w:rsidR="00982816" w:rsidRPr="00360381" w:rsidRDefault="00982816" w:rsidP="00982816">
      <w:pPr>
        <w:rPr>
          <w:b/>
          <w:sz w:val="24"/>
          <w:szCs w:val="24"/>
        </w:rPr>
      </w:pPr>
    </w:p>
    <w:p w14:paraId="0137B230"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714C741D" w14:textId="77777777" w:rsidTr="3AC3A875">
        <w:trPr>
          <w:trHeight w:val="282"/>
        </w:trPr>
        <w:tc>
          <w:tcPr>
            <w:tcW w:w="1002" w:type="dxa"/>
            <w:vMerge w:val="restart"/>
            <w:shd w:val="clear" w:color="auto" w:fill="auto"/>
            <w:noWrap/>
            <w:vAlign w:val="center"/>
            <w:hideMark/>
          </w:tcPr>
          <w:p w14:paraId="50BB7ECE" w14:textId="77777777" w:rsidR="00982816"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43FC747C" w14:textId="77777777" w:rsidR="00982816" w:rsidRPr="00B3159A" w:rsidRDefault="00982816" w:rsidP="3AC3A875">
            <w:pPr>
              <w:rPr>
                <w:rFonts w:asciiTheme="minorHAnsi" w:eastAsiaTheme="minorEastAsia" w:hAnsiTheme="minorHAnsi" w:cstheme="minorBidi"/>
                <w:sz w:val="20"/>
                <w:szCs w:val="20"/>
                <w:lang w:eastAsia="pl-PL"/>
              </w:rPr>
            </w:pPr>
          </w:p>
          <w:p w14:paraId="470DA192"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70FC46C9" w14:textId="77777777" w:rsidR="00982816" w:rsidRPr="00B3159A" w:rsidRDefault="00982816"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19348AAD"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0FB8D9D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418A5337"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72A748B5"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SUMA</w:t>
            </w:r>
          </w:p>
          <w:p w14:paraId="2982837A"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PUNKTY</w:t>
            </w:r>
          </w:p>
          <w:p w14:paraId="3FE0F6A2"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3462757A"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forma</w:t>
            </w:r>
          </w:p>
          <w:p w14:paraId="40418DE1"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weryfikacji</w:t>
            </w:r>
          </w:p>
          <w:p w14:paraId="2DECD24C"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t>
            </w:r>
          </w:p>
        </w:tc>
      </w:tr>
      <w:tr w:rsidR="00982816" w:rsidRPr="001B2B26" w14:paraId="0F4ACEBB" w14:textId="77777777" w:rsidTr="3AC3A875">
        <w:trPr>
          <w:trHeight w:val="676"/>
        </w:trPr>
        <w:tc>
          <w:tcPr>
            <w:tcW w:w="1002" w:type="dxa"/>
            <w:vMerge/>
            <w:noWrap/>
            <w:vAlign w:val="center"/>
          </w:tcPr>
          <w:p w14:paraId="1D0F79D1"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104DBE" w:rsidRPr="001B2B26" w14:paraId="3D2E7E39" w14:textId="77777777" w:rsidTr="000B51B3">
        <w:trPr>
          <w:trHeight w:val="289"/>
        </w:trPr>
        <w:tc>
          <w:tcPr>
            <w:tcW w:w="1002" w:type="dxa"/>
            <w:shd w:val="clear" w:color="auto" w:fill="auto"/>
            <w:noWrap/>
            <w:vAlign w:val="bottom"/>
          </w:tcPr>
          <w:p w14:paraId="43E9A5F6"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90B9E3" w14:textId="5169A395" w:rsidR="00104DBE" w:rsidRPr="0034045C" w:rsidRDefault="00104DBE" w:rsidP="00104DBE">
            <w:pPr>
              <w:rPr>
                <w:rFonts w:asciiTheme="minorHAnsi" w:eastAsiaTheme="minorEastAsia" w:hAnsiTheme="minorHAnsi" w:cstheme="minorBidi"/>
                <w:sz w:val="20"/>
                <w:szCs w:val="20"/>
                <w:lang w:eastAsia="pl-PL"/>
              </w:rPr>
            </w:pPr>
            <w:r w:rsidRPr="0034045C">
              <w:rPr>
                <w:rFonts w:asciiTheme="minorHAnsi" w:eastAsiaTheme="minorEastAsia" w:hAnsiTheme="minorHAnsi" w:cstheme="minorBidi"/>
                <w:color w:val="000000" w:themeColor="text1"/>
                <w:sz w:val="20"/>
                <w:szCs w:val="20"/>
              </w:rPr>
              <w:t xml:space="preserve">Techniki elektrofizjologii - </w:t>
            </w:r>
            <w:proofErr w:type="spellStart"/>
            <w:r w:rsidRPr="0034045C">
              <w:rPr>
                <w:rFonts w:asciiTheme="minorHAnsi" w:eastAsiaTheme="minorEastAsia" w:hAnsiTheme="minorHAnsi" w:cstheme="minorBidi"/>
                <w:color w:val="000000" w:themeColor="text1"/>
                <w:sz w:val="20"/>
                <w:szCs w:val="20"/>
              </w:rPr>
              <w:t>elektroencfalografii</w:t>
            </w:r>
            <w:proofErr w:type="spellEnd"/>
            <w:r w:rsidRPr="0034045C">
              <w:rPr>
                <w:rFonts w:asciiTheme="minorHAnsi" w:eastAsiaTheme="minorEastAsia" w:hAnsiTheme="minorHAnsi" w:cstheme="minorBidi"/>
                <w:color w:val="000000" w:themeColor="text1"/>
                <w:sz w:val="20"/>
                <w:szCs w:val="20"/>
              </w:rPr>
              <w:t xml:space="preserve"> (EEG), elektromiografii (EMG) i elektroneurografii (ENG)</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noWrap/>
            <w:vAlign w:val="bottom"/>
            <w:hideMark/>
          </w:tcPr>
          <w:p w14:paraId="4C382C68" w14:textId="05FD830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20C5DD6" w14:textId="1CB54BC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417" w:type="dxa"/>
            <w:shd w:val="clear" w:color="auto" w:fill="auto"/>
            <w:noWrap/>
            <w:vAlign w:val="bottom"/>
            <w:hideMark/>
          </w:tcPr>
          <w:p w14:paraId="4F789C3B" w14:textId="5D939C1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10,0</w:t>
            </w:r>
          </w:p>
        </w:tc>
        <w:tc>
          <w:tcPr>
            <w:tcW w:w="1560" w:type="dxa"/>
            <w:tcBorders>
              <w:right w:val="single" w:sz="4" w:space="0" w:color="auto"/>
            </w:tcBorders>
            <w:shd w:val="clear" w:color="auto" w:fill="auto"/>
            <w:noWrap/>
            <w:vAlign w:val="bottom"/>
            <w:hideMark/>
          </w:tcPr>
          <w:p w14:paraId="610E53D4"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2E865" w14:textId="2C9D65E6"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8A589C" w14:textId="3F9EDCBF"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6447E" w14:textId="54B0F32F"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27C23E89" w14:textId="77777777" w:rsidTr="000B51B3">
        <w:trPr>
          <w:trHeight w:val="289"/>
        </w:trPr>
        <w:tc>
          <w:tcPr>
            <w:tcW w:w="1002" w:type="dxa"/>
            <w:shd w:val="clear" w:color="auto" w:fill="auto"/>
            <w:noWrap/>
            <w:vAlign w:val="bottom"/>
          </w:tcPr>
          <w:p w14:paraId="3BAD32A4"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7C808F" w14:textId="63B5F03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Epidemiologia / Zdrowie populacyjne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95CFCFE" w14:textId="59CBA4C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F62464F" w14:textId="14A22246"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08301AB8"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387DCC67"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50CD" w14:textId="4DD62EF0"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283A9F5" w14:textId="0001423B"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DB8B" w14:textId="5419075E"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63CCA535" w14:textId="77777777" w:rsidTr="000B51B3">
        <w:trPr>
          <w:trHeight w:val="289"/>
        </w:trPr>
        <w:tc>
          <w:tcPr>
            <w:tcW w:w="1002" w:type="dxa"/>
            <w:shd w:val="clear" w:color="auto" w:fill="auto"/>
            <w:noWrap/>
            <w:vAlign w:val="bottom"/>
          </w:tcPr>
          <w:p w14:paraId="61E5DBD8"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A2FD1A6" w14:textId="2715D874"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Organizacja pracy w pracowniach diagnostyki obrazowej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278AA187" w14:textId="09E06BF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C6371D1" w14:textId="35054BA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5E121420"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769AE81D"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8E3B" w14:textId="0868A0E7"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15A84447" w14:textId="51526F06"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1F46" w14:textId="32631E40"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D1A9F82" w14:textId="77777777" w:rsidTr="000B51B3">
        <w:trPr>
          <w:trHeight w:val="289"/>
        </w:trPr>
        <w:tc>
          <w:tcPr>
            <w:tcW w:w="1002" w:type="dxa"/>
            <w:shd w:val="clear" w:color="auto" w:fill="auto"/>
            <w:noWrap/>
            <w:vAlign w:val="bottom"/>
          </w:tcPr>
          <w:p w14:paraId="3CEAC7EF"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604E1F6" w14:textId="2A093CC3"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Prawo </w:t>
            </w:r>
            <w:r w:rsidR="00733104">
              <w:rPr>
                <w:rFonts w:asciiTheme="minorHAnsi" w:eastAsiaTheme="minorEastAsia" w:hAnsiTheme="minorHAnsi" w:cstheme="minorBidi"/>
                <w:sz w:val="20"/>
                <w:szCs w:val="20"/>
              </w:rPr>
              <w:t>medyczne</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545D4E71" w14:textId="2EDCC69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A97281C" w14:textId="3E6B993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417" w:type="dxa"/>
            <w:shd w:val="clear" w:color="auto" w:fill="auto"/>
            <w:noWrap/>
            <w:vAlign w:val="bottom"/>
            <w:hideMark/>
          </w:tcPr>
          <w:p w14:paraId="33EA7298"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43B0271"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97EFF" w14:textId="3B07F0CF"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00E9BD3B" w14:textId="01CDC642"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2394" w14:textId="6412F4C1"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474A7AFE" w14:textId="77777777" w:rsidTr="000B51B3">
        <w:trPr>
          <w:trHeight w:val="289"/>
        </w:trPr>
        <w:tc>
          <w:tcPr>
            <w:tcW w:w="1002" w:type="dxa"/>
            <w:shd w:val="clear" w:color="auto" w:fill="auto"/>
            <w:noWrap/>
            <w:vAlign w:val="bottom"/>
          </w:tcPr>
          <w:p w14:paraId="31663327"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FFFFFF" w:themeFill="background1"/>
            <w:vAlign w:val="bottom"/>
          </w:tcPr>
          <w:p w14:paraId="38C53736" w14:textId="40E2DC0E"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Bezpieczeństwo pacjenta z elementami komunikacji interpersonalnej</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0E3D682" w14:textId="396E434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3FA8DC12" w14:textId="6107927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417" w:type="dxa"/>
            <w:shd w:val="clear" w:color="auto" w:fill="auto"/>
            <w:noWrap/>
            <w:vAlign w:val="bottom"/>
            <w:hideMark/>
          </w:tcPr>
          <w:p w14:paraId="4C0F63C6"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057381F1"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CBA51" w14:textId="43E27487"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09947F02" w14:textId="5B92AF4A"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3171" w14:textId="49D544FC"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8E06025" w14:textId="77777777" w:rsidTr="000B51B3">
        <w:trPr>
          <w:trHeight w:val="289"/>
        </w:trPr>
        <w:tc>
          <w:tcPr>
            <w:tcW w:w="1002" w:type="dxa"/>
            <w:shd w:val="clear" w:color="auto" w:fill="auto"/>
            <w:noWrap/>
            <w:vAlign w:val="bottom"/>
          </w:tcPr>
          <w:p w14:paraId="0F5D2BEE"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046B1225" w14:textId="7A8ADDC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radiologii pediatrycznej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1AA3D043" w14:textId="7896D46E"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979645F" w14:textId="0727DF5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417" w:type="dxa"/>
            <w:shd w:val="clear" w:color="auto" w:fill="auto"/>
            <w:noWrap/>
            <w:vAlign w:val="bottom"/>
            <w:hideMark/>
          </w:tcPr>
          <w:p w14:paraId="610C55AB"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313F7410"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55B6" w14:textId="66EF8F88"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40692765" w14:textId="44828EB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2656" w14:textId="27C39104"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782D7C59" w14:textId="77777777" w:rsidTr="000B51B3">
        <w:trPr>
          <w:trHeight w:val="289"/>
        </w:trPr>
        <w:tc>
          <w:tcPr>
            <w:tcW w:w="1002" w:type="dxa"/>
            <w:shd w:val="clear" w:color="auto" w:fill="auto"/>
            <w:noWrap/>
            <w:vAlign w:val="bottom"/>
          </w:tcPr>
          <w:p w14:paraId="02D56069"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EE03E03" w14:textId="1FB0529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radiodiagnostyka</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BB7D6D5" w14:textId="5407869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6B9566A" w14:textId="5885493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2F34DA5B" w14:textId="79308BA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r>
              <w:rPr>
                <w:rFonts w:asciiTheme="minorHAnsi" w:eastAsiaTheme="minorEastAsia" w:hAnsiTheme="minorHAnsi" w:cstheme="minorBidi"/>
                <w:sz w:val="20"/>
                <w:szCs w:val="20"/>
                <w:lang w:eastAsia="pl-PL"/>
              </w:rPr>
              <w:t>30,0</w:t>
            </w:r>
          </w:p>
        </w:tc>
        <w:tc>
          <w:tcPr>
            <w:tcW w:w="1560" w:type="dxa"/>
            <w:tcBorders>
              <w:right w:val="single" w:sz="4" w:space="0" w:color="auto"/>
            </w:tcBorders>
            <w:shd w:val="clear" w:color="auto" w:fill="auto"/>
            <w:noWrap/>
            <w:vAlign w:val="bottom"/>
            <w:hideMark/>
          </w:tcPr>
          <w:p w14:paraId="19A9913B" w14:textId="25E7DF3C"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3271" w14:textId="0BD03A9B"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85,0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28DCE0C2" w14:textId="3578B439"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45CC" w14:textId="3789F036"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79B37A07" w14:textId="77777777" w:rsidTr="000B51B3">
        <w:trPr>
          <w:trHeight w:val="289"/>
        </w:trPr>
        <w:tc>
          <w:tcPr>
            <w:tcW w:w="1002" w:type="dxa"/>
            <w:shd w:val="clear" w:color="auto" w:fill="auto"/>
            <w:noWrap/>
            <w:vAlign w:val="bottom"/>
          </w:tcPr>
          <w:p w14:paraId="040848FD"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CE4BFB1" w14:textId="0C57268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Język obcy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7E9AC276" w14:textId="4FD6FAC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2232EEB" w14:textId="562D1C5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ACB9F32" w14:textId="4575C06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60,0</w:t>
            </w:r>
          </w:p>
        </w:tc>
        <w:tc>
          <w:tcPr>
            <w:tcW w:w="1560" w:type="dxa"/>
            <w:tcBorders>
              <w:right w:val="single" w:sz="4" w:space="0" w:color="auto"/>
            </w:tcBorders>
            <w:shd w:val="clear" w:color="auto" w:fill="auto"/>
            <w:noWrap/>
            <w:vAlign w:val="bottom"/>
            <w:hideMark/>
          </w:tcPr>
          <w:p w14:paraId="20A7395A"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F2A8" w14:textId="4553E7D8"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781D0360" w14:textId="03AD716E"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6CBE" w14:textId="0F59530A"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3F69AFB2" w14:textId="77777777" w:rsidTr="000B51B3">
        <w:trPr>
          <w:trHeight w:val="289"/>
        </w:trPr>
        <w:tc>
          <w:tcPr>
            <w:tcW w:w="1002" w:type="dxa"/>
            <w:shd w:val="clear" w:color="auto" w:fill="auto"/>
            <w:noWrap/>
            <w:vAlign w:val="bottom"/>
          </w:tcPr>
          <w:p w14:paraId="755D69E8"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1BB4E3CB" w14:textId="19C68D9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Aparatura w tomografii komputerowej</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059395A0" w14:textId="0CFB614D"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9DFDB6B" w14:textId="3221A90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6BF14580"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22043118"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C2749" w14:textId="6BB70E8E"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39DBCC86" w14:textId="0AADCAF2"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0294" w14:textId="7A5F515F"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582825D5" w14:textId="77777777" w:rsidTr="000B51B3">
        <w:trPr>
          <w:trHeight w:val="289"/>
        </w:trPr>
        <w:tc>
          <w:tcPr>
            <w:tcW w:w="1002" w:type="dxa"/>
            <w:shd w:val="clear" w:color="auto" w:fill="auto"/>
            <w:noWrap/>
            <w:vAlign w:val="bottom"/>
          </w:tcPr>
          <w:p w14:paraId="548627E3" w14:textId="77777777" w:rsidR="00104DBE" w:rsidRPr="00133C83"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9B522B5" w14:textId="6D771726"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Podstawy fizyczne i techniczne tomografii komputerowej</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75013B2A" w14:textId="532E4A47"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B47AA0D" w14:textId="236BE20C"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 </w:t>
            </w:r>
          </w:p>
        </w:tc>
        <w:tc>
          <w:tcPr>
            <w:tcW w:w="1417" w:type="dxa"/>
            <w:shd w:val="clear" w:color="auto" w:fill="auto"/>
            <w:noWrap/>
            <w:vAlign w:val="bottom"/>
            <w:hideMark/>
          </w:tcPr>
          <w:p w14:paraId="17538EDD" w14:textId="7FF6028E"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 20,0</w:t>
            </w:r>
          </w:p>
        </w:tc>
        <w:tc>
          <w:tcPr>
            <w:tcW w:w="1560" w:type="dxa"/>
            <w:tcBorders>
              <w:right w:val="single" w:sz="4" w:space="0" w:color="auto"/>
            </w:tcBorders>
            <w:shd w:val="clear" w:color="auto" w:fill="auto"/>
            <w:noWrap/>
            <w:vAlign w:val="bottom"/>
            <w:hideMark/>
          </w:tcPr>
          <w:p w14:paraId="7B9C7B77" w14:textId="77777777"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7380" w14:textId="375B5E94"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6010C54C" w14:textId="286154C7" w:rsidR="00104DBE" w:rsidRPr="00133C83" w:rsidRDefault="00104DBE" w:rsidP="00104DBE">
            <w:pPr>
              <w:rPr>
                <w:rFonts w:asciiTheme="minorHAnsi" w:eastAsiaTheme="minorEastAsia" w:hAnsiTheme="minorHAnsi" w:cstheme="minorBidi"/>
                <w:sz w:val="20"/>
                <w:szCs w:val="20"/>
                <w:lang w:eastAsia="pl-PL"/>
              </w:rPr>
            </w:pPr>
            <w:r w:rsidRPr="00133C83">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DF9A" w14:textId="5FD83767"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22C9CD1B" w14:textId="77777777" w:rsidTr="000B51B3">
        <w:trPr>
          <w:trHeight w:val="289"/>
        </w:trPr>
        <w:tc>
          <w:tcPr>
            <w:tcW w:w="1002" w:type="dxa"/>
            <w:shd w:val="clear" w:color="auto" w:fill="auto"/>
            <w:noWrap/>
            <w:vAlign w:val="bottom"/>
          </w:tcPr>
          <w:p w14:paraId="17404535" w14:textId="77777777" w:rsidR="00104DBE" w:rsidRPr="00133C83"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7ABBA27" w14:textId="4BFC34B6"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Zastosowanie kliniczne tomografii komputerowej</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1130FA" w14:textId="7E855ED8"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90B33F" w14:textId="27E03325"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15,0</w:t>
            </w:r>
          </w:p>
        </w:tc>
        <w:tc>
          <w:tcPr>
            <w:tcW w:w="1417" w:type="dxa"/>
            <w:shd w:val="clear" w:color="auto" w:fill="auto"/>
            <w:noWrap/>
            <w:vAlign w:val="bottom"/>
            <w:hideMark/>
          </w:tcPr>
          <w:p w14:paraId="42395C37" w14:textId="082A2B8C"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 15,0</w:t>
            </w:r>
          </w:p>
        </w:tc>
        <w:tc>
          <w:tcPr>
            <w:tcW w:w="1560" w:type="dxa"/>
            <w:tcBorders>
              <w:right w:val="single" w:sz="4" w:space="0" w:color="auto"/>
            </w:tcBorders>
            <w:shd w:val="clear" w:color="auto" w:fill="auto"/>
            <w:noWrap/>
            <w:vAlign w:val="bottom"/>
            <w:hideMark/>
          </w:tcPr>
          <w:p w14:paraId="2D938C23" w14:textId="77777777"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F29C" w14:textId="365B0CDF" w:rsidR="00104DBE" w:rsidRPr="00133C83" w:rsidRDefault="00104DBE" w:rsidP="00104DBE">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rPr>
              <w:t>50,0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4B2F009F" w14:textId="359ECE68" w:rsidR="00104DBE" w:rsidRPr="00133C83" w:rsidRDefault="00F76B95" w:rsidP="00104DBE">
            <w:pPr>
              <w:rPr>
                <w:rFonts w:asciiTheme="minorHAnsi" w:eastAsiaTheme="minorEastAsia" w:hAnsiTheme="minorHAnsi" w:cstheme="minorBidi"/>
                <w:sz w:val="20"/>
                <w:szCs w:val="20"/>
                <w:lang w:eastAsia="pl-PL"/>
              </w:rPr>
            </w:pPr>
            <w:r w:rsidRPr="00133C83">
              <w:rPr>
                <w:rFonts w:ascii="Arial" w:hAnsi="Arial" w:cs="Arial"/>
                <w:b/>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A535" w14:textId="7E2C0BD8"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104DBE" w:rsidRPr="001B2B26" w14:paraId="25FA8F1E" w14:textId="77777777" w:rsidTr="000B51B3">
        <w:trPr>
          <w:trHeight w:val="289"/>
        </w:trPr>
        <w:tc>
          <w:tcPr>
            <w:tcW w:w="1002" w:type="dxa"/>
            <w:shd w:val="clear" w:color="auto" w:fill="auto"/>
            <w:noWrap/>
            <w:vAlign w:val="bottom"/>
          </w:tcPr>
          <w:p w14:paraId="32CE3909"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C6ED8E6" w14:textId="37F5CBFE" w:rsidR="00104DBE" w:rsidRPr="009D4EB1" w:rsidRDefault="00104DBE" w:rsidP="00104DBE">
            <w:pPr>
              <w:rPr>
                <w:rFonts w:asciiTheme="minorHAnsi" w:eastAsiaTheme="minorEastAsia" w:hAnsiTheme="minorHAnsi" w:cstheme="minorBidi"/>
                <w:sz w:val="20"/>
                <w:szCs w:val="20"/>
                <w:lang w:val="en-GB" w:eastAsia="pl-PL"/>
              </w:rPr>
            </w:pPr>
            <w:proofErr w:type="spellStart"/>
            <w:r w:rsidRPr="3AC3A875">
              <w:rPr>
                <w:rFonts w:asciiTheme="minorHAnsi" w:eastAsiaTheme="minorEastAsia" w:hAnsiTheme="minorHAnsi" w:cstheme="minorBidi"/>
                <w:sz w:val="20"/>
                <w:szCs w:val="20"/>
                <w:lang w:val="en-GB"/>
              </w:rPr>
              <w:t>Podstawy</w:t>
            </w:r>
            <w:proofErr w:type="spellEnd"/>
            <w:r w:rsidRPr="3AC3A875">
              <w:rPr>
                <w:rFonts w:asciiTheme="minorHAnsi" w:eastAsiaTheme="minorEastAsia" w:hAnsiTheme="minorHAnsi" w:cstheme="minorBidi"/>
                <w:sz w:val="20"/>
                <w:szCs w:val="20"/>
                <w:lang w:val="en-GB"/>
              </w:rPr>
              <w:t xml:space="preserve"> Evidence-Based Medicine (EBM) </w:t>
            </w:r>
            <w:proofErr w:type="spellStart"/>
            <w:r w:rsidRPr="3AC3A875">
              <w:rPr>
                <w:rFonts w:asciiTheme="minorHAnsi" w:eastAsiaTheme="minorEastAsia" w:hAnsiTheme="minorHAnsi" w:cstheme="minorBidi"/>
                <w:sz w:val="20"/>
                <w:szCs w:val="20"/>
                <w:lang w:val="en-GB"/>
              </w:rPr>
              <w:t>i</w:t>
            </w:r>
            <w:proofErr w:type="spellEnd"/>
            <w:r w:rsidRPr="3AC3A875">
              <w:rPr>
                <w:rFonts w:asciiTheme="minorHAnsi" w:eastAsiaTheme="minorEastAsia" w:hAnsiTheme="minorHAnsi" w:cstheme="minorBidi"/>
                <w:sz w:val="20"/>
                <w:szCs w:val="20"/>
                <w:lang w:val="en-GB"/>
              </w:rPr>
              <w:t xml:space="preserve"> Evidence-Based Health Care (EBHC)</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3383C619" w14:textId="0999643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1537F0D" w14:textId="4E50A37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5B3E0AFC"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763849A6"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58EB" w14:textId="2FC91B43"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6C5613B3" w14:textId="565FE64A"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9C2F" w14:textId="7D978044"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347CC393" w14:textId="77777777" w:rsidTr="000B51B3">
        <w:trPr>
          <w:trHeight w:val="289"/>
        </w:trPr>
        <w:tc>
          <w:tcPr>
            <w:tcW w:w="1002" w:type="dxa"/>
            <w:shd w:val="clear" w:color="auto" w:fill="auto"/>
            <w:noWrap/>
            <w:vAlign w:val="bottom"/>
          </w:tcPr>
          <w:p w14:paraId="185135C9"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892939" w14:textId="5FDF9B84"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Zdrowie publiczne / Organizacja systemu ochrony zdrowia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EFF5B4D" w14:textId="1B05EEC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555E92E1" w14:textId="53BB16B0"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2835AFF6"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2EAC2B43"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7A57" w14:textId="76A81034"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2CD61CA5" w14:textId="3BC4AC27"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5B2E5" w14:textId="58EA8921"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52AB59E3" w14:textId="77777777" w:rsidTr="000B51B3">
        <w:trPr>
          <w:trHeight w:val="289"/>
        </w:trPr>
        <w:tc>
          <w:tcPr>
            <w:tcW w:w="1002" w:type="dxa"/>
            <w:shd w:val="clear" w:color="auto" w:fill="auto"/>
            <w:noWrap/>
            <w:vAlign w:val="bottom"/>
          </w:tcPr>
          <w:p w14:paraId="20FB1F82"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CF48B2D" w14:textId="491CB519"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stomatologicznej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2C8C2C18" w14:textId="074C2DA6"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18845A08" w14:textId="16BFA56D"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417" w:type="dxa"/>
            <w:shd w:val="clear" w:color="auto" w:fill="auto"/>
            <w:noWrap/>
            <w:vAlign w:val="bottom"/>
          </w:tcPr>
          <w:p w14:paraId="287E990F" w14:textId="08FC8FF4"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10,0</w:t>
            </w:r>
          </w:p>
        </w:tc>
        <w:tc>
          <w:tcPr>
            <w:tcW w:w="1560" w:type="dxa"/>
            <w:tcBorders>
              <w:right w:val="single" w:sz="4" w:space="0" w:color="auto"/>
            </w:tcBorders>
            <w:shd w:val="clear" w:color="auto" w:fill="auto"/>
            <w:noWrap/>
            <w:vAlign w:val="bottom"/>
          </w:tcPr>
          <w:p w14:paraId="1BC2981D" w14:textId="77777777"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244D7" w14:textId="78F9E85B"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6279757" w14:textId="28AE36C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5B707" w14:textId="4F6A3373"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1AD1264F" w14:textId="77777777" w:rsidTr="000B51B3">
        <w:trPr>
          <w:trHeight w:val="289"/>
        </w:trPr>
        <w:tc>
          <w:tcPr>
            <w:tcW w:w="1002" w:type="dxa"/>
            <w:shd w:val="clear" w:color="auto" w:fill="auto"/>
            <w:noWrap/>
            <w:vAlign w:val="bottom"/>
          </w:tcPr>
          <w:p w14:paraId="6E360E4D"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2ACF995C" w14:textId="22CFE9E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 xml:space="preserve">Ochrona radiologiczna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93B1BC9" w14:textId="39974CED"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6BA5E527" w14:textId="4868DE8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tcPr>
          <w:p w14:paraId="5655022D"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16415FAD" w14:textId="77777777"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035D4" w14:textId="7C6F7B58"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41DF8E1" w14:textId="47BB72B5"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1BB0A" w14:textId="3844AD67"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2E27049F" w14:textId="77777777" w:rsidTr="000B51B3">
        <w:trPr>
          <w:trHeight w:val="289"/>
        </w:trPr>
        <w:tc>
          <w:tcPr>
            <w:tcW w:w="1002" w:type="dxa"/>
            <w:shd w:val="clear" w:color="auto" w:fill="auto"/>
            <w:noWrap/>
            <w:vAlign w:val="bottom"/>
          </w:tcPr>
          <w:p w14:paraId="737FB5B7"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056B121D" w14:textId="635E6C3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 xml:space="preserve">Socjologia choroby / Społeczne aspekty niepełnosprawności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7A293E9" w14:textId="27F0EC2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33114662" w14:textId="7A1299D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tcPr>
          <w:p w14:paraId="38C5F771"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1DB27BBA" w14:textId="77777777"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14198" w14:textId="1983F566"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97E58CE" w14:textId="29E47C2E"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1C8F3" w14:textId="3DBD0E1A"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FFF11E4" w14:textId="77777777" w:rsidTr="000B51B3">
        <w:trPr>
          <w:trHeight w:val="289"/>
        </w:trPr>
        <w:tc>
          <w:tcPr>
            <w:tcW w:w="1002" w:type="dxa"/>
            <w:shd w:val="clear" w:color="auto" w:fill="auto"/>
            <w:noWrap/>
            <w:vAlign w:val="bottom"/>
          </w:tcPr>
          <w:p w14:paraId="4AF35DF0"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6795FA" w14:textId="20328B49"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Praktyka zawodowa 3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21F19733" w14:textId="0743A0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4C425146" w14:textId="7C0FF74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2734CACA"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2F54717D" w14:textId="593EB2D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w:t>
            </w:r>
            <w:r>
              <w:rPr>
                <w:rFonts w:asciiTheme="minorHAnsi" w:eastAsiaTheme="minorEastAsia" w:hAnsiTheme="minorHAnsi" w:cstheme="minorBidi"/>
                <w:sz w:val="20"/>
                <w:szCs w:val="2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9489" w14:textId="41C0678C"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w:t>
            </w:r>
            <w:r>
              <w:rPr>
                <w:rFonts w:asciiTheme="minorHAnsi" w:eastAsiaTheme="minorEastAsia" w:hAnsiTheme="minorHAnsi" w:cstheme="minorBidi"/>
                <w:sz w:val="20"/>
                <w:szCs w:val="20"/>
              </w:rPr>
              <w:t>0</w:t>
            </w:r>
            <w:r w:rsidRPr="3AC3A875">
              <w:rPr>
                <w:rFonts w:asciiTheme="minorHAnsi" w:eastAsiaTheme="minorEastAsia" w:hAnsiTheme="minorHAnsi" w:cstheme="minorBidi"/>
                <w:sz w:val="20"/>
                <w:szCs w:val="20"/>
              </w:rPr>
              <w:t>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73593A96" w14:textId="72D30A2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97F22" w14:textId="18D2D271"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6995EF7" w14:textId="77777777" w:rsidTr="003355E1">
        <w:trPr>
          <w:trHeight w:val="289"/>
        </w:trPr>
        <w:tc>
          <w:tcPr>
            <w:tcW w:w="1002" w:type="dxa"/>
            <w:shd w:val="clear" w:color="auto" w:fill="auto"/>
            <w:noWrap/>
            <w:vAlign w:val="bottom"/>
          </w:tcPr>
          <w:p w14:paraId="5DA3F09A"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521AC9" w14:textId="2A7BE678" w:rsidR="00104DBE" w:rsidRPr="3AC3A875" w:rsidRDefault="00104DBE" w:rsidP="00104DBE">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Praktyka zawodowa </w:t>
            </w:r>
            <w:r>
              <w:rPr>
                <w:rFonts w:asciiTheme="minorHAnsi" w:eastAsiaTheme="minorEastAsia" w:hAnsiTheme="minorHAnsi" w:cstheme="minorBidi"/>
                <w:sz w:val="20"/>
                <w:szCs w:val="20"/>
              </w:rPr>
              <w:t>4</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69DA7EDD" w14:textId="77777777" w:rsidR="00104DBE" w:rsidRPr="3AC3A875" w:rsidRDefault="00104DBE" w:rsidP="00104DBE">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7E41C936" w14:textId="77777777" w:rsidR="00104DBE" w:rsidRPr="3AC3A875" w:rsidRDefault="00104DBE" w:rsidP="00104DBE">
            <w:pPr>
              <w:rPr>
                <w:rFonts w:asciiTheme="minorHAnsi" w:eastAsiaTheme="minorEastAsia" w:hAnsiTheme="minorHAnsi" w:cstheme="minorBidi"/>
                <w:sz w:val="20"/>
                <w:szCs w:val="20"/>
              </w:rPr>
            </w:pPr>
          </w:p>
        </w:tc>
        <w:tc>
          <w:tcPr>
            <w:tcW w:w="1417" w:type="dxa"/>
            <w:shd w:val="clear" w:color="auto" w:fill="auto"/>
            <w:noWrap/>
            <w:vAlign w:val="bottom"/>
          </w:tcPr>
          <w:p w14:paraId="3CD11028"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3B65ABF8" w14:textId="69249257" w:rsidR="00104DBE" w:rsidRPr="3AC3A875" w:rsidRDefault="00104DBE" w:rsidP="00104DBE">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30FFA" w14:textId="1662D6EF" w:rsidR="00104DBE" w:rsidRPr="3AC3A875" w:rsidRDefault="00104DBE" w:rsidP="00104DBE">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D08BD38" w14:textId="474144E4" w:rsidR="00104DBE" w:rsidRPr="3AC3A875" w:rsidRDefault="00104DBE" w:rsidP="00104DBE">
            <w:pPr>
              <w:rPr>
                <w:rFonts w:asciiTheme="minorHAnsi" w:eastAsiaTheme="minorEastAsia" w:hAnsiTheme="minorHAnsi" w:cstheme="minorBidi"/>
                <w:sz w:val="20"/>
                <w:szCs w:val="20"/>
              </w:rPr>
            </w:pPr>
            <w:r>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C730" w14:textId="12B82DA8" w:rsidR="00104DBE" w:rsidRPr="3AC3A875" w:rsidRDefault="00104DBE" w:rsidP="00104DBE">
            <w:pPr>
              <w:rPr>
                <w:rFonts w:asciiTheme="minorHAnsi" w:eastAsiaTheme="minorEastAsia" w:hAnsiTheme="minorHAnsi" w:cstheme="minorBidi"/>
                <w:sz w:val="20"/>
                <w:szCs w:val="20"/>
              </w:rPr>
            </w:pPr>
            <w:proofErr w:type="spellStart"/>
            <w:r>
              <w:rPr>
                <w:rFonts w:asciiTheme="minorHAnsi" w:eastAsiaTheme="minorEastAsia" w:hAnsiTheme="minorHAnsi" w:cstheme="minorBidi"/>
                <w:sz w:val="20"/>
                <w:szCs w:val="20"/>
              </w:rPr>
              <w:t>zal</w:t>
            </w:r>
            <w:proofErr w:type="spellEnd"/>
          </w:p>
        </w:tc>
      </w:tr>
      <w:tr w:rsidR="00104DBE" w:rsidRPr="001B2B26" w14:paraId="46753395" w14:textId="77777777" w:rsidTr="003355E1">
        <w:trPr>
          <w:trHeight w:val="419"/>
        </w:trPr>
        <w:tc>
          <w:tcPr>
            <w:tcW w:w="1002" w:type="dxa"/>
            <w:shd w:val="clear" w:color="auto" w:fill="auto"/>
            <w:noWrap/>
            <w:vAlign w:val="bottom"/>
          </w:tcPr>
          <w:p w14:paraId="273B29F7"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3C5A87F" w14:textId="39668E4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Praktyka zawodowa </w:t>
            </w:r>
            <w:r>
              <w:rPr>
                <w:rFonts w:asciiTheme="minorHAnsi" w:eastAsiaTheme="minorEastAsia" w:hAnsiTheme="minorHAnsi" w:cstheme="minorBidi"/>
                <w:sz w:val="20"/>
                <w:szCs w:val="20"/>
              </w:rPr>
              <w:t>5</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0DDD9B7" w14:textId="0B7B9073"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09F6298F" w14:textId="14EC84F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43A511F7"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2EAF015B" w14:textId="7A8C05D2"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160</w:t>
            </w:r>
            <w:r>
              <w:rPr>
                <w:rFonts w:asciiTheme="minorHAnsi" w:eastAsiaTheme="minorEastAsia" w:hAnsiTheme="minorHAnsi" w:cstheme="minorBidi"/>
                <w:sz w:val="20"/>
                <w:szCs w:val="20"/>
                <w:lang w:eastAsia="pl-PL"/>
              </w:rPr>
              <w:t>,</w:t>
            </w:r>
            <w:r w:rsidRPr="3AC3A875">
              <w:rPr>
                <w:rFonts w:asciiTheme="minorHAnsi" w:eastAsiaTheme="minorEastAsia" w:hAnsiTheme="minorHAnsi" w:cstheme="minorBidi"/>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3C49F" w14:textId="25E46D15"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160,0</w:t>
            </w:r>
          </w:p>
        </w:tc>
        <w:tc>
          <w:tcPr>
            <w:tcW w:w="1559" w:type="dxa"/>
            <w:tcBorders>
              <w:top w:val="nil"/>
              <w:left w:val="single" w:sz="4" w:space="0" w:color="auto"/>
              <w:bottom w:val="nil"/>
              <w:right w:val="single" w:sz="12" w:space="0" w:color="auto"/>
            </w:tcBorders>
            <w:shd w:val="clear" w:color="auto" w:fill="auto"/>
            <w:noWrap/>
            <w:vAlign w:val="bottom"/>
          </w:tcPr>
          <w:p w14:paraId="792AC2F4" w14:textId="512BC1FA"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5F782" w14:textId="6ADFE81A"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B5427D" w:rsidRPr="001B2B26" w14:paraId="22F85F31" w14:textId="77777777" w:rsidTr="3AC3A875">
        <w:trPr>
          <w:trHeight w:val="289"/>
        </w:trPr>
        <w:tc>
          <w:tcPr>
            <w:tcW w:w="5954" w:type="dxa"/>
            <w:gridSpan w:val="2"/>
            <w:shd w:val="clear" w:color="auto" w:fill="auto"/>
            <w:noWrap/>
            <w:vAlign w:val="center"/>
            <w:hideMark/>
          </w:tcPr>
          <w:p w14:paraId="6FFB48C9" w14:textId="77777777" w:rsidR="00B5427D" w:rsidRPr="001B2B26" w:rsidRDefault="3AC3A875" w:rsidP="3AC3A875">
            <w:pPr>
              <w:jc w:val="right"/>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16243BD7" w14:textId="76A96775"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2</w:t>
            </w:r>
            <w:r w:rsidR="00D36567">
              <w:rPr>
                <w:rFonts w:asciiTheme="minorHAnsi" w:eastAsiaTheme="minorEastAsia" w:hAnsiTheme="minorHAnsi" w:cstheme="minorBidi"/>
                <w:b/>
                <w:bCs/>
                <w:sz w:val="20"/>
                <w:szCs w:val="20"/>
                <w:lang w:eastAsia="pl-PL"/>
              </w:rPr>
              <w:t>1</w:t>
            </w:r>
            <w:r w:rsidRPr="3AC3A875">
              <w:rPr>
                <w:rFonts w:asciiTheme="minorHAnsi" w:eastAsiaTheme="minorEastAsia" w:hAnsiTheme="minorHAnsi" w:cstheme="minorBidi"/>
                <w:b/>
                <w:bCs/>
                <w:sz w:val="20"/>
                <w:szCs w:val="20"/>
                <w:lang w:eastAsia="pl-PL"/>
              </w:rPr>
              <w:t>0,0</w:t>
            </w:r>
          </w:p>
        </w:tc>
        <w:tc>
          <w:tcPr>
            <w:tcW w:w="1276" w:type="dxa"/>
            <w:shd w:val="clear" w:color="auto" w:fill="auto"/>
            <w:noWrap/>
            <w:vAlign w:val="bottom"/>
            <w:hideMark/>
          </w:tcPr>
          <w:p w14:paraId="0718520B" w14:textId="0EF2C12B"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2</w:t>
            </w:r>
            <w:r w:rsidR="00D36567">
              <w:rPr>
                <w:rFonts w:asciiTheme="minorHAnsi" w:eastAsiaTheme="minorEastAsia" w:hAnsiTheme="minorHAnsi" w:cstheme="minorBidi"/>
                <w:b/>
                <w:bCs/>
                <w:sz w:val="20"/>
                <w:szCs w:val="20"/>
                <w:lang w:eastAsia="pl-PL"/>
              </w:rPr>
              <w:t>0</w:t>
            </w:r>
            <w:r w:rsidRPr="3AC3A875">
              <w:rPr>
                <w:rFonts w:asciiTheme="minorHAnsi" w:eastAsiaTheme="minorEastAsia" w:hAnsiTheme="minorHAnsi" w:cstheme="minorBidi"/>
                <w:b/>
                <w:bCs/>
                <w:sz w:val="20"/>
                <w:szCs w:val="20"/>
                <w:lang w:eastAsia="pl-PL"/>
              </w:rPr>
              <w:t>0,0</w:t>
            </w:r>
          </w:p>
        </w:tc>
        <w:tc>
          <w:tcPr>
            <w:tcW w:w="1417" w:type="dxa"/>
            <w:shd w:val="clear" w:color="auto" w:fill="auto"/>
            <w:noWrap/>
            <w:vAlign w:val="bottom"/>
            <w:hideMark/>
          </w:tcPr>
          <w:p w14:paraId="4B10268B" w14:textId="1F14E5F4"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1</w:t>
            </w:r>
            <w:r w:rsidR="00D36567">
              <w:rPr>
                <w:rFonts w:asciiTheme="minorHAnsi" w:eastAsiaTheme="minorEastAsia" w:hAnsiTheme="minorHAnsi" w:cstheme="minorBidi"/>
                <w:b/>
                <w:bCs/>
                <w:sz w:val="20"/>
                <w:szCs w:val="20"/>
                <w:lang w:eastAsia="pl-PL"/>
              </w:rPr>
              <w:t>45</w:t>
            </w:r>
            <w:r w:rsidRPr="3AC3A875">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hideMark/>
          </w:tcPr>
          <w:p w14:paraId="45A38554" w14:textId="76E13DD7"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4</w:t>
            </w:r>
            <w:r w:rsidR="00D6256F">
              <w:rPr>
                <w:rFonts w:asciiTheme="minorHAnsi" w:eastAsiaTheme="minorEastAsia" w:hAnsiTheme="minorHAnsi" w:cstheme="minorBidi"/>
                <w:b/>
                <w:bCs/>
                <w:sz w:val="20"/>
                <w:szCs w:val="20"/>
                <w:lang w:eastAsia="pl-PL"/>
              </w:rPr>
              <w:t>20</w:t>
            </w:r>
            <w:r w:rsidRPr="3AC3A875">
              <w:rPr>
                <w:rFonts w:asciiTheme="minorHAnsi" w:eastAsiaTheme="minorEastAsia" w:hAnsiTheme="minorHAnsi" w:cstheme="minorBidi"/>
                <w:b/>
                <w:bCs/>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3EB165" w14:textId="09347C6F"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9</w:t>
            </w:r>
            <w:r w:rsidR="00D36567">
              <w:rPr>
                <w:rFonts w:asciiTheme="minorHAnsi" w:eastAsiaTheme="minorEastAsia" w:hAnsiTheme="minorHAnsi" w:cstheme="minorBidi"/>
                <w:b/>
                <w:bCs/>
                <w:sz w:val="20"/>
                <w:szCs w:val="20"/>
                <w:lang w:eastAsia="pl-PL"/>
              </w:rPr>
              <w:t>7</w:t>
            </w:r>
            <w:r w:rsidRPr="3AC3A875">
              <w:rPr>
                <w:rFonts w:asciiTheme="minorHAnsi" w:eastAsiaTheme="minorEastAsia" w:hAnsiTheme="minorHAnsi" w:cstheme="minorBidi"/>
                <w:b/>
                <w:bCs/>
                <w:sz w:val="20"/>
                <w:szCs w:val="20"/>
                <w:lang w:eastAsia="pl-PL"/>
              </w:rPr>
              <w:t>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284D47" w14:textId="414C374A"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7A29719C" w14:textId="77777777" w:rsidR="00B5427D" w:rsidRPr="00B5427D"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r>
    </w:tbl>
    <w:p w14:paraId="5D10ED1B" w14:textId="736F203B" w:rsidR="00982816" w:rsidRDefault="00982816" w:rsidP="00E26C24">
      <w:pPr>
        <w:jc w:val="center"/>
        <w:rPr>
          <w:b/>
          <w:bCs/>
          <w:sz w:val="24"/>
          <w:szCs w:val="24"/>
        </w:rPr>
      </w:pPr>
    </w:p>
    <w:p w14:paraId="12576320" w14:textId="77777777"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27</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3D828E74" w14:textId="714C9EE4"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A702D">
        <w:rPr>
          <w:rFonts w:asciiTheme="minorHAnsi" w:hAnsiTheme="minorHAnsi" w:cstheme="minorHAnsi"/>
          <w:b/>
          <w:sz w:val="24"/>
          <w:szCs w:val="24"/>
        </w:rPr>
        <w:t xml:space="preserve"> 2027/2028</w:t>
      </w:r>
    </w:p>
    <w:p w14:paraId="549FCB16" w14:textId="1AEF1318"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sidR="009A702D">
        <w:rPr>
          <w:rFonts w:asciiTheme="minorHAnsi" w:hAnsiTheme="minorHAnsi" w:cstheme="minorHAnsi"/>
          <w:b/>
          <w:sz w:val="24"/>
          <w:szCs w:val="24"/>
        </w:rPr>
        <w:t>3</w:t>
      </w:r>
      <w:r w:rsidRPr="001B2B26">
        <w:rPr>
          <w:rFonts w:asciiTheme="minorHAnsi" w:hAnsiTheme="minorHAnsi" w:cstheme="minorHAnsi"/>
          <w:b/>
          <w:sz w:val="24"/>
          <w:szCs w:val="24"/>
        </w:rPr>
        <w:t>*</w:t>
      </w:r>
    </w:p>
    <w:p w14:paraId="113EE7C2" w14:textId="77777777" w:rsidR="00982816" w:rsidRPr="00360381" w:rsidRDefault="00982816" w:rsidP="00982816">
      <w:pPr>
        <w:rPr>
          <w:b/>
          <w:sz w:val="24"/>
          <w:szCs w:val="24"/>
        </w:rPr>
      </w:pPr>
    </w:p>
    <w:p w14:paraId="354DAC02"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21FD914B" w14:textId="77777777" w:rsidTr="3AC3A875">
        <w:trPr>
          <w:trHeight w:val="282"/>
        </w:trPr>
        <w:tc>
          <w:tcPr>
            <w:tcW w:w="1002" w:type="dxa"/>
            <w:vMerge w:val="restart"/>
            <w:shd w:val="clear" w:color="auto" w:fill="auto"/>
            <w:noWrap/>
            <w:vAlign w:val="center"/>
            <w:hideMark/>
          </w:tcPr>
          <w:p w14:paraId="7FCC9AD8" w14:textId="77777777" w:rsidR="00982816"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675D53AB" w14:textId="77777777" w:rsidR="00982816" w:rsidRPr="00B3159A" w:rsidRDefault="00982816" w:rsidP="3AC3A875">
            <w:pPr>
              <w:rPr>
                <w:rFonts w:asciiTheme="minorHAnsi" w:eastAsiaTheme="minorEastAsia" w:hAnsiTheme="minorHAnsi" w:cstheme="minorBidi"/>
                <w:sz w:val="20"/>
                <w:szCs w:val="20"/>
                <w:lang w:eastAsia="pl-PL"/>
              </w:rPr>
            </w:pPr>
          </w:p>
          <w:p w14:paraId="025FA310"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29FF4B6B" w14:textId="77777777" w:rsidR="00982816" w:rsidRPr="00B3159A" w:rsidRDefault="00982816"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41FD20F7"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26E66D16"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70F3B829"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50ECEE8F"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2C88D2E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SUMA</w:t>
            </w:r>
          </w:p>
          <w:p w14:paraId="18105B96"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469657A4"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PUNKTY</w:t>
            </w:r>
          </w:p>
          <w:p w14:paraId="10AD19B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5BC0C4A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forma</w:t>
            </w:r>
          </w:p>
          <w:p w14:paraId="0D45B4A2"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weryfikacji</w:t>
            </w:r>
          </w:p>
          <w:p w14:paraId="462F5C87"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t>
            </w:r>
          </w:p>
        </w:tc>
      </w:tr>
      <w:tr w:rsidR="00982816" w:rsidRPr="001B2B26" w14:paraId="0C10D1E1" w14:textId="77777777" w:rsidTr="00EB2028">
        <w:trPr>
          <w:trHeight w:val="676"/>
        </w:trPr>
        <w:tc>
          <w:tcPr>
            <w:tcW w:w="1002" w:type="dxa"/>
            <w:vMerge/>
            <w:noWrap/>
            <w:vAlign w:val="center"/>
          </w:tcPr>
          <w:p w14:paraId="17BBB374"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16E02E61"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315FEC6C"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47FDB304"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6AC97ABD"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4E76A024"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37EA6C1B"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tcBorders>
              <w:bottom w:val="single" w:sz="4" w:space="0" w:color="auto"/>
            </w:tcBorders>
            <w:noWrap/>
            <w:vAlign w:val="center"/>
          </w:tcPr>
          <w:p w14:paraId="3742184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7DAA5F24"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EB2028" w:rsidRPr="001B2B26" w14:paraId="129624C0" w14:textId="77777777" w:rsidTr="00EB2028">
        <w:trPr>
          <w:trHeight w:val="289"/>
        </w:trPr>
        <w:tc>
          <w:tcPr>
            <w:tcW w:w="1002" w:type="dxa"/>
            <w:shd w:val="clear" w:color="auto" w:fill="auto"/>
            <w:noWrap/>
            <w:vAlign w:val="bottom"/>
          </w:tcPr>
          <w:p w14:paraId="7C506A7E"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4126819" w14:textId="406BE0E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organizacji i zarządzania / Zarządzanie zasobami ludzkimi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1305888" w14:textId="747B20D4"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6C11DE3" w14:textId="5AF9E60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69A48E6A"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68F86993"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709EA" w14:textId="3061933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423DC" w14:textId="1B948BB9"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07E32" w14:textId="3F4CC15F"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6C92B3A1" w14:textId="77777777" w:rsidTr="00EB2028">
        <w:trPr>
          <w:trHeight w:val="289"/>
        </w:trPr>
        <w:tc>
          <w:tcPr>
            <w:tcW w:w="1002" w:type="dxa"/>
            <w:shd w:val="clear" w:color="auto" w:fill="auto"/>
            <w:noWrap/>
            <w:vAlign w:val="bottom"/>
          </w:tcPr>
          <w:p w14:paraId="250C9279"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E5BF2B0" w14:textId="50292658"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Zarządzanie jakością / Systemy oceny jakości podmiotów</w:t>
            </w:r>
            <w:r w:rsidR="00733104">
              <w:rPr>
                <w:rFonts w:asciiTheme="minorHAnsi" w:eastAsiaTheme="minorEastAsia" w:hAnsiTheme="minorHAnsi" w:cstheme="minorBidi"/>
                <w:sz w:val="20"/>
                <w:szCs w:val="20"/>
              </w:rPr>
              <w:t xml:space="preserve"> leczniczych</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587A35C2" w14:textId="3056E13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36D3C00" w14:textId="7E8CB8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70A3B4BF"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535A010A"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CE00" w14:textId="5405A22A"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9A905" w14:textId="0012EAC5"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156088C" w14:textId="7EA33572"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06A74EB6" w14:textId="77777777" w:rsidTr="00EB2028">
        <w:trPr>
          <w:trHeight w:val="289"/>
        </w:trPr>
        <w:tc>
          <w:tcPr>
            <w:tcW w:w="1002" w:type="dxa"/>
            <w:shd w:val="clear" w:color="auto" w:fill="auto"/>
            <w:noWrap/>
            <w:vAlign w:val="bottom"/>
          </w:tcPr>
          <w:p w14:paraId="29930F77"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nil"/>
              <w:right w:val="nil"/>
            </w:tcBorders>
            <w:shd w:val="clear" w:color="auto" w:fill="auto"/>
            <w:vAlign w:val="bottom"/>
          </w:tcPr>
          <w:p w14:paraId="09C507C6" w14:textId="6CCFB01C"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Aparatura w rezonansie magnetycznym (MR)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6C7EB9A" w14:textId="1779FEE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EA66763" w14:textId="304E4144"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70D8FEC7"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FB312E0"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FB83" w14:textId="06FA9C99"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85CB" w14:textId="561E4D35"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D216EDF" w14:textId="564651BF"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364F5640" w14:textId="77777777" w:rsidTr="00EB2028">
        <w:trPr>
          <w:trHeight w:val="289"/>
        </w:trPr>
        <w:tc>
          <w:tcPr>
            <w:tcW w:w="1002" w:type="dxa"/>
            <w:shd w:val="clear" w:color="auto" w:fill="auto"/>
            <w:noWrap/>
            <w:vAlign w:val="bottom"/>
          </w:tcPr>
          <w:p w14:paraId="5B834C9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571E5110" w14:textId="3AF90123"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rezonansu magnetycznego (WR)</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118B797" w14:textId="1064916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C480175" w14:textId="17DF78E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216CCB09" w14:textId="3189CC4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20,0</w:t>
            </w:r>
          </w:p>
        </w:tc>
        <w:tc>
          <w:tcPr>
            <w:tcW w:w="1560" w:type="dxa"/>
            <w:tcBorders>
              <w:right w:val="single" w:sz="4" w:space="0" w:color="auto"/>
            </w:tcBorders>
            <w:shd w:val="clear" w:color="auto" w:fill="auto"/>
            <w:noWrap/>
            <w:vAlign w:val="bottom"/>
            <w:hideMark/>
          </w:tcPr>
          <w:p w14:paraId="65B5D08A"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E27C9" w14:textId="588216F5"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01D8" w14:textId="79748697"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F687B50" w14:textId="62BAE5A0"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DF25BAD" w14:textId="77777777" w:rsidTr="00EB2028">
        <w:trPr>
          <w:trHeight w:val="289"/>
        </w:trPr>
        <w:tc>
          <w:tcPr>
            <w:tcW w:w="1002" w:type="dxa"/>
            <w:shd w:val="clear" w:color="auto" w:fill="auto"/>
            <w:noWrap/>
            <w:vAlign w:val="bottom"/>
          </w:tcPr>
          <w:p w14:paraId="1CAC92D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38A27C9" w14:textId="4D86933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w:t>
            </w:r>
            <w:r w:rsidR="00733104">
              <w:rPr>
                <w:rFonts w:asciiTheme="minorHAnsi" w:eastAsiaTheme="minorEastAsia" w:hAnsiTheme="minorHAnsi" w:cstheme="minorBidi"/>
                <w:sz w:val="20"/>
                <w:szCs w:val="20"/>
              </w:rPr>
              <w:t xml:space="preserve"> </w:t>
            </w:r>
            <w:r w:rsidRPr="3AC3A875">
              <w:rPr>
                <w:rFonts w:asciiTheme="minorHAnsi" w:eastAsiaTheme="minorEastAsia" w:hAnsiTheme="minorHAnsi" w:cstheme="minorBidi"/>
                <w:sz w:val="20"/>
                <w:szCs w:val="20"/>
              </w:rPr>
              <w:t>rezonansu magnetycznego (MR)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6251028" w14:textId="18B3198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20,0</w:t>
            </w:r>
          </w:p>
        </w:tc>
        <w:tc>
          <w:tcPr>
            <w:tcW w:w="1276" w:type="dxa"/>
            <w:tcBorders>
              <w:top w:val="nil"/>
              <w:left w:val="nil"/>
              <w:bottom w:val="single" w:sz="4" w:space="0" w:color="auto"/>
              <w:right w:val="single" w:sz="4" w:space="0" w:color="auto"/>
            </w:tcBorders>
            <w:shd w:val="clear" w:color="auto" w:fill="auto"/>
            <w:noWrap/>
            <w:vAlign w:val="bottom"/>
            <w:hideMark/>
          </w:tcPr>
          <w:p w14:paraId="56E9829B" w14:textId="1B2D3E3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15.0</w:t>
            </w:r>
          </w:p>
        </w:tc>
        <w:tc>
          <w:tcPr>
            <w:tcW w:w="1417" w:type="dxa"/>
            <w:shd w:val="clear" w:color="auto" w:fill="auto"/>
            <w:noWrap/>
            <w:vAlign w:val="bottom"/>
            <w:hideMark/>
          </w:tcPr>
          <w:p w14:paraId="5744575D" w14:textId="5A36BE3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15,0</w:t>
            </w:r>
          </w:p>
        </w:tc>
        <w:tc>
          <w:tcPr>
            <w:tcW w:w="1560" w:type="dxa"/>
            <w:tcBorders>
              <w:right w:val="single" w:sz="4" w:space="0" w:color="auto"/>
            </w:tcBorders>
            <w:shd w:val="clear" w:color="auto" w:fill="auto"/>
            <w:noWrap/>
            <w:vAlign w:val="bottom"/>
            <w:hideMark/>
          </w:tcPr>
          <w:p w14:paraId="73D86991"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6D743" w14:textId="56959BB7"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FB49" w14:textId="1F997575"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90E01B" w14:textId="1DD8E358"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egz</w:t>
            </w:r>
            <w:proofErr w:type="spellEnd"/>
          </w:p>
        </w:tc>
      </w:tr>
      <w:tr w:rsidR="00EB2028" w:rsidRPr="001B2B26" w14:paraId="0A827235" w14:textId="77777777" w:rsidTr="00EB2028">
        <w:trPr>
          <w:trHeight w:val="289"/>
        </w:trPr>
        <w:tc>
          <w:tcPr>
            <w:tcW w:w="1002" w:type="dxa"/>
            <w:shd w:val="clear" w:color="auto" w:fill="auto"/>
            <w:noWrap/>
            <w:vAlign w:val="bottom"/>
          </w:tcPr>
          <w:p w14:paraId="35B3DD0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03345EF" w14:textId="0DE99E9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Tomografia komputerowa (TK)</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A0ECD58" w14:textId="655338D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E89BEA" w14:textId="4C7268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AB2058B" w14:textId="168C8EB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r>
              <w:rPr>
                <w:rFonts w:asciiTheme="minorHAnsi" w:eastAsiaTheme="minorEastAsia" w:hAnsiTheme="minorHAnsi" w:cstheme="minorBidi"/>
                <w:sz w:val="20"/>
                <w:szCs w:val="20"/>
                <w:lang w:eastAsia="pl-PL"/>
              </w:rPr>
              <w:t>60,0</w:t>
            </w:r>
          </w:p>
        </w:tc>
        <w:tc>
          <w:tcPr>
            <w:tcW w:w="1560" w:type="dxa"/>
            <w:tcBorders>
              <w:right w:val="single" w:sz="4" w:space="0" w:color="auto"/>
            </w:tcBorders>
            <w:shd w:val="clear" w:color="auto" w:fill="auto"/>
            <w:noWrap/>
            <w:vAlign w:val="bottom"/>
            <w:hideMark/>
          </w:tcPr>
          <w:p w14:paraId="4A8BA5C6" w14:textId="58C33B1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7591" w14:textId="21B080D2"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3750" w14:textId="575D9FE6"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E30A04C" w14:textId="4B9ED34A"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74ED8098" w14:textId="77777777" w:rsidTr="00EB2028">
        <w:trPr>
          <w:trHeight w:val="289"/>
        </w:trPr>
        <w:tc>
          <w:tcPr>
            <w:tcW w:w="1002" w:type="dxa"/>
            <w:shd w:val="clear" w:color="auto" w:fill="auto"/>
            <w:noWrap/>
            <w:vAlign w:val="bottom"/>
          </w:tcPr>
          <w:p w14:paraId="496412A0"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auto"/>
              <w:right w:val="nil"/>
            </w:tcBorders>
            <w:shd w:val="clear" w:color="auto" w:fill="auto"/>
            <w:vAlign w:val="bottom"/>
          </w:tcPr>
          <w:p w14:paraId="1F2B66E2" w14:textId="7E049A03"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Rezonans magnetyczny (MR)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F16AF03" w14:textId="1820FB5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44E7CD" w14:textId="4E93050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27D518D" w14:textId="6528DAB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r>
              <w:rPr>
                <w:rFonts w:asciiTheme="minorHAnsi" w:eastAsiaTheme="minorEastAsia" w:hAnsiTheme="minorHAnsi" w:cstheme="minorBidi"/>
                <w:sz w:val="20"/>
                <w:szCs w:val="20"/>
                <w:lang w:eastAsia="pl-PL"/>
              </w:rPr>
              <w:t>30,0</w:t>
            </w:r>
          </w:p>
        </w:tc>
        <w:tc>
          <w:tcPr>
            <w:tcW w:w="1560" w:type="dxa"/>
            <w:tcBorders>
              <w:right w:val="single" w:sz="4" w:space="0" w:color="auto"/>
            </w:tcBorders>
            <w:shd w:val="clear" w:color="auto" w:fill="auto"/>
            <w:noWrap/>
            <w:vAlign w:val="bottom"/>
            <w:hideMark/>
          </w:tcPr>
          <w:p w14:paraId="7CAE8342" w14:textId="6CA7B96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708A" w14:textId="45584ED6"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037D2" w14:textId="5A3CCC98"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6,0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94A5D63" w14:textId="271C891D"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4460C4E5" w14:textId="77777777" w:rsidTr="00EB2028">
        <w:trPr>
          <w:trHeight w:val="289"/>
        </w:trPr>
        <w:tc>
          <w:tcPr>
            <w:tcW w:w="1002" w:type="dxa"/>
            <w:shd w:val="clear" w:color="auto" w:fill="auto"/>
            <w:noWrap/>
            <w:vAlign w:val="bottom"/>
          </w:tcPr>
          <w:p w14:paraId="566B3B0F"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shd w:val="clear" w:color="auto" w:fill="auto"/>
            <w:vAlign w:val="bottom"/>
          </w:tcPr>
          <w:p w14:paraId="6AC58164" w14:textId="68F477F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Ekonomika zdrowia / Promocja zdrowia i edukacja zdrowotna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01DC74" w14:textId="01393FD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00732330" w14:textId="0604C39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5C19A222"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5E6DC6F2"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619FE" w14:textId="6EC4430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E437" w14:textId="32780C07"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F72DBA3" w14:textId="0CC4DF1A"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6DB8480F" w14:textId="77777777" w:rsidTr="00EB2028">
        <w:trPr>
          <w:trHeight w:val="289"/>
        </w:trPr>
        <w:tc>
          <w:tcPr>
            <w:tcW w:w="1002" w:type="dxa"/>
            <w:shd w:val="clear" w:color="auto" w:fill="auto"/>
            <w:noWrap/>
            <w:vAlign w:val="bottom"/>
          </w:tcPr>
          <w:p w14:paraId="4F6E665F"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shd w:val="clear" w:color="auto" w:fill="auto"/>
            <w:vAlign w:val="bottom"/>
          </w:tcPr>
          <w:p w14:paraId="595A3AE7" w14:textId="49F3887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densytometrii</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5929B70" w14:textId="62725AE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14620AA1" w14:textId="3E05CD88"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103E8E8B"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AEF2BFC"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32F2" w14:textId="2922E25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A43EE" w14:textId="3044CAFF"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53CEF61" w14:textId="77AF9972"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9A9F504" w14:textId="77777777" w:rsidTr="00EB2028">
        <w:trPr>
          <w:trHeight w:val="289"/>
        </w:trPr>
        <w:tc>
          <w:tcPr>
            <w:tcW w:w="1002" w:type="dxa"/>
            <w:shd w:val="clear" w:color="auto" w:fill="auto"/>
            <w:noWrap/>
            <w:vAlign w:val="bottom"/>
          </w:tcPr>
          <w:p w14:paraId="51B14FE6"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1A530C7D" w14:textId="57213FF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farmakologii radiologicznej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DA64" w14:textId="17B26C4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513D5F" w14:textId="37DA406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74AC0F8B"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07DD43E1"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D64B" w14:textId="127A1B4B"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E6FE" w14:textId="740B7CB1"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87FC2" w14:textId="40ADB0E8"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6370D4F" w14:textId="77777777" w:rsidTr="009A7C38">
        <w:trPr>
          <w:trHeight w:val="289"/>
        </w:trPr>
        <w:tc>
          <w:tcPr>
            <w:tcW w:w="1002" w:type="dxa"/>
            <w:shd w:val="clear" w:color="auto" w:fill="auto"/>
            <w:noWrap/>
            <w:vAlign w:val="bottom"/>
          </w:tcPr>
          <w:p w14:paraId="6829757D"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98D30DA" w14:textId="2666DD8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Informatyka radiologiczna - sieci, PACS, DICOM/ Systemy informacyjne w ochronie zdrowia</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897D903" w14:textId="0B7AE63C"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46D1C4F" w14:textId="0301385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417" w:type="dxa"/>
            <w:shd w:val="clear" w:color="auto" w:fill="auto"/>
            <w:noWrap/>
            <w:vAlign w:val="bottom"/>
            <w:hideMark/>
          </w:tcPr>
          <w:p w14:paraId="78E3E2D4"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shd w:val="clear" w:color="auto" w:fill="auto"/>
            <w:noWrap/>
            <w:vAlign w:val="bottom"/>
            <w:hideMark/>
          </w:tcPr>
          <w:p w14:paraId="5981E0F1"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5630" w14:textId="7E166E3A"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A6B13" w14:textId="6F18F167"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FAA6023" w14:textId="6268783D"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6E9E2D25" w14:textId="77777777" w:rsidTr="009A7C38">
        <w:trPr>
          <w:trHeight w:val="289"/>
        </w:trPr>
        <w:tc>
          <w:tcPr>
            <w:tcW w:w="1002" w:type="dxa"/>
            <w:shd w:val="clear" w:color="auto" w:fill="auto"/>
            <w:noWrap/>
            <w:vAlign w:val="bottom"/>
          </w:tcPr>
          <w:p w14:paraId="19066D70"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6A11E15" w14:textId="36D6985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zabiegowej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E0BCE8B" w14:textId="285B1E3D"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5FF65D6" w14:textId="0A5ADD9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1F2BD8C" w14:textId="6EB4F89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20,0</w:t>
            </w:r>
          </w:p>
        </w:tc>
        <w:tc>
          <w:tcPr>
            <w:tcW w:w="1560" w:type="dxa"/>
            <w:shd w:val="clear" w:color="auto" w:fill="auto"/>
            <w:noWrap/>
            <w:vAlign w:val="bottom"/>
            <w:hideMark/>
          </w:tcPr>
          <w:p w14:paraId="385E98F9"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5EA0" w14:textId="20C5D5D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E7DF59E" w14:textId="1DC3508D"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4491E7" w14:textId="5CD9B2B2"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3C44275E" w14:textId="77777777" w:rsidTr="009A7C38">
        <w:trPr>
          <w:trHeight w:val="289"/>
        </w:trPr>
        <w:tc>
          <w:tcPr>
            <w:tcW w:w="1002" w:type="dxa"/>
            <w:shd w:val="clear" w:color="auto" w:fill="auto"/>
            <w:noWrap/>
            <w:vAlign w:val="bottom"/>
          </w:tcPr>
          <w:p w14:paraId="4536E9BD"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66B1D6E4" w14:textId="61A040F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medycyny nuklearnej i diagnostyki izotopowej</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F8DE3DC" w14:textId="5F5ABA16"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16B5281" w14:textId="789FAF4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5D48E1B3" w14:textId="0024659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15,0</w:t>
            </w:r>
          </w:p>
        </w:tc>
        <w:tc>
          <w:tcPr>
            <w:tcW w:w="1560" w:type="dxa"/>
            <w:shd w:val="clear" w:color="auto" w:fill="auto"/>
            <w:noWrap/>
            <w:vAlign w:val="bottom"/>
            <w:hideMark/>
          </w:tcPr>
          <w:p w14:paraId="50076AC4"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B9C5" w14:textId="05DF77B2"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2BE88DE" w14:textId="3C0B9BEF"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2957F60" w14:textId="26A93E24"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9FACE2C" w14:textId="77777777" w:rsidTr="009A7C38">
        <w:trPr>
          <w:trHeight w:val="289"/>
        </w:trPr>
        <w:tc>
          <w:tcPr>
            <w:tcW w:w="1002" w:type="dxa"/>
            <w:shd w:val="clear" w:color="auto" w:fill="auto"/>
            <w:noWrap/>
            <w:vAlign w:val="bottom"/>
          </w:tcPr>
          <w:p w14:paraId="061AF89D"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3C0520F" w14:textId="4AD59CEB"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radioterapii</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418FE0A" w14:textId="4E69EAA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1DD69163" w14:textId="51ADE4B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4B944EF1" w14:textId="64CFBC46"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15,0</w:t>
            </w:r>
          </w:p>
        </w:tc>
        <w:tc>
          <w:tcPr>
            <w:tcW w:w="1560" w:type="dxa"/>
            <w:shd w:val="clear" w:color="auto" w:fill="auto"/>
            <w:noWrap/>
            <w:vAlign w:val="bottom"/>
          </w:tcPr>
          <w:p w14:paraId="13A55470" w14:textId="77777777" w:rsidR="00EB2028" w:rsidRPr="001B2B26"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4FAD8" w14:textId="7D838141"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C38061C" w14:textId="0EBBB608"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C4F519E" w14:textId="45C1BEFF"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31C36149" w14:textId="77777777" w:rsidTr="009A7C38">
        <w:trPr>
          <w:trHeight w:val="289"/>
        </w:trPr>
        <w:tc>
          <w:tcPr>
            <w:tcW w:w="1002" w:type="dxa"/>
            <w:shd w:val="clear" w:color="auto" w:fill="auto"/>
            <w:noWrap/>
            <w:vAlign w:val="bottom"/>
          </w:tcPr>
          <w:p w14:paraId="1DA72269"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FDFD7C8" w14:textId="4E298DA6"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Innowacyjne metody w radiologii / Zastosowanie sztucznej inteligencji w radiologii i </w:t>
            </w:r>
            <w:proofErr w:type="spellStart"/>
            <w:r w:rsidRPr="3AC3A875">
              <w:rPr>
                <w:rFonts w:asciiTheme="minorHAnsi" w:eastAsiaTheme="minorEastAsia" w:hAnsiTheme="minorHAnsi" w:cstheme="minorBidi"/>
                <w:sz w:val="20"/>
                <w:szCs w:val="20"/>
              </w:rPr>
              <w:t>elektroradiologii</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3965F1FE" w14:textId="20B8C3A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17016B0D" w14:textId="3297296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tcPr>
          <w:p w14:paraId="2C749A08" w14:textId="77777777" w:rsidR="00EB2028" w:rsidRPr="001B2B26" w:rsidRDefault="00EB2028" w:rsidP="00EB2028">
            <w:pPr>
              <w:rPr>
                <w:rFonts w:asciiTheme="minorHAnsi" w:eastAsiaTheme="minorEastAsia" w:hAnsiTheme="minorHAnsi" w:cstheme="minorBidi"/>
                <w:sz w:val="20"/>
                <w:szCs w:val="20"/>
                <w:lang w:eastAsia="pl-PL"/>
              </w:rPr>
            </w:pPr>
          </w:p>
        </w:tc>
        <w:tc>
          <w:tcPr>
            <w:tcW w:w="1560" w:type="dxa"/>
            <w:shd w:val="clear" w:color="auto" w:fill="auto"/>
            <w:noWrap/>
            <w:vAlign w:val="bottom"/>
          </w:tcPr>
          <w:p w14:paraId="1045E340" w14:textId="77777777" w:rsidR="00EB2028" w:rsidRPr="001B2B26"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BC685" w14:textId="71E1B8FB"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E6BC5F6" w14:textId="6FA19A0E"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79672EB" w14:textId="34C92743"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4AC508A1" w14:textId="77777777" w:rsidTr="009A7C38">
        <w:trPr>
          <w:trHeight w:val="289"/>
        </w:trPr>
        <w:tc>
          <w:tcPr>
            <w:tcW w:w="1002" w:type="dxa"/>
            <w:shd w:val="clear" w:color="auto" w:fill="auto"/>
            <w:noWrap/>
            <w:vAlign w:val="bottom"/>
          </w:tcPr>
          <w:p w14:paraId="415AF98F"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A24B751" w14:textId="432B7D3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Przygotowanie do egzaminu dyplomowego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D998C7F" w14:textId="3EC092F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16AFB776" w14:textId="265FDC5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6E1DDCBE" w14:textId="14339BD8"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15,0</w:t>
            </w:r>
          </w:p>
        </w:tc>
        <w:tc>
          <w:tcPr>
            <w:tcW w:w="1560" w:type="dxa"/>
            <w:shd w:val="clear" w:color="auto" w:fill="auto"/>
            <w:noWrap/>
            <w:vAlign w:val="bottom"/>
          </w:tcPr>
          <w:p w14:paraId="0AAA4BAE" w14:textId="77777777" w:rsidR="00EB2028" w:rsidRPr="001B2B26"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5FFFE" w14:textId="0F6A8680"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DA8C70" w14:textId="07A74A04"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5,0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94A845F" w14:textId="23F3FB06"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73841841" w14:textId="77777777" w:rsidTr="009A7C38">
        <w:trPr>
          <w:trHeight w:val="289"/>
        </w:trPr>
        <w:tc>
          <w:tcPr>
            <w:tcW w:w="1002" w:type="dxa"/>
            <w:shd w:val="clear" w:color="auto" w:fill="auto"/>
            <w:noWrap/>
            <w:vAlign w:val="bottom"/>
          </w:tcPr>
          <w:p w14:paraId="272772E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F6FFC95" w14:textId="1506C5B1" w:rsidR="00EB2028" w:rsidRPr="00D6256F" w:rsidRDefault="00EB2028" w:rsidP="00EB2028">
            <w:pPr>
              <w:rPr>
                <w:rFonts w:asciiTheme="minorHAnsi" w:eastAsiaTheme="minorEastAsia" w:hAnsiTheme="minorHAnsi" w:cstheme="minorBidi"/>
                <w:sz w:val="20"/>
                <w:szCs w:val="20"/>
              </w:rPr>
            </w:pPr>
            <w:r w:rsidRPr="00D6256F">
              <w:rPr>
                <w:rFonts w:asciiTheme="minorHAnsi" w:eastAsiaTheme="minorEastAsia" w:hAnsiTheme="minorHAnsi" w:cstheme="minorBidi"/>
                <w:sz w:val="20"/>
                <w:szCs w:val="20"/>
              </w:rPr>
              <w:t>Praktyka zawodowa 6</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639B2D9" w14:textId="77777777" w:rsidR="00EB2028" w:rsidRPr="00D6256F" w:rsidRDefault="00EB2028" w:rsidP="00EB2028">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1E8F1D0E" w14:textId="77777777" w:rsidR="00EB2028" w:rsidRPr="00D6256F" w:rsidRDefault="00EB2028" w:rsidP="00EB2028">
            <w:pPr>
              <w:rPr>
                <w:rFonts w:asciiTheme="minorHAnsi" w:eastAsiaTheme="minorEastAsia" w:hAnsiTheme="minorHAnsi" w:cstheme="minorBidi"/>
                <w:sz w:val="20"/>
                <w:szCs w:val="20"/>
              </w:rPr>
            </w:pPr>
          </w:p>
        </w:tc>
        <w:tc>
          <w:tcPr>
            <w:tcW w:w="1417" w:type="dxa"/>
            <w:shd w:val="clear" w:color="auto" w:fill="auto"/>
            <w:noWrap/>
            <w:vAlign w:val="bottom"/>
          </w:tcPr>
          <w:p w14:paraId="735A5D0D" w14:textId="77777777" w:rsidR="00EB2028" w:rsidRPr="00D6256F"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6CB0BA0D" w14:textId="2F4F5F75"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lang w:eastAsia="pl-PL"/>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6827" w14:textId="45062DCA" w:rsidR="00EB2028" w:rsidRPr="00D6256F" w:rsidRDefault="00EB2028" w:rsidP="00EB2028">
            <w:pPr>
              <w:rPr>
                <w:rFonts w:asciiTheme="minorHAnsi" w:eastAsiaTheme="minorEastAsia" w:hAnsiTheme="minorHAnsi" w:cstheme="minorBidi"/>
                <w:sz w:val="20"/>
                <w:szCs w:val="20"/>
              </w:rPr>
            </w:pPr>
            <w:r w:rsidRPr="00D6256F">
              <w:rPr>
                <w:rFonts w:asciiTheme="minorHAnsi" w:eastAsiaTheme="minorEastAsia" w:hAnsiTheme="minorHAnsi" w:cstheme="minorBidi"/>
                <w:sz w:val="20"/>
                <w:szCs w:val="20"/>
              </w:rPr>
              <w:t>120,0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4E7B82" w14:textId="22735032" w:rsidR="00EB2028" w:rsidRPr="00D6256F" w:rsidRDefault="00EB2028" w:rsidP="00EB2028">
            <w:pPr>
              <w:rPr>
                <w:rFonts w:asciiTheme="minorHAnsi" w:eastAsiaTheme="minorEastAsia" w:hAnsiTheme="minorHAnsi" w:cstheme="minorBidi"/>
                <w:sz w:val="20"/>
                <w:szCs w:val="20"/>
              </w:rPr>
            </w:pPr>
            <w:r>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2E4EDD1" w14:textId="3115FA31" w:rsidR="00EB2028" w:rsidRPr="00D6256F"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3482B437" w14:textId="77777777" w:rsidTr="009A7C38">
        <w:trPr>
          <w:trHeight w:val="289"/>
        </w:trPr>
        <w:tc>
          <w:tcPr>
            <w:tcW w:w="1002" w:type="dxa"/>
            <w:shd w:val="clear" w:color="auto" w:fill="auto"/>
            <w:noWrap/>
            <w:vAlign w:val="bottom"/>
          </w:tcPr>
          <w:p w14:paraId="40AED5A5"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E46E6B3" w14:textId="6BE6F81A"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Praktyka zawodowa 7</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510D06A4" w14:textId="020D9D95"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7BC4A275" w14:textId="743C361B"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 </w:t>
            </w:r>
          </w:p>
        </w:tc>
        <w:tc>
          <w:tcPr>
            <w:tcW w:w="1417" w:type="dxa"/>
            <w:shd w:val="clear" w:color="auto" w:fill="auto"/>
            <w:noWrap/>
            <w:vAlign w:val="bottom"/>
          </w:tcPr>
          <w:p w14:paraId="41995D63" w14:textId="77777777" w:rsidR="00EB2028" w:rsidRPr="00D6256F"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33A0749C" w14:textId="010B1D22"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64FC0" w14:textId="23604682"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604E52BD" w14:textId="5185C94A" w:rsidR="00EB2028" w:rsidRPr="00D6256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7C8FC45" w14:textId="18FE2968" w:rsidR="00EB2028" w:rsidRPr="00D6256F"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74E9100B" w14:textId="77777777" w:rsidTr="3AC3A875">
        <w:trPr>
          <w:trHeight w:val="289"/>
        </w:trPr>
        <w:tc>
          <w:tcPr>
            <w:tcW w:w="5954" w:type="dxa"/>
            <w:gridSpan w:val="2"/>
            <w:shd w:val="clear" w:color="auto" w:fill="auto"/>
            <w:noWrap/>
            <w:vAlign w:val="center"/>
            <w:hideMark/>
          </w:tcPr>
          <w:p w14:paraId="2742DC62" w14:textId="77777777" w:rsidR="00EB2028" w:rsidRPr="001B2B26" w:rsidRDefault="00EB2028" w:rsidP="00EB2028">
            <w:pPr>
              <w:jc w:val="right"/>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4B0D5ED0" w14:textId="79A59E9B"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190,0</w:t>
            </w:r>
          </w:p>
        </w:tc>
        <w:tc>
          <w:tcPr>
            <w:tcW w:w="1276" w:type="dxa"/>
            <w:shd w:val="clear" w:color="auto" w:fill="auto"/>
            <w:noWrap/>
            <w:vAlign w:val="bottom"/>
            <w:hideMark/>
          </w:tcPr>
          <w:p w14:paraId="5AFB28C7" w14:textId="52139583"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130,0</w:t>
            </w:r>
          </w:p>
        </w:tc>
        <w:tc>
          <w:tcPr>
            <w:tcW w:w="1417" w:type="dxa"/>
            <w:shd w:val="clear" w:color="auto" w:fill="auto"/>
            <w:noWrap/>
            <w:vAlign w:val="bottom"/>
            <w:hideMark/>
          </w:tcPr>
          <w:p w14:paraId="7058449D" w14:textId="3A2A2109"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w:t>
            </w:r>
            <w:r>
              <w:rPr>
                <w:rFonts w:asciiTheme="minorHAnsi" w:eastAsiaTheme="minorEastAsia" w:hAnsiTheme="minorHAnsi" w:cstheme="minorBidi"/>
                <w:b/>
                <w:bCs/>
                <w:sz w:val="20"/>
                <w:szCs w:val="20"/>
                <w:lang w:eastAsia="pl-PL"/>
              </w:rPr>
              <w:t>9</w:t>
            </w:r>
            <w:r w:rsidRPr="3AC3A875">
              <w:rPr>
                <w:rFonts w:asciiTheme="minorHAnsi" w:eastAsiaTheme="minorEastAsia" w:hAnsiTheme="minorHAnsi" w:cstheme="minorBidi"/>
                <w:b/>
                <w:bCs/>
                <w:sz w:val="20"/>
                <w:szCs w:val="20"/>
                <w:lang w:eastAsia="pl-PL"/>
              </w:rPr>
              <w:t>0,0</w:t>
            </w:r>
          </w:p>
        </w:tc>
        <w:tc>
          <w:tcPr>
            <w:tcW w:w="1560" w:type="dxa"/>
            <w:tcBorders>
              <w:right w:val="single" w:sz="4" w:space="0" w:color="auto"/>
            </w:tcBorders>
            <w:shd w:val="clear" w:color="auto" w:fill="auto"/>
            <w:noWrap/>
            <w:vAlign w:val="bottom"/>
            <w:hideMark/>
          </w:tcPr>
          <w:p w14:paraId="054D3193" w14:textId="367AF83E"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2</w:t>
            </w:r>
            <w:r>
              <w:rPr>
                <w:rFonts w:asciiTheme="minorHAnsi" w:eastAsiaTheme="minorEastAsia" w:hAnsiTheme="minorHAnsi" w:cstheme="minorBidi"/>
                <w:b/>
                <w:bCs/>
                <w:sz w:val="20"/>
                <w:szCs w:val="20"/>
                <w:lang w:eastAsia="pl-PL"/>
              </w:rPr>
              <w:t>20</w:t>
            </w:r>
            <w:r w:rsidRPr="3AC3A875">
              <w:rPr>
                <w:rFonts w:asciiTheme="minorHAnsi" w:eastAsiaTheme="minorEastAsia" w:hAnsiTheme="minorHAnsi" w:cstheme="minorBidi"/>
                <w:b/>
                <w:bCs/>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7395A9" w14:textId="54140870"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7</w:t>
            </w:r>
            <w:r>
              <w:rPr>
                <w:rFonts w:asciiTheme="minorHAnsi" w:eastAsiaTheme="minorEastAsia" w:hAnsiTheme="minorHAnsi" w:cstheme="minorBidi"/>
                <w:b/>
                <w:bCs/>
                <w:sz w:val="20"/>
                <w:szCs w:val="20"/>
                <w:lang w:eastAsia="pl-PL"/>
              </w:rPr>
              <w:t>30</w:t>
            </w:r>
            <w:r w:rsidRPr="3AC3A875">
              <w:rPr>
                <w:rFonts w:asciiTheme="minorHAnsi" w:eastAsiaTheme="minorEastAsia" w:hAnsiTheme="minorHAnsi" w:cstheme="minorBidi"/>
                <w:b/>
                <w:bCs/>
                <w:sz w:val="20"/>
                <w:szCs w:val="2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417C9D" w14:textId="5D9F5E7F"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29567591" w14:textId="77777777" w:rsidR="00EB2028" w:rsidRPr="00DF5F73"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r>
    </w:tbl>
    <w:p w14:paraId="203AFF0D" w14:textId="77777777" w:rsidR="00982816" w:rsidRDefault="00982816" w:rsidP="00E26C24">
      <w:pPr>
        <w:jc w:val="center"/>
        <w:rPr>
          <w:b/>
          <w:bCs/>
          <w:sz w:val="24"/>
          <w:szCs w:val="24"/>
        </w:rPr>
      </w:pPr>
    </w:p>
    <w:p w14:paraId="4823C3B3" w14:textId="2D68957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2D1E08F9"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C2062E">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E26C24" w:rsidRPr="001B2B26" w14:paraId="20F9543B" w14:textId="77777777" w:rsidTr="3AC3A875">
        <w:trPr>
          <w:trHeight w:val="282"/>
        </w:trPr>
        <w:tc>
          <w:tcPr>
            <w:tcW w:w="990" w:type="dxa"/>
            <w:vMerge w:val="restart"/>
            <w:shd w:val="clear" w:color="auto" w:fill="auto"/>
            <w:noWrap/>
            <w:vAlign w:val="center"/>
            <w:hideMark/>
          </w:tcPr>
          <w:p w14:paraId="78B9CE84" w14:textId="77777777" w:rsidR="00E26C24"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3143" w:type="dxa"/>
            <w:vMerge w:val="restart"/>
            <w:shd w:val="clear" w:color="auto" w:fill="auto"/>
            <w:vAlign w:val="center"/>
            <w:hideMark/>
          </w:tcPr>
          <w:p w14:paraId="0B349877" w14:textId="77777777" w:rsidR="00E26C24" w:rsidRPr="00B3159A" w:rsidRDefault="00E26C24" w:rsidP="3AC3A875">
            <w:pPr>
              <w:rPr>
                <w:rFonts w:asciiTheme="minorHAnsi" w:eastAsiaTheme="minorEastAsia" w:hAnsiTheme="minorHAnsi" w:cstheme="minorBidi"/>
                <w:sz w:val="20"/>
                <w:szCs w:val="20"/>
                <w:lang w:eastAsia="pl-PL"/>
              </w:rPr>
            </w:pPr>
          </w:p>
          <w:p w14:paraId="7BC9C01A"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05DBB277" w14:textId="77777777" w:rsidR="00E26C24" w:rsidRPr="00B3159A" w:rsidRDefault="00E26C24"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efekty uczenia się </w:t>
            </w:r>
          </w:p>
          <w:p w14:paraId="167DA542"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w:t>
            </w:r>
          </w:p>
          <w:p w14:paraId="5414D1B9"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(3-5 zdań)</w:t>
            </w:r>
          </w:p>
        </w:tc>
      </w:tr>
      <w:tr w:rsidR="00E26C24" w:rsidRPr="001B2B26" w14:paraId="69B9EA00" w14:textId="77777777" w:rsidTr="3AC3A875">
        <w:trPr>
          <w:trHeight w:val="676"/>
        </w:trPr>
        <w:tc>
          <w:tcPr>
            <w:tcW w:w="990" w:type="dxa"/>
            <w:vMerge/>
            <w:noWrap/>
            <w:vAlign w:val="center"/>
          </w:tcPr>
          <w:p w14:paraId="18211595" w14:textId="77777777" w:rsidR="00E26C24" w:rsidRPr="001B2B26" w:rsidRDefault="00E26C24" w:rsidP="00982816">
            <w:pPr>
              <w:rPr>
                <w:rFonts w:asciiTheme="minorHAnsi" w:eastAsia="Times New Roman" w:hAnsiTheme="minorHAnsi" w:cstheme="minorHAnsi"/>
                <w:sz w:val="16"/>
                <w:szCs w:val="16"/>
                <w:lang w:eastAsia="pl-PL"/>
              </w:rPr>
            </w:pPr>
          </w:p>
        </w:tc>
        <w:tc>
          <w:tcPr>
            <w:tcW w:w="3143" w:type="dxa"/>
            <w:vMerge/>
            <w:vAlign w:val="center"/>
          </w:tcPr>
          <w:p w14:paraId="4845A6CE" w14:textId="77777777" w:rsidR="00E26C24" w:rsidRPr="001B2B26"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982816">
            <w:pPr>
              <w:jc w:val="center"/>
              <w:rPr>
                <w:rFonts w:asciiTheme="minorHAnsi" w:eastAsia="Times New Roman" w:hAnsiTheme="minorHAnsi" w:cstheme="minorHAnsi"/>
                <w:sz w:val="16"/>
                <w:szCs w:val="16"/>
                <w:lang w:eastAsia="pl-PL"/>
              </w:rPr>
            </w:pPr>
          </w:p>
        </w:tc>
      </w:tr>
      <w:tr w:rsidR="00C2062E" w:rsidRPr="001B2B26" w14:paraId="1448C53A" w14:textId="77777777" w:rsidTr="007B4069">
        <w:trPr>
          <w:trHeight w:val="289"/>
        </w:trPr>
        <w:tc>
          <w:tcPr>
            <w:tcW w:w="990" w:type="dxa"/>
            <w:shd w:val="clear" w:color="auto" w:fill="auto"/>
            <w:noWrap/>
            <w:vAlign w:val="center"/>
          </w:tcPr>
          <w:p w14:paraId="1C52E8F4" w14:textId="4F6125FD"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w:t>
            </w:r>
          </w:p>
        </w:tc>
        <w:tc>
          <w:tcPr>
            <w:tcW w:w="3143" w:type="dxa"/>
            <w:shd w:val="clear" w:color="auto" w:fill="auto"/>
            <w:vAlign w:val="center"/>
            <w:hideMark/>
          </w:tcPr>
          <w:p w14:paraId="33BFA225" w14:textId="7D4DA5AF"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Anatomia prawidłowa</w:t>
            </w:r>
          </w:p>
        </w:tc>
        <w:tc>
          <w:tcPr>
            <w:tcW w:w="4231" w:type="dxa"/>
          </w:tcPr>
          <w:p w14:paraId="250A659E" w14:textId="3534833E" w:rsidR="00C2062E" w:rsidRPr="001B2B26" w:rsidRDefault="3AC3A875" w:rsidP="00C2062E">
            <w:r w:rsidRPr="3AC3A875">
              <w:rPr>
                <w:rFonts w:cs="Calibri"/>
                <w:color w:val="000000" w:themeColor="text1"/>
                <w:sz w:val="20"/>
                <w:szCs w:val="20"/>
              </w:rPr>
              <w:t>K_W01, K_W13, K_U22, K_K01</w:t>
            </w:r>
          </w:p>
          <w:p w14:paraId="59BC468C" w14:textId="0FF742F8" w:rsidR="00C2062E" w:rsidRPr="001B2B26" w:rsidRDefault="00C2062E" w:rsidP="00C2062E"/>
        </w:tc>
        <w:tc>
          <w:tcPr>
            <w:tcW w:w="7229" w:type="dxa"/>
          </w:tcPr>
          <w:p w14:paraId="26EB5249" w14:textId="041C3312"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anatomię człowieka ze szczególnym uwzględnieniem struktur istotnych w diagnostyce obrazowej. Studenci zdobywają wiedzę na temat budowy i topografii narządów oraz układów ciała w kontekście ich wizualizacji w technikach radiologicznych, takich jak: RTG, TK, MR czy USG.</w:t>
            </w:r>
          </w:p>
        </w:tc>
      </w:tr>
      <w:tr w:rsidR="00C2062E" w:rsidRPr="001B2B26" w14:paraId="59662C74" w14:textId="77777777" w:rsidTr="007B4069">
        <w:trPr>
          <w:trHeight w:val="289"/>
        </w:trPr>
        <w:tc>
          <w:tcPr>
            <w:tcW w:w="990" w:type="dxa"/>
            <w:shd w:val="clear" w:color="auto" w:fill="auto"/>
            <w:noWrap/>
            <w:vAlign w:val="center"/>
          </w:tcPr>
          <w:p w14:paraId="46C30834" w14:textId="79D23FD8"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w:t>
            </w:r>
          </w:p>
        </w:tc>
        <w:tc>
          <w:tcPr>
            <w:tcW w:w="3143" w:type="dxa"/>
            <w:shd w:val="clear" w:color="auto" w:fill="auto"/>
            <w:vAlign w:val="center"/>
            <w:hideMark/>
          </w:tcPr>
          <w:p w14:paraId="431E8D54" w14:textId="0DFFAE84"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Edukacja informacyjna</w:t>
            </w:r>
          </w:p>
        </w:tc>
        <w:tc>
          <w:tcPr>
            <w:tcW w:w="4231" w:type="dxa"/>
          </w:tcPr>
          <w:p w14:paraId="0620B293" w14:textId="0CBD766F" w:rsidR="00C2062E" w:rsidRPr="001B2B26" w:rsidRDefault="3AC3A875" w:rsidP="00C2062E">
            <w:r w:rsidRPr="3AC3A875">
              <w:rPr>
                <w:rFonts w:cs="Calibri"/>
                <w:color w:val="000000" w:themeColor="text1"/>
                <w:sz w:val="20"/>
                <w:szCs w:val="20"/>
              </w:rPr>
              <w:t>K_W05, K_W31, K_U11, K_U15, K_U16, K_K01, K_K09</w:t>
            </w:r>
          </w:p>
        </w:tc>
        <w:tc>
          <w:tcPr>
            <w:tcW w:w="7229" w:type="dxa"/>
          </w:tcPr>
          <w:p w14:paraId="2F6F69D3" w14:textId="765BC590"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elektronicznej historii choroby. Zajęcia praktyczne obejmują m.in. tworzenie kartotek pacjentów, generowanie raportów i zestawień danych oraz analizę wyników badań.</w:t>
            </w:r>
          </w:p>
        </w:tc>
      </w:tr>
      <w:tr w:rsidR="00E2140A" w:rsidRPr="001B2B26" w14:paraId="6372B0BB" w14:textId="77777777" w:rsidTr="007B4069">
        <w:trPr>
          <w:trHeight w:val="289"/>
        </w:trPr>
        <w:tc>
          <w:tcPr>
            <w:tcW w:w="990" w:type="dxa"/>
            <w:shd w:val="clear" w:color="auto" w:fill="auto"/>
            <w:noWrap/>
            <w:vAlign w:val="center"/>
          </w:tcPr>
          <w:p w14:paraId="4C30111C" w14:textId="1DF16BC5" w:rsidR="00E2140A"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3.</w:t>
            </w:r>
          </w:p>
        </w:tc>
        <w:tc>
          <w:tcPr>
            <w:tcW w:w="3143" w:type="dxa"/>
            <w:shd w:val="clear" w:color="auto" w:fill="auto"/>
            <w:vAlign w:val="center"/>
          </w:tcPr>
          <w:p w14:paraId="6B0D3902" w14:textId="39A94111" w:rsidR="00E2140A" w:rsidRPr="3AC3A875" w:rsidRDefault="00E2140A"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Technologia informacyjna</w:t>
            </w:r>
          </w:p>
        </w:tc>
        <w:tc>
          <w:tcPr>
            <w:tcW w:w="4231" w:type="dxa"/>
          </w:tcPr>
          <w:p w14:paraId="7550F9C2" w14:textId="2F3195A4" w:rsidR="00E2140A" w:rsidRPr="3AC3A875" w:rsidRDefault="00E2140A" w:rsidP="00C2062E">
            <w:pPr>
              <w:rPr>
                <w:rFonts w:cs="Calibri"/>
                <w:color w:val="000000" w:themeColor="text1"/>
                <w:sz w:val="20"/>
                <w:szCs w:val="20"/>
              </w:rPr>
            </w:pPr>
            <w:r w:rsidRPr="3AC3A875">
              <w:rPr>
                <w:rFonts w:cs="Calibri"/>
                <w:color w:val="000000" w:themeColor="text1"/>
                <w:sz w:val="20"/>
                <w:szCs w:val="20"/>
              </w:rPr>
              <w:t>K_W05, K_W31, K_U11, K_U15, K_U16, K_K01, K_K09</w:t>
            </w:r>
          </w:p>
        </w:tc>
        <w:tc>
          <w:tcPr>
            <w:tcW w:w="7229" w:type="dxa"/>
          </w:tcPr>
          <w:p w14:paraId="3E8A873B" w14:textId="607FE9D5" w:rsidR="00E2140A" w:rsidRPr="3AC3A875" w:rsidRDefault="006464AD" w:rsidP="3AC3A875">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Treści programowe mają</w:t>
            </w:r>
            <w:r w:rsidRPr="006464AD">
              <w:rPr>
                <w:rFonts w:asciiTheme="minorHAnsi" w:eastAsiaTheme="minorEastAsia" w:hAnsiTheme="minorHAnsi" w:cstheme="minorBidi"/>
                <w:sz w:val="20"/>
                <w:szCs w:val="20"/>
                <w:lang w:eastAsia="pl-PL"/>
              </w:rPr>
              <w:t xml:space="preserve"> na celu wyposażenie studentów w praktyczne i teoretyczne umiejętności wykorzystania narzędzi informatycznych w ochronie zdrowia. Studenci poznają zagadnienia związane z budową, projektowaniem i zarządzaniem elektronicznymi bazami danych medycznych oraz nabywają kompetencje w obróbce i prezentacji danych zawartych w elektronicznej historii choroby.</w:t>
            </w:r>
          </w:p>
        </w:tc>
      </w:tr>
      <w:tr w:rsidR="00C2062E" w:rsidRPr="001B2B26" w14:paraId="17C7070B" w14:textId="77777777" w:rsidTr="007B4069">
        <w:trPr>
          <w:trHeight w:val="289"/>
        </w:trPr>
        <w:tc>
          <w:tcPr>
            <w:tcW w:w="990" w:type="dxa"/>
            <w:shd w:val="clear" w:color="auto" w:fill="auto"/>
            <w:noWrap/>
            <w:vAlign w:val="center"/>
          </w:tcPr>
          <w:p w14:paraId="3FC44FF5" w14:textId="12A72377"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4.</w:t>
            </w:r>
          </w:p>
        </w:tc>
        <w:tc>
          <w:tcPr>
            <w:tcW w:w="3143" w:type="dxa"/>
            <w:shd w:val="clear" w:color="auto" w:fill="auto"/>
            <w:vAlign w:val="center"/>
            <w:hideMark/>
          </w:tcPr>
          <w:p w14:paraId="693C4078" w14:textId="24D6ADC2"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filozofii</w:t>
            </w:r>
          </w:p>
        </w:tc>
        <w:tc>
          <w:tcPr>
            <w:tcW w:w="4231" w:type="dxa"/>
          </w:tcPr>
          <w:p w14:paraId="47822CF6" w14:textId="5BF9808C" w:rsidR="00C2062E" w:rsidRPr="001B2B26" w:rsidRDefault="3AC3A875" w:rsidP="00C2062E">
            <w:r w:rsidRPr="3AC3A875">
              <w:rPr>
                <w:rFonts w:cs="Calibri"/>
                <w:color w:val="000000" w:themeColor="text1"/>
                <w:sz w:val="20"/>
                <w:szCs w:val="20"/>
              </w:rPr>
              <w:t>K_W07, K_W08, K_K04, K_K12</w:t>
            </w:r>
          </w:p>
        </w:tc>
        <w:tc>
          <w:tcPr>
            <w:tcW w:w="7229" w:type="dxa"/>
          </w:tcPr>
          <w:p w14:paraId="6803AC63" w14:textId="60C9EB27"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 k</w:t>
            </w:r>
            <w:r w:rsidRPr="3AC3A875">
              <w:rPr>
                <w:rFonts w:asciiTheme="minorHAnsi" w:eastAsiaTheme="minorEastAsia" w:hAnsiTheme="minorHAnsi" w:cstheme="minorBidi"/>
                <w:sz w:val="20"/>
                <w:szCs w:val="20"/>
              </w:rPr>
              <w:t>luczowe zagadnienia filozofii, umożliwiające 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7634C6" w:rsidRPr="001B2B26" w14:paraId="1C7EC26D" w14:textId="77777777" w:rsidTr="007B4069">
        <w:trPr>
          <w:trHeight w:val="289"/>
        </w:trPr>
        <w:tc>
          <w:tcPr>
            <w:tcW w:w="990" w:type="dxa"/>
            <w:shd w:val="clear" w:color="auto" w:fill="auto"/>
            <w:noWrap/>
            <w:vAlign w:val="center"/>
          </w:tcPr>
          <w:p w14:paraId="599A1788" w14:textId="07C47C6A" w:rsidR="007634C6"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5.</w:t>
            </w:r>
          </w:p>
        </w:tc>
        <w:tc>
          <w:tcPr>
            <w:tcW w:w="3143" w:type="dxa"/>
            <w:shd w:val="clear" w:color="auto" w:fill="auto"/>
            <w:vAlign w:val="center"/>
          </w:tcPr>
          <w:p w14:paraId="07859619" w14:textId="03C4A3EB" w:rsidR="007634C6" w:rsidRPr="3AC3A875" w:rsidRDefault="007634C6"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Podstawy etyki w medycynie</w:t>
            </w:r>
          </w:p>
        </w:tc>
        <w:tc>
          <w:tcPr>
            <w:tcW w:w="4231" w:type="dxa"/>
          </w:tcPr>
          <w:p w14:paraId="2ADC00D2" w14:textId="61821B1B" w:rsidR="007634C6" w:rsidRPr="3AC3A875" w:rsidRDefault="007634C6" w:rsidP="00C2062E">
            <w:pPr>
              <w:rPr>
                <w:rFonts w:cs="Calibri"/>
                <w:color w:val="000000" w:themeColor="text1"/>
                <w:sz w:val="20"/>
                <w:szCs w:val="20"/>
              </w:rPr>
            </w:pPr>
            <w:r w:rsidRPr="3AC3A875">
              <w:rPr>
                <w:rFonts w:cs="Calibri"/>
                <w:color w:val="000000" w:themeColor="text1"/>
                <w:sz w:val="20"/>
                <w:szCs w:val="20"/>
              </w:rPr>
              <w:t>K_W07, K_W08, K_K04, K_K12</w:t>
            </w:r>
          </w:p>
        </w:tc>
        <w:tc>
          <w:tcPr>
            <w:tcW w:w="7229" w:type="dxa"/>
          </w:tcPr>
          <w:p w14:paraId="5518338E" w14:textId="4B84E6D5" w:rsidR="007634C6" w:rsidRPr="3AC3A875" w:rsidRDefault="00DF1E61" w:rsidP="3AC3A875">
            <w:pPr>
              <w:rPr>
                <w:rFonts w:asciiTheme="minorHAnsi" w:eastAsiaTheme="minorEastAsia" w:hAnsiTheme="minorHAnsi" w:cstheme="minorBidi"/>
                <w:sz w:val="20"/>
                <w:szCs w:val="20"/>
                <w:lang w:eastAsia="pl-PL"/>
              </w:rPr>
            </w:pPr>
            <w:r w:rsidRPr="00DF1E61">
              <w:rPr>
                <w:rFonts w:asciiTheme="minorHAnsi" w:eastAsiaTheme="minorEastAsia" w:hAnsiTheme="minorHAnsi" w:cstheme="minorBidi"/>
                <w:sz w:val="20"/>
                <w:szCs w:val="20"/>
                <w:lang w:eastAsia="pl-PL"/>
              </w:rPr>
              <w:t>Treści programowe będą obejmowały: kluczowe zagadnienia etyczne, umożliwiające zrozumienie fundamentalnych problemów związanych z opieką zdrowotną, relacją lekarz–pacjent oraz odpowiedzialnością zawodową w medycynie. Omawiane są główne teorie etyczne oraz ich znaczenie dla bioetyki, deontologii i etyki klinicznej, ze szczególnym uwzględnieniem wpływu etyki na współczesne standardy opieki zdrowotnej i dobrostan pacjenta.</w:t>
            </w:r>
          </w:p>
        </w:tc>
      </w:tr>
      <w:tr w:rsidR="00C2062E" w:rsidRPr="001B2B26" w14:paraId="0A7C3825" w14:textId="77777777" w:rsidTr="007B4069">
        <w:trPr>
          <w:trHeight w:val="289"/>
        </w:trPr>
        <w:tc>
          <w:tcPr>
            <w:tcW w:w="990" w:type="dxa"/>
            <w:shd w:val="clear" w:color="auto" w:fill="auto"/>
            <w:noWrap/>
            <w:vAlign w:val="center"/>
          </w:tcPr>
          <w:p w14:paraId="4965FE8C" w14:textId="625E14CD" w:rsidR="00C2062E" w:rsidRPr="003515DB" w:rsidRDefault="004E1EAF" w:rsidP="007B4069">
            <w:pPr>
              <w:jc w:val="center"/>
              <w:rPr>
                <w:rFonts w:asciiTheme="minorHAnsi" w:eastAsiaTheme="minorEastAsia" w:hAnsiTheme="minorHAnsi" w:cstheme="minorBidi"/>
                <w:sz w:val="20"/>
                <w:szCs w:val="20"/>
                <w:lang w:eastAsia="pl-PL"/>
              </w:rPr>
            </w:pPr>
            <w:r w:rsidRPr="003515DB">
              <w:rPr>
                <w:rFonts w:asciiTheme="minorHAnsi" w:eastAsiaTheme="minorEastAsia" w:hAnsiTheme="minorHAnsi" w:cstheme="minorBidi"/>
                <w:sz w:val="20"/>
                <w:szCs w:val="20"/>
                <w:lang w:eastAsia="pl-PL"/>
              </w:rPr>
              <w:t>6.</w:t>
            </w:r>
          </w:p>
        </w:tc>
        <w:tc>
          <w:tcPr>
            <w:tcW w:w="3143" w:type="dxa"/>
            <w:shd w:val="clear" w:color="auto" w:fill="auto"/>
            <w:vAlign w:val="center"/>
            <w:hideMark/>
          </w:tcPr>
          <w:p w14:paraId="68E31A9F" w14:textId="576301EB" w:rsidR="00C2062E" w:rsidRPr="003515DB" w:rsidRDefault="3AC3A875" w:rsidP="3AC3A875">
            <w:pPr>
              <w:rPr>
                <w:rFonts w:asciiTheme="minorHAnsi" w:eastAsiaTheme="minorEastAsia" w:hAnsiTheme="minorHAnsi" w:cstheme="minorBidi"/>
                <w:sz w:val="20"/>
                <w:szCs w:val="20"/>
                <w:lang w:eastAsia="pl-PL"/>
              </w:rPr>
            </w:pPr>
            <w:r w:rsidRPr="003515DB">
              <w:rPr>
                <w:rFonts w:asciiTheme="minorHAnsi" w:eastAsiaTheme="minorEastAsia" w:hAnsiTheme="minorHAnsi" w:cstheme="minorBidi"/>
                <w:sz w:val="20"/>
                <w:szCs w:val="20"/>
              </w:rPr>
              <w:t>Biofizyka z elementami radiobiologii</w:t>
            </w:r>
          </w:p>
        </w:tc>
        <w:tc>
          <w:tcPr>
            <w:tcW w:w="4231" w:type="dxa"/>
          </w:tcPr>
          <w:p w14:paraId="42E626EA" w14:textId="77777777" w:rsidR="00C2062E" w:rsidRPr="003515DB" w:rsidRDefault="3AC3A875" w:rsidP="00C2062E">
            <w:pPr>
              <w:rPr>
                <w:rFonts w:cs="Calibri"/>
                <w:color w:val="000000" w:themeColor="text1"/>
                <w:sz w:val="20"/>
                <w:szCs w:val="20"/>
              </w:rPr>
            </w:pPr>
            <w:r w:rsidRPr="003515DB">
              <w:rPr>
                <w:rFonts w:cs="Calibri"/>
                <w:color w:val="000000" w:themeColor="text1"/>
                <w:sz w:val="20"/>
                <w:szCs w:val="20"/>
              </w:rPr>
              <w:t>K_W02, K_W04, K_W25, K_W26, K_W27, K_U10, K_K11</w:t>
            </w:r>
          </w:p>
          <w:p w14:paraId="01E6E6F3" w14:textId="77777777" w:rsidR="003F3256" w:rsidRPr="003515DB" w:rsidRDefault="003F3256" w:rsidP="00C2062E">
            <w:pPr>
              <w:rPr>
                <w:rFonts w:cs="Calibri"/>
                <w:color w:val="000000" w:themeColor="text1"/>
                <w:sz w:val="20"/>
                <w:szCs w:val="20"/>
              </w:rPr>
            </w:pPr>
          </w:p>
          <w:p w14:paraId="6B8136D4" w14:textId="08CF6F26" w:rsidR="003F3256" w:rsidRPr="003515DB" w:rsidRDefault="003F3256" w:rsidP="00C2062E">
            <w:pPr>
              <w:rPr>
                <w:b/>
                <w:bCs/>
              </w:rPr>
            </w:pPr>
          </w:p>
        </w:tc>
        <w:tc>
          <w:tcPr>
            <w:tcW w:w="7229" w:type="dxa"/>
          </w:tcPr>
          <w:p w14:paraId="57214086" w14:textId="5F318162" w:rsidR="00C2062E" w:rsidRPr="003515DB" w:rsidRDefault="3AC3A875" w:rsidP="00534D93">
            <w:pPr>
              <w:rPr>
                <w:rFonts w:asciiTheme="minorHAnsi" w:eastAsiaTheme="minorEastAsia" w:hAnsiTheme="minorHAnsi" w:cstheme="minorBidi"/>
                <w:color w:val="000000" w:themeColor="text1"/>
                <w:sz w:val="20"/>
                <w:szCs w:val="20"/>
              </w:rPr>
            </w:pPr>
            <w:r w:rsidRPr="003515DB">
              <w:rPr>
                <w:rFonts w:asciiTheme="minorHAnsi" w:eastAsiaTheme="minorEastAsia" w:hAnsiTheme="minorHAnsi" w:cstheme="minorBidi"/>
                <w:color w:val="000000" w:themeColor="text1"/>
                <w:sz w:val="20"/>
                <w:szCs w:val="20"/>
              </w:rPr>
              <w:t>Treści programowe będą obejmowały podstawy biofizyki i radiobiologii ze szczególnym uwzględnieniem procesów fizycznych zachodzących w organizmie człowieka oraz wpływu promieniowania jonizującego na tkanki i komórki. Studenci zdob</w:t>
            </w:r>
            <w:r w:rsidR="00CD10BF" w:rsidRPr="003515DB">
              <w:rPr>
                <w:rFonts w:asciiTheme="minorHAnsi" w:eastAsiaTheme="minorEastAsia" w:hAnsiTheme="minorHAnsi" w:cstheme="minorBidi"/>
                <w:color w:val="000000" w:themeColor="text1"/>
                <w:sz w:val="20"/>
                <w:szCs w:val="20"/>
              </w:rPr>
              <w:t>ędą</w:t>
            </w:r>
            <w:r w:rsidRPr="003515DB">
              <w:rPr>
                <w:rFonts w:asciiTheme="minorHAnsi" w:eastAsiaTheme="minorEastAsia" w:hAnsiTheme="minorHAnsi" w:cstheme="minorBidi"/>
                <w:color w:val="000000" w:themeColor="text1"/>
                <w:sz w:val="20"/>
                <w:szCs w:val="20"/>
              </w:rPr>
              <w:t xml:space="preserve"> wiedzę na temat mechanizmów oddziaływania promieniowania, zasad ochrony radiologicznej oraz zastosowania metod fizycznych w diagnostyce i terapii. </w:t>
            </w:r>
            <w:r w:rsidR="00534D93" w:rsidRPr="003515DB">
              <w:rPr>
                <w:rFonts w:asciiTheme="minorHAnsi" w:eastAsiaTheme="minorEastAsia" w:hAnsiTheme="minorHAnsi" w:cstheme="minorBidi"/>
                <w:color w:val="000000" w:themeColor="text1"/>
                <w:sz w:val="20"/>
                <w:szCs w:val="20"/>
              </w:rPr>
              <w:t xml:space="preserve">Studenci poznają podstawy fizyczne i biologiczne oddziaływania promieniowania jonizującego — mechanizmy </w:t>
            </w:r>
            <w:proofErr w:type="spellStart"/>
            <w:r w:rsidR="00534D93" w:rsidRPr="003515DB">
              <w:rPr>
                <w:rFonts w:asciiTheme="minorHAnsi" w:eastAsiaTheme="minorEastAsia" w:hAnsiTheme="minorHAnsi" w:cstheme="minorBidi"/>
                <w:color w:val="000000" w:themeColor="text1"/>
                <w:sz w:val="20"/>
                <w:szCs w:val="20"/>
              </w:rPr>
              <w:t>karcinogenezy</w:t>
            </w:r>
            <w:proofErr w:type="spellEnd"/>
            <w:r w:rsidR="00534D93" w:rsidRPr="003515DB">
              <w:rPr>
                <w:rFonts w:asciiTheme="minorHAnsi" w:eastAsiaTheme="minorEastAsia" w:hAnsiTheme="minorHAnsi" w:cstheme="minorBidi"/>
                <w:color w:val="000000" w:themeColor="text1"/>
                <w:sz w:val="20"/>
                <w:szCs w:val="20"/>
              </w:rPr>
              <w:t xml:space="preserve">, radiobiologię, zjawisko względnej skuteczności biologicznej (RBE) oraz praktyczne pomiary dawek i ocenę skutków ekspozycji. Studenci poznają fizyczne fundamenty </w:t>
            </w:r>
            <w:proofErr w:type="spellStart"/>
            <w:r w:rsidR="00534D93" w:rsidRPr="003515DB">
              <w:rPr>
                <w:rFonts w:asciiTheme="minorHAnsi" w:eastAsiaTheme="minorEastAsia" w:hAnsiTheme="minorHAnsi" w:cstheme="minorBidi"/>
                <w:color w:val="000000" w:themeColor="text1"/>
                <w:sz w:val="20"/>
                <w:szCs w:val="20"/>
              </w:rPr>
              <w:t>elektroradiologii</w:t>
            </w:r>
            <w:proofErr w:type="spellEnd"/>
            <w:r w:rsidR="00534D93" w:rsidRPr="003515DB">
              <w:rPr>
                <w:rFonts w:asciiTheme="minorHAnsi" w:eastAsiaTheme="minorEastAsia" w:hAnsiTheme="minorHAnsi" w:cstheme="minorBidi"/>
                <w:color w:val="000000" w:themeColor="text1"/>
                <w:sz w:val="20"/>
                <w:szCs w:val="20"/>
              </w:rPr>
              <w:t xml:space="preserve"> (fizyka promieniowania jonizującego, akustyka i elektroakustyka, elektryczność i przepływ prądu) oraz zasady działania i obsługę kluczowej aparatury diagnostycznej i terapeutycznej, w tym RTG, TK, MRI, USG, </w:t>
            </w:r>
            <w:proofErr w:type="spellStart"/>
            <w:r w:rsidR="00534D93" w:rsidRPr="003515DB">
              <w:rPr>
                <w:rFonts w:asciiTheme="minorHAnsi" w:eastAsiaTheme="minorEastAsia" w:hAnsiTheme="minorHAnsi" w:cstheme="minorBidi"/>
                <w:color w:val="000000" w:themeColor="text1"/>
                <w:sz w:val="20"/>
                <w:szCs w:val="20"/>
              </w:rPr>
              <w:t>angiografów</w:t>
            </w:r>
            <w:proofErr w:type="spellEnd"/>
            <w:r w:rsidR="00534D93" w:rsidRPr="003515DB">
              <w:rPr>
                <w:rFonts w:asciiTheme="minorHAnsi" w:eastAsiaTheme="minorEastAsia" w:hAnsiTheme="minorHAnsi" w:cstheme="minorBidi"/>
                <w:color w:val="000000" w:themeColor="text1"/>
                <w:sz w:val="20"/>
                <w:szCs w:val="20"/>
              </w:rPr>
              <w:t xml:space="preserve"> i densytometrów.</w:t>
            </w:r>
          </w:p>
        </w:tc>
      </w:tr>
      <w:tr w:rsidR="00C2062E" w:rsidRPr="001B2B26" w14:paraId="6B4CE147" w14:textId="77777777" w:rsidTr="007B4069">
        <w:trPr>
          <w:trHeight w:val="289"/>
        </w:trPr>
        <w:tc>
          <w:tcPr>
            <w:tcW w:w="990" w:type="dxa"/>
            <w:shd w:val="clear" w:color="auto" w:fill="auto"/>
            <w:noWrap/>
            <w:vAlign w:val="center"/>
          </w:tcPr>
          <w:p w14:paraId="5A82871B" w14:textId="2E80D693"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7.</w:t>
            </w:r>
          </w:p>
        </w:tc>
        <w:tc>
          <w:tcPr>
            <w:tcW w:w="3143" w:type="dxa"/>
            <w:shd w:val="clear" w:color="auto" w:fill="auto"/>
            <w:vAlign w:val="center"/>
            <w:hideMark/>
          </w:tcPr>
          <w:p w14:paraId="5C860254" w14:textId="14549045"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Pierwsza pomoc </w:t>
            </w:r>
          </w:p>
        </w:tc>
        <w:tc>
          <w:tcPr>
            <w:tcW w:w="4231" w:type="dxa"/>
          </w:tcPr>
          <w:p w14:paraId="1C144375" w14:textId="318E20AD" w:rsidR="00C2062E" w:rsidRPr="001B2B26" w:rsidRDefault="3AC3A875" w:rsidP="00C2062E">
            <w:r w:rsidRPr="3AC3A875">
              <w:rPr>
                <w:rFonts w:cs="Calibri"/>
                <w:color w:val="000000" w:themeColor="text1"/>
                <w:sz w:val="20"/>
                <w:szCs w:val="20"/>
              </w:rPr>
              <w:t>K_W33, K_W36, K_W37, K_U18, K_U21, K_U24, K_K03</w:t>
            </w:r>
          </w:p>
        </w:tc>
        <w:tc>
          <w:tcPr>
            <w:tcW w:w="7229" w:type="dxa"/>
          </w:tcPr>
          <w:p w14:paraId="506CAB68" w14:textId="6FDC25C9"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 p</w:t>
            </w:r>
            <w:r w:rsidRPr="3AC3A875">
              <w:rPr>
                <w:rFonts w:asciiTheme="minorHAnsi" w:eastAsiaTheme="minorEastAsia" w:hAnsiTheme="minorHAnsi" w:cstheme="minorBidi"/>
                <w:sz w:val="20"/>
                <w:szCs w:val="20"/>
              </w:rPr>
              <w:t>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(BLS) z wykorzystaniem automatycznego defibrylatora zewnętrznego (AED) u dorosłych, dzieci i niemowląt, uwzględniając różnice w technikach ratunkowych. 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C2062E" w:rsidRPr="001B2B26" w14:paraId="00ADA94F" w14:textId="77777777" w:rsidTr="007B4069">
        <w:trPr>
          <w:trHeight w:val="289"/>
        </w:trPr>
        <w:tc>
          <w:tcPr>
            <w:tcW w:w="990" w:type="dxa"/>
            <w:shd w:val="clear" w:color="auto" w:fill="auto"/>
            <w:noWrap/>
            <w:vAlign w:val="center"/>
          </w:tcPr>
          <w:p w14:paraId="7F6B445E" w14:textId="1699AF1C"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8.</w:t>
            </w:r>
          </w:p>
        </w:tc>
        <w:tc>
          <w:tcPr>
            <w:tcW w:w="3143" w:type="dxa"/>
            <w:shd w:val="clear" w:color="auto" w:fill="auto"/>
            <w:vAlign w:val="center"/>
            <w:hideMark/>
          </w:tcPr>
          <w:p w14:paraId="512AD9C9" w14:textId="351B5C5D"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Fizjologia </w:t>
            </w:r>
          </w:p>
        </w:tc>
        <w:tc>
          <w:tcPr>
            <w:tcW w:w="4231" w:type="dxa"/>
          </w:tcPr>
          <w:p w14:paraId="73F1D5CC" w14:textId="22DF5917" w:rsidR="00C2062E" w:rsidRPr="001B2B26" w:rsidRDefault="3AC3A875" w:rsidP="00C2062E">
            <w:r w:rsidRPr="3AC3A875">
              <w:rPr>
                <w:rFonts w:cs="Calibri"/>
                <w:color w:val="000000" w:themeColor="text1"/>
                <w:sz w:val="20"/>
                <w:szCs w:val="20"/>
              </w:rPr>
              <w:t>K_W01, K_W28, K_U07, K_U08, K_K01</w:t>
            </w:r>
          </w:p>
        </w:tc>
        <w:tc>
          <w:tcPr>
            <w:tcW w:w="7229" w:type="dxa"/>
          </w:tcPr>
          <w:p w14:paraId="1FA3F4E3" w14:textId="59A4C9E1"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podstawowe mechanizmy funkcjonowania organizmu człowieka, ze szczególnym uwzględnieniem procesów fizjologicznych istotnych w diagnostyce i terapii. Studenci zdobywają wiedzę na temat działania układów: nerwowego, krążenia, oddechowego, hormonalnego i mięśniowego, a także regulacji homeostazy organizmu. Zajęcia praktyczne obejmują m.in. analizę parametrów fizjologicznych, ocenę funkcji narządów przy użyciu metod diagnostycznych oraz interpretację wyników badań czynnościowych, takich jak EKG, spirometria czy EEG.</w:t>
            </w:r>
          </w:p>
        </w:tc>
      </w:tr>
      <w:tr w:rsidR="00405E62" w:rsidRPr="001B2B26" w14:paraId="7E66D382" w14:textId="77777777" w:rsidTr="007B4069">
        <w:trPr>
          <w:trHeight w:val="289"/>
        </w:trPr>
        <w:tc>
          <w:tcPr>
            <w:tcW w:w="990" w:type="dxa"/>
            <w:shd w:val="clear" w:color="auto" w:fill="auto"/>
            <w:noWrap/>
            <w:vAlign w:val="center"/>
          </w:tcPr>
          <w:p w14:paraId="2144E908" w14:textId="66AB23A9"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9.</w:t>
            </w:r>
          </w:p>
        </w:tc>
        <w:tc>
          <w:tcPr>
            <w:tcW w:w="3143" w:type="dxa"/>
            <w:shd w:val="clear" w:color="auto" w:fill="auto"/>
            <w:vAlign w:val="center"/>
            <w:hideMark/>
          </w:tcPr>
          <w:p w14:paraId="6BACADA0" w14:textId="767EF3E8"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Język obcy </w:t>
            </w:r>
          </w:p>
        </w:tc>
        <w:tc>
          <w:tcPr>
            <w:tcW w:w="4231" w:type="dxa"/>
          </w:tcPr>
          <w:p w14:paraId="5A8DB0AC" w14:textId="6763CC87" w:rsidR="00405E62" w:rsidRPr="001B2B26" w:rsidRDefault="3AC3A875" w:rsidP="00405E62">
            <w:r w:rsidRPr="3AC3A875">
              <w:rPr>
                <w:rFonts w:cs="Calibri"/>
                <w:color w:val="000000" w:themeColor="text1"/>
                <w:sz w:val="20"/>
                <w:szCs w:val="20"/>
              </w:rPr>
              <w:t>K_U11, K_U12, K_K01</w:t>
            </w:r>
          </w:p>
        </w:tc>
        <w:tc>
          <w:tcPr>
            <w:tcW w:w="7229" w:type="dxa"/>
            <w:vAlign w:val="center"/>
          </w:tcPr>
          <w:p w14:paraId="08BF9B1E" w14:textId="2B693C7B"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w:t>
            </w:r>
            <w:r w:rsidRPr="3AC3A875">
              <w:rPr>
                <w:rFonts w:asciiTheme="minorHAnsi" w:eastAsiaTheme="minorEastAsia" w:hAnsiTheme="minorHAnsi" w:cstheme="minorBidi"/>
                <w:sz w:val="20"/>
                <w:szCs w:val="20"/>
              </w:rPr>
              <w:t xml:space="preserve">: słownictwo w zakresie opieki zdrowotnej umiejętności skutecznej komunikacji z pacjentem, analizę i interpretację tekstów dotyczących badań, narzędzi i sprzętu wykorzystywanych w </w:t>
            </w:r>
            <w:proofErr w:type="spellStart"/>
            <w:r w:rsidRPr="3AC3A875">
              <w:rPr>
                <w:rFonts w:asciiTheme="minorHAnsi" w:eastAsiaTheme="minorEastAsia" w:hAnsiTheme="minorHAnsi" w:cstheme="minorBidi"/>
                <w:sz w:val="20"/>
                <w:szCs w:val="20"/>
              </w:rPr>
              <w:t>elektroradiologii</w:t>
            </w:r>
            <w:proofErr w:type="spellEnd"/>
            <w:r w:rsidRPr="3AC3A875">
              <w:rPr>
                <w:rFonts w:asciiTheme="minorHAnsi" w:eastAsiaTheme="minorEastAsia" w:hAnsiTheme="minorHAnsi" w:cstheme="minorBidi"/>
                <w:sz w:val="20"/>
                <w:szCs w:val="20"/>
              </w:rPr>
              <w:t xml:space="preserve">. </w:t>
            </w:r>
          </w:p>
        </w:tc>
      </w:tr>
      <w:tr w:rsidR="00405E62" w:rsidRPr="001B2B26" w14:paraId="33275F24" w14:textId="77777777" w:rsidTr="007B4069">
        <w:trPr>
          <w:trHeight w:val="289"/>
        </w:trPr>
        <w:tc>
          <w:tcPr>
            <w:tcW w:w="990" w:type="dxa"/>
            <w:shd w:val="clear" w:color="auto" w:fill="auto"/>
            <w:noWrap/>
            <w:vAlign w:val="center"/>
          </w:tcPr>
          <w:p w14:paraId="49CD19A9" w14:textId="30741416"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43" w:type="dxa"/>
            <w:shd w:val="clear" w:color="auto" w:fill="auto"/>
            <w:vAlign w:val="center"/>
            <w:hideMark/>
          </w:tcPr>
          <w:p w14:paraId="5C5E56EA" w14:textId="220FEC85"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Wychowanie Fizyczne</w:t>
            </w:r>
          </w:p>
        </w:tc>
        <w:tc>
          <w:tcPr>
            <w:tcW w:w="4231" w:type="dxa"/>
          </w:tcPr>
          <w:p w14:paraId="2A3925C7" w14:textId="524617CE" w:rsidR="00405E62" w:rsidRPr="001B2B26" w:rsidRDefault="3AC3A875" w:rsidP="00405E62">
            <w:r w:rsidRPr="3AC3A875">
              <w:rPr>
                <w:rFonts w:cs="Calibri"/>
                <w:color w:val="000000" w:themeColor="text1"/>
                <w:sz w:val="20"/>
                <w:szCs w:val="20"/>
              </w:rPr>
              <w:t>K_W07, K_W09, K_U14, K_K01, K_K03</w:t>
            </w:r>
          </w:p>
        </w:tc>
        <w:tc>
          <w:tcPr>
            <w:tcW w:w="7229" w:type="dxa"/>
          </w:tcPr>
          <w:p w14:paraId="6D6B03CE" w14:textId="5052F673"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Treści programowe będą obejmowały: 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metod poprawy koordynacji i sprawności ogólnorozwojowej, co pozwala na wszechstronny rozwój fizyczny i zwiększenie świadomości zdrowotnej.</w:t>
            </w:r>
          </w:p>
        </w:tc>
      </w:tr>
      <w:tr w:rsidR="00405E62" w:rsidRPr="001B2B26" w14:paraId="74B66AE0" w14:textId="77777777" w:rsidTr="007B4069">
        <w:trPr>
          <w:trHeight w:val="289"/>
        </w:trPr>
        <w:tc>
          <w:tcPr>
            <w:tcW w:w="990" w:type="dxa"/>
            <w:shd w:val="clear" w:color="auto" w:fill="auto"/>
            <w:noWrap/>
            <w:vAlign w:val="center"/>
          </w:tcPr>
          <w:p w14:paraId="0879C598" w14:textId="1A4CCC50"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43" w:type="dxa"/>
            <w:shd w:val="clear" w:color="auto" w:fill="auto"/>
            <w:vAlign w:val="center"/>
            <w:hideMark/>
          </w:tcPr>
          <w:p w14:paraId="429DFFB5" w14:textId="11E5DB27"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Aparatura w radiologii konwencjonalnej </w:t>
            </w:r>
          </w:p>
        </w:tc>
        <w:tc>
          <w:tcPr>
            <w:tcW w:w="4231" w:type="dxa"/>
          </w:tcPr>
          <w:p w14:paraId="42679207" w14:textId="1C82E9FD" w:rsidR="00405E62" w:rsidRPr="001B2B26" w:rsidRDefault="3AC3A875" w:rsidP="00405E62">
            <w:r w:rsidRPr="3AC3A875">
              <w:rPr>
                <w:rFonts w:cs="Calibri"/>
                <w:color w:val="000000" w:themeColor="text1"/>
                <w:sz w:val="20"/>
                <w:szCs w:val="20"/>
              </w:rPr>
              <w:t>K_W11, K_W12, K_W26, K_W30, K_U03, K_U04, K_U08, K_K11</w:t>
            </w:r>
          </w:p>
        </w:tc>
        <w:tc>
          <w:tcPr>
            <w:tcW w:w="7229" w:type="dxa"/>
          </w:tcPr>
          <w:p w14:paraId="1A59F721" w14:textId="5953C828"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obsługi aparatury wykorzystywanej w radiologii konwencjonalnej, ze szczególnym uwzględnieniem technologii rentgenowskiej. Studenci zdobywają wiedzę na temat budowy i zasad pracy aparatów rentgenowskich, technik obrazowania, doboru parametrów ekspozycji oraz bezpieczeństwa pracy z promieniowaniem jonizującym. Zajęcia praktyczne obejmują m.in. przygotowanie pacjenta do badania, ustawianie odpowiednich parametrów urządzeń, wykonywanie zdjęć rentgenowskich oraz ocenę jakości uzyskanych obrazów w kontekście diagnostyki medycznej.</w:t>
            </w:r>
          </w:p>
        </w:tc>
      </w:tr>
      <w:tr w:rsidR="00405E62" w:rsidRPr="001B2B26" w14:paraId="07F392F9" w14:textId="77777777" w:rsidTr="007B4069">
        <w:trPr>
          <w:trHeight w:val="289"/>
        </w:trPr>
        <w:tc>
          <w:tcPr>
            <w:tcW w:w="990" w:type="dxa"/>
            <w:shd w:val="clear" w:color="auto" w:fill="auto"/>
            <w:noWrap/>
            <w:vAlign w:val="center"/>
          </w:tcPr>
          <w:p w14:paraId="152F0472" w14:textId="030A7D69"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12.</w:t>
            </w:r>
          </w:p>
        </w:tc>
        <w:tc>
          <w:tcPr>
            <w:tcW w:w="3143" w:type="dxa"/>
            <w:shd w:val="clear" w:color="auto" w:fill="auto"/>
            <w:vAlign w:val="center"/>
            <w:hideMark/>
          </w:tcPr>
          <w:p w14:paraId="47CA40A3" w14:textId="7125373C"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radiologii konwencjonalnej</w:t>
            </w:r>
          </w:p>
        </w:tc>
        <w:tc>
          <w:tcPr>
            <w:tcW w:w="4231" w:type="dxa"/>
          </w:tcPr>
          <w:p w14:paraId="090E5698" w14:textId="114C0655" w:rsidR="00405E62" w:rsidRPr="001B2B26" w:rsidRDefault="3AC3A875" w:rsidP="3AC3A875">
            <w:pPr>
              <w:spacing w:before="240" w:after="240"/>
            </w:pPr>
            <w:r w:rsidRPr="3AC3A875">
              <w:rPr>
                <w:rFonts w:cs="Calibri"/>
                <w:color w:val="000000" w:themeColor="text1"/>
                <w:sz w:val="20"/>
                <w:szCs w:val="20"/>
              </w:rPr>
              <w:t>K_W02, K_W11, K_W12, K_W25, K_W26, K_W30, K_U03, K_U04, K_U08, K_U10, K_K11</w:t>
            </w:r>
          </w:p>
          <w:p w14:paraId="351E8209" w14:textId="57880D52" w:rsidR="00405E62" w:rsidRPr="001B2B26" w:rsidRDefault="00405E62" w:rsidP="3AC3A875">
            <w:pPr>
              <w:rPr>
                <w:rFonts w:cs="Calibri"/>
                <w:color w:val="000000" w:themeColor="text1"/>
                <w:sz w:val="20"/>
                <w:szCs w:val="20"/>
              </w:rPr>
            </w:pPr>
          </w:p>
        </w:tc>
        <w:tc>
          <w:tcPr>
            <w:tcW w:w="7229" w:type="dxa"/>
          </w:tcPr>
          <w:p w14:paraId="6E6F5E6C" w14:textId="5A49D2A7"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fizyczne i techniczne związane z radiologią konwencjonalną, ze szczególnym uwzględnieniem zasad działania promieniowania rentgenowskiego oraz technologii wykorzystywanych w diagnostyce radiologicznej. Studenci zdobywają wiedzę na temat interakcji promieniowania jonizującego z materią, procesów generowania obrazów radiologicznych, a także zasad ochrony przed promieniowaniem. Zajęcia praktyczne obejmują m.in. analizę parametrów fizycznych stosowanych w radiologii konwencjonalnej, kalibrację aparatury rentgenowskiej oraz ocenę jakości obrazów pod kątem zastosowania w diagnostyce medycznej.</w:t>
            </w:r>
          </w:p>
        </w:tc>
      </w:tr>
      <w:tr w:rsidR="00405E62" w:rsidRPr="001B2B26" w14:paraId="37545D26" w14:textId="77777777" w:rsidTr="007B4069">
        <w:trPr>
          <w:trHeight w:val="289"/>
        </w:trPr>
        <w:tc>
          <w:tcPr>
            <w:tcW w:w="990" w:type="dxa"/>
            <w:shd w:val="clear" w:color="auto" w:fill="auto"/>
            <w:noWrap/>
            <w:vAlign w:val="center"/>
          </w:tcPr>
          <w:p w14:paraId="265A0817" w14:textId="1B57F9B2"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13.</w:t>
            </w:r>
          </w:p>
        </w:tc>
        <w:tc>
          <w:tcPr>
            <w:tcW w:w="3143" w:type="dxa"/>
            <w:shd w:val="clear" w:color="auto" w:fill="auto"/>
            <w:vAlign w:val="center"/>
            <w:hideMark/>
          </w:tcPr>
          <w:p w14:paraId="66F52595" w14:textId="0EA845B7"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Zastosowanie kliniczne radiologii konwencjonalnej </w:t>
            </w:r>
          </w:p>
        </w:tc>
        <w:tc>
          <w:tcPr>
            <w:tcW w:w="4231" w:type="dxa"/>
          </w:tcPr>
          <w:p w14:paraId="65AFAD0D" w14:textId="62F5AE67" w:rsidR="00405E62" w:rsidRPr="001B2B26" w:rsidRDefault="3AC3A875" w:rsidP="00405E62">
            <w:r w:rsidRPr="3AC3A875">
              <w:rPr>
                <w:rFonts w:cs="Calibri"/>
                <w:color w:val="000000" w:themeColor="text1"/>
                <w:sz w:val="20"/>
                <w:szCs w:val="20"/>
              </w:rPr>
              <w:t>K_W12, K_W13, K_W30, K_U03, K_U08, K_U22, K_U23, K_K07</w:t>
            </w:r>
          </w:p>
        </w:tc>
        <w:tc>
          <w:tcPr>
            <w:tcW w:w="7229" w:type="dxa"/>
          </w:tcPr>
          <w:p w14:paraId="1F8EC974" w14:textId="464B1913"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zastosowanie radiologii konwencjonalnej w diagnostyce klinicznej, ze szczególnym uwzględnieniem technik obrazowania rentgenowskiego stosowanych w różnych dziedzinach medycyny. Studenci zdobywają wiedzę na temat wskazań do wykonywania badań radiologicznych, interpretacji uzyskanych obrazów oraz roli radiologii konwencjonalnej w diagnostyce chorób układu kostno-stawowego, płuc, serca, przewodu pokarmowego oraz innych narządów. Zajęcia praktyczne obejmują m.in. analizę przypadków klinicznych, wykonanie zdjęć rentgenowskich w różnych projekcjach, interpretację wyników oraz ocenę jakości obrazów w kontekście zastosowań klinicznych.</w:t>
            </w:r>
          </w:p>
        </w:tc>
      </w:tr>
      <w:tr w:rsidR="00405E62" w:rsidRPr="001B2B26" w14:paraId="4BEE9428" w14:textId="77777777" w:rsidTr="007B4069">
        <w:trPr>
          <w:trHeight w:val="289"/>
        </w:trPr>
        <w:tc>
          <w:tcPr>
            <w:tcW w:w="990" w:type="dxa"/>
            <w:shd w:val="clear" w:color="auto" w:fill="auto"/>
            <w:noWrap/>
            <w:vAlign w:val="center"/>
          </w:tcPr>
          <w:p w14:paraId="3A8643B6" w14:textId="5F8B2261"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14.</w:t>
            </w:r>
          </w:p>
        </w:tc>
        <w:tc>
          <w:tcPr>
            <w:tcW w:w="3143" w:type="dxa"/>
            <w:shd w:val="clear" w:color="auto" w:fill="auto"/>
            <w:vAlign w:val="center"/>
            <w:hideMark/>
          </w:tcPr>
          <w:p w14:paraId="4BE06CD7" w14:textId="2737041D" w:rsidR="00405E62" w:rsidRPr="001B2B26"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Elektrokardiografiia</w:t>
            </w:r>
            <w:proofErr w:type="spellEnd"/>
          </w:p>
        </w:tc>
        <w:tc>
          <w:tcPr>
            <w:tcW w:w="4231" w:type="dxa"/>
          </w:tcPr>
          <w:p w14:paraId="7BBC5822" w14:textId="57D48E44" w:rsidR="00405E62" w:rsidRPr="001B2B26" w:rsidRDefault="3AC3A875" w:rsidP="00405E62">
            <w:r w:rsidRPr="3AC3A875">
              <w:rPr>
                <w:rFonts w:cs="Calibri"/>
                <w:color w:val="000000" w:themeColor="text1"/>
                <w:sz w:val="20"/>
                <w:szCs w:val="20"/>
              </w:rPr>
              <w:t>K_W01, K_W28, K_W34, K_W36, K_U07, K_U08, K_U21, K_K07</w:t>
            </w:r>
          </w:p>
        </w:tc>
        <w:tc>
          <w:tcPr>
            <w:tcW w:w="7229" w:type="dxa"/>
          </w:tcPr>
          <w:p w14:paraId="038DFD00" w14:textId="7F03BC5B"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elektrokardiografii, ze szczególnym uwzględnieniem zasad rejestrowania i analizy sygnału elektrycznego serca. Studenci zdobywają wiedzę na temat budowy i funkcji układu </w:t>
            </w:r>
            <w:proofErr w:type="spellStart"/>
            <w:r w:rsidRPr="3AC3A875">
              <w:rPr>
                <w:rFonts w:asciiTheme="minorHAnsi" w:eastAsiaTheme="minorEastAsia" w:hAnsiTheme="minorHAnsi" w:cstheme="minorBidi"/>
                <w:color w:val="000000" w:themeColor="text1"/>
                <w:sz w:val="20"/>
                <w:szCs w:val="20"/>
              </w:rPr>
              <w:t>bodźcoprzewodzącego</w:t>
            </w:r>
            <w:proofErr w:type="spellEnd"/>
            <w:r w:rsidRPr="3AC3A875">
              <w:rPr>
                <w:rFonts w:asciiTheme="minorHAnsi" w:eastAsiaTheme="minorEastAsia" w:hAnsiTheme="minorHAnsi" w:cstheme="minorBidi"/>
                <w:color w:val="000000" w:themeColor="text1"/>
                <w:sz w:val="20"/>
                <w:szCs w:val="20"/>
              </w:rPr>
              <w:t xml:space="preserve"> serca, zasad rozmieszczenia elektrod, interpretacji zapisu EKG oraz rozpoznawania podstawowych zaburzeń rytmu serca i patologii kardiologicznych. Zajęcia praktyczne obejmują m.in. wykonywanie standardowych badań EKG, analizę i interpretację zapisów elektrokardiograficznych oraz ocenę dynamiki zmian w kontekście diagnostyki klinicznej.</w:t>
            </w:r>
          </w:p>
        </w:tc>
      </w:tr>
      <w:tr w:rsidR="00405E62" w:rsidRPr="001B2B26" w14:paraId="5BDBF70E" w14:textId="77777777" w:rsidTr="007B4069">
        <w:trPr>
          <w:trHeight w:val="1935"/>
        </w:trPr>
        <w:tc>
          <w:tcPr>
            <w:tcW w:w="990" w:type="dxa"/>
            <w:shd w:val="clear" w:color="auto" w:fill="auto"/>
            <w:noWrap/>
            <w:vAlign w:val="center"/>
          </w:tcPr>
          <w:p w14:paraId="1AB68DFD" w14:textId="19EEC6E0"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43" w:type="dxa"/>
            <w:shd w:val="clear" w:color="auto" w:fill="auto"/>
            <w:vAlign w:val="center"/>
            <w:hideMark/>
          </w:tcPr>
          <w:p w14:paraId="6871D303" w14:textId="616568A0"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Podstawy medycyny klinicznej</w:t>
            </w:r>
          </w:p>
        </w:tc>
        <w:tc>
          <w:tcPr>
            <w:tcW w:w="4231" w:type="dxa"/>
          </w:tcPr>
          <w:p w14:paraId="71B90B74" w14:textId="2F4676AE" w:rsidR="00405E62" w:rsidRPr="001B2B26" w:rsidRDefault="3AC3A875" w:rsidP="00405E62">
            <w:r w:rsidRPr="3AC3A875">
              <w:rPr>
                <w:rFonts w:cs="Calibri"/>
                <w:color w:val="000000" w:themeColor="text1"/>
                <w:sz w:val="20"/>
                <w:szCs w:val="20"/>
              </w:rPr>
              <w:t>K_W15, K_W34, K_W35, K_W36, K_U23, K_K07</w:t>
            </w:r>
          </w:p>
        </w:tc>
        <w:tc>
          <w:tcPr>
            <w:tcW w:w="7229" w:type="dxa"/>
          </w:tcPr>
          <w:p w14:paraId="62F95A86" w14:textId="79C7792F"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podstawowe zagadnienia z zakresu medycyny klinicznej, ze szczególnym uwzględnieniem jednostek chorobowych istotnych w diagnostyce obrazowej i terapii. Studenci zdobywają wiedzę na temat objawów, patofizjologii oraz metod diagnostycznych i terapeutycznych stosowanych w różnych dziedzinach medycyny, takich jak kardiologia, pulmonologia, neurologia czy onkologia. Zajęcia praktyczne obejmują analizę przypadków klinicznych, interpretację wyników badań diagnostycznych oraz podstawowe zasady współpracy zespołu medycznego w procesie leczenia pacjenta.</w:t>
            </w:r>
          </w:p>
        </w:tc>
      </w:tr>
      <w:tr w:rsidR="00405E62" w:rsidRPr="001B2B26" w14:paraId="64810398" w14:textId="77777777" w:rsidTr="007B4069">
        <w:trPr>
          <w:trHeight w:val="289"/>
        </w:trPr>
        <w:tc>
          <w:tcPr>
            <w:tcW w:w="990" w:type="dxa"/>
            <w:shd w:val="clear" w:color="auto" w:fill="auto"/>
            <w:noWrap/>
            <w:vAlign w:val="center"/>
          </w:tcPr>
          <w:p w14:paraId="20A1BD97" w14:textId="73F3FE5F"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16.</w:t>
            </w:r>
          </w:p>
        </w:tc>
        <w:tc>
          <w:tcPr>
            <w:tcW w:w="3143" w:type="dxa"/>
            <w:shd w:val="clear" w:color="auto" w:fill="auto"/>
            <w:vAlign w:val="center"/>
            <w:hideMark/>
          </w:tcPr>
          <w:p w14:paraId="77F30ABE" w14:textId="5D81C1F2"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Anatomia radiologiczna </w:t>
            </w:r>
          </w:p>
        </w:tc>
        <w:tc>
          <w:tcPr>
            <w:tcW w:w="4231" w:type="dxa"/>
          </w:tcPr>
          <w:p w14:paraId="41F00067" w14:textId="4A151086" w:rsidR="00405E62" w:rsidRPr="001B2B26" w:rsidRDefault="3AC3A875" w:rsidP="00405E62">
            <w:r w:rsidRPr="3AC3A875">
              <w:rPr>
                <w:rFonts w:cs="Calibri"/>
                <w:color w:val="000000" w:themeColor="text1"/>
                <w:sz w:val="20"/>
                <w:szCs w:val="20"/>
              </w:rPr>
              <w:t>K_W01, K_W13, K_U22, K_U23, K_K01</w:t>
            </w:r>
          </w:p>
        </w:tc>
        <w:tc>
          <w:tcPr>
            <w:tcW w:w="7229" w:type="dxa"/>
          </w:tcPr>
          <w:p w14:paraId="2F4C401E" w14:textId="113880D6"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szczegółową analizę struktur anatomicznych człowieka w obrazach diagnostycznych, ze szczególnym uwzględnieniem technik radiologicznych, takich jak RTG, TK, MR i USG. Studenci zdobywają umiejętności identyfikacji struktur anatomicznych w różnych płaszczyznach obrazowania oraz oceny ich prawidłowej morfologii. Zajęcia praktyczne obejmują analizę przekrojów anatomicznych, interpretację obrazów radiologicznych oraz korelację struktur anatomicznych z ich odwzorowaniem w poszczególnych modalnościach diagnostycznych.</w:t>
            </w:r>
          </w:p>
        </w:tc>
      </w:tr>
      <w:tr w:rsidR="00405E62" w:rsidRPr="001B2B26" w14:paraId="5FA0DA5B" w14:textId="77777777" w:rsidTr="007B4069">
        <w:trPr>
          <w:trHeight w:val="289"/>
        </w:trPr>
        <w:tc>
          <w:tcPr>
            <w:tcW w:w="990" w:type="dxa"/>
            <w:shd w:val="clear" w:color="auto" w:fill="auto"/>
            <w:noWrap/>
            <w:vAlign w:val="center"/>
          </w:tcPr>
          <w:p w14:paraId="4473D7E7" w14:textId="6D72FA01"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43" w:type="dxa"/>
            <w:shd w:val="clear" w:color="auto" w:fill="auto"/>
            <w:vAlign w:val="center"/>
            <w:hideMark/>
          </w:tcPr>
          <w:p w14:paraId="2B2E9229" w14:textId="14A0A11D" w:rsidR="00405E62" w:rsidRPr="001B2B26" w:rsidRDefault="00133C83" w:rsidP="3AC3A875">
            <w:pPr>
              <w:rPr>
                <w:rFonts w:asciiTheme="minorHAnsi" w:eastAsiaTheme="minorEastAsia" w:hAnsiTheme="minorHAnsi" w:cstheme="minorBidi"/>
                <w:sz w:val="20"/>
                <w:szCs w:val="20"/>
                <w:lang w:eastAsia="pl-PL"/>
              </w:rPr>
            </w:pPr>
            <w:proofErr w:type="spellStart"/>
            <w:r>
              <w:rPr>
                <w:rFonts w:asciiTheme="minorHAnsi" w:eastAsiaTheme="minorEastAsia" w:hAnsiTheme="minorHAnsi" w:cstheme="minorBidi"/>
                <w:sz w:val="20"/>
                <w:szCs w:val="20"/>
              </w:rPr>
              <w:t>Telemedycna</w:t>
            </w:r>
            <w:proofErr w:type="spellEnd"/>
            <w:r>
              <w:rPr>
                <w:rFonts w:asciiTheme="minorHAnsi" w:eastAsiaTheme="minorEastAsia" w:hAnsiTheme="minorHAnsi" w:cstheme="minorBidi"/>
                <w:sz w:val="20"/>
                <w:szCs w:val="20"/>
              </w:rPr>
              <w:t xml:space="preserve"> i e-zdrowie</w:t>
            </w:r>
          </w:p>
        </w:tc>
        <w:tc>
          <w:tcPr>
            <w:tcW w:w="4231" w:type="dxa"/>
          </w:tcPr>
          <w:p w14:paraId="34A9EF2F" w14:textId="61C83554" w:rsidR="00405E62" w:rsidRPr="001B2B26" w:rsidRDefault="3AC3A875" w:rsidP="00405E62">
            <w:r w:rsidRPr="3AC3A875">
              <w:rPr>
                <w:rFonts w:cs="Calibri"/>
                <w:color w:val="000000" w:themeColor="text1"/>
                <w:sz w:val="20"/>
                <w:szCs w:val="20"/>
              </w:rPr>
              <w:t>K_W0</w:t>
            </w:r>
            <w:r w:rsidR="00133C83">
              <w:rPr>
                <w:rFonts w:cs="Calibri"/>
                <w:color w:val="000000" w:themeColor="text1"/>
                <w:sz w:val="20"/>
                <w:szCs w:val="20"/>
              </w:rPr>
              <w:t>7</w:t>
            </w:r>
            <w:r w:rsidRPr="3AC3A875">
              <w:rPr>
                <w:rFonts w:cs="Calibri"/>
                <w:color w:val="000000" w:themeColor="text1"/>
                <w:sz w:val="20"/>
                <w:szCs w:val="20"/>
              </w:rPr>
              <w:t>, K_W31, K_U</w:t>
            </w:r>
            <w:r w:rsidR="00133C83">
              <w:rPr>
                <w:rFonts w:cs="Calibri"/>
                <w:color w:val="000000" w:themeColor="text1"/>
                <w:sz w:val="20"/>
                <w:szCs w:val="20"/>
              </w:rPr>
              <w:t>1</w:t>
            </w:r>
            <w:r w:rsidRPr="3AC3A875">
              <w:rPr>
                <w:rFonts w:cs="Calibri"/>
                <w:color w:val="000000" w:themeColor="text1"/>
                <w:sz w:val="20"/>
                <w:szCs w:val="20"/>
              </w:rPr>
              <w:t>9, K_K01</w:t>
            </w:r>
            <w:r w:rsidR="00133C83">
              <w:rPr>
                <w:rFonts w:cs="Calibri"/>
                <w:color w:val="000000" w:themeColor="text1"/>
                <w:sz w:val="20"/>
                <w:szCs w:val="20"/>
              </w:rPr>
              <w:t>, K_K08</w:t>
            </w:r>
          </w:p>
        </w:tc>
        <w:tc>
          <w:tcPr>
            <w:tcW w:w="7229" w:type="dxa"/>
          </w:tcPr>
          <w:p w14:paraId="7649B211" w14:textId="5A61C0B2" w:rsidR="00405E62" w:rsidRPr="001B2B26" w:rsidRDefault="00133C83" w:rsidP="3AC3A875">
            <w:pPr>
              <w:rPr>
                <w:rFonts w:asciiTheme="minorHAnsi" w:eastAsiaTheme="minorEastAsia" w:hAnsiTheme="minorHAnsi" w:cstheme="minorBidi"/>
                <w:color w:val="000000" w:themeColor="text1"/>
                <w:sz w:val="20"/>
                <w:szCs w:val="20"/>
              </w:rPr>
            </w:pPr>
            <w:r w:rsidRPr="00133C83">
              <w:rPr>
                <w:rFonts w:asciiTheme="minorHAnsi" w:eastAsiaTheme="minorEastAsia" w:hAnsiTheme="minorHAnsi" w:cstheme="minorBidi"/>
                <w:color w:val="000000" w:themeColor="text1"/>
                <w:sz w:val="20"/>
                <w:szCs w:val="20"/>
              </w:rPr>
              <w:t xml:space="preserve">Treści programowe będą obejmowały zasady projektowania i wdrażania usług </w:t>
            </w:r>
            <w:proofErr w:type="spellStart"/>
            <w:r w:rsidRPr="00133C83">
              <w:rPr>
                <w:rFonts w:asciiTheme="minorHAnsi" w:eastAsiaTheme="minorEastAsia" w:hAnsiTheme="minorHAnsi" w:cstheme="minorBidi"/>
                <w:color w:val="000000" w:themeColor="text1"/>
                <w:sz w:val="20"/>
                <w:szCs w:val="20"/>
              </w:rPr>
              <w:t>telemedycznych</w:t>
            </w:r>
            <w:proofErr w:type="spellEnd"/>
            <w:r w:rsidRPr="00133C83">
              <w:rPr>
                <w:rFonts w:asciiTheme="minorHAnsi" w:eastAsiaTheme="minorEastAsia" w:hAnsiTheme="minorHAnsi" w:cstheme="minorBidi"/>
                <w:color w:val="000000" w:themeColor="text1"/>
                <w:sz w:val="20"/>
                <w:szCs w:val="20"/>
              </w:rPr>
              <w:t>, w tym zdalnej diagnostyki, monitoringu pacjentów oraz wykorzystania aplikacji m</w:t>
            </w:r>
            <w:r w:rsidRPr="00133C83">
              <w:rPr>
                <w:rFonts w:ascii="Cambria Math" w:eastAsiaTheme="minorEastAsia" w:hAnsi="Cambria Math" w:cs="Cambria Math"/>
                <w:color w:val="000000" w:themeColor="text1"/>
                <w:sz w:val="20"/>
                <w:szCs w:val="20"/>
              </w:rPr>
              <w:t>‑</w:t>
            </w:r>
            <w:r w:rsidRPr="00133C83">
              <w:rPr>
                <w:rFonts w:asciiTheme="minorHAnsi" w:eastAsiaTheme="minorEastAsia" w:hAnsiTheme="minorHAnsi" w:cstheme="minorBidi"/>
                <w:color w:val="000000" w:themeColor="text1"/>
                <w:sz w:val="20"/>
                <w:szCs w:val="20"/>
              </w:rPr>
              <w:t xml:space="preserve">zdrowia i sztucznej inteligencji w opiece nad chorymi. Studenci </w:t>
            </w:r>
            <w:proofErr w:type="spellStart"/>
            <w:r>
              <w:rPr>
                <w:rFonts w:asciiTheme="minorHAnsi" w:eastAsiaTheme="minorEastAsia" w:hAnsiTheme="minorHAnsi" w:cstheme="minorBidi"/>
                <w:color w:val="000000" w:themeColor="text1"/>
                <w:sz w:val="20"/>
                <w:szCs w:val="20"/>
              </w:rPr>
              <w:t>elektroradiologii</w:t>
            </w:r>
            <w:proofErr w:type="spellEnd"/>
            <w:r w:rsidRPr="00133C83">
              <w:rPr>
                <w:rFonts w:asciiTheme="minorHAnsi" w:eastAsiaTheme="minorEastAsia" w:hAnsiTheme="minorHAnsi" w:cstheme="minorBidi"/>
                <w:color w:val="000000" w:themeColor="text1"/>
                <w:sz w:val="20"/>
                <w:szCs w:val="20"/>
              </w:rPr>
              <w:t xml:space="preserve"> zapoznają się również z aspektami prawnymi, bezpieczeństwem danych oraz standardami interoperacyjności, analizując przykłady krajowych i międzynarodowych systemów e</w:t>
            </w:r>
            <w:r w:rsidRPr="00133C83">
              <w:rPr>
                <w:rFonts w:ascii="Cambria Math" w:eastAsiaTheme="minorEastAsia" w:hAnsi="Cambria Math" w:cs="Cambria Math"/>
                <w:color w:val="000000" w:themeColor="text1"/>
                <w:sz w:val="20"/>
                <w:szCs w:val="20"/>
              </w:rPr>
              <w:t>‑</w:t>
            </w:r>
            <w:r w:rsidRPr="00133C83">
              <w:rPr>
                <w:rFonts w:asciiTheme="minorHAnsi" w:eastAsiaTheme="minorEastAsia" w:hAnsiTheme="minorHAnsi" w:cstheme="minorBidi"/>
                <w:color w:val="000000" w:themeColor="text1"/>
                <w:sz w:val="20"/>
                <w:szCs w:val="20"/>
              </w:rPr>
              <w:t>zdrowia.</w:t>
            </w:r>
          </w:p>
        </w:tc>
      </w:tr>
      <w:tr w:rsidR="00405E62" w:rsidRPr="001B2B26" w14:paraId="679B340C" w14:textId="77777777" w:rsidTr="007B4069">
        <w:trPr>
          <w:trHeight w:val="1726"/>
        </w:trPr>
        <w:tc>
          <w:tcPr>
            <w:tcW w:w="990" w:type="dxa"/>
            <w:shd w:val="clear" w:color="auto" w:fill="auto"/>
            <w:noWrap/>
            <w:vAlign w:val="center"/>
          </w:tcPr>
          <w:p w14:paraId="2A405C51" w14:textId="2EF3F5E0"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18.</w:t>
            </w:r>
          </w:p>
        </w:tc>
        <w:tc>
          <w:tcPr>
            <w:tcW w:w="3143" w:type="dxa"/>
            <w:shd w:val="clear" w:color="auto" w:fill="auto"/>
            <w:vAlign w:val="center"/>
          </w:tcPr>
          <w:p w14:paraId="02226A65" w14:textId="732A4B72"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Psychologia zdrowia</w:t>
            </w:r>
          </w:p>
        </w:tc>
        <w:tc>
          <w:tcPr>
            <w:tcW w:w="4231" w:type="dxa"/>
          </w:tcPr>
          <w:p w14:paraId="7D58456F" w14:textId="6C0B5EC6" w:rsidR="00405E62" w:rsidRPr="001B2B26" w:rsidRDefault="3AC3A875" w:rsidP="00405E62">
            <w:r w:rsidRPr="3AC3A875">
              <w:rPr>
                <w:rFonts w:cs="Calibri"/>
                <w:color w:val="000000" w:themeColor="text1"/>
                <w:sz w:val="20"/>
                <w:szCs w:val="20"/>
              </w:rPr>
              <w:t>K_W06, K_W07, K_W09, K_U02, K_K03, K_K05</w:t>
            </w:r>
          </w:p>
        </w:tc>
        <w:tc>
          <w:tcPr>
            <w:tcW w:w="7229" w:type="dxa"/>
          </w:tcPr>
          <w:p w14:paraId="3E6C9BA1" w14:textId="6E554B00"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 xml:space="preserve">zagadnienia psychologii ogólnej, ze szczególnym uwzględnieniem jej zastosowania w ochronie zdrowia. Podstawowe procesy psychiczne, mechanizmy </w:t>
            </w:r>
            <w:proofErr w:type="spellStart"/>
            <w:r w:rsidRPr="3AC3A875">
              <w:rPr>
                <w:rFonts w:asciiTheme="minorHAnsi" w:eastAsiaTheme="minorEastAsia" w:hAnsiTheme="minorHAnsi" w:cstheme="minorBidi"/>
                <w:sz w:val="20"/>
                <w:szCs w:val="20"/>
              </w:rPr>
              <w:t>zachowań</w:t>
            </w:r>
            <w:proofErr w:type="spellEnd"/>
            <w:r w:rsidRPr="3AC3A875">
              <w:rPr>
                <w:rFonts w:asciiTheme="minorHAnsi" w:eastAsiaTheme="minorEastAsia" w:hAnsiTheme="minorHAnsi" w:cstheme="minorBidi"/>
                <w:sz w:val="20"/>
                <w:szCs w:val="20"/>
              </w:rPr>
              <w:t xml:space="preserve">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w:t>
            </w:r>
            <w:proofErr w:type="spellStart"/>
            <w:r w:rsidRPr="3AC3A875">
              <w:rPr>
                <w:rFonts w:asciiTheme="minorHAnsi" w:eastAsiaTheme="minorEastAsia" w:hAnsiTheme="minorHAnsi" w:cstheme="minorBidi"/>
                <w:sz w:val="20"/>
                <w:szCs w:val="20"/>
              </w:rPr>
              <w:t>zachowań</w:t>
            </w:r>
            <w:proofErr w:type="spellEnd"/>
            <w:r w:rsidRPr="3AC3A875">
              <w:rPr>
                <w:rFonts w:asciiTheme="minorHAnsi" w:eastAsiaTheme="minorEastAsia" w:hAnsiTheme="minorHAnsi" w:cstheme="minorBidi"/>
                <w:sz w:val="20"/>
                <w:szCs w:val="20"/>
              </w:rPr>
              <w:t xml:space="preserve"> prozdrowotnych.</w:t>
            </w:r>
          </w:p>
        </w:tc>
      </w:tr>
      <w:tr w:rsidR="00DF1E61" w:rsidRPr="001B2B26" w14:paraId="26CFFC50" w14:textId="77777777" w:rsidTr="007B4069">
        <w:trPr>
          <w:trHeight w:val="1726"/>
        </w:trPr>
        <w:tc>
          <w:tcPr>
            <w:tcW w:w="990" w:type="dxa"/>
            <w:shd w:val="clear" w:color="auto" w:fill="auto"/>
            <w:noWrap/>
            <w:vAlign w:val="center"/>
          </w:tcPr>
          <w:p w14:paraId="51C79602" w14:textId="4683804D" w:rsidR="00DF1E61"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19.</w:t>
            </w:r>
          </w:p>
        </w:tc>
        <w:tc>
          <w:tcPr>
            <w:tcW w:w="3143" w:type="dxa"/>
            <w:shd w:val="clear" w:color="auto" w:fill="auto"/>
            <w:vAlign w:val="center"/>
          </w:tcPr>
          <w:p w14:paraId="70D29F65" w14:textId="3395AF33" w:rsidR="00DF1E61" w:rsidRPr="3AC3A875" w:rsidRDefault="00DF1E61"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Psychologia chorego</w:t>
            </w:r>
          </w:p>
        </w:tc>
        <w:tc>
          <w:tcPr>
            <w:tcW w:w="4231" w:type="dxa"/>
          </w:tcPr>
          <w:p w14:paraId="5B39C945" w14:textId="50D8BA97" w:rsidR="00DF1E61" w:rsidRPr="3AC3A875" w:rsidRDefault="00DF1E61" w:rsidP="00405E62">
            <w:pPr>
              <w:rPr>
                <w:rFonts w:cs="Calibri"/>
                <w:color w:val="000000" w:themeColor="text1"/>
                <w:sz w:val="20"/>
                <w:szCs w:val="20"/>
              </w:rPr>
            </w:pPr>
            <w:r w:rsidRPr="3AC3A875">
              <w:rPr>
                <w:rFonts w:cs="Calibri"/>
                <w:color w:val="000000" w:themeColor="text1"/>
                <w:sz w:val="20"/>
                <w:szCs w:val="20"/>
              </w:rPr>
              <w:t>K_W06, K_W07, K_W09, K_U02, K_K03, K_K05</w:t>
            </w:r>
          </w:p>
        </w:tc>
        <w:tc>
          <w:tcPr>
            <w:tcW w:w="7229" w:type="dxa"/>
          </w:tcPr>
          <w:p w14:paraId="52EB4557" w14:textId="31004608" w:rsidR="00DF1E61" w:rsidRPr="3AC3A875" w:rsidRDefault="007C6E14" w:rsidP="3AC3A875">
            <w:pPr>
              <w:rPr>
                <w:rFonts w:asciiTheme="minorHAnsi" w:eastAsiaTheme="minorEastAsia" w:hAnsiTheme="minorHAnsi" w:cstheme="minorBidi"/>
                <w:sz w:val="20"/>
                <w:szCs w:val="20"/>
                <w:lang w:eastAsia="pl-PL"/>
              </w:rPr>
            </w:pPr>
            <w:r w:rsidRPr="007C6E14">
              <w:rPr>
                <w:rFonts w:asciiTheme="minorHAnsi" w:eastAsiaTheme="minorEastAsia" w:hAnsiTheme="minorHAnsi" w:cstheme="minorBidi"/>
                <w:sz w:val="20"/>
                <w:szCs w:val="20"/>
                <w:lang w:eastAsia="pl-PL"/>
              </w:rPr>
              <w:t>Treści programowe obejmują psychologiczne aspekty choroby i zdrowienia. Analizowane będą reakcje emocjonalne pacjenta na chorobę (np. lęk, depresja, złość, nadzieja), mechanizmy radzenia sobie z chorobą i cierpieniem oraz procesy adaptacji psychologicznej do choroby przewlekłej lub nieuleczalnej. Szczególny nacisk zostanie położony na relację pacjent–personel medyczny, rolę komunikacji terapeutycznej i znaczenie wsparcia społecznego w procesie leczenia. Omówione zostaną także psychologiczne aspekty bólu, hospitalizacji, wpływu choroby na poczucie tożsamości oraz jakości życia pacjenta.</w:t>
            </w:r>
          </w:p>
        </w:tc>
      </w:tr>
      <w:tr w:rsidR="00405E62" w:rsidRPr="0034045C" w14:paraId="00E5EC39" w14:textId="77777777" w:rsidTr="007B4069">
        <w:trPr>
          <w:trHeight w:val="289"/>
        </w:trPr>
        <w:tc>
          <w:tcPr>
            <w:tcW w:w="990" w:type="dxa"/>
            <w:shd w:val="clear" w:color="auto" w:fill="auto"/>
            <w:noWrap/>
            <w:vAlign w:val="center"/>
          </w:tcPr>
          <w:p w14:paraId="0BB3000E" w14:textId="15055454" w:rsidR="00405E62"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43" w:type="dxa"/>
            <w:shd w:val="clear" w:color="auto" w:fill="auto"/>
            <w:vAlign w:val="center"/>
          </w:tcPr>
          <w:p w14:paraId="6D15D913" w14:textId="587DE12E" w:rsidR="00405E62" w:rsidRPr="0034045C" w:rsidRDefault="3AC3A875" w:rsidP="3AC3A875">
            <w:pPr>
              <w:rPr>
                <w:rFonts w:asciiTheme="minorHAnsi" w:eastAsiaTheme="minorEastAsia" w:hAnsiTheme="minorHAnsi" w:cstheme="minorBidi"/>
                <w:sz w:val="20"/>
                <w:szCs w:val="20"/>
              </w:rPr>
            </w:pPr>
            <w:r w:rsidRPr="0034045C">
              <w:rPr>
                <w:rFonts w:asciiTheme="minorHAnsi" w:eastAsiaTheme="minorEastAsia" w:hAnsiTheme="minorHAnsi" w:cstheme="minorBidi"/>
                <w:sz w:val="20"/>
                <w:szCs w:val="20"/>
              </w:rPr>
              <w:t>Praktyka zawodowa 1</w:t>
            </w:r>
          </w:p>
        </w:tc>
        <w:tc>
          <w:tcPr>
            <w:tcW w:w="4231" w:type="dxa"/>
            <w:shd w:val="clear" w:color="auto" w:fill="auto"/>
          </w:tcPr>
          <w:p w14:paraId="7A358C62" w14:textId="02380BEC" w:rsidR="00405E62" w:rsidRPr="0034045C" w:rsidRDefault="3AC3A875" w:rsidP="00405E62">
            <w:r w:rsidRPr="0034045C">
              <w:rPr>
                <w:rFonts w:cs="Calibri"/>
                <w:color w:val="000000" w:themeColor="text1"/>
                <w:sz w:val="20"/>
                <w:szCs w:val="20"/>
              </w:rPr>
              <w:t>K_W01, K_W11, K_W12, K_U01, K_U02, K_U04, K_K01, K_K11</w:t>
            </w:r>
          </w:p>
        </w:tc>
        <w:tc>
          <w:tcPr>
            <w:tcW w:w="7229" w:type="dxa"/>
            <w:shd w:val="clear" w:color="auto" w:fill="auto"/>
          </w:tcPr>
          <w:p w14:paraId="73578DC0" w14:textId="35E76A35" w:rsidR="00405E62" w:rsidRPr="0034045C" w:rsidRDefault="3AC3A875" w:rsidP="00405E62">
            <w:r w:rsidRPr="0034045C">
              <w:rPr>
                <w:rFonts w:cs="Calibri"/>
                <w:color w:val="000000" w:themeColor="text1"/>
                <w:sz w:val="20"/>
                <w:szCs w:val="20"/>
              </w:rPr>
              <w:t xml:space="preserve">Treści programowe będą obejmowały stopniowe rozwijanie umiejętności z zakresu </w:t>
            </w:r>
            <w:proofErr w:type="spellStart"/>
            <w:r w:rsidRPr="0034045C">
              <w:rPr>
                <w:rFonts w:cs="Calibri"/>
                <w:color w:val="000000" w:themeColor="text1"/>
                <w:sz w:val="20"/>
                <w:szCs w:val="20"/>
              </w:rPr>
              <w:t>elektroadiologii</w:t>
            </w:r>
            <w:proofErr w:type="spellEnd"/>
            <w:r w:rsidRPr="0034045C">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405E62" w:rsidRPr="001B2B26" w14:paraId="52446819" w14:textId="77777777" w:rsidTr="007B4069">
        <w:trPr>
          <w:trHeight w:val="289"/>
        </w:trPr>
        <w:tc>
          <w:tcPr>
            <w:tcW w:w="990" w:type="dxa"/>
            <w:shd w:val="clear" w:color="auto" w:fill="auto"/>
            <w:noWrap/>
            <w:vAlign w:val="center"/>
          </w:tcPr>
          <w:p w14:paraId="5696718E" w14:textId="467C4BB6" w:rsidR="00405E62" w:rsidRPr="0034045C"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21.</w:t>
            </w:r>
          </w:p>
        </w:tc>
        <w:tc>
          <w:tcPr>
            <w:tcW w:w="3143" w:type="dxa"/>
            <w:shd w:val="clear" w:color="auto" w:fill="auto"/>
            <w:vAlign w:val="center"/>
          </w:tcPr>
          <w:p w14:paraId="648F32FE" w14:textId="2B1DE33F" w:rsidR="00405E62" w:rsidRPr="0034045C" w:rsidRDefault="3AC3A875" w:rsidP="3AC3A875">
            <w:pPr>
              <w:rPr>
                <w:rFonts w:asciiTheme="minorHAnsi" w:eastAsiaTheme="minorEastAsia" w:hAnsiTheme="minorHAnsi" w:cstheme="minorBidi"/>
                <w:sz w:val="20"/>
                <w:szCs w:val="20"/>
              </w:rPr>
            </w:pPr>
            <w:r w:rsidRPr="0034045C">
              <w:rPr>
                <w:rFonts w:asciiTheme="minorHAnsi" w:eastAsiaTheme="minorEastAsia" w:hAnsiTheme="minorHAnsi" w:cstheme="minorBidi"/>
                <w:sz w:val="20"/>
                <w:szCs w:val="20"/>
              </w:rPr>
              <w:t>Praktyka zawodowa 2</w:t>
            </w:r>
          </w:p>
        </w:tc>
        <w:tc>
          <w:tcPr>
            <w:tcW w:w="4231" w:type="dxa"/>
            <w:shd w:val="clear" w:color="auto" w:fill="auto"/>
          </w:tcPr>
          <w:p w14:paraId="64A43561" w14:textId="1C0E5F89" w:rsidR="00405E62" w:rsidRPr="0034045C" w:rsidRDefault="3AC3A875" w:rsidP="00405E62">
            <w:r w:rsidRPr="0034045C">
              <w:rPr>
                <w:rFonts w:cs="Calibri"/>
                <w:color w:val="000000" w:themeColor="text1"/>
                <w:sz w:val="20"/>
                <w:szCs w:val="20"/>
              </w:rPr>
              <w:t>K_W13, K_W25, K_W26, K_U08, K_U09, K_U10, K_K03, K_K07</w:t>
            </w:r>
          </w:p>
        </w:tc>
        <w:tc>
          <w:tcPr>
            <w:tcW w:w="7229" w:type="dxa"/>
            <w:shd w:val="clear" w:color="auto" w:fill="auto"/>
          </w:tcPr>
          <w:p w14:paraId="0AA0B4CA" w14:textId="78B337BE" w:rsidR="00405E62" w:rsidRPr="001B2B26" w:rsidRDefault="3AC3A875" w:rsidP="00405E62">
            <w:r w:rsidRPr="0034045C">
              <w:rPr>
                <w:rFonts w:cs="Calibri"/>
                <w:color w:val="000000" w:themeColor="text1"/>
                <w:sz w:val="20"/>
                <w:szCs w:val="20"/>
              </w:rPr>
              <w:t xml:space="preserve">Treści programowe będą obejmowały stopniowe rozwijanie umiejętności z zakresu </w:t>
            </w:r>
            <w:proofErr w:type="spellStart"/>
            <w:r w:rsidRPr="0034045C">
              <w:rPr>
                <w:rFonts w:cs="Calibri"/>
                <w:color w:val="000000" w:themeColor="text1"/>
                <w:sz w:val="20"/>
                <w:szCs w:val="20"/>
              </w:rPr>
              <w:t>elektroadiologii</w:t>
            </w:r>
            <w:proofErr w:type="spellEnd"/>
            <w:r w:rsidRPr="0034045C">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bl>
    <w:p w14:paraId="22B5B769" w14:textId="77777777" w:rsidR="00E26C24" w:rsidRDefault="00E26C24" w:rsidP="0043191F">
      <w:pPr>
        <w:rPr>
          <w:rFonts w:asciiTheme="minorHAnsi" w:hAnsiTheme="minorHAnsi" w:cstheme="minorHAnsi"/>
          <w:sz w:val="20"/>
          <w:szCs w:val="20"/>
        </w:rPr>
      </w:pPr>
    </w:p>
    <w:p w14:paraId="3B4AC436" w14:textId="77777777" w:rsidR="00C2062E" w:rsidRPr="00E26C24" w:rsidRDefault="00C2062E" w:rsidP="00C2062E">
      <w:pPr>
        <w:jc w:val="center"/>
        <w:rPr>
          <w:b/>
          <w:bCs/>
          <w:sz w:val="24"/>
          <w:szCs w:val="24"/>
        </w:rPr>
      </w:pPr>
      <w:r w:rsidRPr="00E26C24">
        <w:rPr>
          <w:b/>
          <w:bCs/>
          <w:sz w:val="24"/>
          <w:szCs w:val="24"/>
        </w:rPr>
        <w:t>Zajęcia wraz z przypisaniem do nich efektów uczenia się i treści programowych zapewniających uzyskanie tych efektów</w:t>
      </w:r>
    </w:p>
    <w:p w14:paraId="3E560EFA" w14:textId="3D1C6566"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w:t>
      </w:r>
      <w:r w:rsidR="00D47507">
        <w:rPr>
          <w:rFonts w:asciiTheme="minorHAnsi" w:hAnsiTheme="minorHAnsi" w:cstheme="minorHAnsi"/>
          <w:b/>
          <w:sz w:val="24"/>
          <w:szCs w:val="24"/>
        </w:rPr>
        <w:t>6</w:t>
      </w:r>
      <w:r>
        <w:rPr>
          <w:rFonts w:asciiTheme="minorHAnsi" w:hAnsiTheme="minorHAnsi" w:cstheme="minorHAnsi"/>
          <w:b/>
          <w:sz w:val="24"/>
          <w:szCs w:val="24"/>
        </w:rPr>
        <w:t>/202</w:t>
      </w:r>
      <w:r w:rsidR="00D47507">
        <w:rPr>
          <w:rFonts w:asciiTheme="minorHAnsi" w:hAnsiTheme="minorHAnsi" w:cstheme="minorHAnsi"/>
          <w:b/>
          <w:sz w:val="24"/>
          <w:szCs w:val="24"/>
        </w:rPr>
        <w:t>7</w:t>
      </w:r>
    </w:p>
    <w:p w14:paraId="068971FA" w14:textId="1705CB45"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61E63F89" w14:textId="77777777" w:rsidR="00C2062E"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C2062E" w:rsidRPr="001B2B26" w14:paraId="5A1810E5" w14:textId="77777777" w:rsidTr="3AC3A875">
        <w:trPr>
          <w:trHeight w:val="282"/>
        </w:trPr>
        <w:tc>
          <w:tcPr>
            <w:tcW w:w="990" w:type="dxa"/>
            <w:vMerge w:val="restart"/>
            <w:shd w:val="clear" w:color="auto" w:fill="auto"/>
            <w:noWrap/>
            <w:vAlign w:val="center"/>
            <w:hideMark/>
          </w:tcPr>
          <w:p w14:paraId="5920620E" w14:textId="77777777" w:rsidR="00C2062E"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3143" w:type="dxa"/>
            <w:vMerge w:val="restart"/>
            <w:shd w:val="clear" w:color="auto" w:fill="auto"/>
            <w:vAlign w:val="center"/>
            <w:hideMark/>
          </w:tcPr>
          <w:p w14:paraId="4A5E9385" w14:textId="77777777" w:rsidR="00C2062E" w:rsidRPr="00B3159A" w:rsidRDefault="00C2062E" w:rsidP="3AC3A875">
            <w:pPr>
              <w:rPr>
                <w:rFonts w:asciiTheme="minorHAnsi" w:eastAsiaTheme="minorEastAsia" w:hAnsiTheme="minorHAnsi" w:cstheme="minorBidi"/>
                <w:sz w:val="20"/>
                <w:szCs w:val="20"/>
                <w:lang w:eastAsia="pl-PL"/>
              </w:rPr>
            </w:pPr>
          </w:p>
          <w:p w14:paraId="294E2664"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36239256" w14:textId="77777777" w:rsidR="00C2062E" w:rsidRPr="00B3159A"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B1B613"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efekty uczenia się </w:t>
            </w:r>
          </w:p>
          <w:p w14:paraId="75A2BFA8"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(wg matrycy)</w:t>
            </w:r>
          </w:p>
        </w:tc>
        <w:tc>
          <w:tcPr>
            <w:tcW w:w="7229" w:type="dxa"/>
            <w:vMerge w:val="restart"/>
            <w:vAlign w:val="center"/>
          </w:tcPr>
          <w:p w14:paraId="7F9F782E"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w:t>
            </w:r>
          </w:p>
          <w:p w14:paraId="23D26922"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(3-5 zdań)</w:t>
            </w:r>
          </w:p>
        </w:tc>
      </w:tr>
      <w:tr w:rsidR="00C2062E" w:rsidRPr="001B2B26" w14:paraId="6971753A" w14:textId="77777777" w:rsidTr="3AC3A875">
        <w:trPr>
          <w:trHeight w:val="676"/>
        </w:trPr>
        <w:tc>
          <w:tcPr>
            <w:tcW w:w="990" w:type="dxa"/>
            <w:vMerge/>
            <w:noWrap/>
            <w:vAlign w:val="center"/>
          </w:tcPr>
          <w:p w14:paraId="684D0F55" w14:textId="77777777" w:rsidR="00C2062E" w:rsidRPr="001B2B26" w:rsidRDefault="00C2062E" w:rsidP="009D4EB1">
            <w:pPr>
              <w:rPr>
                <w:rFonts w:asciiTheme="minorHAnsi" w:eastAsia="Times New Roman" w:hAnsiTheme="minorHAnsi" w:cstheme="minorHAnsi"/>
                <w:sz w:val="16"/>
                <w:szCs w:val="16"/>
                <w:lang w:eastAsia="pl-PL"/>
              </w:rPr>
            </w:pPr>
          </w:p>
        </w:tc>
        <w:tc>
          <w:tcPr>
            <w:tcW w:w="3143" w:type="dxa"/>
            <w:vMerge/>
            <w:vAlign w:val="center"/>
          </w:tcPr>
          <w:p w14:paraId="6F523087" w14:textId="77777777" w:rsidR="00C2062E" w:rsidRPr="001B2B26" w:rsidRDefault="00C2062E" w:rsidP="009D4EB1">
            <w:pPr>
              <w:rPr>
                <w:rFonts w:asciiTheme="minorHAnsi" w:eastAsia="Times New Roman" w:hAnsiTheme="minorHAnsi" w:cstheme="minorHAnsi"/>
                <w:sz w:val="20"/>
                <w:szCs w:val="20"/>
                <w:lang w:eastAsia="pl-PL"/>
              </w:rPr>
            </w:pPr>
          </w:p>
        </w:tc>
        <w:tc>
          <w:tcPr>
            <w:tcW w:w="4231" w:type="dxa"/>
            <w:vMerge/>
          </w:tcPr>
          <w:p w14:paraId="3F1CA686" w14:textId="77777777" w:rsidR="00C2062E" w:rsidRPr="001B2B26" w:rsidRDefault="00C2062E" w:rsidP="009D4EB1">
            <w:pPr>
              <w:jc w:val="center"/>
              <w:rPr>
                <w:rFonts w:asciiTheme="minorHAnsi" w:eastAsia="Times New Roman" w:hAnsiTheme="minorHAnsi" w:cstheme="minorHAnsi"/>
                <w:sz w:val="16"/>
                <w:szCs w:val="16"/>
                <w:lang w:eastAsia="pl-PL"/>
              </w:rPr>
            </w:pPr>
          </w:p>
        </w:tc>
        <w:tc>
          <w:tcPr>
            <w:tcW w:w="7229" w:type="dxa"/>
            <w:vMerge/>
          </w:tcPr>
          <w:p w14:paraId="492D49B5" w14:textId="77777777" w:rsidR="00C2062E" w:rsidRPr="001B2B26" w:rsidRDefault="00C2062E" w:rsidP="009D4EB1">
            <w:pPr>
              <w:jc w:val="center"/>
              <w:rPr>
                <w:rFonts w:asciiTheme="minorHAnsi" w:eastAsia="Times New Roman" w:hAnsiTheme="minorHAnsi" w:cstheme="minorHAnsi"/>
                <w:sz w:val="16"/>
                <w:szCs w:val="16"/>
                <w:lang w:eastAsia="pl-PL"/>
              </w:rPr>
            </w:pPr>
          </w:p>
        </w:tc>
      </w:tr>
      <w:tr w:rsidR="00C2062E" w:rsidRPr="001B2B26" w14:paraId="1DC9FC5E" w14:textId="77777777" w:rsidTr="00B2542C">
        <w:trPr>
          <w:trHeight w:val="289"/>
        </w:trPr>
        <w:tc>
          <w:tcPr>
            <w:tcW w:w="990" w:type="dxa"/>
            <w:shd w:val="clear" w:color="auto" w:fill="auto"/>
            <w:noWrap/>
            <w:vAlign w:val="bottom"/>
          </w:tcPr>
          <w:p w14:paraId="40AB0F0E" w14:textId="3322F1CB"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w:t>
            </w:r>
          </w:p>
        </w:tc>
        <w:tc>
          <w:tcPr>
            <w:tcW w:w="3143" w:type="dxa"/>
            <w:shd w:val="clear" w:color="auto" w:fill="auto"/>
            <w:vAlign w:val="center"/>
          </w:tcPr>
          <w:p w14:paraId="7D6D75E2" w14:textId="7A0AC891" w:rsidR="00C2062E" w:rsidRPr="0034045C" w:rsidRDefault="3AC3A875" w:rsidP="3AC3A875">
            <w:pPr>
              <w:rPr>
                <w:rFonts w:asciiTheme="minorHAnsi" w:eastAsiaTheme="minorEastAsia" w:hAnsiTheme="minorHAnsi" w:cstheme="minorBidi"/>
                <w:sz w:val="20"/>
                <w:szCs w:val="20"/>
                <w:lang w:eastAsia="pl-PL"/>
              </w:rPr>
            </w:pPr>
            <w:r w:rsidRPr="0034045C">
              <w:rPr>
                <w:rFonts w:asciiTheme="minorHAnsi" w:eastAsiaTheme="minorEastAsia" w:hAnsiTheme="minorHAnsi" w:cstheme="minorBidi"/>
                <w:color w:val="000000" w:themeColor="text1"/>
                <w:sz w:val="20"/>
                <w:szCs w:val="20"/>
              </w:rPr>
              <w:t>Techniki elektrofizjologii - elektroencefalografii (EEG), elektromiografii (EMG) i elektroneurografii (ENG)</w:t>
            </w:r>
          </w:p>
        </w:tc>
        <w:tc>
          <w:tcPr>
            <w:tcW w:w="4231" w:type="dxa"/>
          </w:tcPr>
          <w:p w14:paraId="6B504B39" w14:textId="6B5430A8" w:rsidR="00C2062E" w:rsidRPr="001B2B26" w:rsidRDefault="3AC3A875" w:rsidP="00C2062E">
            <w:r w:rsidRPr="3AC3A875">
              <w:rPr>
                <w:rFonts w:cs="Calibri"/>
                <w:color w:val="000000" w:themeColor="text1"/>
                <w:sz w:val="20"/>
                <w:szCs w:val="20"/>
              </w:rPr>
              <w:t>K_W01, K_W28, K_W34, K_W36, K_U07, K_U08, K_U21, K_K07</w:t>
            </w:r>
          </w:p>
        </w:tc>
        <w:tc>
          <w:tcPr>
            <w:tcW w:w="7229" w:type="dxa"/>
          </w:tcPr>
          <w:p w14:paraId="0262A7BF" w14:textId="1E06F435"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zastosowanie technik elektrofizjologicznych, takich jak elektroencefalografia (EEG), elektromiografia (EMG) oraz elektroneurografia (ENG), w diagnostyce medycznej. Studenci zdobywają wiedzę na temat mechanizmów powstawania i rejestrowania sygnałów elektrycznych w mózgu, mięśniach i nerwach, a także metod analizy tych sygnałów w kontekście różnych schorzeń neurologicznych. Zajęcia praktyczne obejmują m.in. przygotowanie pacjenta do badań EEG, EMG i ENG, rejestrowanie sygnałów, interpretację wyników oraz ocenę ich zastosowania w diagnostyce zaburzeń neurologicznych, takich jak padaczka, neuropatie czy miopatie.</w:t>
            </w:r>
          </w:p>
        </w:tc>
      </w:tr>
      <w:tr w:rsidR="00C2062E" w:rsidRPr="001B2B26" w14:paraId="3D8A1A98" w14:textId="77777777" w:rsidTr="00B2542C">
        <w:trPr>
          <w:trHeight w:val="289"/>
        </w:trPr>
        <w:tc>
          <w:tcPr>
            <w:tcW w:w="990" w:type="dxa"/>
            <w:shd w:val="clear" w:color="auto" w:fill="auto"/>
            <w:noWrap/>
            <w:vAlign w:val="bottom"/>
          </w:tcPr>
          <w:p w14:paraId="68E35B8B" w14:textId="5D65AD30" w:rsidR="00C2062E"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w:t>
            </w:r>
          </w:p>
        </w:tc>
        <w:tc>
          <w:tcPr>
            <w:tcW w:w="3143" w:type="dxa"/>
            <w:shd w:val="clear" w:color="auto" w:fill="auto"/>
            <w:vAlign w:val="center"/>
          </w:tcPr>
          <w:p w14:paraId="753BD995" w14:textId="389D4C00"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Epidemiologia</w:t>
            </w:r>
          </w:p>
        </w:tc>
        <w:tc>
          <w:tcPr>
            <w:tcW w:w="4231" w:type="dxa"/>
          </w:tcPr>
          <w:p w14:paraId="14170D29" w14:textId="544D4FA1" w:rsidR="00C2062E" w:rsidRPr="001B2B26" w:rsidRDefault="3AC3A875" w:rsidP="00C2062E">
            <w:r w:rsidRPr="3AC3A875">
              <w:rPr>
                <w:rFonts w:cs="Calibri"/>
                <w:color w:val="000000" w:themeColor="text1"/>
                <w:sz w:val="20"/>
                <w:szCs w:val="20"/>
              </w:rPr>
              <w:t>K_W07, K_W09, K_U11, K_K08</w:t>
            </w:r>
          </w:p>
        </w:tc>
        <w:tc>
          <w:tcPr>
            <w:tcW w:w="7229" w:type="dxa"/>
          </w:tcPr>
          <w:p w14:paraId="5360A440" w14:textId="0116BBB4"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 xml:space="preserve">pojęcia opisujące stan zdrowia populacji oraz podstawowe narzędzia i metody badawcze wykorzystywane w epidemiologii. Studenci zdobywają umiejętność identyfikowania głównych zagrożeń zdrowotnych w Polsce i </w:t>
            </w:r>
            <w:r w:rsidRPr="3AC3A875">
              <w:rPr>
                <w:rFonts w:asciiTheme="minorHAnsi" w:eastAsiaTheme="minorEastAsia" w:hAnsiTheme="minorHAnsi" w:cstheme="minorBidi"/>
                <w:sz w:val="20"/>
                <w:szCs w:val="20"/>
              </w:rPr>
              <w:lastRenderedPageBreak/>
              <w:t>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w:t>
            </w:r>
          </w:p>
        </w:tc>
      </w:tr>
      <w:tr w:rsidR="007C6E14" w:rsidRPr="001B2B26" w14:paraId="2796B776" w14:textId="77777777" w:rsidTr="00B2542C">
        <w:trPr>
          <w:trHeight w:val="289"/>
        </w:trPr>
        <w:tc>
          <w:tcPr>
            <w:tcW w:w="990" w:type="dxa"/>
            <w:shd w:val="clear" w:color="auto" w:fill="auto"/>
            <w:noWrap/>
            <w:vAlign w:val="bottom"/>
          </w:tcPr>
          <w:p w14:paraId="72CA9918" w14:textId="22DE942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3.</w:t>
            </w:r>
          </w:p>
        </w:tc>
        <w:tc>
          <w:tcPr>
            <w:tcW w:w="3143" w:type="dxa"/>
            <w:shd w:val="clear" w:color="auto" w:fill="auto"/>
            <w:vAlign w:val="center"/>
          </w:tcPr>
          <w:p w14:paraId="61602467" w14:textId="710FB181"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Zdrowie populacyjne  </w:t>
            </w:r>
          </w:p>
        </w:tc>
        <w:tc>
          <w:tcPr>
            <w:tcW w:w="4231" w:type="dxa"/>
          </w:tcPr>
          <w:p w14:paraId="406178D5" w14:textId="6CCE8CC2"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K_W07, K_W09, K_U11, K_K08</w:t>
            </w:r>
          </w:p>
        </w:tc>
        <w:tc>
          <w:tcPr>
            <w:tcW w:w="7229" w:type="dxa"/>
          </w:tcPr>
          <w:p w14:paraId="76654F0E" w14:textId="336EF08B" w:rsidR="007C6E14" w:rsidRPr="3AC3A875" w:rsidRDefault="00133C83" w:rsidP="007C6E14">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Treści programowe będą obejmowały analizę determinantów zdrowia populacji, metody oceny stanu zdrowia publicznego oraz monitorowanie i ewaluację programów profilaktycznych na poziomie lokalnym, krajowym i globalnym. Studenci poznają także narzędzia epidemiologiczne i statystyczne służące identyfikacji nierówności zdrowotnych, a także strategie interwencji ukierunkowane na poprawę dobrostanu całych grup społecznych.</w:t>
            </w:r>
          </w:p>
        </w:tc>
      </w:tr>
      <w:tr w:rsidR="007C6E14" w:rsidRPr="001B2B26" w14:paraId="29297152" w14:textId="77777777" w:rsidTr="00B2542C">
        <w:trPr>
          <w:trHeight w:val="289"/>
        </w:trPr>
        <w:tc>
          <w:tcPr>
            <w:tcW w:w="990" w:type="dxa"/>
            <w:shd w:val="clear" w:color="auto" w:fill="auto"/>
            <w:noWrap/>
            <w:vAlign w:val="bottom"/>
          </w:tcPr>
          <w:p w14:paraId="762B0FE8" w14:textId="0AB4A88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4.</w:t>
            </w:r>
          </w:p>
        </w:tc>
        <w:tc>
          <w:tcPr>
            <w:tcW w:w="3143" w:type="dxa"/>
            <w:shd w:val="clear" w:color="auto" w:fill="auto"/>
            <w:vAlign w:val="center"/>
          </w:tcPr>
          <w:p w14:paraId="6D0E3D8D" w14:textId="443B408A"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Organizacja pracy w pracowniach diagnostyki obrazowej </w:t>
            </w:r>
          </w:p>
        </w:tc>
        <w:tc>
          <w:tcPr>
            <w:tcW w:w="4231" w:type="dxa"/>
          </w:tcPr>
          <w:p w14:paraId="565C373E" w14:textId="509CAC96" w:rsidR="007C6E14" w:rsidRPr="001B2B26" w:rsidRDefault="007C6E14" w:rsidP="007C6E14">
            <w:r w:rsidRPr="3AC3A875">
              <w:rPr>
                <w:rFonts w:cs="Calibri"/>
                <w:color w:val="000000" w:themeColor="text1"/>
                <w:sz w:val="20"/>
                <w:szCs w:val="20"/>
              </w:rPr>
              <w:t>K_W10, K_W12, K_W19, K_W26, K_W29, K_U09, K_U14, K_U17, K_U20, K_K07, K_K09, K_K10, K_K11</w:t>
            </w:r>
          </w:p>
        </w:tc>
        <w:tc>
          <w:tcPr>
            <w:tcW w:w="7229" w:type="dxa"/>
          </w:tcPr>
          <w:p w14:paraId="2AC02A74" w14:textId="00CED996"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organizacji pracy w pracowniach diagnostyki obrazowej, ze szczególnym uwzględnieniem procedur, standardów oraz zasad bezpieczeństwa związanych z wykonywaniem badań obrazowych. Studenci zdobywają wiedzę na temat struktury organizacyjnej pracowni diagnostycznych, roli personelu medycznego, zarządzania czasem pracy oraz zapewnienia jakości usług diagnostycznych. Zajęcia praktyczne obejmują m.in. organizację pracy w pracowni RTG, USG, TK i MR, zarządzanie dokumentacją pacjentów, koordynację przebiegu badań oraz stosowanie procedur ochrony radiologicznej i zapewnienia bezpieczeństwa pacjentów.</w:t>
            </w:r>
          </w:p>
        </w:tc>
      </w:tr>
      <w:tr w:rsidR="007C6E14" w:rsidRPr="001B2B26" w14:paraId="0161BF57" w14:textId="77777777" w:rsidTr="00B2542C">
        <w:trPr>
          <w:trHeight w:val="735"/>
        </w:trPr>
        <w:tc>
          <w:tcPr>
            <w:tcW w:w="990" w:type="dxa"/>
            <w:shd w:val="clear" w:color="auto" w:fill="auto"/>
            <w:noWrap/>
            <w:vAlign w:val="bottom"/>
          </w:tcPr>
          <w:p w14:paraId="35ED0DB6" w14:textId="6995030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5.</w:t>
            </w:r>
          </w:p>
        </w:tc>
        <w:tc>
          <w:tcPr>
            <w:tcW w:w="3143" w:type="dxa"/>
            <w:shd w:val="clear" w:color="auto" w:fill="auto"/>
            <w:vAlign w:val="center"/>
          </w:tcPr>
          <w:p w14:paraId="6233DE6D" w14:textId="057971F2"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Prawo </w:t>
            </w:r>
            <w:r w:rsidR="00B2542C">
              <w:rPr>
                <w:rFonts w:asciiTheme="minorHAnsi" w:eastAsiaTheme="minorEastAsia" w:hAnsiTheme="minorHAnsi" w:cstheme="minorBidi"/>
                <w:sz w:val="20"/>
                <w:szCs w:val="20"/>
              </w:rPr>
              <w:t>medyczne</w:t>
            </w:r>
          </w:p>
        </w:tc>
        <w:tc>
          <w:tcPr>
            <w:tcW w:w="4231" w:type="dxa"/>
          </w:tcPr>
          <w:p w14:paraId="7AE8D73B" w14:textId="743ED010" w:rsidR="007C6E14" w:rsidRPr="001B2B26" w:rsidRDefault="007C6E14" w:rsidP="007C6E14">
            <w:r w:rsidRPr="3AC3A875">
              <w:rPr>
                <w:rFonts w:cs="Calibri"/>
                <w:color w:val="000000" w:themeColor="text1"/>
                <w:sz w:val="20"/>
                <w:szCs w:val="20"/>
              </w:rPr>
              <w:t>K_W08, K_W26, K_W31, K_U20, K_K06</w:t>
            </w:r>
          </w:p>
        </w:tc>
        <w:tc>
          <w:tcPr>
            <w:tcW w:w="7229" w:type="dxa"/>
          </w:tcPr>
          <w:p w14:paraId="5195F841" w14:textId="3220734D"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prawa medycznego, prawa atomowego, prawa pacjenta oraz przepisy dotyczące bezpieczeństwa danych w kontekście medycyny i diagnostyki obrazowej. Studenci zdobywają wiedzę na temat przepisów regulujących działalność w ochronie zdrowia, odpowiedzialności zawodowej personelu medycznego, a także zasad ochrony danych osobowych pacjentów. Zajęcia praktyczne obejmują m.in. analizę przypadków prawnych związanych z ochroną zdrowia, omówienie regulacji dotyczących używania promieniowania jonizującego, a także zasady zapewnienia prywatności i bezpieczeństwa informacji medycznych zgodnie z obowiązującymi przepisami.</w:t>
            </w:r>
          </w:p>
        </w:tc>
      </w:tr>
      <w:tr w:rsidR="007C6E14" w:rsidRPr="001B2B26" w14:paraId="2A6479E4" w14:textId="77777777" w:rsidTr="00B2542C">
        <w:trPr>
          <w:trHeight w:val="289"/>
        </w:trPr>
        <w:tc>
          <w:tcPr>
            <w:tcW w:w="990" w:type="dxa"/>
            <w:shd w:val="clear" w:color="auto" w:fill="auto"/>
            <w:noWrap/>
            <w:vAlign w:val="bottom"/>
          </w:tcPr>
          <w:p w14:paraId="1DF62B66" w14:textId="6EE81F52"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6.</w:t>
            </w:r>
          </w:p>
        </w:tc>
        <w:tc>
          <w:tcPr>
            <w:tcW w:w="3143" w:type="dxa"/>
            <w:shd w:val="clear" w:color="auto" w:fill="auto"/>
            <w:vAlign w:val="center"/>
          </w:tcPr>
          <w:p w14:paraId="07EBA3C7" w14:textId="022C61C1"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Bezpieczeństwo pacjenta z elementami komunikacji interpersonalnej</w:t>
            </w:r>
          </w:p>
        </w:tc>
        <w:tc>
          <w:tcPr>
            <w:tcW w:w="4231" w:type="dxa"/>
          </w:tcPr>
          <w:p w14:paraId="75F6BF5A" w14:textId="574EA059" w:rsidR="007C6E14" w:rsidRPr="001B2B26" w:rsidRDefault="007C6E14" w:rsidP="007C6E14">
            <w:r w:rsidRPr="3AC3A875">
              <w:rPr>
                <w:rFonts w:cs="Calibri"/>
                <w:color w:val="000000" w:themeColor="text1"/>
                <w:sz w:val="20"/>
                <w:szCs w:val="20"/>
              </w:rPr>
              <w:t>K_W32, K_W38, K_W39, K_U02, K_U13, K_K02, K_K11, K_K13</w:t>
            </w:r>
          </w:p>
        </w:tc>
        <w:tc>
          <w:tcPr>
            <w:tcW w:w="7229" w:type="dxa"/>
          </w:tcPr>
          <w:p w14:paraId="1617CEC8" w14:textId="15DB1996"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 xml:space="preserve">podstawowe zasady </w:t>
            </w:r>
            <w:r w:rsidRPr="3AC3A875">
              <w:rPr>
                <w:rStyle w:val="Pogrubienie"/>
                <w:rFonts w:asciiTheme="minorHAnsi" w:eastAsiaTheme="minorEastAsia" w:hAnsiTheme="minorHAnsi" w:cstheme="minorBidi"/>
                <w:b w:val="0"/>
                <w:bCs w:val="0"/>
                <w:sz w:val="20"/>
                <w:szCs w:val="20"/>
              </w:rPr>
              <w:t>bezpieczeństwa i higieny pracy, z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w:t>
            </w:r>
          </w:p>
        </w:tc>
      </w:tr>
      <w:tr w:rsidR="007C6E14" w:rsidRPr="001B2B26" w14:paraId="536B10AA" w14:textId="77777777" w:rsidTr="00B2542C">
        <w:trPr>
          <w:trHeight w:val="289"/>
        </w:trPr>
        <w:tc>
          <w:tcPr>
            <w:tcW w:w="990" w:type="dxa"/>
            <w:shd w:val="clear" w:color="auto" w:fill="auto"/>
            <w:noWrap/>
            <w:vAlign w:val="bottom"/>
          </w:tcPr>
          <w:p w14:paraId="6BA4F23F" w14:textId="255E890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7.</w:t>
            </w:r>
          </w:p>
        </w:tc>
        <w:tc>
          <w:tcPr>
            <w:tcW w:w="3143" w:type="dxa"/>
            <w:shd w:val="clear" w:color="auto" w:fill="auto"/>
            <w:vAlign w:val="center"/>
          </w:tcPr>
          <w:p w14:paraId="31EE5399" w14:textId="7BAECAC1"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radiologii pediatrycznej  </w:t>
            </w:r>
          </w:p>
        </w:tc>
        <w:tc>
          <w:tcPr>
            <w:tcW w:w="4231" w:type="dxa"/>
          </w:tcPr>
          <w:p w14:paraId="1F09E00A" w14:textId="11F2E7E8" w:rsidR="007C6E14" w:rsidRPr="001B2B26" w:rsidRDefault="007C6E14" w:rsidP="007C6E14">
            <w:r w:rsidRPr="3AC3A875">
              <w:rPr>
                <w:rFonts w:cs="Calibri"/>
                <w:color w:val="000000" w:themeColor="text1"/>
                <w:sz w:val="20"/>
                <w:szCs w:val="20"/>
              </w:rPr>
              <w:t>K_W12, K_W13, K_W26, K_W30, K_U03, K_U08, K_U22, K_K05</w:t>
            </w:r>
          </w:p>
        </w:tc>
        <w:tc>
          <w:tcPr>
            <w:tcW w:w="7229" w:type="dxa"/>
          </w:tcPr>
          <w:p w14:paraId="58E48FBC" w14:textId="54FF2B45"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radiologii pediatrycznej, ze szczególnym uwzględnieniem specyfiki diagnostyki obrazowej u dzieci. Studenci </w:t>
            </w:r>
            <w:r w:rsidRPr="3AC3A875">
              <w:rPr>
                <w:rFonts w:asciiTheme="minorHAnsi" w:eastAsiaTheme="minorEastAsia" w:hAnsiTheme="minorHAnsi" w:cstheme="minorBidi"/>
                <w:color w:val="000000" w:themeColor="text1"/>
                <w:sz w:val="20"/>
                <w:szCs w:val="20"/>
              </w:rPr>
              <w:lastRenderedPageBreak/>
              <w:t>zdobywają wiedzę na temat fizjologicznych i anatomicznych różnic między organizmem dziecka a dorosłego oraz zasad doboru odpowiednich technik obrazowania w zależności od wieku pacjenta. Zajęcia praktyczne obejmują m.in. wykonanie badań radiologicznych u dzieci (RTG, USG, TK), stosowanie odpowiednich dawek promieniowania, a także analizę obrazów w kontekście najczęściej występujących schorzeń pediatrycznych, takich jak wrodzone wady rozwojowe, choroby układu oddechowego i pokarmowego czy urazy.</w:t>
            </w:r>
          </w:p>
        </w:tc>
      </w:tr>
      <w:tr w:rsidR="007C6E14" w:rsidRPr="001B2B26" w14:paraId="2C925F08" w14:textId="77777777" w:rsidTr="00B2542C">
        <w:trPr>
          <w:trHeight w:val="289"/>
        </w:trPr>
        <w:tc>
          <w:tcPr>
            <w:tcW w:w="990" w:type="dxa"/>
            <w:shd w:val="clear" w:color="auto" w:fill="auto"/>
            <w:noWrap/>
            <w:vAlign w:val="bottom"/>
          </w:tcPr>
          <w:p w14:paraId="4D6B1CC7" w14:textId="57578B5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8.</w:t>
            </w:r>
          </w:p>
        </w:tc>
        <w:tc>
          <w:tcPr>
            <w:tcW w:w="3143" w:type="dxa"/>
            <w:shd w:val="clear" w:color="auto" w:fill="auto"/>
            <w:vAlign w:val="center"/>
          </w:tcPr>
          <w:p w14:paraId="213BE206" w14:textId="7BA53D4E"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radiodiagnostyka</w:t>
            </w:r>
          </w:p>
        </w:tc>
        <w:tc>
          <w:tcPr>
            <w:tcW w:w="4231" w:type="dxa"/>
          </w:tcPr>
          <w:p w14:paraId="115AD0F5" w14:textId="4C9D9CEA" w:rsidR="007C6E14" w:rsidRPr="001B2B26" w:rsidRDefault="007C6E14" w:rsidP="007C6E14">
            <w:r w:rsidRPr="3AC3A875">
              <w:rPr>
                <w:rFonts w:cs="Calibri"/>
                <w:color w:val="000000" w:themeColor="text1"/>
                <w:sz w:val="20"/>
                <w:szCs w:val="20"/>
              </w:rPr>
              <w:t>K_W11, K_W12, K_W13, K_W26, K_W30, K_U01, K_U03, K_U04, K_U08, K_U10, K_U22, K_U23, K_K11</w:t>
            </w:r>
          </w:p>
        </w:tc>
        <w:tc>
          <w:tcPr>
            <w:tcW w:w="7229" w:type="dxa"/>
          </w:tcPr>
          <w:p w14:paraId="640EF323" w14:textId="12E7139F"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praktyczne aspekty radiodiagnostyki, ze szczególnym uwzględnieniem wykonywania i interpretacji badań obrazowych w różnych technikach radiologicznych. Studenci zdobywają umiejętności obsługi aparatów radiologicznych (RTG, TK, MR, USG), przygotowywania pacjentów do badań oraz prawidłowego ustawiania parametrów diagnostycznych. Zajęcia praktyczne obejmują m.in. przeprowadzanie badań radiologicznych, ocenę jakości uzyskanych obrazów, interpretację wyników w kontekście diagnostyki medycznej, a także naukę zasad ochrony przed promieniowaniem oraz zapewnienia komfortu i bezpieczeństwa pacjentów podczas badań.</w:t>
            </w:r>
          </w:p>
        </w:tc>
      </w:tr>
      <w:tr w:rsidR="007C6E14" w:rsidRPr="001B2B26" w14:paraId="24C5BEFE" w14:textId="77777777" w:rsidTr="00B2542C">
        <w:trPr>
          <w:trHeight w:val="289"/>
        </w:trPr>
        <w:tc>
          <w:tcPr>
            <w:tcW w:w="990" w:type="dxa"/>
            <w:shd w:val="clear" w:color="auto" w:fill="auto"/>
            <w:noWrap/>
            <w:vAlign w:val="bottom"/>
          </w:tcPr>
          <w:p w14:paraId="06547D2B" w14:textId="725F746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9.</w:t>
            </w:r>
          </w:p>
        </w:tc>
        <w:tc>
          <w:tcPr>
            <w:tcW w:w="3143" w:type="dxa"/>
            <w:shd w:val="clear" w:color="auto" w:fill="auto"/>
            <w:vAlign w:val="center"/>
          </w:tcPr>
          <w:p w14:paraId="72528421" w14:textId="0D2DDF89"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Język obcy </w:t>
            </w:r>
          </w:p>
        </w:tc>
        <w:tc>
          <w:tcPr>
            <w:tcW w:w="4231" w:type="dxa"/>
          </w:tcPr>
          <w:p w14:paraId="0F38FEF3" w14:textId="6763CC87" w:rsidR="007C6E14" w:rsidRPr="001B2B26" w:rsidRDefault="007C6E14" w:rsidP="007C6E14">
            <w:r w:rsidRPr="3AC3A875">
              <w:rPr>
                <w:rFonts w:cs="Calibri"/>
                <w:color w:val="000000" w:themeColor="text1"/>
                <w:sz w:val="20"/>
                <w:szCs w:val="20"/>
              </w:rPr>
              <w:t>K_U11, K_U12, K_K01</w:t>
            </w:r>
          </w:p>
          <w:p w14:paraId="62A3D7F4" w14:textId="3E39C960" w:rsidR="007C6E14" w:rsidRPr="001B2B26" w:rsidRDefault="007C6E14" w:rsidP="007C6E14">
            <w:pPr>
              <w:rPr>
                <w:rFonts w:asciiTheme="minorHAnsi" w:eastAsiaTheme="minorEastAsia" w:hAnsiTheme="minorHAnsi" w:cstheme="minorBidi"/>
                <w:sz w:val="20"/>
                <w:szCs w:val="20"/>
                <w:lang w:eastAsia="pl-PL"/>
              </w:rPr>
            </w:pPr>
          </w:p>
        </w:tc>
        <w:tc>
          <w:tcPr>
            <w:tcW w:w="7229" w:type="dxa"/>
          </w:tcPr>
          <w:p w14:paraId="42A0901F" w14:textId="5F8BC2AB"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w:t>
            </w:r>
            <w:r w:rsidRPr="3AC3A875">
              <w:rPr>
                <w:rFonts w:asciiTheme="minorHAnsi" w:eastAsiaTheme="minorEastAsia" w:hAnsiTheme="minorHAnsi" w:cstheme="minorBidi"/>
                <w:sz w:val="20"/>
                <w:szCs w:val="20"/>
              </w:rPr>
              <w:t xml:space="preserve">: słownictwo w zakresie opieki zdrowotnej umiejętności skutecznej komunikacji z pacjentem, analizę i interpretację tekstów dotyczących badań, narzędzi i sprzętu wykorzystywanych w </w:t>
            </w:r>
            <w:proofErr w:type="spellStart"/>
            <w:r w:rsidRPr="3AC3A875">
              <w:rPr>
                <w:rFonts w:asciiTheme="minorHAnsi" w:eastAsiaTheme="minorEastAsia" w:hAnsiTheme="minorHAnsi" w:cstheme="minorBidi"/>
                <w:sz w:val="20"/>
                <w:szCs w:val="20"/>
              </w:rPr>
              <w:t>elektroradiologii</w:t>
            </w:r>
            <w:proofErr w:type="spellEnd"/>
            <w:r w:rsidRPr="3AC3A875">
              <w:rPr>
                <w:rFonts w:asciiTheme="minorHAnsi" w:eastAsiaTheme="minorEastAsia" w:hAnsiTheme="minorHAnsi" w:cstheme="minorBidi"/>
                <w:sz w:val="20"/>
                <w:szCs w:val="20"/>
              </w:rPr>
              <w:t>.</w:t>
            </w:r>
          </w:p>
        </w:tc>
      </w:tr>
      <w:tr w:rsidR="007C6E14" w:rsidRPr="001B2B26" w14:paraId="3C5D9731" w14:textId="77777777" w:rsidTr="00B2542C">
        <w:trPr>
          <w:trHeight w:val="289"/>
        </w:trPr>
        <w:tc>
          <w:tcPr>
            <w:tcW w:w="990" w:type="dxa"/>
            <w:shd w:val="clear" w:color="auto" w:fill="auto"/>
            <w:noWrap/>
            <w:vAlign w:val="bottom"/>
          </w:tcPr>
          <w:p w14:paraId="513CE5EC" w14:textId="698DAC74"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43" w:type="dxa"/>
            <w:shd w:val="clear" w:color="auto" w:fill="auto"/>
            <w:vAlign w:val="center"/>
          </w:tcPr>
          <w:p w14:paraId="284D6BCC" w14:textId="33E54A89"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Aparatura w tomografii komputerowej</w:t>
            </w:r>
          </w:p>
        </w:tc>
        <w:tc>
          <w:tcPr>
            <w:tcW w:w="4231" w:type="dxa"/>
          </w:tcPr>
          <w:p w14:paraId="3D2D3B83" w14:textId="54256B5C" w:rsidR="007C6E14" w:rsidRPr="001B2B26" w:rsidRDefault="007C6E14" w:rsidP="007C6E14">
            <w:r w:rsidRPr="3AC3A875">
              <w:rPr>
                <w:rFonts w:cs="Calibri"/>
                <w:color w:val="000000" w:themeColor="text1"/>
                <w:sz w:val="20"/>
                <w:szCs w:val="20"/>
              </w:rPr>
              <w:t>K_W11, K_W12, K_W26, K_W30, K_U03, K_U04, K_U08, K_U19, K_K11</w:t>
            </w:r>
          </w:p>
        </w:tc>
        <w:tc>
          <w:tcPr>
            <w:tcW w:w="7229" w:type="dxa"/>
          </w:tcPr>
          <w:p w14:paraId="0B50F898" w14:textId="4F1B86E0"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obsługi aparatury stosowanej w tomografii komputerowej (TK), ze szczególnym uwzględnieniem budowy i funkcjonowania tomografów, technologii obrazowania oraz metod rekonstrukcji obrazów. Studenci zdobywają wiedzę na temat zasad doboru parametrów badania, procedur wykonywania skanów oraz analizy uzyskanych obrazów w diagnostyce medycznej. Zajęcia praktyczne obejmują m.in. obsługę aparatury TK, przygotowanie pacjentów do badań, kontrolę jakości obrazów, a także interpretację wyników w kontekście rozpoznawania patologii w różnych układach ciała, takich jak układ kostny, oddechowy, naczyniowy czy nowotworowy.</w:t>
            </w:r>
          </w:p>
        </w:tc>
      </w:tr>
      <w:tr w:rsidR="007C6E14" w:rsidRPr="001B2B26" w14:paraId="44F19412" w14:textId="77777777" w:rsidTr="00B2542C">
        <w:trPr>
          <w:trHeight w:val="289"/>
        </w:trPr>
        <w:tc>
          <w:tcPr>
            <w:tcW w:w="990" w:type="dxa"/>
            <w:shd w:val="clear" w:color="auto" w:fill="auto"/>
            <w:noWrap/>
            <w:vAlign w:val="bottom"/>
          </w:tcPr>
          <w:p w14:paraId="6D7E0093" w14:textId="08B2A102"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43" w:type="dxa"/>
            <w:shd w:val="clear" w:color="auto" w:fill="auto"/>
            <w:vAlign w:val="center"/>
          </w:tcPr>
          <w:p w14:paraId="15E8F613" w14:textId="7E693358"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tomografii komputerowej</w:t>
            </w:r>
          </w:p>
        </w:tc>
        <w:tc>
          <w:tcPr>
            <w:tcW w:w="4231" w:type="dxa"/>
          </w:tcPr>
          <w:p w14:paraId="2534F552" w14:textId="77FE582A" w:rsidR="007C6E14" w:rsidRPr="001B2B26" w:rsidRDefault="007C6E14" w:rsidP="007C6E14">
            <w:r w:rsidRPr="3AC3A875">
              <w:rPr>
                <w:rFonts w:cs="Calibri"/>
                <w:color w:val="000000" w:themeColor="text1"/>
                <w:sz w:val="20"/>
                <w:szCs w:val="20"/>
              </w:rPr>
              <w:t>K_W02, K_W11, K_W12, K_W25, K_W26, K_W30, K_U09, K_U10, K_K11</w:t>
            </w:r>
          </w:p>
        </w:tc>
        <w:tc>
          <w:tcPr>
            <w:tcW w:w="7229" w:type="dxa"/>
          </w:tcPr>
          <w:p w14:paraId="7BB40A06" w14:textId="47954019"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fizyczne i techniczne związane z tomografią komputerową (TK), ze szczególnym uwzględnieniem zasad działania promieniowania rentgenowskiego w kontekście obrazowania warstwowego ciała ludzkiego. Studenci zdobywają wiedzę na temat procesów fizycznych, które leżą u podstaw generowania obrazów TK, w tym interakcji promieniowania z materią, detekcji sygnałów oraz rekonstrukcji obrazów. Zajęcia praktyczne obejmują m.in. omówienie budowy tomografów komputerowych, zasady ustawiania parametrów badania, kalibrację aparatury, a także kontrolę jakości obrazów i optymalizację dawek promieniowania, aby zapewnić diagnostyczną jakość przy minimalnej ekspozycji na promieniowanie.</w:t>
            </w:r>
          </w:p>
        </w:tc>
      </w:tr>
      <w:tr w:rsidR="007C6E14" w:rsidRPr="001B2B26" w14:paraId="4E1F44CD" w14:textId="77777777" w:rsidTr="00B2542C">
        <w:trPr>
          <w:trHeight w:val="289"/>
        </w:trPr>
        <w:tc>
          <w:tcPr>
            <w:tcW w:w="990" w:type="dxa"/>
            <w:shd w:val="clear" w:color="auto" w:fill="auto"/>
            <w:noWrap/>
            <w:vAlign w:val="bottom"/>
          </w:tcPr>
          <w:p w14:paraId="02CA552D" w14:textId="3EA157FD"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12.</w:t>
            </w:r>
          </w:p>
        </w:tc>
        <w:tc>
          <w:tcPr>
            <w:tcW w:w="3143" w:type="dxa"/>
            <w:shd w:val="clear" w:color="auto" w:fill="auto"/>
            <w:vAlign w:val="center"/>
          </w:tcPr>
          <w:p w14:paraId="273262A3" w14:textId="1F151181"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 tomografii komputerowej</w:t>
            </w:r>
          </w:p>
        </w:tc>
        <w:tc>
          <w:tcPr>
            <w:tcW w:w="4231" w:type="dxa"/>
          </w:tcPr>
          <w:p w14:paraId="52FEBF0A" w14:textId="62075247" w:rsidR="007C6E14" w:rsidRPr="001B2B26" w:rsidRDefault="007C6E14" w:rsidP="007C6E14">
            <w:r w:rsidRPr="3AC3A875">
              <w:rPr>
                <w:rFonts w:cs="Calibri"/>
                <w:color w:val="000000" w:themeColor="text1"/>
                <w:sz w:val="20"/>
                <w:szCs w:val="20"/>
              </w:rPr>
              <w:t>K_W12, K_W13, K_W30, K_U03, K_U08, K_U19, K_U22, K_U23, K_K07</w:t>
            </w:r>
          </w:p>
        </w:tc>
        <w:tc>
          <w:tcPr>
            <w:tcW w:w="7229" w:type="dxa"/>
          </w:tcPr>
          <w:p w14:paraId="11F3B97A" w14:textId="4BD52999"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zastosowanie tomografii komputerowej (TK) w diagnostyce klinicznej, ze szczególnym uwzględnieniem metodologii przeprowadzania badań oraz interpretacji wyników w różnych dziedzinach medycyny. Studenci zdobywają wiedzę na temat wskazań do wykonywania badań TK, przygotowania pacjenta do badania, doboru odpowiednich technik skanowania oraz interpretacji obrazów w kontekście rozpoznawania chorób. Zajęcia praktyczne obejmują m.in. przeprowadzanie badań TK w różnych projekcjach, ocenę jakości uzyskanych obrazów, diagnostykę chorób układu kostno-stawowego, nowotworów, chorób naczyniowych, a także ocenę zmian patologicznych w obrębie narządów wewnętrznych.</w:t>
            </w:r>
          </w:p>
        </w:tc>
      </w:tr>
      <w:tr w:rsidR="007C6E14" w:rsidRPr="001B2B26" w14:paraId="1161BA09" w14:textId="77777777" w:rsidTr="00B2542C">
        <w:trPr>
          <w:trHeight w:val="289"/>
        </w:trPr>
        <w:tc>
          <w:tcPr>
            <w:tcW w:w="990" w:type="dxa"/>
            <w:shd w:val="clear" w:color="auto" w:fill="auto"/>
            <w:noWrap/>
            <w:vAlign w:val="bottom"/>
          </w:tcPr>
          <w:p w14:paraId="209F5141" w14:textId="45EB4672"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13.</w:t>
            </w:r>
          </w:p>
        </w:tc>
        <w:tc>
          <w:tcPr>
            <w:tcW w:w="3143" w:type="dxa"/>
            <w:shd w:val="clear" w:color="auto" w:fill="auto"/>
            <w:vAlign w:val="center"/>
          </w:tcPr>
          <w:p w14:paraId="1AFCE9DB" w14:textId="5694C1DC" w:rsidR="007C6E14" w:rsidRPr="0034045C" w:rsidRDefault="007C6E14" w:rsidP="007C6E14">
            <w:pPr>
              <w:rPr>
                <w:rFonts w:asciiTheme="minorHAnsi" w:eastAsiaTheme="minorEastAsia" w:hAnsiTheme="minorHAnsi" w:cstheme="minorBidi"/>
                <w:sz w:val="20"/>
                <w:szCs w:val="20"/>
                <w:lang w:val="en-GB" w:eastAsia="pl-PL"/>
              </w:rPr>
            </w:pPr>
            <w:proofErr w:type="spellStart"/>
            <w:r w:rsidRPr="0034045C">
              <w:rPr>
                <w:rFonts w:asciiTheme="minorHAnsi" w:eastAsiaTheme="minorEastAsia" w:hAnsiTheme="minorHAnsi" w:cstheme="minorBidi"/>
                <w:sz w:val="20"/>
                <w:szCs w:val="20"/>
                <w:lang w:val="en-GB"/>
              </w:rPr>
              <w:t>Podstawy</w:t>
            </w:r>
            <w:proofErr w:type="spellEnd"/>
            <w:r w:rsidRPr="0034045C">
              <w:rPr>
                <w:rFonts w:asciiTheme="minorHAnsi" w:eastAsiaTheme="minorEastAsia" w:hAnsiTheme="minorHAnsi" w:cstheme="minorBidi"/>
                <w:sz w:val="20"/>
                <w:szCs w:val="20"/>
                <w:lang w:val="en-GB"/>
              </w:rPr>
              <w:t xml:space="preserve"> Evidence-Based Medicine (EBM) </w:t>
            </w:r>
            <w:proofErr w:type="spellStart"/>
            <w:r w:rsidRPr="0034045C">
              <w:rPr>
                <w:rFonts w:asciiTheme="minorHAnsi" w:eastAsiaTheme="minorEastAsia" w:hAnsiTheme="minorHAnsi" w:cstheme="minorBidi"/>
                <w:sz w:val="20"/>
                <w:szCs w:val="20"/>
                <w:lang w:val="en-GB"/>
              </w:rPr>
              <w:t>i</w:t>
            </w:r>
            <w:proofErr w:type="spellEnd"/>
            <w:r w:rsidRPr="0034045C">
              <w:rPr>
                <w:rFonts w:asciiTheme="minorHAnsi" w:eastAsiaTheme="minorEastAsia" w:hAnsiTheme="minorHAnsi" w:cstheme="minorBidi"/>
                <w:sz w:val="20"/>
                <w:szCs w:val="20"/>
                <w:lang w:val="en-GB"/>
              </w:rPr>
              <w:t xml:space="preserve"> Evidence-Based Health Care (EBHC)</w:t>
            </w:r>
          </w:p>
        </w:tc>
        <w:tc>
          <w:tcPr>
            <w:tcW w:w="4231" w:type="dxa"/>
          </w:tcPr>
          <w:p w14:paraId="73A435B8" w14:textId="1A5BEFB3" w:rsidR="007C6E14" w:rsidRPr="001B2B26" w:rsidRDefault="007C6E14" w:rsidP="007C6E14">
            <w:r w:rsidRPr="3AC3A875">
              <w:rPr>
                <w:rFonts w:cs="Calibri"/>
                <w:color w:val="000000" w:themeColor="text1"/>
                <w:sz w:val="20"/>
                <w:szCs w:val="20"/>
              </w:rPr>
              <w:t>K_W05, K_W09, K_U11, K_K08</w:t>
            </w:r>
          </w:p>
        </w:tc>
        <w:tc>
          <w:tcPr>
            <w:tcW w:w="7229" w:type="dxa"/>
          </w:tcPr>
          <w:p w14:paraId="7DADD8C3" w14:textId="6DC31880"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znaczenie EBM w podejmowaniu decyzji klinicznych oraz w poprawie jakości opieki zdrowotnej. Hierarchia dowodów naukowych, zasad krytycznej oceny badań oraz metodologii prowadzenia badań klinicznych. Interpretacja wyników badań epidemiologicznych, randomizowanych badań kontrolowanych (RCT) oraz przeglądów systematycznych i metaanaliz.</w:t>
            </w:r>
          </w:p>
        </w:tc>
      </w:tr>
      <w:tr w:rsidR="007C6E14" w:rsidRPr="001B2B26" w14:paraId="2667F81D" w14:textId="77777777" w:rsidTr="00B2542C">
        <w:trPr>
          <w:trHeight w:val="289"/>
        </w:trPr>
        <w:tc>
          <w:tcPr>
            <w:tcW w:w="990" w:type="dxa"/>
            <w:shd w:val="clear" w:color="auto" w:fill="auto"/>
            <w:noWrap/>
            <w:vAlign w:val="bottom"/>
          </w:tcPr>
          <w:p w14:paraId="6D2AB539" w14:textId="31F7347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14.</w:t>
            </w:r>
          </w:p>
        </w:tc>
        <w:tc>
          <w:tcPr>
            <w:tcW w:w="3143" w:type="dxa"/>
            <w:shd w:val="clear" w:color="auto" w:fill="auto"/>
            <w:vAlign w:val="center"/>
          </w:tcPr>
          <w:p w14:paraId="1A773043" w14:textId="064D4B5F"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Zdrowie publiczne</w:t>
            </w:r>
          </w:p>
        </w:tc>
        <w:tc>
          <w:tcPr>
            <w:tcW w:w="4231" w:type="dxa"/>
          </w:tcPr>
          <w:p w14:paraId="69834B2F" w14:textId="3BDD1011" w:rsidR="007C6E14" w:rsidRPr="001B2B26" w:rsidRDefault="007C6E14" w:rsidP="007C6E14">
            <w:r w:rsidRPr="3AC3A875">
              <w:rPr>
                <w:rFonts w:cs="Calibri"/>
                <w:color w:val="000000" w:themeColor="text1"/>
                <w:sz w:val="20"/>
                <w:szCs w:val="20"/>
              </w:rPr>
              <w:t>K_W07, K_W09, K_U11, K_K08</w:t>
            </w:r>
          </w:p>
        </w:tc>
        <w:tc>
          <w:tcPr>
            <w:tcW w:w="7229" w:type="dxa"/>
          </w:tcPr>
          <w:p w14:paraId="6CE849E6" w14:textId="2E26111C"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zagadnienia zdrowia publicznego, w tym organizację i funkcjonowanie systemu ochrony zdrowia, szacowanie potrzeb zdrowotnych populacji oraz planowanie i wdrażanie działań w zakresie promocji zdrowia i profilaktyki chorób. Studenci poznają metody oceny stanu zdrowia populacji, analizę danych epidemiologicznych oraz zasady finansowania opieki zdrowotnej w Polsce.</w:t>
            </w:r>
          </w:p>
        </w:tc>
      </w:tr>
      <w:tr w:rsidR="007C6E14" w:rsidRPr="001B2B26" w14:paraId="472AD56B" w14:textId="77777777" w:rsidTr="00B2542C">
        <w:trPr>
          <w:trHeight w:val="289"/>
        </w:trPr>
        <w:tc>
          <w:tcPr>
            <w:tcW w:w="990" w:type="dxa"/>
            <w:shd w:val="clear" w:color="auto" w:fill="auto"/>
            <w:noWrap/>
            <w:vAlign w:val="bottom"/>
          </w:tcPr>
          <w:p w14:paraId="372BB7F3" w14:textId="2C4C6CF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43" w:type="dxa"/>
            <w:shd w:val="clear" w:color="auto" w:fill="auto"/>
            <w:vAlign w:val="center"/>
          </w:tcPr>
          <w:p w14:paraId="233CB886" w14:textId="0C76A9B9"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Organizacja systemu ochrony zdrowia</w:t>
            </w:r>
          </w:p>
        </w:tc>
        <w:tc>
          <w:tcPr>
            <w:tcW w:w="4231" w:type="dxa"/>
          </w:tcPr>
          <w:p w14:paraId="6B7FBEF3" w14:textId="371533C1"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K_W07, K_W09, K_U11, K_K08</w:t>
            </w:r>
          </w:p>
        </w:tc>
        <w:tc>
          <w:tcPr>
            <w:tcW w:w="7229" w:type="dxa"/>
          </w:tcPr>
          <w:p w14:paraId="1ECD5B0D" w14:textId="3E165559" w:rsidR="007C6E14" w:rsidRPr="3AC3A875" w:rsidRDefault="00133C83" w:rsidP="007C6E14">
            <w:pPr>
              <w:rPr>
                <w:rFonts w:asciiTheme="minorHAnsi" w:eastAsiaTheme="minorEastAsia" w:hAnsiTheme="minorHAnsi" w:cstheme="minorBidi"/>
                <w:sz w:val="20"/>
                <w:szCs w:val="20"/>
                <w:lang w:eastAsia="pl-PL"/>
              </w:rPr>
            </w:pPr>
            <w:r w:rsidRPr="00133C83">
              <w:rPr>
                <w:rFonts w:asciiTheme="minorHAnsi" w:eastAsiaTheme="minorEastAsia" w:hAnsiTheme="minorHAnsi" w:cstheme="minorBidi"/>
                <w:sz w:val="20"/>
                <w:szCs w:val="20"/>
                <w:lang w:eastAsia="pl-PL"/>
              </w:rPr>
              <w:t>Treści programowe będą obejmowały strukturę, finansowanie i mechanizmy zarządzania systemem ochrony zdrowia w Polsce oraz porównawczo w wybranych krajach UE, z uwzględnieniem roli instytucji publicznych i prywatnych. Studenci przeanalizują procesy legislacyjne, modele kontraktowania świadczeń oraz narzędzia oceny efektywności i jakości usług, ucząc się planowania strategicznego i organizacji opieki na poziomie krajowym i samorządowym.</w:t>
            </w:r>
          </w:p>
        </w:tc>
      </w:tr>
      <w:tr w:rsidR="007C6E14" w:rsidRPr="001B2B26" w14:paraId="33E71AA8" w14:textId="77777777" w:rsidTr="00B2542C">
        <w:trPr>
          <w:trHeight w:val="289"/>
        </w:trPr>
        <w:tc>
          <w:tcPr>
            <w:tcW w:w="990" w:type="dxa"/>
            <w:shd w:val="clear" w:color="auto" w:fill="auto"/>
            <w:noWrap/>
            <w:vAlign w:val="bottom"/>
          </w:tcPr>
          <w:p w14:paraId="39C87A6A" w14:textId="269781B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16.</w:t>
            </w:r>
          </w:p>
        </w:tc>
        <w:tc>
          <w:tcPr>
            <w:tcW w:w="3143" w:type="dxa"/>
            <w:shd w:val="clear" w:color="auto" w:fill="auto"/>
            <w:vAlign w:val="center"/>
          </w:tcPr>
          <w:p w14:paraId="5B0CF672" w14:textId="671BB5EE"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stomatologicznej </w:t>
            </w:r>
          </w:p>
        </w:tc>
        <w:tc>
          <w:tcPr>
            <w:tcW w:w="4231" w:type="dxa"/>
          </w:tcPr>
          <w:p w14:paraId="1B574743" w14:textId="26EB2E5A" w:rsidR="007C6E14" w:rsidRPr="001B2B26" w:rsidRDefault="007C6E14" w:rsidP="007C6E14">
            <w:r w:rsidRPr="3AC3A875">
              <w:rPr>
                <w:rFonts w:cs="Calibri"/>
                <w:color w:val="000000" w:themeColor="text1"/>
                <w:sz w:val="20"/>
                <w:szCs w:val="20"/>
              </w:rPr>
              <w:t>K_W11, K_W12, K_W13, K_W26, K_W30, K_U03, K_U04, K_U08, K_U22, K_K11</w:t>
            </w:r>
          </w:p>
        </w:tc>
        <w:tc>
          <w:tcPr>
            <w:tcW w:w="7229" w:type="dxa"/>
          </w:tcPr>
          <w:p w14:paraId="7E5592A1" w14:textId="1EE7C22B"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radiologii stomatologicznej, ze szczególnym uwzględnieniem technik obrazowania stosowanych w diagnostyce jamy ustnej i strukturach z nią związanych. Studenci zdobywają wiedzę na temat zasad wykonania zdjęć radiologicznych w stomatologii, takich jak zdjęcia rentgenowskie </w:t>
            </w:r>
            <w:proofErr w:type="spellStart"/>
            <w:r w:rsidRPr="3AC3A875">
              <w:rPr>
                <w:rFonts w:asciiTheme="minorHAnsi" w:eastAsiaTheme="minorEastAsia" w:hAnsiTheme="minorHAnsi" w:cstheme="minorBidi"/>
                <w:color w:val="000000" w:themeColor="text1"/>
                <w:sz w:val="20"/>
                <w:szCs w:val="20"/>
              </w:rPr>
              <w:t>wewnątrzustne</w:t>
            </w:r>
            <w:proofErr w:type="spellEnd"/>
            <w:r w:rsidRPr="3AC3A875">
              <w:rPr>
                <w:rFonts w:asciiTheme="minorHAnsi" w:eastAsiaTheme="minorEastAsia" w:hAnsiTheme="minorHAnsi" w:cstheme="minorBidi"/>
                <w:color w:val="000000" w:themeColor="text1"/>
                <w:sz w:val="20"/>
                <w:szCs w:val="20"/>
              </w:rPr>
              <w:t xml:space="preserve">, zewnętrzne oraz </w:t>
            </w:r>
            <w:proofErr w:type="spellStart"/>
            <w:r w:rsidRPr="3AC3A875">
              <w:rPr>
                <w:rFonts w:asciiTheme="minorHAnsi" w:eastAsiaTheme="minorEastAsia" w:hAnsiTheme="minorHAnsi" w:cstheme="minorBidi"/>
                <w:color w:val="000000" w:themeColor="text1"/>
                <w:sz w:val="20"/>
                <w:szCs w:val="20"/>
              </w:rPr>
              <w:t>pantomograficzne</w:t>
            </w:r>
            <w:proofErr w:type="spellEnd"/>
            <w:r w:rsidRPr="3AC3A875">
              <w:rPr>
                <w:rFonts w:asciiTheme="minorHAnsi" w:eastAsiaTheme="minorEastAsia" w:hAnsiTheme="minorHAnsi" w:cstheme="minorBidi"/>
                <w:color w:val="000000" w:themeColor="text1"/>
                <w:sz w:val="20"/>
                <w:szCs w:val="20"/>
              </w:rPr>
              <w:t>, a także podstawy interpretacji uzyskanych obrazów w kontekście chorób zębów, przyzębia, kości szczękowych i innych struktur stomatologicznych. Zajęcia praktyczne obejmują m.in. obsługę aparatów rentgenowskich, przygotowanie pacjentów do badań, ustawienie odpowiednich parametrów badania, wykonanie zdjęć oraz ocenę jakości obrazów w diagnostyce stomatologicznej.</w:t>
            </w:r>
          </w:p>
        </w:tc>
      </w:tr>
      <w:tr w:rsidR="007C6E14" w:rsidRPr="001B2B26" w14:paraId="242B6043" w14:textId="77777777" w:rsidTr="00B2542C">
        <w:trPr>
          <w:trHeight w:val="289"/>
        </w:trPr>
        <w:tc>
          <w:tcPr>
            <w:tcW w:w="990" w:type="dxa"/>
            <w:shd w:val="clear" w:color="auto" w:fill="auto"/>
            <w:noWrap/>
            <w:vAlign w:val="bottom"/>
          </w:tcPr>
          <w:p w14:paraId="43F675B9" w14:textId="3C2EC4F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43" w:type="dxa"/>
            <w:shd w:val="clear" w:color="auto" w:fill="auto"/>
            <w:vAlign w:val="center"/>
          </w:tcPr>
          <w:p w14:paraId="610F1A1D" w14:textId="2D1F5855"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 xml:space="preserve">Ochrona radiologiczna </w:t>
            </w:r>
          </w:p>
        </w:tc>
        <w:tc>
          <w:tcPr>
            <w:tcW w:w="4231" w:type="dxa"/>
          </w:tcPr>
          <w:p w14:paraId="1B69B78F" w14:textId="3E351462" w:rsidR="007C6E14" w:rsidRPr="001B2B26" w:rsidRDefault="007C6E14" w:rsidP="007C6E14">
            <w:r w:rsidRPr="3AC3A875">
              <w:rPr>
                <w:rFonts w:cs="Calibri"/>
                <w:color w:val="000000" w:themeColor="text1"/>
                <w:sz w:val="20"/>
                <w:szCs w:val="20"/>
              </w:rPr>
              <w:t>K_W25, K_W26, K_W27, K_U09, K_U10, K_K11</w:t>
            </w:r>
          </w:p>
        </w:tc>
        <w:tc>
          <w:tcPr>
            <w:tcW w:w="7229" w:type="dxa"/>
          </w:tcPr>
          <w:p w14:paraId="41B3A771" w14:textId="3ABB5038"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zasady ochrony radiologicznej, ze szczególnym uwzględnieniem metod minimalizowania ekspozycji na promieniowanie jonizujące w </w:t>
            </w:r>
            <w:r w:rsidRPr="3AC3A875">
              <w:rPr>
                <w:rFonts w:asciiTheme="minorHAnsi" w:eastAsiaTheme="minorEastAsia" w:hAnsiTheme="minorHAnsi" w:cstheme="minorBidi"/>
                <w:color w:val="000000" w:themeColor="text1"/>
                <w:sz w:val="20"/>
                <w:szCs w:val="20"/>
              </w:rPr>
              <w:lastRenderedPageBreak/>
              <w:t>diagnostyce i terapii medycznej. Studenci zdobywają wiedzę na temat norm i przepisów prawnych dotyczących ochrony przed promieniowaniem, zasad ochrony pacjentów, personelu medycznego oraz środowiska. Zajęcia praktyczne obejmują m.in. techniki ochrony radiologicznej, pomiar poziomów promieniowania, dobór odpowiednich osłon ochronnych, a także zarządzanie ryzykiem związanym z ekspozycją na promieniowanie w różnych procedurach diagnostycznych i terapeutycznych. Studenci uczą się również o monitorowaniu i dokumentowaniu dawek promieniowania oraz stosowaniu procedur bezpieczeństwa w pracowniach radiologicznych.</w:t>
            </w:r>
          </w:p>
        </w:tc>
      </w:tr>
      <w:tr w:rsidR="007C6E14" w:rsidRPr="001B2B26" w14:paraId="53013598" w14:textId="77777777" w:rsidTr="00B2542C">
        <w:trPr>
          <w:trHeight w:val="289"/>
        </w:trPr>
        <w:tc>
          <w:tcPr>
            <w:tcW w:w="990" w:type="dxa"/>
            <w:shd w:val="clear" w:color="auto" w:fill="auto"/>
            <w:noWrap/>
            <w:vAlign w:val="bottom"/>
          </w:tcPr>
          <w:p w14:paraId="2F18A562" w14:textId="68D89FC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18.</w:t>
            </w:r>
          </w:p>
        </w:tc>
        <w:tc>
          <w:tcPr>
            <w:tcW w:w="3143" w:type="dxa"/>
            <w:shd w:val="clear" w:color="auto" w:fill="auto"/>
            <w:vAlign w:val="center"/>
          </w:tcPr>
          <w:p w14:paraId="5F8D7F89" w14:textId="5E513641" w:rsidR="007C6E14"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color w:val="000000" w:themeColor="text1"/>
                <w:sz w:val="20"/>
                <w:szCs w:val="20"/>
              </w:rPr>
              <w:t>Socjologia choroby</w:t>
            </w:r>
          </w:p>
        </w:tc>
        <w:tc>
          <w:tcPr>
            <w:tcW w:w="4231" w:type="dxa"/>
          </w:tcPr>
          <w:p w14:paraId="526289ED" w14:textId="72EAFD8C" w:rsidR="007C6E14" w:rsidRPr="001B2B26" w:rsidRDefault="007C6E14" w:rsidP="007C6E14">
            <w:r w:rsidRPr="3AC3A875">
              <w:rPr>
                <w:rFonts w:cs="Calibri"/>
                <w:color w:val="000000" w:themeColor="text1"/>
                <w:sz w:val="20"/>
                <w:szCs w:val="20"/>
              </w:rPr>
              <w:t>K_W07, K_U02, K_K05</w:t>
            </w:r>
          </w:p>
        </w:tc>
        <w:tc>
          <w:tcPr>
            <w:tcW w:w="7229" w:type="dxa"/>
          </w:tcPr>
          <w:p w14:paraId="29523D2A" w14:textId="6468456E"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w:t>
            </w:r>
            <w:proofErr w:type="spellStart"/>
            <w:r w:rsidRPr="3AC3A875">
              <w:rPr>
                <w:rFonts w:asciiTheme="minorHAnsi" w:eastAsiaTheme="minorEastAsia" w:hAnsiTheme="minorHAnsi" w:cstheme="minorBidi"/>
                <w:sz w:val="20"/>
                <w:szCs w:val="20"/>
                <w:lang w:eastAsia="pl-PL"/>
              </w:rPr>
              <w:t>obejmowały:z</w:t>
            </w:r>
            <w:r w:rsidRPr="3AC3A875">
              <w:rPr>
                <w:rFonts w:asciiTheme="minorHAnsi" w:eastAsiaTheme="minorEastAsia" w:hAnsiTheme="minorHAnsi" w:cstheme="minorBidi"/>
                <w:sz w:val="20"/>
                <w:szCs w:val="20"/>
              </w:rPr>
              <w:t>Zagadnienia</w:t>
            </w:r>
            <w:proofErr w:type="spellEnd"/>
            <w:r w:rsidRPr="3AC3A875">
              <w:rPr>
                <w:rFonts w:asciiTheme="minorHAnsi" w:eastAsiaTheme="minorEastAsia" w:hAnsiTheme="minorHAnsi" w:cstheme="minorBidi"/>
                <w:sz w:val="20"/>
                <w:szCs w:val="20"/>
              </w:rPr>
              <w:t xml:space="preserve">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w:t>
            </w:r>
          </w:p>
        </w:tc>
      </w:tr>
      <w:tr w:rsidR="007C6E14" w:rsidRPr="001B2B26" w14:paraId="2D32EE54" w14:textId="77777777" w:rsidTr="00B2542C">
        <w:trPr>
          <w:trHeight w:val="289"/>
        </w:trPr>
        <w:tc>
          <w:tcPr>
            <w:tcW w:w="990" w:type="dxa"/>
            <w:shd w:val="clear" w:color="auto" w:fill="auto"/>
            <w:noWrap/>
            <w:vAlign w:val="bottom"/>
          </w:tcPr>
          <w:p w14:paraId="3F80D98A" w14:textId="1AC22B8E"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19.</w:t>
            </w:r>
          </w:p>
        </w:tc>
        <w:tc>
          <w:tcPr>
            <w:tcW w:w="3143" w:type="dxa"/>
            <w:shd w:val="clear" w:color="auto" w:fill="auto"/>
            <w:vAlign w:val="center"/>
          </w:tcPr>
          <w:p w14:paraId="4D2648F7" w14:textId="0D972291" w:rsidR="007C6E14" w:rsidRPr="3AC3A875"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Społeczne aspekty niepełnosprawności</w:t>
            </w:r>
          </w:p>
        </w:tc>
        <w:tc>
          <w:tcPr>
            <w:tcW w:w="4231" w:type="dxa"/>
          </w:tcPr>
          <w:p w14:paraId="50CA10A8" w14:textId="5DECDC07"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K_W07, K_U02, K_K05</w:t>
            </w:r>
          </w:p>
        </w:tc>
        <w:tc>
          <w:tcPr>
            <w:tcW w:w="7229" w:type="dxa"/>
          </w:tcPr>
          <w:p w14:paraId="72EDF091" w14:textId="77AD0B02" w:rsidR="007C6E14" w:rsidRPr="3AC3A875" w:rsidRDefault="00D848EB" w:rsidP="007C6E14">
            <w:pPr>
              <w:rPr>
                <w:rFonts w:asciiTheme="minorHAnsi" w:eastAsiaTheme="minorEastAsia" w:hAnsiTheme="minorHAnsi" w:cstheme="minorBidi"/>
                <w:sz w:val="20"/>
                <w:szCs w:val="20"/>
                <w:lang w:eastAsia="pl-PL"/>
              </w:rPr>
            </w:pPr>
            <w:r w:rsidRPr="00D848EB">
              <w:rPr>
                <w:rFonts w:asciiTheme="minorHAnsi" w:eastAsiaTheme="minorEastAsia" w:hAnsiTheme="minorHAnsi" w:cstheme="minorBidi"/>
                <w:sz w:val="20"/>
                <w:szCs w:val="20"/>
                <w:lang w:eastAsia="pl-PL"/>
              </w:rPr>
              <w:t>Treści programowe będą obejmowały analizę społecznych i kulturowych uwarunkowań niepełnosprawności, z naciskiem na procesy integracji, inkluzji i przeciwdziałania stygmatyzacji osób z niepełnosprawnościami. Studenci zapoznają się również z międzynarodowymi konwencjami oraz krajowymi rozwiązaniami prawnymi i instytucjonalnymi, które kształtują politykę wsparcia, dostępność środowiskową oraz uczestnictwo osób z niepełnosprawnościami w życiu społecznym.</w:t>
            </w:r>
          </w:p>
        </w:tc>
      </w:tr>
      <w:tr w:rsidR="007C6E14" w:rsidRPr="001B2B26" w14:paraId="7AD6FB85" w14:textId="77777777" w:rsidTr="00B2542C">
        <w:trPr>
          <w:trHeight w:val="289"/>
        </w:trPr>
        <w:tc>
          <w:tcPr>
            <w:tcW w:w="990" w:type="dxa"/>
            <w:shd w:val="clear" w:color="auto" w:fill="auto"/>
            <w:noWrap/>
            <w:vAlign w:val="bottom"/>
          </w:tcPr>
          <w:p w14:paraId="7071F10A" w14:textId="5DCAF644"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43" w:type="dxa"/>
            <w:shd w:val="clear" w:color="auto" w:fill="auto"/>
            <w:vAlign w:val="center"/>
          </w:tcPr>
          <w:p w14:paraId="5E391141" w14:textId="78DBDF8E" w:rsidR="007C6E14" w:rsidRPr="00A23F6A" w:rsidRDefault="007C6E14" w:rsidP="007C6E14">
            <w:pPr>
              <w:rPr>
                <w:rFonts w:asciiTheme="minorHAnsi" w:eastAsiaTheme="minorEastAsia" w:hAnsiTheme="minorHAnsi" w:cstheme="minorBidi"/>
                <w:sz w:val="20"/>
                <w:szCs w:val="20"/>
              </w:rPr>
            </w:pPr>
            <w:r w:rsidRPr="00A23F6A">
              <w:rPr>
                <w:rFonts w:asciiTheme="minorHAnsi" w:eastAsiaTheme="minorEastAsia" w:hAnsiTheme="minorHAnsi" w:cstheme="minorBidi"/>
                <w:sz w:val="20"/>
                <w:szCs w:val="20"/>
              </w:rPr>
              <w:t xml:space="preserve">Praktyka zawodowa 3 </w:t>
            </w:r>
          </w:p>
        </w:tc>
        <w:tc>
          <w:tcPr>
            <w:tcW w:w="4231" w:type="dxa"/>
          </w:tcPr>
          <w:p w14:paraId="4E57D7EF" w14:textId="297137DE" w:rsidR="007C6E14" w:rsidRPr="001B2B26" w:rsidRDefault="007C6E14" w:rsidP="007C6E14">
            <w:r w:rsidRPr="3AC3A875">
              <w:rPr>
                <w:rFonts w:cs="Calibri"/>
                <w:color w:val="000000" w:themeColor="text1"/>
                <w:sz w:val="20"/>
                <w:szCs w:val="20"/>
              </w:rPr>
              <w:t>K_W15, K_W30, K_W31, K_U03, K_U19, K_U22, K_K01, K_K09</w:t>
            </w:r>
          </w:p>
        </w:tc>
        <w:tc>
          <w:tcPr>
            <w:tcW w:w="7229" w:type="dxa"/>
          </w:tcPr>
          <w:p w14:paraId="1B03C631" w14:textId="2E7AA97E" w:rsidR="007C6E14" w:rsidRPr="001B2B26" w:rsidRDefault="007C6E14" w:rsidP="007C6E14">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7C6E14" w:rsidRPr="001B2B26" w14:paraId="78340F4F" w14:textId="77777777" w:rsidTr="00B2542C">
        <w:trPr>
          <w:trHeight w:val="289"/>
        </w:trPr>
        <w:tc>
          <w:tcPr>
            <w:tcW w:w="990" w:type="dxa"/>
            <w:shd w:val="clear" w:color="auto" w:fill="auto"/>
            <w:noWrap/>
            <w:vAlign w:val="bottom"/>
          </w:tcPr>
          <w:p w14:paraId="20A03BBA" w14:textId="584C0104"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21.</w:t>
            </w:r>
          </w:p>
        </w:tc>
        <w:tc>
          <w:tcPr>
            <w:tcW w:w="3143" w:type="dxa"/>
            <w:shd w:val="clear" w:color="auto" w:fill="auto"/>
            <w:vAlign w:val="center"/>
          </w:tcPr>
          <w:p w14:paraId="3E201D2C" w14:textId="261C519C" w:rsidR="007C6E14" w:rsidRPr="00A23F6A" w:rsidRDefault="007C6E14" w:rsidP="007C6E14">
            <w:pPr>
              <w:rPr>
                <w:rFonts w:asciiTheme="minorHAnsi" w:eastAsiaTheme="minorEastAsia" w:hAnsiTheme="minorHAnsi" w:cstheme="minorBidi"/>
                <w:sz w:val="20"/>
                <w:szCs w:val="20"/>
              </w:rPr>
            </w:pPr>
            <w:r w:rsidRPr="00A23F6A">
              <w:rPr>
                <w:rFonts w:asciiTheme="minorHAnsi" w:eastAsiaTheme="minorEastAsia" w:hAnsiTheme="minorHAnsi" w:cstheme="minorBidi"/>
                <w:sz w:val="20"/>
                <w:szCs w:val="20"/>
              </w:rPr>
              <w:t xml:space="preserve">Praktyka zawodowa 4 </w:t>
            </w:r>
          </w:p>
        </w:tc>
        <w:tc>
          <w:tcPr>
            <w:tcW w:w="4231" w:type="dxa"/>
          </w:tcPr>
          <w:p w14:paraId="710BE936" w14:textId="2B88734A" w:rsidR="007C6E14" w:rsidRPr="001B2B26" w:rsidRDefault="007C6E14" w:rsidP="007C6E14">
            <w:r w:rsidRPr="3AC3A875">
              <w:rPr>
                <w:rFonts w:cs="Calibri"/>
                <w:color w:val="000000" w:themeColor="text1"/>
                <w:sz w:val="20"/>
                <w:szCs w:val="20"/>
              </w:rPr>
              <w:t>K_W03, K_W08, K_W16, K_U05, K_U06, K_U23, K_K02, K_K06</w:t>
            </w:r>
          </w:p>
        </w:tc>
        <w:tc>
          <w:tcPr>
            <w:tcW w:w="7229" w:type="dxa"/>
          </w:tcPr>
          <w:p w14:paraId="70FEC0B7" w14:textId="3A34C4B3" w:rsidR="007C6E14" w:rsidRPr="001B2B26" w:rsidRDefault="007C6E14" w:rsidP="007C6E14">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7C6E14" w14:paraId="74131BE3" w14:textId="77777777" w:rsidTr="00B2542C">
        <w:trPr>
          <w:trHeight w:val="28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E9D9E" w14:textId="7A103094" w:rsidR="007C6E14" w:rsidRPr="00A23F6A"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22.</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79170D8" w14:textId="77777777" w:rsidR="007C6E14" w:rsidRPr="00A23F6A" w:rsidRDefault="007C6E14" w:rsidP="007C6E14">
            <w:pPr>
              <w:rPr>
                <w:rFonts w:asciiTheme="minorHAnsi" w:eastAsiaTheme="minorEastAsia" w:hAnsiTheme="minorHAnsi" w:cstheme="minorBidi"/>
                <w:sz w:val="20"/>
                <w:szCs w:val="20"/>
              </w:rPr>
            </w:pPr>
            <w:r w:rsidRPr="00A23F6A">
              <w:rPr>
                <w:rFonts w:asciiTheme="minorHAnsi" w:eastAsiaTheme="minorEastAsia" w:hAnsiTheme="minorHAnsi" w:cstheme="minorBidi"/>
                <w:sz w:val="20"/>
                <w:szCs w:val="20"/>
              </w:rPr>
              <w:t>Praktyka zawodowa 5</w:t>
            </w:r>
          </w:p>
          <w:p w14:paraId="41A2DC05" w14:textId="77777777" w:rsidR="007C6E14" w:rsidRPr="00A23F6A" w:rsidRDefault="007C6E14" w:rsidP="007C6E14">
            <w:pPr>
              <w:rPr>
                <w:rFonts w:asciiTheme="minorHAnsi" w:eastAsiaTheme="minorEastAsia" w:hAnsiTheme="minorHAnsi" w:cstheme="minorBidi"/>
                <w:sz w:val="20"/>
                <w:szCs w:val="20"/>
              </w:rPr>
            </w:pPr>
          </w:p>
        </w:tc>
        <w:tc>
          <w:tcPr>
            <w:tcW w:w="4231" w:type="dxa"/>
            <w:tcBorders>
              <w:top w:val="single" w:sz="4" w:space="0" w:color="auto"/>
              <w:left w:val="single" w:sz="4" w:space="0" w:color="auto"/>
              <w:bottom w:val="single" w:sz="4" w:space="0" w:color="auto"/>
              <w:right w:val="single" w:sz="4" w:space="0" w:color="auto"/>
            </w:tcBorders>
          </w:tcPr>
          <w:p w14:paraId="1FDF8595" w14:textId="77777777" w:rsidR="007C6E14" w:rsidRPr="00A23F6A" w:rsidRDefault="007C6E14" w:rsidP="007C6E14">
            <w:pPr>
              <w:rPr>
                <w:rFonts w:cs="Calibri"/>
                <w:color w:val="000000" w:themeColor="text1"/>
                <w:sz w:val="20"/>
                <w:szCs w:val="20"/>
              </w:rPr>
            </w:pPr>
            <w:r w:rsidRPr="3AC3A875">
              <w:rPr>
                <w:rFonts w:cs="Calibri"/>
                <w:color w:val="000000" w:themeColor="text1"/>
                <w:sz w:val="20"/>
                <w:szCs w:val="20"/>
              </w:rPr>
              <w:t>K_W20, K_W21, K_W29, K_U07, K_U14, K_U15, K_K07, K_K10</w:t>
            </w:r>
          </w:p>
        </w:tc>
        <w:tc>
          <w:tcPr>
            <w:tcW w:w="7229" w:type="dxa"/>
            <w:tcBorders>
              <w:top w:val="single" w:sz="4" w:space="0" w:color="auto"/>
              <w:left w:val="single" w:sz="4" w:space="0" w:color="auto"/>
              <w:bottom w:val="single" w:sz="4" w:space="0" w:color="auto"/>
              <w:right w:val="single" w:sz="4" w:space="0" w:color="auto"/>
            </w:tcBorders>
          </w:tcPr>
          <w:p w14:paraId="5D146FD5" w14:textId="77777777" w:rsidR="007C6E14" w:rsidRPr="00A23F6A" w:rsidRDefault="007C6E14" w:rsidP="007C6E14">
            <w:pPr>
              <w:rPr>
                <w:rFonts w:cs="Calibri"/>
                <w:color w:val="000000" w:themeColor="text1"/>
                <w:sz w:val="20"/>
                <w:szCs w:val="20"/>
              </w:rPr>
            </w:pPr>
            <w:r w:rsidRPr="00A23F6A">
              <w:rPr>
                <w:rFonts w:cs="Calibri"/>
                <w:color w:val="000000" w:themeColor="text1"/>
                <w:sz w:val="20"/>
                <w:szCs w:val="20"/>
              </w:rPr>
              <w:t xml:space="preserve">Treści programowe będą obejmowały stopniowe rozwijanie umiejętności z zakresu </w:t>
            </w:r>
            <w:proofErr w:type="spellStart"/>
            <w:r w:rsidRPr="00A23F6A">
              <w:rPr>
                <w:rFonts w:cs="Calibri"/>
                <w:color w:val="000000" w:themeColor="text1"/>
                <w:sz w:val="20"/>
                <w:szCs w:val="20"/>
              </w:rPr>
              <w:t>elektroadiologii</w:t>
            </w:r>
            <w:proofErr w:type="spellEnd"/>
            <w:r w:rsidRPr="00A23F6A">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bl>
    <w:p w14:paraId="247C2696" w14:textId="003C3A05" w:rsidR="00C2062E" w:rsidRDefault="00C2062E" w:rsidP="00C2062E">
      <w:pPr>
        <w:rPr>
          <w:rFonts w:asciiTheme="minorHAnsi" w:hAnsiTheme="minorHAnsi" w:cstheme="minorHAnsi"/>
          <w:sz w:val="20"/>
          <w:szCs w:val="20"/>
        </w:rPr>
      </w:pPr>
    </w:p>
    <w:p w14:paraId="41B62051" w14:textId="77777777" w:rsidR="00CD10BF" w:rsidRDefault="00CD10BF" w:rsidP="00C2062E">
      <w:pPr>
        <w:rPr>
          <w:rFonts w:asciiTheme="minorHAnsi" w:hAnsiTheme="minorHAnsi" w:cstheme="minorHAnsi"/>
          <w:sz w:val="20"/>
          <w:szCs w:val="20"/>
        </w:rPr>
      </w:pPr>
    </w:p>
    <w:p w14:paraId="0686C158" w14:textId="77777777" w:rsidR="00CD10BF" w:rsidRDefault="00CD10BF" w:rsidP="00C2062E">
      <w:pPr>
        <w:rPr>
          <w:rFonts w:asciiTheme="minorHAnsi" w:hAnsiTheme="minorHAnsi" w:cstheme="minorHAnsi"/>
          <w:sz w:val="20"/>
          <w:szCs w:val="20"/>
        </w:rPr>
      </w:pPr>
    </w:p>
    <w:p w14:paraId="020EC0B2" w14:textId="77777777" w:rsidR="00CD10BF" w:rsidRDefault="00CD10BF" w:rsidP="00C2062E">
      <w:pPr>
        <w:rPr>
          <w:rFonts w:asciiTheme="minorHAnsi" w:hAnsiTheme="minorHAnsi" w:cstheme="minorHAnsi"/>
          <w:sz w:val="20"/>
          <w:szCs w:val="20"/>
        </w:rPr>
      </w:pPr>
    </w:p>
    <w:p w14:paraId="14EC98C9" w14:textId="77777777" w:rsidR="00CD10BF" w:rsidRDefault="00CD10BF" w:rsidP="00C2062E">
      <w:pPr>
        <w:rPr>
          <w:rFonts w:asciiTheme="minorHAnsi" w:hAnsiTheme="minorHAnsi" w:cstheme="minorHAnsi"/>
          <w:sz w:val="20"/>
          <w:szCs w:val="20"/>
        </w:rPr>
      </w:pPr>
    </w:p>
    <w:p w14:paraId="5BC64D4C" w14:textId="77777777" w:rsidR="00C2062E" w:rsidRPr="00E26C24" w:rsidRDefault="00C2062E" w:rsidP="00C2062E">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61903267" w14:textId="2B7BCF45"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w:t>
      </w:r>
      <w:r w:rsidR="00D47507">
        <w:rPr>
          <w:rFonts w:asciiTheme="minorHAnsi" w:hAnsiTheme="minorHAnsi" w:cstheme="minorHAnsi"/>
          <w:b/>
          <w:sz w:val="24"/>
          <w:szCs w:val="24"/>
        </w:rPr>
        <w:t>7</w:t>
      </w:r>
      <w:r>
        <w:rPr>
          <w:rFonts w:asciiTheme="minorHAnsi" w:hAnsiTheme="minorHAnsi" w:cstheme="minorHAnsi"/>
          <w:b/>
          <w:sz w:val="24"/>
          <w:szCs w:val="24"/>
        </w:rPr>
        <w:t>/202</w:t>
      </w:r>
      <w:r w:rsidR="00D47507">
        <w:rPr>
          <w:rFonts w:asciiTheme="minorHAnsi" w:hAnsiTheme="minorHAnsi" w:cstheme="minorHAnsi"/>
          <w:b/>
          <w:sz w:val="24"/>
          <w:szCs w:val="24"/>
        </w:rPr>
        <w:t>8</w:t>
      </w:r>
    </w:p>
    <w:p w14:paraId="73EA726E" w14:textId="46B9312B"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D47507">
        <w:rPr>
          <w:rFonts w:asciiTheme="minorHAnsi" w:hAnsiTheme="minorHAnsi" w:cstheme="minorHAnsi"/>
          <w:b/>
          <w:sz w:val="24"/>
          <w:szCs w:val="24"/>
        </w:rPr>
        <w:t>3</w:t>
      </w:r>
      <w:r w:rsidRPr="00E26C24">
        <w:rPr>
          <w:rFonts w:asciiTheme="minorHAnsi" w:hAnsiTheme="minorHAnsi" w:cstheme="minorHAnsi"/>
          <w:b/>
          <w:sz w:val="24"/>
          <w:szCs w:val="24"/>
        </w:rPr>
        <w:t>*</w:t>
      </w:r>
    </w:p>
    <w:p w14:paraId="0434DE13" w14:textId="77777777" w:rsidR="00C2062E"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C2062E" w:rsidRPr="001B2B26" w14:paraId="7CFA588D" w14:textId="77777777" w:rsidTr="3AC3A875">
        <w:trPr>
          <w:trHeight w:val="282"/>
        </w:trPr>
        <w:tc>
          <w:tcPr>
            <w:tcW w:w="1002" w:type="dxa"/>
            <w:vMerge w:val="restart"/>
            <w:shd w:val="clear" w:color="auto" w:fill="auto"/>
            <w:noWrap/>
            <w:vAlign w:val="center"/>
            <w:hideMark/>
          </w:tcPr>
          <w:p w14:paraId="7B3838F8" w14:textId="77777777" w:rsidR="00C2062E"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3131" w:type="dxa"/>
            <w:vMerge w:val="restart"/>
            <w:shd w:val="clear" w:color="auto" w:fill="auto"/>
            <w:vAlign w:val="center"/>
            <w:hideMark/>
          </w:tcPr>
          <w:p w14:paraId="36EE7988" w14:textId="77777777" w:rsidR="00C2062E" w:rsidRPr="00B3159A" w:rsidRDefault="00C2062E" w:rsidP="3AC3A875">
            <w:pPr>
              <w:rPr>
                <w:rFonts w:asciiTheme="minorHAnsi" w:eastAsiaTheme="minorEastAsia" w:hAnsiTheme="minorHAnsi" w:cstheme="minorBidi"/>
                <w:sz w:val="20"/>
                <w:szCs w:val="20"/>
                <w:lang w:eastAsia="pl-PL"/>
              </w:rPr>
            </w:pPr>
          </w:p>
          <w:p w14:paraId="75B91E8F"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59D65114" w14:textId="77777777" w:rsidR="00C2062E" w:rsidRPr="00B3159A"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F1534C"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efekty uczenia się </w:t>
            </w:r>
          </w:p>
          <w:p w14:paraId="7E1534B7"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(wg matrycy)</w:t>
            </w:r>
          </w:p>
        </w:tc>
        <w:tc>
          <w:tcPr>
            <w:tcW w:w="7229" w:type="dxa"/>
            <w:vMerge w:val="restart"/>
            <w:vAlign w:val="center"/>
          </w:tcPr>
          <w:p w14:paraId="0E9453D5"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w:t>
            </w:r>
          </w:p>
          <w:p w14:paraId="6B60D5E3"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(3-5 zdań)</w:t>
            </w:r>
          </w:p>
        </w:tc>
      </w:tr>
      <w:tr w:rsidR="00C2062E" w:rsidRPr="001B2B26" w14:paraId="7E743BF6" w14:textId="77777777" w:rsidTr="3AC3A875">
        <w:trPr>
          <w:trHeight w:val="676"/>
        </w:trPr>
        <w:tc>
          <w:tcPr>
            <w:tcW w:w="1002" w:type="dxa"/>
            <w:vMerge/>
            <w:noWrap/>
            <w:vAlign w:val="center"/>
          </w:tcPr>
          <w:p w14:paraId="2B24196D" w14:textId="77777777" w:rsidR="00C2062E" w:rsidRPr="001B2B26" w:rsidRDefault="00C2062E" w:rsidP="009D4EB1">
            <w:pPr>
              <w:rPr>
                <w:rFonts w:asciiTheme="minorHAnsi" w:eastAsia="Times New Roman" w:hAnsiTheme="minorHAnsi" w:cstheme="minorHAnsi"/>
                <w:sz w:val="16"/>
                <w:szCs w:val="16"/>
                <w:lang w:eastAsia="pl-PL"/>
              </w:rPr>
            </w:pPr>
          </w:p>
        </w:tc>
        <w:tc>
          <w:tcPr>
            <w:tcW w:w="3131" w:type="dxa"/>
            <w:vMerge/>
            <w:vAlign w:val="center"/>
          </w:tcPr>
          <w:p w14:paraId="22F03C59" w14:textId="77777777" w:rsidR="00C2062E" w:rsidRPr="001B2B26" w:rsidRDefault="00C2062E" w:rsidP="009D4EB1">
            <w:pPr>
              <w:rPr>
                <w:rFonts w:asciiTheme="minorHAnsi" w:eastAsia="Times New Roman" w:hAnsiTheme="minorHAnsi" w:cstheme="minorHAnsi"/>
                <w:sz w:val="20"/>
                <w:szCs w:val="20"/>
                <w:lang w:eastAsia="pl-PL"/>
              </w:rPr>
            </w:pPr>
          </w:p>
        </w:tc>
        <w:tc>
          <w:tcPr>
            <w:tcW w:w="4231" w:type="dxa"/>
            <w:vMerge/>
          </w:tcPr>
          <w:p w14:paraId="7547DC53" w14:textId="77777777" w:rsidR="00C2062E" w:rsidRPr="001B2B26" w:rsidRDefault="00C2062E" w:rsidP="009D4EB1">
            <w:pPr>
              <w:jc w:val="center"/>
              <w:rPr>
                <w:rFonts w:asciiTheme="minorHAnsi" w:eastAsia="Times New Roman" w:hAnsiTheme="minorHAnsi" w:cstheme="minorHAnsi"/>
                <w:sz w:val="16"/>
                <w:szCs w:val="16"/>
                <w:lang w:eastAsia="pl-PL"/>
              </w:rPr>
            </w:pPr>
          </w:p>
        </w:tc>
        <w:tc>
          <w:tcPr>
            <w:tcW w:w="7229" w:type="dxa"/>
            <w:vMerge/>
          </w:tcPr>
          <w:p w14:paraId="60DC4C9E" w14:textId="77777777" w:rsidR="00C2062E" w:rsidRPr="001B2B26" w:rsidRDefault="00C2062E" w:rsidP="009D4EB1">
            <w:pPr>
              <w:jc w:val="center"/>
              <w:rPr>
                <w:rFonts w:asciiTheme="minorHAnsi" w:eastAsia="Times New Roman" w:hAnsiTheme="minorHAnsi" w:cstheme="minorHAnsi"/>
                <w:sz w:val="16"/>
                <w:szCs w:val="16"/>
                <w:lang w:eastAsia="pl-PL"/>
              </w:rPr>
            </w:pPr>
          </w:p>
        </w:tc>
      </w:tr>
      <w:tr w:rsidR="004C31C7" w:rsidRPr="001B2B26" w14:paraId="7D0F5F57" w14:textId="77777777" w:rsidTr="007B4069">
        <w:trPr>
          <w:trHeight w:val="289"/>
        </w:trPr>
        <w:tc>
          <w:tcPr>
            <w:tcW w:w="1002" w:type="dxa"/>
            <w:shd w:val="clear" w:color="auto" w:fill="auto"/>
            <w:noWrap/>
            <w:vAlign w:val="center"/>
          </w:tcPr>
          <w:p w14:paraId="4C2D4227" w14:textId="1AABA556" w:rsidR="004C31C7"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FC0AF" w14:textId="28613D61"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organizacji i zarządzania</w:t>
            </w:r>
          </w:p>
        </w:tc>
        <w:tc>
          <w:tcPr>
            <w:tcW w:w="4231" w:type="dxa"/>
          </w:tcPr>
          <w:p w14:paraId="319FF6B5" w14:textId="64EF98AD" w:rsidR="004C31C7" w:rsidRPr="001B2B26" w:rsidRDefault="3AC3A875" w:rsidP="004C31C7">
            <w:r w:rsidRPr="3AC3A875">
              <w:rPr>
                <w:rFonts w:cs="Calibri"/>
                <w:color w:val="000000" w:themeColor="text1"/>
                <w:sz w:val="20"/>
                <w:szCs w:val="20"/>
              </w:rPr>
              <w:t>K_W29, K_U14, K_U17, K_U20, K_K09</w:t>
            </w:r>
          </w:p>
        </w:tc>
        <w:tc>
          <w:tcPr>
            <w:tcW w:w="7229" w:type="dxa"/>
          </w:tcPr>
          <w:p w14:paraId="60C83E6A" w14:textId="2AE2ACA4" w:rsidR="003D1F0A" w:rsidRPr="001B2B26"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zagadnienia związane z teorią i praktyką zarządzania w kontekście funkcjonowania instytucji opieki zdrowotnej. Podstawowe funkcje zarządzania, strukturach organizacyjnych oraz procesach związanych z organizacją i optymalizacją świadczeń zdrowotnych. Szczególny nacisk kładziony jest na zarządzanie zasobami ludzkimi, procesy kadrowe oraz gospodarowanie zasobami w czasie.</w:t>
            </w:r>
          </w:p>
        </w:tc>
      </w:tr>
      <w:tr w:rsidR="007C6E14" w:rsidRPr="001B2B26" w14:paraId="2E877A92" w14:textId="77777777" w:rsidTr="007B4069">
        <w:trPr>
          <w:trHeight w:val="289"/>
        </w:trPr>
        <w:tc>
          <w:tcPr>
            <w:tcW w:w="1002" w:type="dxa"/>
            <w:shd w:val="clear" w:color="auto" w:fill="auto"/>
            <w:noWrap/>
            <w:vAlign w:val="center"/>
          </w:tcPr>
          <w:p w14:paraId="52AA2FD0" w14:textId="4F7D820A"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91747" w14:textId="79C3BA64"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Zarządzanie zasobami ludzkimi  </w:t>
            </w:r>
          </w:p>
        </w:tc>
        <w:tc>
          <w:tcPr>
            <w:tcW w:w="4231" w:type="dxa"/>
          </w:tcPr>
          <w:p w14:paraId="1FFEDB08" w14:textId="1A075070"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K_W29, K_U14, K_U17, K_U20, K_K09</w:t>
            </w:r>
          </w:p>
        </w:tc>
        <w:tc>
          <w:tcPr>
            <w:tcW w:w="7229" w:type="dxa"/>
          </w:tcPr>
          <w:p w14:paraId="0F258C63" w14:textId="65D8F757" w:rsidR="007C6E14" w:rsidRPr="3AC3A875" w:rsidRDefault="00D848EB" w:rsidP="007C6E14">
            <w:pPr>
              <w:rPr>
                <w:rFonts w:asciiTheme="minorHAnsi" w:eastAsiaTheme="minorEastAsia" w:hAnsiTheme="minorHAnsi" w:cstheme="minorBidi"/>
                <w:sz w:val="20"/>
                <w:szCs w:val="20"/>
                <w:lang w:eastAsia="pl-PL"/>
              </w:rPr>
            </w:pPr>
            <w:r w:rsidRPr="00D848EB">
              <w:rPr>
                <w:rFonts w:asciiTheme="minorHAnsi" w:eastAsiaTheme="minorEastAsia" w:hAnsiTheme="minorHAnsi" w:cstheme="minorBidi"/>
                <w:sz w:val="20"/>
                <w:szCs w:val="20"/>
                <w:lang w:eastAsia="pl-PL"/>
              </w:rPr>
              <w:t>Treści programowe będą obejmowały nowoczesne koncepcje zarządzania zasobami ludzkimi w organizacjach ochrony zdrowia, w tym planowanie zatrudnienia, rekrutację i selekcję personelu medycznego, ocenę wyników pracy oraz systemy motywacyjne. Studenci zapoznają się także z zasadami przywództwa, komunikacji interpersonalnej i budowania zaangażowanych zespołów, a także z przepisami prawa pracy i standardami etycznymi regulującymi relacje pracodawca–pracownik w sektorze zdrowotnym.</w:t>
            </w:r>
          </w:p>
        </w:tc>
      </w:tr>
      <w:tr w:rsidR="007C6E14" w:rsidRPr="001B2B26" w14:paraId="00973266" w14:textId="77777777" w:rsidTr="007B4069">
        <w:trPr>
          <w:trHeight w:val="289"/>
        </w:trPr>
        <w:tc>
          <w:tcPr>
            <w:tcW w:w="1002" w:type="dxa"/>
            <w:shd w:val="clear" w:color="auto" w:fill="auto"/>
            <w:noWrap/>
            <w:vAlign w:val="center"/>
          </w:tcPr>
          <w:p w14:paraId="51C98FF4" w14:textId="04DCD7FB"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3.</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A46D84" w14:textId="04FA19BF"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Zarządzanie jakością</w:t>
            </w:r>
          </w:p>
        </w:tc>
        <w:tc>
          <w:tcPr>
            <w:tcW w:w="4231" w:type="dxa"/>
          </w:tcPr>
          <w:p w14:paraId="0B0A2DAF" w14:textId="23D906F7" w:rsidR="007C6E14" w:rsidRPr="001B2B26" w:rsidRDefault="007C6E14" w:rsidP="007C6E14">
            <w:r w:rsidRPr="3AC3A875">
              <w:rPr>
                <w:rFonts w:cs="Calibri"/>
                <w:color w:val="000000" w:themeColor="text1"/>
                <w:sz w:val="20"/>
                <w:szCs w:val="20"/>
              </w:rPr>
              <w:t>K_W29, K_U09, K_U20, K_K09</w:t>
            </w:r>
          </w:p>
        </w:tc>
        <w:tc>
          <w:tcPr>
            <w:tcW w:w="7229" w:type="dxa"/>
          </w:tcPr>
          <w:p w14:paraId="2087460D" w14:textId="629CA647"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podstawowe koncepcje zarządzania jakością, ze szczególnym uwzględnieniem ich zastosowania w ochronie zdrowia. Kluczowe zasady i narzędzia zapewniania jakości, standardy akredytacyjne oraz systemy certyfikacji. Systemy zarządzania jakością w placówkach medycznych, audyt wewnętrzny, kontrolę jakości oraz znaczenie polityki projakościowej w kontekście satysfakcji pacjentów i efektywności systemu ochrony zdrowia. Studenci poznają metody monitorowania i oceny jakości świadczeń zdrowotnych, analizy ryzyka oraz zarządzania procesami mającymi na celu poprawę jakości usług</w:t>
            </w:r>
          </w:p>
        </w:tc>
      </w:tr>
      <w:tr w:rsidR="007C6E14" w:rsidRPr="001B2B26" w14:paraId="455232DC" w14:textId="77777777" w:rsidTr="007B4069">
        <w:trPr>
          <w:trHeight w:val="289"/>
        </w:trPr>
        <w:tc>
          <w:tcPr>
            <w:tcW w:w="1002" w:type="dxa"/>
            <w:shd w:val="clear" w:color="auto" w:fill="auto"/>
            <w:noWrap/>
            <w:vAlign w:val="center"/>
          </w:tcPr>
          <w:p w14:paraId="5A315077" w14:textId="4A225BA6"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4.</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E8DB18" w14:textId="0583C4BB" w:rsidR="007C6E14" w:rsidRPr="3AC3A875" w:rsidRDefault="007C6E14" w:rsidP="007C6E14">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S</w:t>
            </w:r>
            <w:r w:rsidRPr="3AC3A875">
              <w:rPr>
                <w:rFonts w:asciiTheme="minorHAnsi" w:eastAsiaTheme="minorEastAsia" w:hAnsiTheme="minorHAnsi" w:cstheme="minorBidi"/>
                <w:sz w:val="20"/>
                <w:szCs w:val="20"/>
              </w:rPr>
              <w:t>ystemy oceny jakości podmiotów</w:t>
            </w:r>
            <w:r>
              <w:rPr>
                <w:rFonts w:asciiTheme="minorHAnsi" w:eastAsiaTheme="minorEastAsia" w:hAnsiTheme="minorHAnsi" w:cstheme="minorBidi"/>
                <w:sz w:val="20"/>
                <w:szCs w:val="20"/>
              </w:rPr>
              <w:t xml:space="preserve"> leczniczych</w:t>
            </w:r>
          </w:p>
        </w:tc>
        <w:tc>
          <w:tcPr>
            <w:tcW w:w="4231" w:type="dxa"/>
          </w:tcPr>
          <w:p w14:paraId="7029F6D7" w14:textId="3B13C5BF"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K_W29, K_U09, K_U20, K_K09</w:t>
            </w:r>
          </w:p>
        </w:tc>
        <w:tc>
          <w:tcPr>
            <w:tcW w:w="7229" w:type="dxa"/>
          </w:tcPr>
          <w:p w14:paraId="14EF8F1E" w14:textId="21882BAF" w:rsidR="007C6E14" w:rsidRPr="3AC3A875" w:rsidRDefault="007B4069" w:rsidP="007C6E14">
            <w:pPr>
              <w:rPr>
                <w:rFonts w:asciiTheme="minorHAnsi" w:eastAsiaTheme="minorEastAsia" w:hAnsiTheme="minorHAnsi" w:cstheme="minorBidi"/>
                <w:sz w:val="20"/>
                <w:szCs w:val="20"/>
                <w:lang w:eastAsia="pl-PL"/>
              </w:rPr>
            </w:pPr>
            <w:r w:rsidRPr="007B4069">
              <w:rPr>
                <w:rFonts w:asciiTheme="minorHAnsi" w:eastAsiaTheme="minorEastAsia" w:hAnsiTheme="minorHAnsi" w:cstheme="minorBidi"/>
                <w:sz w:val="20"/>
                <w:szCs w:val="20"/>
                <w:lang w:eastAsia="pl-PL"/>
              </w:rPr>
              <w:t xml:space="preserve">Treści programowe będą obejmowały metody i narzędzia oceny jakości świadczeń w podmiotach leczniczych, w tym krajowe i międzynarodowe standardy akredytacyjne, kluczowe wskaźniki kliniczne oraz procedury audytu wewnętrznego. Studenci nauczą się analizować dane dotyczące bezpieczeństwa pacjenta i satysfakcji użytkowników, a także projektować i wdrażać programy doskonalenia jakości oraz </w:t>
            </w:r>
            <w:proofErr w:type="spellStart"/>
            <w:r w:rsidRPr="007B4069">
              <w:rPr>
                <w:rFonts w:asciiTheme="minorHAnsi" w:eastAsiaTheme="minorEastAsia" w:hAnsiTheme="minorHAnsi" w:cstheme="minorBidi"/>
                <w:sz w:val="20"/>
                <w:szCs w:val="20"/>
                <w:lang w:eastAsia="pl-PL"/>
              </w:rPr>
              <w:t>benchmarking</w:t>
            </w:r>
            <w:proofErr w:type="spellEnd"/>
            <w:r w:rsidRPr="007B4069">
              <w:rPr>
                <w:rFonts w:asciiTheme="minorHAnsi" w:eastAsiaTheme="minorEastAsia" w:hAnsiTheme="minorHAnsi" w:cstheme="minorBidi"/>
                <w:sz w:val="20"/>
                <w:szCs w:val="20"/>
                <w:lang w:eastAsia="pl-PL"/>
              </w:rPr>
              <w:t xml:space="preserve"> między placówkami.</w:t>
            </w:r>
          </w:p>
        </w:tc>
      </w:tr>
      <w:tr w:rsidR="007C6E14" w:rsidRPr="001B2B26" w14:paraId="5840F1B4" w14:textId="77777777" w:rsidTr="007B4069">
        <w:trPr>
          <w:trHeight w:val="289"/>
        </w:trPr>
        <w:tc>
          <w:tcPr>
            <w:tcW w:w="1002" w:type="dxa"/>
            <w:shd w:val="clear" w:color="auto" w:fill="auto"/>
            <w:noWrap/>
            <w:vAlign w:val="center"/>
          </w:tcPr>
          <w:p w14:paraId="59EAC5AA" w14:textId="48D19BEF"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5.</w:t>
            </w:r>
          </w:p>
        </w:tc>
        <w:tc>
          <w:tcPr>
            <w:tcW w:w="3131" w:type="dxa"/>
            <w:tcBorders>
              <w:top w:val="single" w:sz="4" w:space="0" w:color="000000" w:themeColor="text1"/>
              <w:left w:val="single" w:sz="4" w:space="0" w:color="000000" w:themeColor="text1"/>
              <w:bottom w:val="nil"/>
              <w:right w:val="nil"/>
            </w:tcBorders>
            <w:shd w:val="clear" w:color="auto" w:fill="auto"/>
            <w:vAlign w:val="center"/>
          </w:tcPr>
          <w:p w14:paraId="1EADED24" w14:textId="12382AA9"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Aparatura w rezonansie magnetycznym (MR)</w:t>
            </w:r>
          </w:p>
        </w:tc>
        <w:tc>
          <w:tcPr>
            <w:tcW w:w="4231" w:type="dxa"/>
          </w:tcPr>
          <w:p w14:paraId="116F4484" w14:textId="7CB0E4A7" w:rsidR="007C6E14" w:rsidRPr="001B2B26" w:rsidRDefault="007C6E14" w:rsidP="007C6E14">
            <w:r w:rsidRPr="3AC3A875">
              <w:rPr>
                <w:rFonts w:cs="Calibri"/>
                <w:color w:val="000000" w:themeColor="text1"/>
                <w:sz w:val="20"/>
                <w:szCs w:val="20"/>
              </w:rPr>
              <w:t>K_W11, K_W12, K_W30, K_U03, K_U04, K_U08, K_U19, K_K11</w:t>
            </w:r>
          </w:p>
        </w:tc>
        <w:tc>
          <w:tcPr>
            <w:tcW w:w="7229" w:type="dxa"/>
          </w:tcPr>
          <w:p w14:paraId="74A42589" w14:textId="6821B661"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zasady działania i obsługi aparatury wykorzystywanej w rezonansie magnetycznym (MR), ze szczególnym uwzględnieniem </w:t>
            </w:r>
            <w:r w:rsidRPr="3AC3A875">
              <w:rPr>
                <w:rFonts w:asciiTheme="minorHAnsi" w:eastAsiaTheme="minorEastAsia" w:hAnsiTheme="minorHAnsi" w:cstheme="minorBidi"/>
                <w:color w:val="000000" w:themeColor="text1"/>
                <w:sz w:val="20"/>
                <w:szCs w:val="20"/>
              </w:rPr>
              <w:lastRenderedPageBreak/>
              <w:t>technologii obrazowania opartych na polu magnetycznym i falach radiowych. Studenci zdobywają wiedzę na temat budowy aparatów MR, zasad działania tomografów, detekcji sygnałów oraz technik obrazowania, takich jak obrazowanie w różnych płaszczyznach (2D, 3D) oraz sekwencjach obrazów. Zajęcia praktyczne obejmują m.in. obsługę aparatury MR, przygotowanie pacjenta do badania, ustawianie odpowiednich parametrów skanowania, wykonywanie obrazów MR, a także analizę jakości uzyskanych obrazów i interpretację wyników w kontekście diagnostyki medycznej, np. w neurologii, ortopedii czy onkologii. Studenci uczą się także zasad bezpieczeństwa pracy z polem magnetycznym oraz metod ochrony pacjentów i personelu.</w:t>
            </w:r>
          </w:p>
        </w:tc>
      </w:tr>
      <w:tr w:rsidR="007C6E14" w:rsidRPr="001B2B26" w14:paraId="591C8435" w14:textId="77777777" w:rsidTr="007B4069">
        <w:trPr>
          <w:trHeight w:val="289"/>
        </w:trPr>
        <w:tc>
          <w:tcPr>
            <w:tcW w:w="1002" w:type="dxa"/>
            <w:shd w:val="clear" w:color="auto" w:fill="auto"/>
            <w:noWrap/>
            <w:vAlign w:val="center"/>
          </w:tcPr>
          <w:p w14:paraId="4E8566D3" w14:textId="59CBF2E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6.</w:t>
            </w:r>
          </w:p>
        </w:tc>
        <w:tc>
          <w:tcPr>
            <w:tcW w:w="3131"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EC67DB9" w14:textId="0FC94294"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rezonansu magnetycznego (WR)</w:t>
            </w:r>
          </w:p>
        </w:tc>
        <w:tc>
          <w:tcPr>
            <w:tcW w:w="4231" w:type="dxa"/>
          </w:tcPr>
          <w:p w14:paraId="4FD21093" w14:textId="3F7FAC84" w:rsidR="007C6E14" w:rsidRPr="001B2B26" w:rsidRDefault="007C6E14" w:rsidP="007C6E14">
            <w:r w:rsidRPr="3AC3A875">
              <w:rPr>
                <w:rFonts w:cs="Calibri"/>
                <w:color w:val="000000" w:themeColor="text1"/>
                <w:sz w:val="20"/>
                <w:szCs w:val="20"/>
              </w:rPr>
              <w:t>K_W02, K_W11, K_W12, K_W30, K_U04, K_U09, K_U19, K_K11</w:t>
            </w:r>
          </w:p>
        </w:tc>
        <w:tc>
          <w:tcPr>
            <w:tcW w:w="7229" w:type="dxa"/>
          </w:tcPr>
          <w:p w14:paraId="48D2C6AC" w14:textId="24351BED"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fizyczne i techniczne rezonansu magnetycznego (RM), ze szczególnym uwzględnieniem zasad fizyki, które leżą u podstaw tej technologii obrazowania. Studenci zdobywają wiedzę na temat działania pola magnetycznego, rezonansu jądrowego, generowania sygnałów MR oraz ich detekcji. Omówione zostaną również techniki obrazowania, takie jak sekwencje MR, przestrzenna lokalizacja sygnałów oraz procesy rekonstrukcji obrazów. Zajęcia praktyczne obejmują m.in. omówienie budowy aparatury MR, zasad dozymetrii, kalibracji urządzeń, a także zasady kontrolowania jakości obrazów uzyskanych w różnych technikach obrazowania MR. Studenci uczą się także metod optymalizacji parametrów skanowania i analizy wyników, a także zasad bezpieczeństwa związanych z polem magnetycznym oraz stosowania odpowiednich procedur ochrony.</w:t>
            </w:r>
          </w:p>
        </w:tc>
      </w:tr>
      <w:tr w:rsidR="007C6E14" w:rsidRPr="001B2B26" w14:paraId="76CD6379" w14:textId="77777777" w:rsidTr="007B4069">
        <w:trPr>
          <w:trHeight w:val="289"/>
        </w:trPr>
        <w:tc>
          <w:tcPr>
            <w:tcW w:w="1002" w:type="dxa"/>
            <w:shd w:val="clear" w:color="auto" w:fill="auto"/>
            <w:noWrap/>
            <w:vAlign w:val="center"/>
          </w:tcPr>
          <w:p w14:paraId="3608C949" w14:textId="148FA96F"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7.</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A1EBBCE" w14:textId="09BA5968"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 rezonansu magnetycznego (MR)</w:t>
            </w:r>
          </w:p>
        </w:tc>
        <w:tc>
          <w:tcPr>
            <w:tcW w:w="4231" w:type="dxa"/>
          </w:tcPr>
          <w:p w14:paraId="58178FD9" w14:textId="5D35589A" w:rsidR="007C6E14" w:rsidRPr="001B2B26" w:rsidRDefault="007C6E14" w:rsidP="007C6E14">
            <w:r w:rsidRPr="3AC3A875">
              <w:rPr>
                <w:rFonts w:cs="Calibri"/>
                <w:color w:val="000000" w:themeColor="text1"/>
                <w:sz w:val="20"/>
                <w:szCs w:val="20"/>
              </w:rPr>
              <w:t>K_W12, K_W13, K_W30, K_U03, K_U08, K_U19, K_U22, K_U23, K_K07</w:t>
            </w:r>
          </w:p>
        </w:tc>
        <w:tc>
          <w:tcPr>
            <w:tcW w:w="7229" w:type="dxa"/>
          </w:tcPr>
          <w:p w14:paraId="1AF652A6" w14:textId="388D5666"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zastosowanie rezonansu magnetycznego (MR) w diagnostyce klinicznej, ze szczególnym uwzględnieniem metodologii przeprowadzania badań oraz interpretacji wyników w różnych dziedzinach medycyny. Studenci zdobywają wiedzę na temat wskazań do wykonywania badań MR, przygotowania pacjenta do badania, wyboru odpowiednich technik obrazowania oraz analizy obrazów w kontekście rozpoznawania chorób neurologicznych, ortopedycznych, onkologicznych oraz sercowo-naczyniowych. Zajęcia praktyczne obejmują m.in. przeprowadzanie badań MR w różnych sekwencjach, ustawianie parametrów skanowania, ocenę jakości uzyskanych obrazów, a także naukę interpretacji wyników w kontekście patologii, takich jak zmiany neurodegeneracyjne, urazy mięśniowo-szkieletowe, nowotwory czy choroby układu sercowo-naczyniowego. Studenci uczą się także zasad bezpieczeństwa pracy z polem magnetycznym oraz metod zapewniania komfortu i ochrony pacjentów podczas badania.</w:t>
            </w:r>
          </w:p>
        </w:tc>
      </w:tr>
      <w:tr w:rsidR="007C6E14" w:rsidRPr="001B2B26" w14:paraId="353F2475" w14:textId="77777777" w:rsidTr="007B4069">
        <w:trPr>
          <w:trHeight w:val="289"/>
        </w:trPr>
        <w:tc>
          <w:tcPr>
            <w:tcW w:w="1002" w:type="dxa"/>
            <w:shd w:val="clear" w:color="auto" w:fill="auto"/>
            <w:noWrap/>
            <w:vAlign w:val="center"/>
          </w:tcPr>
          <w:p w14:paraId="406E0980" w14:textId="60EE83D2"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8.</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586F46BF" w14:textId="5FF1A825"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Tomografia komputerowa (TK)</w:t>
            </w:r>
          </w:p>
        </w:tc>
        <w:tc>
          <w:tcPr>
            <w:tcW w:w="4231" w:type="dxa"/>
          </w:tcPr>
          <w:p w14:paraId="3FF9DFA9" w14:textId="761C2BF6" w:rsidR="007C6E14" w:rsidRPr="001B2B26" w:rsidRDefault="007C6E14" w:rsidP="007C6E14">
            <w:r w:rsidRPr="3AC3A875">
              <w:rPr>
                <w:rFonts w:cs="Calibri"/>
                <w:color w:val="000000" w:themeColor="text1"/>
                <w:sz w:val="20"/>
                <w:szCs w:val="20"/>
              </w:rPr>
              <w:t>K_W11, K_W12, K_W13, K_W26, K_W30, K_U01, K_U03, K_U04, K_U08, K_U10, K_U19, K_U22, K_U23, K_K07, K_K11</w:t>
            </w:r>
          </w:p>
        </w:tc>
        <w:tc>
          <w:tcPr>
            <w:tcW w:w="7229" w:type="dxa"/>
          </w:tcPr>
          <w:p w14:paraId="70061ACD" w14:textId="79B686BB"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praktyczne aspekty wykonywania badań tomografii komputerowej (TK), ze szczególnym uwzględnieniem obsługi aparatów TK, przygotowania pacjenta do badania, ustawiania parametrów oraz analizy uzyskanych obrazów. Studenci zdobywają umiejętności w zakresie wykonywania skanów TK w różnych projekcjach, z zastosowaniem odpowiednich technik obrazowania oraz oceny </w:t>
            </w:r>
            <w:r w:rsidRPr="3AC3A875">
              <w:rPr>
                <w:rFonts w:asciiTheme="minorHAnsi" w:eastAsiaTheme="minorEastAsia" w:hAnsiTheme="minorHAnsi" w:cstheme="minorBidi"/>
                <w:color w:val="000000" w:themeColor="text1"/>
                <w:sz w:val="20"/>
                <w:szCs w:val="20"/>
              </w:rPr>
              <w:lastRenderedPageBreak/>
              <w:t>jakości obrazów w kontekście diagnostyki medycznej. Zajęcia praktyczne obejmują m.in. przeprowadzanie badań TK z wykorzystaniem różnych kontrastów, interpretację uzyskanych obrazów w diagnostyce schorzeń takich jak urazy, zmiany nowotworowe, choroby układu oddechowego i naczyniowego, a także kontrolowanie jakości obrazów oraz minimalizowanie ekspozycji na promieniowanie. Studenci uczą się także zasad ochrony radiologicznej, zarządzania danymi pacjentów oraz współpracy z zespołem medycznym w kontekście procedur diagnostycznych.</w:t>
            </w:r>
          </w:p>
        </w:tc>
      </w:tr>
      <w:tr w:rsidR="007C6E14" w:rsidRPr="001B2B26" w14:paraId="019BD1EF" w14:textId="77777777" w:rsidTr="007B4069">
        <w:trPr>
          <w:trHeight w:val="289"/>
        </w:trPr>
        <w:tc>
          <w:tcPr>
            <w:tcW w:w="1002" w:type="dxa"/>
            <w:shd w:val="clear" w:color="auto" w:fill="auto"/>
            <w:noWrap/>
            <w:vAlign w:val="center"/>
          </w:tcPr>
          <w:p w14:paraId="52666B41" w14:textId="26F30055"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9.</w:t>
            </w:r>
          </w:p>
        </w:tc>
        <w:tc>
          <w:tcPr>
            <w:tcW w:w="3131" w:type="dxa"/>
            <w:tcBorders>
              <w:top w:val="nil"/>
              <w:left w:val="single" w:sz="4" w:space="0" w:color="000000" w:themeColor="text1"/>
              <w:bottom w:val="single" w:sz="4" w:space="0" w:color="auto"/>
              <w:right w:val="nil"/>
            </w:tcBorders>
            <w:shd w:val="clear" w:color="auto" w:fill="auto"/>
            <w:vAlign w:val="center"/>
          </w:tcPr>
          <w:p w14:paraId="3E2D72C8" w14:textId="54CC8EEC"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Rezonans magnetyczny (MR)</w:t>
            </w:r>
          </w:p>
        </w:tc>
        <w:tc>
          <w:tcPr>
            <w:tcW w:w="4231" w:type="dxa"/>
          </w:tcPr>
          <w:p w14:paraId="70993826" w14:textId="3FF67657" w:rsidR="007C6E14" w:rsidRPr="001B2B26" w:rsidRDefault="007C6E14" w:rsidP="007C6E14">
            <w:r w:rsidRPr="3AC3A875">
              <w:rPr>
                <w:rFonts w:cs="Calibri"/>
                <w:color w:val="000000" w:themeColor="text1"/>
                <w:sz w:val="20"/>
                <w:szCs w:val="20"/>
              </w:rPr>
              <w:t>K_W11, K_W12, K_W13, K_W30, K_U01, K_U03, K_U04, K_U08, K_U19, K_U22, K_U23, K_K07, K_K11</w:t>
            </w:r>
          </w:p>
        </w:tc>
        <w:tc>
          <w:tcPr>
            <w:tcW w:w="7229" w:type="dxa"/>
          </w:tcPr>
          <w:p w14:paraId="410BED4F" w14:textId="06BDFC02" w:rsidR="007C6E14" w:rsidRPr="001B2B26" w:rsidRDefault="007C6E14" w:rsidP="007C6E14">
            <w:pPr>
              <w:spacing w:before="240" w:after="240"/>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praktyczne aspekty wykonywania badań rezonansu magnetycznego (MR), ze szczególnym uwzględnieniem obsługi aparatury MR, przygotowania pacjenta do badania, ustawiania odpowiednich parametrów oraz analizy uzyskanych obrazów. Studenci zdobywają umiejętności w zakresie przeprowadzania badań MR w różnych sekwencjach, doboru odpowiednich technik obrazowania oraz oceny jakości uzyskanych obrazów w diagnostyce różnych schorzeń. Zajęcia praktyczne obejmują m.in. wykonywanie badań MR w diagnostyce neurologicznej, ortopedycznej, onkologicznej i sercowo-naczyniowej, interpretację wyników oraz ocenę jakości obrazów w kontekście patologii takich jak zmiany nowotworowe, uszkodzenia tkanek miękkich, choroby układu nerwowego, czy choroby serca. Studenci uczą się także zasad bezpieczeństwa pracy z polem magnetycznym, ochrony pacjentów, a także metod optymalizacji parametrów skanowania w celu uzyskania jak najlepszych obrazów przy minimalnej ekspozycji na pole magnetyczne.</w:t>
            </w:r>
          </w:p>
        </w:tc>
      </w:tr>
      <w:tr w:rsidR="007C6E14" w:rsidRPr="001B2B26" w14:paraId="5D38506D" w14:textId="77777777" w:rsidTr="007B4069">
        <w:trPr>
          <w:trHeight w:val="289"/>
        </w:trPr>
        <w:tc>
          <w:tcPr>
            <w:tcW w:w="1002" w:type="dxa"/>
            <w:shd w:val="clear" w:color="auto" w:fill="auto"/>
            <w:noWrap/>
            <w:vAlign w:val="center"/>
          </w:tcPr>
          <w:p w14:paraId="51D17652" w14:textId="36B138A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31" w:type="dxa"/>
            <w:tcBorders>
              <w:top w:val="single" w:sz="4" w:space="0" w:color="auto"/>
              <w:left w:val="nil"/>
              <w:bottom w:val="single" w:sz="4" w:space="0" w:color="auto"/>
              <w:right w:val="nil"/>
            </w:tcBorders>
            <w:shd w:val="clear" w:color="auto" w:fill="auto"/>
            <w:vAlign w:val="center"/>
          </w:tcPr>
          <w:p w14:paraId="6BB4FFFA" w14:textId="4D0493EB"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Ekonomika zdrowia</w:t>
            </w:r>
          </w:p>
        </w:tc>
        <w:tc>
          <w:tcPr>
            <w:tcW w:w="4231" w:type="dxa"/>
          </w:tcPr>
          <w:p w14:paraId="19CD1D79" w14:textId="43AB6D7F" w:rsidR="007C6E14" w:rsidRPr="001B2B26" w:rsidRDefault="007C6E14" w:rsidP="007C6E14">
            <w:r w:rsidRPr="3AC3A875">
              <w:rPr>
                <w:rFonts w:cs="Calibri"/>
                <w:color w:val="000000" w:themeColor="text1"/>
                <w:sz w:val="20"/>
                <w:szCs w:val="20"/>
              </w:rPr>
              <w:t>K_W07, K_W09, K_U11, K_K08</w:t>
            </w:r>
          </w:p>
        </w:tc>
        <w:tc>
          <w:tcPr>
            <w:tcW w:w="7229" w:type="dxa"/>
          </w:tcPr>
          <w:p w14:paraId="140701AE" w14:textId="26BA3A92" w:rsidR="007C6E14"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(ekonomika zdrowia) będą obejmowały:</w:t>
            </w:r>
            <w:r w:rsidRPr="3AC3A875">
              <w:rPr>
                <w:rFonts w:asciiTheme="minorHAnsi" w:eastAsiaTheme="minorEastAsia" w:hAnsiTheme="minorHAnsi" w:cstheme="minorBidi"/>
                <w:sz w:val="20"/>
                <w:szCs w:val="20"/>
              </w:rPr>
              <w:t xml:space="preserve"> funkcjonowanie systemów ochrony zdrowia w Polsce i na świecie, z uwzględnieniem organizacji i finansowania.  Omawiane będą różne modele systemów zdrowotnych, w tym systemy publiczne, prywatne i mieszane, a także ich wpływ na jakość i dostępność świadczeń medycznych.</w:t>
            </w:r>
          </w:p>
          <w:p w14:paraId="6CF063FA" w14:textId="3412438B"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(promocja zdrowia i edukacja zdrowotna) będą obejmowały</w:t>
            </w:r>
            <w:r w:rsidRPr="3AC3A875">
              <w:rPr>
                <w:rFonts w:asciiTheme="minorHAnsi" w:eastAsiaTheme="minorEastAsia" w:hAnsiTheme="minorHAnsi" w:cstheme="minorBidi"/>
                <w:sz w:val="20"/>
                <w:szCs w:val="20"/>
              </w:rPr>
              <w:t xml:space="preserve"> 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w:t>
            </w:r>
          </w:p>
        </w:tc>
      </w:tr>
      <w:tr w:rsidR="007C6E14" w:rsidRPr="001B2B26" w14:paraId="73C834FA" w14:textId="77777777" w:rsidTr="007B4069">
        <w:trPr>
          <w:trHeight w:val="289"/>
        </w:trPr>
        <w:tc>
          <w:tcPr>
            <w:tcW w:w="1002" w:type="dxa"/>
            <w:shd w:val="clear" w:color="auto" w:fill="auto"/>
            <w:noWrap/>
            <w:vAlign w:val="center"/>
          </w:tcPr>
          <w:p w14:paraId="15FD0B18" w14:textId="4F1CAC5E"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31" w:type="dxa"/>
            <w:tcBorders>
              <w:top w:val="single" w:sz="4" w:space="0" w:color="auto"/>
              <w:left w:val="nil"/>
              <w:bottom w:val="single" w:sz="4" w:space="0" w:color="auto"/>
              <w:right w:val="nil"/>
            </w:tcBorders>
            <w:shd w:val="clear" w:color="auto" w:fill="auto"/>
            <w:vAlign w:val="center"/>
          </w:tcPr>
          <w:p w14:paraId="279F45CD" w14:textId="116E80F9"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Promocja zdrowia i edukacja zdrowotna</w:t>
            </w:r>
          </w:p>
        </w:tc>
        <w:tc>
          <w:tcPr>
            <w:tcW w:w="4231" w:type="dxa"/>
          </w:tcPr>
          <w:p w14:paraId="24459826" w14:textId="22642D2E"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K_W07, K_W09, K_U11, K_K08</w:t>
            </w:r>
          </w:p>
        </w:tc>
        <w:tc>
          <w:tcPr>
            <w:tcW w:w="7229" w:type="dxa"/>
          </w:tcPr>
          <w:p w14:paraId="1CEAB902" w14:textId="3E7674EF" w:rsidR="007C6E14" w:rsidRPr="3AC3A875" w:rsidRDefault="007B4069" w:rsidP="007C6E14">
            <w:pPr>
              <w:rPr>
                <w:rFonts w:asciiTheme="minorHAnsi" w:eastAsiaTheme="minorEastAsia" w:hAnsiTheme="minorHAnsi" w:cstheme="minorBidi"/>
                <w:sz w:val="20"/>
                <w:szCs w:val="20"/>
                <w:lang w:eastAsia="pl-PL"/>
              </w:rPr>
            </w:pPr>
            <w:r w:rsidRPr="007B4069">
              <w:rPr>
                <w:rFonts w:asciiTheme="minorHAnsi" w:eastAsiaTheme="minorEastAsia" w:hAnsiTheme="minorHAnsi" w:cstheme="minorBidi"/>
                <w:sz w:val="20"/>
                <w:szCs w:val="20"/>
                <w:lang w:eastAsia="pl-PL"/>
              </w:rPr>
              <w:t xml:space="preserve">Treści programowe będą obejmowały teorie i modele promocji zdrowia oraz metody projektowania, realizacji i ewaluacji programów edukacji zdrowotnej skierowanych do różnych grup społecznych. Studenci poznają techniki skutecznej komunikacji prozdrowotnej, budowania partnerstw lokalnych oraz wykorzystywania mediów tradycyjnych i cyfrowych do kształtowania </w:t>
            </w:r>
            <w:proofErr w:type="spellStart"/>
            <w:r w:rsidRPr="007B4069">
              <w:rPr>
                <w:rFonts w:asciiTheme="minorHAnsi" w:eastAsiaTheme="minorEastAsia" w:hAnsiTheme="minorHAnsi" w:cstheme="minorBidi"/>
                <w:sz w:val="20"/>
                <w:szCs w:val="20"/>
                <w:lang w:eastAsia="pl-PL"/>
              </w:rPr>
              <w:t>zachowań</w:t>
            </w:r>
            <w:proofErr w:type="spellEnd"/>
            <w:r w:rsidRPr="007B4069">
              <w:rPr>
                <w:rFonts w:asciiTheme="minorHAnsi" w:eastAsiaTheme="minorEastAsia" w:hAnsiTheme="minorHAnsi" w:cstheme="minorBidi"/>
                <w:sz w:val="20"/>
                <w:szCs w:val="20"/>
                <w:lang w:eastAsia="pl-PL"/>
              </w:rPr>
              <w:t xml:space="preserve"> sprzyjających zdrowiu, z uwzględnieniem zasad etyki i oceny efektywności interwencji.</w:t>
            </w:r>
          </w:p>
        </w:tc>
      </w:tr>
      <w:tr w:rsidR="007C6E14" w:rsidRPr="001B2B26" w14:paraId="33B0FC84" w14:textId="77777777" w:rsidTr="007B4069">
        <w:trPr>
          <w:trHeight w:val="289"/>
        </w:trPr>
        <w:tc>
          <w:tcPr>
            <w:tcW w:w="1002" w:type="dxa"/>
            <w:shd w:val="clear" w:color="auto" w:fill="auto"/>
            <w:noWrap/>
            <w:vAlign w:val="center"/>
          </w:tcPr>
          <w:p w14:paraId="547240EF" w14:textId="26FE601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12.</w:t>
            </w:r>
          </w:p>
        </w:tc>
        <w:tc>
          <w:tcPr>
            <w:tcW w:w="3131" w:type="dxa"/>
            <w:tcBorders>
              <w:top w:val="single" w:sz="4" w:space="0" w:color="auto"/>
              <w:left w:val="nil"/>
              <w:bottom w:val="single" w:sz="4" w:space="0" w:color="auto"/>
              <w:right w:val="nil"/>
            </w:tcBorders>
            <w:shd w:val="clear" w:color="auto" w:fill="auto"/>
            <w:vAlign w:val="center"/>
          </w:tcPr>
          <w:p w14:paraId="3E31FAC6" w14:textId="313C3B50"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densytometrii</w:t>
            </w:r>
          </w:p>
        </w:tc>
        <w:tc>
          <w:tcPr>
            <w:tcW w:w="4231" w:type="dxa"/>
          </w:tcPr>
          <w:p w14:paraId="1E6E51A1" w14:textId="455B57B4" w:rsidR="007C6E14" w:rsidRPr="001B2B26" w:rsidRDefault="007C6E14" w:rsidP="007C6E14">
            <w:r w:rsidRPr="3AC3A875">
              <w:rPr>
                <w:rFonts w:cs="Calibri"/>
                <w:color w:val="000000" w:themeColor="text1"/>
                <w:sz w:val="20"/>
                <w:szCs w:val="20"/>
              </w:rPr>
              <w:t>K_W11, K_W12, K_W30, K_U03, K_U04, K_U08, K_K11</w:t>
            </w:r>
          </w:p>
        </w:tc>
        <w:tc>
          <w:tcPr>
            <w:tcW w:w="7229" w:type="dxa"/>
          </w:tcPr>
          <w:p w14:paraId="093E3CD9" w14:textId="343DB0C9"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densytometrii, ze szczególnym uwzględnieniem technik pomiaru gęstości kości i diagnostyki osteoporozy. Studenci zdobywają wiedzę na temat zasad działania densytometrów, interpretacji wyników oraz zastosowań w diagnostyce medycznej. Zajęcia praktyczne obejmują m.in. obsługę aparatury densytometrycznej, przeprowadzanie pomiarów gęstości kości oraz analizę wyników w kontekście oceny ryzyka złamań i monitorowania leczenia osteoporozy.</w:t>
            </w:r>
          </w:p>
        </w:tc>
      </w:tr>
      <w:tr w:rsidR="007C6E14" w:rsidRPr="001B2B26" w14:paraId="4A8DC7DF" w14:textId="77777777" w:rsidTr="007B4069">
        <w:trPr>
          <w:trHeight w:val="289"/>
        </w:trPr>
        <w:tc>
          <w:tcPr>
            <w:tcW w:w="1002" w:type="dxa"/>
            <w:shd w:val="clear" w:color="auto" w:fill="auto"/>
            <w:noWrap/>
            <w:vAlign w:val="center"/>
          </w:tcPr>
          <w:p w14:paraId="27D429D3" w14:textId="1BD39E1B"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13.</w:t>
            </w:r>
          </w:p>
        </w:tc>
        <w:tc>
          <w:tcPr>
            <w:tcW w:w="3131" w:type="dxa"/>
            <w:tcBorders>
              <w:top w:val="single" w:sz="4" w:space="0" w:color="auto"/>
              <w:left w:val="single" w:sz="4" w:space="0" w:color="000000" w:themeColor="text1"/>
              <w:bottom w:val="single" w:sz="4" w:space="0" w:color="000000" w:themeColor="text1"/>
              <w:right w:val="nil"/>
            </w:tcBorders>
            <w:shd w:val="clear" w:color="auto" w:fill="auto"/>
            <w:vAlign w:val="center"/>
          </w:tcPr>
          <w:p w14:paraId="11553D46" w14:textId="6EBC490C"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farmakologii radiologicznej </w:t>
            </w:r>
          </w:p>
        </w:tc>
        <w:tc>
          <w:tcPr>
            <w:tcW w:w="4231" w:type="dxa"/>
          </w:tcPr>
          <w:p w14:paraId="0E1C740F" w14:textId="12EF2125" w:rsidR="007C6E14" w:rsidRPr="001B2B26" w:rsidRDefault="007C6E14" w:rsidP="007C6E14">
            <w:r w:rsidRPr="3AC3A875">
              <w:rPr>
                <w:rFonts w:cs="Calibri"/>
                <w:color w:val="000000" w:themeColor="text1"/>
                <w:sz w:val="20"/>
                <w:szCs w:val="20"/>
              </w:rPr>
              <w:t>K_W12, K_W22, K_U03, K_U08, K_K11</w:t>
            </w:r>
          </w:p>
        </w:tc>
        <w:tc>
          <w:tcPr>
            <w:tcW w:w="7229" w:type="dxa"/>
          </w:tcPr>
          <w:p w14:paraId="749D1DD1" w14:textId="79495237"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farmakologii radiologicznej, ze szczególnym uwzględnieniem leków stosowanych w diagnostyce obrazowej, takich jak środki kontrastowe. Studenci zdobywają wiedzę na temat działania, wskazań, dawkowania oraz działań niepożądanych leków stosowanych w radiologii.</w:t>
            </w:r>
          </w:p>
        </w:tc>
      </w:tr>
      <w:tr w:rsidR="007C6E14" w:rsidRPr="001B2B26" w14:paraId="3FA29257" w14:textId="77777777" w:rsidTr="007B4069">
        <w:trPr>
          <w:trHeight w:val="289"/>
        </w:trPr>
        <w:tc>
          <w:tcPr>
            <w:tcW w:w="1002" w:type="dxa"/>
            <w:shd w:val="clear" w:color="auto" w:fill="auto"/>
            <w:noWrap/>
            <w:vAlign w:val="center"/>
          </w:tcPr>
          <w:p w14:paraId="3C39940C" w14:textId="65C6D2E5"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14.</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7F168A1" w14:textId="484B3B28"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Informatyka radiologiczna - sieci, PACS, DICOM/ Systemy informacyjne w ochronie zdrowia</w:t>
            </w:r>
          </w:p>
        </w:tc>
        <w:tc>
          <w:tcPr>
            <w:tcW w:w="4231" w:type="dxa"/>
          </w:tcPr>
          <w:p w14:paraId="53479AEA" w14:textId="0EAEE37B" w:rsidR="007C6E14" w:rsidRPr="001B2B26" w:rsidRDefault="007C6E14" w:rsidP="007C6E14">
            <w:r w:rsidRPr="3AC3A875">
              <w:rPr>
                <w:rFonts w:cs="Calibri"/>
                <w:color w:val="000000" w:themeColor="text1"/>
                <w:sz w:val="20"/>
                <w:szCs w:val="20"/>
              </w:rPr>
              <w:t>K_W05, K_W31, K_U19, K_K06</w:t>
            </w:r>
          </w:p>
        </w:tc>
        <w:tc>
          <w:tcPr>
            <w:tcW w:w="7229" w:type="dxa"/>
          </w:tcPr>
          <w:p w14:paraId="7D0EE636" w14:textId="149A80B3"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informatyki radiologicznej, w tym technologie związane z przechowywaniem, przesyłaniem i archiwizowaniem obrazów medycznych, takie jak PACS (Systemy Archiwizacji i Przesyłania Obrazów) oraz standardy DICOM (Digital </w:t>
            </w:r>
            <w:proofErr w:type="spellStart"/>
            <w:r w:rsidRPr="3AC3A875">
              <w:rPr>
                <w:rFonts w:asciiTheme="minorHAnsi" w:eastAsiaTheme="minorEastAsia" w:hAnsiTheme="minorHAnsi" w:cstheme="minorBidi"/>
                <w:color w:val="000000" w:themeColor="text1"/>
                <w:sz w:val="20"/>
                <w:szCs w:val="20"/>
              </w:rPr>
              <w:t>Imaging</w:t>
            </w:r>
            <w:proofErr w:type="spellEnd"/>
            <w:r w:rsidRPr="3AC3A875">
              <w:rPr>
                <w:rFonts w:asciiTheme="minorHAnsi" w:eastAsiaTheme="minorEastAsia" w:hAnsiTheme="minorHAnsi" w:cstheme="minorBidi"/>
                <w:color w:val="000000" w:themeColor="text1"/>
                <w:sz w:val="20"/>
                <w:szCs w:val="20"/>
              </w:rPr>
              <w:t xml:space="preserve"> and Communications in </w:t>
            </w:r>
            <w:proofErr w:type="spellStart"/>
            <w:r w:rsidRPr="3AC3A875">
              <w:rPr>
                <w:rFonts w:asciiTheme="minorHAnsi" w:eastAsiaTheme="minorEastAsia" w:hAnsiTheme="minorHAnsi" w:cstheme="minorBidi"/>
                <w:color w:val="000000" w:themeColor="text1"/>
                <w:sz w:val="20"/>
                <w:szCs w:val="20"/>
              </w:rPr>
              <w:t>Medicine</w:t>
            </w:r>
            <w:proofErr w:type="spellEnd"/>
            <w:r w:rsidRPr="3AC3A875">
              <w:rPr>
                <w:rFonts w:asciiTheme="minorHAnsi" w:eastAsiaTheme="minorEastAsia" w:hAnsiTheme="minorHAnsi" w:cstheme="minorBidi"/>
                <w:color w:val="000000" w:themeColor="text1"/>
                <w:sz w:val="20"/>
                <w:szCs w:val="20"/>
              </w:rPr>
              <w:t>). Studenci zdobywają wiedzę na temat integracji systemów radiologicznych z sieciami komputerowymi oraz zarządzania danymi medycznymi w kontekście ochrony zdrowia. Zajęcia praktyczne obejmują m.in. konfigurację i obsługę systemów PACS, transfer danych w standardzie DICOM, zarządzanie obrazami medycznymi, a także wykorzystanie systemów informacyjnych w diagnostyce obrazowej.</w:t>
            </w:r>
          </w:p>
        </w:tc>
      </w:tr>
      <w:tr w:rsidR="007C6E14" w:rsidRPr="001B2B26" w14:paraId="3E36941D" w14:textId="77777777" w:rsidTr="007B4069">
        <w:trPr>
          <w:trHeight w:val="289"/>
        </w:trPr>
        <w:tc>
          <w:tcPr>
            <w:tcW w:w="1002" w:type="dxa"/>
            <w:shd w:val="clear" w:color="auto" w:fill="auto"/>
            <w:noWrap/>
            <w:vAlign w:val="center"/>
          </w:tcPr>
          <w:p w14:paraId="5AD4DCA9" w14:textId="5A0CF610"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33221D0E" w14:textId="092959A8"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zabiegowej  </w:t>
            </w:r>
          </w:p>
        </w:tc>
        <w:tc>
          <w:tcPr>
            <w:tcW w:w="4231" w:type="dxa"/>
          </w:tcPr>
          <w:p w14:paraId="3EC17DE0" w14:textId="4AC7AE12" w:rsidR="007C6E14" w:rsidRPr="001B2B26" w:rsidRDefault="007C6E14" w:rsidP="007C6E14">
            <w:r w:rsidRPr="3AC3A875">
              <w:rPr>
                <w:rFonts w:cs="Calibri"/>
                <w:color w:val="000000" w:themeColor="text1"/>
                <w:sz w:val="20"/>
                <w:szCs w:val="20"/>
              </w:rPr>
              <w:t>K_W11, K_W12, K_W26, K_W30, K_U03, K_U04, K_U08, K_U10, K_K07, K_K11</w:t>
            </w:r>
          </w:p>
        </w:tc>
        <w:tc>
          <w:tcPr>
            <w:tcW w:w="7229" w:type="dxa"/>
          </w:tcPr>
          <w:p w14:paraId="2006C169" w14:textId="7A58F23F"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radiologii zabiegowej, ze szczególnym uwzględnieniem wykorzystania obrazowania w procedurach minimalnie inwazyjnych. Studenci nauczą się obsługi aparatów radiologicznych, takich jak fluoroskopia i angiografia, oraz zasad przygotowania pacjenta do zabiegów. Zajęcia praktyczne obejmują m.in. planowanie procedur zabiegowych, monitorowanie obrazów w czasie rzeczywistym oraz przestrzeganie zasad bezpieczeństwa radiologicznego.</w:t>
            </w:r>
          </w:p>
        </w:tc>
      </w:tr>
      <w:tr w:rsidR="007C6E14" w:rsidRPr="001B2B26" w14:paraId="40250AD9" w14:textId="77777777" w:rsidTr="007B4069">
        <w:trPr>
          <w:trHeight w:val="289"/>
        </w:trPr>
        <w:tc>
          <w:tcPr>
            <w:tcW w:w="1002" w:type="dxa"/>
            <w:shd w:val="clear" w:color="auto" w:fill="auto"/>
            <w:noWrap/>
            <w:vAlign w:val="center"/>
          </w:tcPr>
          <w:p w14:paraId="4EDCF480" w14:textId="279C665B"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16.</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D9CB5C9" w14:textId="126139A2"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medycyny nuklearnej i diagnostyki izotopowej</w:t>
            </w:r>
          </w:p>
        </w:tc>
        <w:tc>
          <w:tcPr>
            <w:tcW w:w="4231" w:type="dxa"/>
          </w:tcPr>
          <w:p w14:paraId="4FF686FB" w14:textId="1F8A15A4" w:rsidR="007C6E14" w:rsidRPr="001B2B26" w:rsidRDefault="007C6E14" w:rsidP="007C6E14">
            <w:pPr>
              <w:rPr>
                <w:rFonts w:cs="Calibri"/>
                <w:color w:val="000000" w:themeColor="text1"/>
                <w:sz w:val="20"/>
                <w:szCs w:val="20"/>
              </w:rPr>
            </w:pPr>
            <w:r>
              <w:rPr>
                <w:rFonts w:cs="Calibri"/>
                <w:color w:val="000000" w:themeColor="text1"/>
                <w:sz w:val="20"/>
                <w:szCs w:val="20"/>
              </w:rPr>
              <w:t>K_W20, K_W21, K_W23, K_W24, K_W29, K_U06, K_U22, K_U23, K_K04, K_K07, K_K10</w:t>
            </w:r>
          </w:p>
        </w:tc>
        <w:tc>
          <w:tcPr>
            <w:tcW w:w="7229" w:type="dxa"/>
          </w:tcPr>
          <w:p w14:paraId="3FA53668" w14:textId="51AF23DF"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medycyny nuklearnej i diagnostyki izotopowej, ze szczególnym uwzględnieniem zastosowania izotopów promieniotwórczych w diagnostyce medycznej. Studenci zdobywają wiedzę na temat technik obrazowania, takich jak scyntygrafia oraz zasad doboru izotopów i ich aplikacji w diagnostyce chorób nowotworowych, sercowych i neurologicznych. Zajęcia praktyczne obejmują m.in. przygotowanie pacjenta do badań izotopowych, obsługę sprzętu oraz analizę wyników obrazów w kontekście medycznym.</w:t>
            </w:r>
          </w:p>
        </w:tc>
      </w:tr>
      <w:tr w:rsidR="007C6E14" w:rsidRPr="001B2B26" w14:paraId="1FF4A9AB" w14:textId="77777777" w:rsidTr="007B4069">
        <w:trPr>
          <w:trHeight w:val="289"/>
        </w:trPr>
        <w:tc>
          <w:tcPr>
            <w:tcW w:w="1002" w:type="dxa"/>
            <w:shd w:val="clear" w:color="auto" w:fill="auto"/>
            <w:noWrap/>
            <w:vAlign w:val="center"/>
          </w:tcPr>
          <w:p w14:paraId="681E0337" w14:textId="18C7215C" w:rsidR="007C6E14" w:rsidRPr="00A23F6A"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626E53C2" w14:textId="36ECA6C9" w:rsidR="007C6E14" w:rsidRPr="00A23F6A" w:rsidRDefault="007C6E14" w:rsidP="007C6E14">
            <w:pPr>
              <w:rPr>
                <w:rFonts w:asciiTheme="minorHAnsi" w:eastAsiaTheme="minorEastAsia" w:hAnsiTheme="minorHAnsi" w:cstheme="minorBidi"/>
                <w:sz w:val="20"/>
                <w:szCs w:val="20"/>
                <w:lang w:eastAsia="pl-PL"/>
              </w:rPr>
            </w:pPr>
            <w:r w:rsidRPr="00A23F6A">
              <w:rPr>
                <w:rFonts w:asciiTheme="minorHAnsi" w:eastAsiaTheme="minorEastAsia" w:hAnsiTheme="minorHAnsi" w:cstheme="minorBidi"/>
                <w:sz w:val="20"/>
                <w:szCs w:val="20"/>
              </w:rPr>
              <w:t>Podstawy radioterapii</w:t>
            </w:r>
          </w:p>
        </w:tc>
        <w:tc>
          <w:tcPr>
            <w:tcW w:w="4231" w:type="dxa"/>
          </w:tcPr>
          <w:p w14:paraId="18602480" w14:textId="57C0D1AE" w:rsidR="007C6E14" w:rsidRPr="001B2B26" w:rsidRDefault="007C6E14" w:rsidP="007C6E14">
            <w:r w:rsidRPr="3AC3A875">
              <w:rPr>
                <w:rFonts w:cs="Calibri"/>
                <w:color w:val="000000" w:themeColor="text1"/>
                <w:sz w:val="20"/>
                <w:szCs w:val="20"/>
              </w:rPr>
              <w:t>K_W03, K_W14, K_W15, K_W16, K_W17, K_W18, K_W26, K_U03, K_U05, K_U10, K_K11</w:t>
            </w:r>
          </w:p>
          <w:p w14:paraId="3D902034" w14:textId="0DD734BD" w:rsidR="007C6E14" w:rsidRPr="001B2B26" w:rsidRDefault="007C6E14" w:rsidP="007C6E14">
            <w:pPr>
              <w:rPr>
                <w:rFonts w:asciiTheme="minorHAnsi" w:eastAsiaTheme="minorEastAsia" w:hAnsiTheme="minorHAnsi" w:cstheme="minorBidi"/>
                <w:sz w:val="20"/>
                <w:szCs w:val="20"/>
                <w:lang w:eastAsia="pl-PL"/>
              </w:rPr>
            </w:pPr>
          </w:p>
        </w:tc>
        <w:tc>
          <w:tcPr>
            <w:tcW w:w="7229" w:type="dxa"/>
          </w:tcPr>
          <w:p w14:paraId="5D3045DA" w14:textId="0DE0E0FB"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radioterapii, ze szczególnym uwzględnieniem zasad stosowania promieniowania jonizującego w leczeniu nowotworów. Studenci zdobywają wiedzę na temat fizycznych, biologicznych i medycznych podstaw radioterapii, metod dozymetrii, planowania leczenia oraz technik stosowanych w radioterapii, takich jak terapia zewnętrzna, brachyterapia czy stereotaktyczna radioterapia. Zajęcia praktyczne obejmują m.in. zapoznanie się z </w:t>
            </w:r>
            <w:r w:rsidRPr="3AC3A875">
              <w:rPr>
                <w:rFonts w:asciiTheme="minorHAnsi" w:eastAsiaTheme="minorEastAsia" w:hAnsiTheme="minorHAnsi" w:cstheme="minorBidi"/>
                <w:color w:val="000000" w:themeColor="text1"/>
                <w:sz w:val="20"/>
                <w:szCs w:val="20"/>
              </w:rPr>
              <w:lastRenderedPageBreak/>
              <w:t>aparaturą do radioterapii, przygotowanie pacjenta do leczenia, obliczanie dawek promieniowania oraz monitorowanie skuteczności leczenia. Studenci poznają również zasady ochrony przed promieniowaniem oraz zarządzania ryzykiem działań niepożądanych w trakcie terapii.</w:t>
            </w:r>
          </w:p>
        </w:tc>
      </w:tr>
      <w:tr w:rsidR="007C6E14" w:rsidRPr="001B2B26" w14:paraId="6CC5B090" w14:textId="77777777" w:rsidTr="007B4069">
        <w:trPr>
          <w:trHeight w:val="289"/>
        </w:trPr>
        <w:tc>
          <w:tcPr>
            <w:tcW w:w="1002" w:type="dxa"/>
            <w:shd w:val="clear" w:color="auto" w:fill="auto"/>
            <w:noWrap/>
            <w:vAlign w:val="center"/>
          </w:tcPr>
          <w:p w14:paraId="081DC710" w14:textId="02F27217"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18.</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796A5E4A" w14:textId="342AA6E9" w:rsidR="007C6E14" w:rsidRPr="001B2B26" w:rsidRDefault="007C6E14" w:rsidP="007C6E14">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Innowacyjne metody w radiologii </w:t>
            </w:r>
          </w:p>
        </w:tc>
        <w:tc>
          <w:tcPr>
            <w:tcW w:w="4231" w:type="dxa"/>
          </w:tcPr>
          <w:p w14:paraId="00B046E8" w14:textId="2A64DB3A" w:rsidR="007C6E14" w:rsidRPr="001B2B26" w:rsidRDefault="007C6E14" w:rsidP="007C6E14">
            <w:r w:rsidRPr="3AC3A875">
              <w:rPr>
                <w:rFonts w:cs="Calibri"/>
                <w:color w:val="000000" w:themeColor="text1"/>
                <w:sz w:val="20"/>
                <w:szCs w:val="20"/>
              </w:rPr>
              <w:t>K_W20, K_W21, K_W22, K_W23, K_W24, K_U03, K_U06, K_U10, K_K11</w:t>
            </w:r>
          </w:p>
        </w:tc>
        <w:tc>
          <w:tcPr>
            <w:tcW w:w="7229" w:type="dxa"/>
          </w:tcPr>
          <w:p w14:paraId="059CD5E0" w14:textId="5E5BF691" w:rsidR="007C6E14" w:rsidRPr="001B2B26" w:rsidRDefault="007C6E14" w:rsidP="007C6E14">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innowacyjne metody w radiologii, ze szczególnym uwzględnieniem zastosowania sztucznej inteligencji (SI) w diagnostyce obrazowej oraz </w:t>
            </w:r>
            <w:proofErr w:type="spellStart"/>
            <w:r w:rsidRPr="3AC3A875">
              <w:rPr>
                <w:rFonts w:asciiTheme="minorHAnsi" w:eastAsiaTheme="minorEastAsia" w:hAnsiTheme="minorHAnsi" w:cstheme="minorBidi"/>
                <w:color w:val="000000" w:themeColor="text1"/>
                <w:sz w:val="20"/>
                <w:szCs w:val="20"/>
              </w:rPr>
              <w:t>elektroradiologii</w:t>
            </w:r>
            <w:proofErr w:type="spellEnd"/>
            <w:r w:rsidRPr="3AC3A875">
              <w:rPr>
                <w:rFonts w:asciiTheme="minorHAnsi" w:eastAsiaTheme="minorEastAsia" w:hAnsiTheme="minorHAnsi" w:cstheme="minorBidi"/>
                <w:color w:val="000000" w:themeColor="text1"/>
                <w:sz w:val="20"/>
                <w:szCs w:val="20"/>
              </w:rPr>
              <w:t>. Studenci zdobywają wiedzę na temat algorytmów SI wykorzystywanych do analizy obrazów medycznych, takich jak rozpoznawanie zmian patologicznych czy automatyczne wykrywanie anomalii. Zajęcia praktyczne obejmują m.in. wdrażanie rozwiązań opartych na SI w pracy radiologa, analizę wyników oraz ocenę skuteczności tych technologii w diagnostyce medycznej.</w:t>
            </w:r>
          </w:p>
        </w:tc>
      </w:tr>
      <w:tr w:rsidR="007C6E14" w:rsidRPr="001B2B26" w14:paraId="63814074" w14:textId="77777777" w:rsidTr="007B4069">
        <w:trPr>
          <w:trHeight w:val="289"/>
        </w:trPr>
        <w:tc>
          <w:tcPr>
            <w:tcW w:w="1002" w:type="dxa"/>
            <w:shd w:val="clear" w:color="auto" w:fill="auto"/>
            <w:noWrap/>
            <w:vAlign w:val="center"/>
          </w:tcPr>
          <w:p w14:paraId="4A483B89" w14:textId="0534AD9F"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19.</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5020CB5D" w14:textId="42B36D45"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Zastosowanie sztucznej inteligencji w radiologii i </w:t>
            </w:r>
            <w:proofErr w:type="spellStart"/>
            <w:r w:rsidRPr="3AC3A875">
              <w:rPr>
                <w:rFonts w:asciiTheme="minorHAnsi" w:eastAsiaTheme="minorEastAsia" w:hAnsiTheme="minorHAnsi" w:cstheme="minorBidi"/>
                <w:sz w:val="20"/>
                <w:szCs w:val="20"/>
              </w:rPr>
              <w:t>elektroradiologii</w:t>
            </w:r>
            <w:proofErr w:type="spellEnd"/>
          </w:p>
        </w:tc>
        <w:tc>
          <w:tcPr>
            <w:tcW w:w="4231" w:type="dxa"/>
          </w:tcPr>
          <w:p w14:paraId="15268B66" w14:textId="769C4B82"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K_W20, K_W21, K_W22, K_W23, K_W24, K_U03, K_U06, K_U10, K_K11</w:t>
            </w:r>
          </w:p>
        </w:tc>
        <w:tc>
          <w:tcPr>
            <w:tcW w:w="7229" w:type="dxa"/>
          </w:tcPr>
          <w:p w14:paraId="02BE8F04" w14:textId="169260C5" w:rsidR="007C6E14" w:rsidRPr="3AC3A875" w:rsidRDefault="007B4069" w:rsidP="007C6E14">
            <w:pPr>
              <w:rPr>
                <w:rFonts w:asciiTheme="minorHAnsi" w:eastAsiaTheme="minorEastAsia" w:hAnsiTheme="minorHAnsi" w:cstheme="minorBidi"/>
                <w:color w:val="000000" w:themeColor="text1"/>
                <w:sz w:val="20"/>
                <w:szCs w:val="20"/>
              </w:rPr>
            </w:pPr>
            <w:r w:rsidRPr="007B4069">
              <w:rPr>
                <w:rFonts w:asciiTheme="minorHAnsi" w:eastAsiaTheme="minorEastAsia" w:hAnsiTheme="minorHAnsi" w:cstheme="minorBidi"/>
                <w:color w:val="000000" w:themeColor="text1"/>
                <w:sz w:val="20"/>
                <w:szCs w:val="20"/>
              </w:rPr>
              <w:t xml:space="preserve">Treści programowe będą obejmowały przegląd algorytmów sztucznej inteligencji wykorzystywanych w analizie obrazów medycznych, w tym detekcji zmian patologicznych, segmentacji narządów i automatycznego raportowania wyników badań RTG, TK oraz MRI. Studenci poznają także zasady integracji narzędzi AI z systemami PACS/RIS, aspekty walidacji klinicznej i bezpieczeństwa danych, a także uwarunkowania prawne i etyczne związane z wykorzystaniem uczenia maszynowego w pracy radiologa i </w:t>
            </w:r>
            <w:proofErr w:type="spellStart"/>
            <w:r w:rsidRPr="007B4069">
              <w:rPr>
                <w:rFonts w:asciiTheme="minorHAnsi" w:eastAsiaTheme="minorEastAsia" w:hAnsiTheme="minorHAnsi" w:cstheme="minorBidi"/>
                <w:color w:val="000000" w:themeColor="text1"/>
                <w:sz w:val="20"/>
                <w:szCs w:val="20"/>
              </w:rPr>
              <w:t>elektroradiologa</w:t>
            </w:r>
            <w:proofErr w:type="spellEnd"/>
            <w:r w:rsidRPr="007B4069">
              <w:rPr>
                <w:rFonts w:asciiTheme="minorHAnsi" w:eastAsiaTheme="minorEastAsia" w:hAnsiTheme="minorHAnsi" w:cstheme="minorBidi"/>
                <w:color w:val="000000" w:themeColor="text1"/>
                <w:sz w:val="20"/>
                <w:szCs w:val="20"/>
              </w:rPr>
              <w:t>.</w:t>
            </w:r>
          </w:p>
        </w:tc>
      </w:tr>
      <w:tr w:rsidR="007C6E14" w:rsidRPr="001B2B26" w14:paraId="7F0FA048" w14:textId="77777777" w:rsidTr="007B4069">
        <w:trPr>
          <w:trHeight w:val="289"/>
        </w:trPr>
        <w:tc>
          <w:tcPr>
            <w:tcW w:w="1002" w:type="dxa"/>
            <w:shd w:val="clear" w:color="auto" w:fill="auto"/>
            <w:noWrap/>
            <w:vAlign w:val="center"/>
          </w:tcPr>
          <w:p w14:paraId="771386DE" w14:textId="737695CC"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4329EBA8" w14:textId="0B6C124B" w:rsidR="007C6E14"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Przygotowanie do egzaminu dyplomowego </w:t>
            </w:r>
          </w:p>
        </w:tc>
        <w:tc>
          <w:tcPr>
            <w:tcW w:w="4231" w:type="dxa"/>
          </w:tcPr>
          <w:p w14:paraId="3A42735C" w14:textId="51F531D5" w:rsidR="007C6E14" w:rsidRPr="001B2B26" w:rsidRDefault="007C6E14" w:rsidP="007C6E14">
            <w:r w:rsidRPr="3AC3A875">
              <w:rPr>
                <w:rFonts w:cs="Calibri"/>
                <w:color w:val="000000" w:themeColor="text1"/>
                <w:sz w:val="20"/>
                <w:szCs w:val="20"/>
              </w:rPr>
              <w:t xml:space="preserve">Ze względu na przekrojowy charakter przedmiotu, który obejmuje powtórzenie i utrwalenie kluczowych zagadnień z całego toku studiów (zarówno teoretycznych, jak i praktycznych), „Przygotowanie do egzaminu dyplomowego” odnosi się do </w:t>
            </w:r>
            <w:r w:rsidRPr="3AC3A875">
              <w:rPr>
                <w:rFonts w:cs="Calibri"/>
                <w:b/>
                <w:bCs/>
                <w:color w:val="000000" w:themeColor="text1"/>
                <w:sz w:val="20"/>
                <w:szCs w:val="20"/>
              </w:rPr>
              <w:t>wszystkich</w:t>
            </w:r>
            <w:r w:rsidRPr="3AC3A875">
              <w:rPr>
                <w:rFonts w:cs="Calibri"/>
                <w:color w:val="000000" w:themeColor="text1"/>
                <w:sz w:val="20"/>
                <w:szCs w:val="20"/>
              </w:rPr>
              <w:t xml:space="preserve"> efektów uczenia się zawartych w programie.</w:t>
            </w:r>
          </w:p>
        </w:tc>
        <w:tc>
          <w:tcPr>
            <w:tcW w:w="7229" w:type="dxa"/>
          </w:tcPr>
          <w:p w14:paraId="22505668" w14:textId="79ED382A" w:rsidR="007C6E14" w:rsidRPr="001B2B26" w:rsidRDefault="007C6E14" w:rsidP="007C6E14">
            <w:pPr>
              <w:rPr>
                <w:rFonts w:asciiTheme="minorHAnsi" w:eastAsiaTheme="minorEastAsia" w:hAnsiTheme="minorHAnsi" w:cstheme="minorBidi"/>
                <w:sz w:val="20"/>
                <w:szCs w:val="20"/>
                <w:lang w:eastAsia="pl-PL"/>
              </w:rPr>
            </w:pPr>
            <w:r w:rsidRPr="3AC3A875">
              <w:rPr>
                <w:rFonts w:cs="Calibri"/>
                <w:sz w:val="20"/>
                <w:szCs w:val="20"/>
              </w:rPr>
              <w:t xml:space="preserve">Treści programowe będą obejmowały przygotowanie do egzaminu dyplomowego, powtórzenie i utrwalenie kluczowych zagadnień z zakresu radiologii, technologii obrazowania oraz </w:t>
            </w:r>
            <w:proofErr w:type="spellStart"/>
            <w:r w:rsidRPr="3AC3A875">
              <w:rPr>
                <w:rFonts w:cs="Calibri"/>
                <w:sz w:val="20"/>
                <w:szCs w:val="20"/>
              </w:rPr>
              <w:t>elektoradiologii</w:t>
            </w:r>
            <w:proofErr w:type="spellEnd"/>
            <w:r w:rsidRPr="3AC3A875">
              <w:rPr>
                <w:rFonts w:cs="Calibri"/>
                <w:sz w:val="20"/>
                <w:szCs w:val="20"/>
              </w:rPr>
              <w:t>. Studenci będą mieli okazję do rozwiązywania przykładowych pytań egzaminacyjnych, analizowania przypadków klinicznych oraz omawiania najnowszych trendów w dziedzinie radiologii.</w:t>
            </w:r>
            <w:r w:rsidRPr="3AC3A875">
              <w:rPr>
                <w:rFonts w:asciiTheme="minorHAnsi" w:eastAsiaTheme="minorEastAsia" w:hAnsiTheme="minorHAnsi" w:cstheme="minorBidi"/>
                <w:sz w:val="20"/>
                <w:szCs w:val="20"/>
                <w:lang w:eastAsia="pl-PL"/>
              </w:rPr>
              <w:t xml:space="preserve"> </w:t>
            </w:r>
          </w:p>
        </w:tc>
      </w:tr>
      <w:tr w:rsidR="007C6E14" w:rsidRPr="001B2B26" w14:paraId="2F77F2AB" w14:textId="77777777" w:rsidTr="007B4069">
        <w:trPr>
          <w:trHeight w:val="289"/>
        </w:trPr>
        <w:tc>
          <w:tcPr>
            <w:tcW w:w="1002" w:type="dxa"/>
            <w:shd w:val="clear" w:color="auto" w:fill="auto"/>
            <w:noWrap/>
            <w:vAlign w:val="center"/>
          </w:tcPr>
          <w:p w14:paraId="78F69C14" w14:textId="617D9DC1"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21.</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CEA6F9" w14:textId="1BDD9236" w:rsidR="007C6E14" w:rsidRPr="3AC3A875"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Praktyka zawodowa 6</w:t>
            </w:r>
          </w:p>
        </w:tc>
        <w:tc>
          <w:tcPr>
            <w:tcW w:w="4231" w:type="dxa"/>
            <w:shd w:val="clear" w:color="auto" w:fill="auto"/>
          </w:tcPr>
          <w:p w14:paraId="3DE8741A" w14:textId="1E3EDD56" w:rsidR="007C6E14" w:rsidRPr="3AC3A875" w:rsidRDefault="007C6E14" w:rsidP="007C6E14">
            <w:pPr>
              <w:rPr>
                <w:rFonts w:cs="Calibri"/>
                <w:color w:val="000000" w:themeColor="text1"/>
                <w:sz w:val="20"/>
                <w:szCs w:val="20"/>
              </w:rPr>
            </w:pPr>
            <w:r w:rsidRPr="3AC3A875">
              <w:rPr>
                <w:rFonts w:cs="Calibri"/>
                <w:color w:val="000000" w:themeColor="text1"/>
                <w:sz w:val="20"/>
                <w:szCs w:val="20"/>
              </w:rPr>
              <w:t>K_W17, K_W18, K_W34, K_U11, K_U12, K_U24, K_K05, K_K11</w:t>
            </w:r>
          </w:p>
        </w:tc>
        <w:tc>
          <w:tcPr>
            <w:tcW w:w="7229" w:type="dxa"/>
            <w:shd w:val="clear" w:color="auto" w:fill="auto"/>
          </w:tcPr>
          <w:p w14:paraId="19BAD487" w14:textId="6CBDFD2A" w:rsidR="007C6E14" w:rsidRPr="3AC3A875" w:rsidRDefault="007C6E14" w:rsidP="007C6E14">
            <w:pPr>
              <w:rPr>
                <w:rFonts w:cs="Calibri"/>
                <w:color w:val="000000" w:themeColor="text1"/>
                <w:sz w:val="20"/>
                <w:szCs w:val="20"/>
              </w:rPr>
            </w:pPr>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7C6E14" w:rsidRPr="001B2B26" w14:paraId="0C57EFDC" w14:textId="77777777" w:rsidTr="007B4069">
        <w:trPr>
          <w:trHeight w:val="289"/>
        </w:trPr>
        <w:tc>
          <w:tcPr>
            <w:tcW w:w="1002" w:type="dxa"/>
            <w:shd w:val="clear" w:color="auto" w:fill="auto"/>
            <w:noWrap/>
            <w:vAlign w:val="center"/>
          </w:tcPr>
          <w:p w14:paraId="1584D575" w14:textId="17DFDC85" w:rsidR="007C6E14" w:rsidRPr="001B2B26" w:rsidRDefault="004E1EAF" w:rsidP="007B4069">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22.</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FDA12D" w14:textId="31749B73" w:rsidR="007C6E14" w:rsidRDefault="007C6E14" w:rsidP="007C6E14">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Praktyka zawodowa </w:t>
            </w:r>
            <w:r>
              <w:rPr>
                <w:rFonts w:asciiTheme="minorHAnsi" w:eastAsiaTheme="minorEastAsia" w:hAnsiTheme="minorHAnsi" w:cstheme="minorBidi"/>
                <w:sz w:val="20"/>
                <w:szCs w:val="20"/>
              </w:rPr>
              <w:t>7</w:t>
            </w:r>
          </w:p>
        </w:tc>
        <w:tc>
          <w:tcPr>
            <w:tcW w:w="4231" w:type="dxa"/>
            <w:shd w:val="clear" w:color="auto" w:fill="auto"/>
          </w:tcPr>
          <w:p w14:paraId="541D139D" w14:textId="2E2C7889" w:rsidR="007C6E14" w:rsidRPr="001B2B26" w:rsidRDefault="007C6E14" w:rsidP="007C6E14">
            <w:r w:rsidRPr="3AC3A875">
              <w:rPr>
                <w:rFonts w:cs="Calibri"/>
                <w:color w:val="000000" w:themeColor="text1"/>
                <w:sz w:val="20"/>
                <w:szCs w:val="20"/>
              </w:rPr>
              <w:t>K_W17, K_W18, K_W34, K_U11, K_U12, K_U24, K_K05, K_K11</w:t>
            </w:r>
          </w:p>
        </w:tc>
        <w:tc>
          <w:tcPr>
            <w:tcW w:w="7229" w:type="dxa"/>
            <w:shd w:val="clear" w:color="auto" w:fill="auto"/>
          </w:tcPr>
          <w:p w14:paraId="7A8646D2" w14:textId="24B55CE3" w:rsidR="007C6E14" w:rsidRPr="001B2B26" w:rsidRDefault="007C6E14" w:rsidP="007C6E14">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bl>
    <w:p w14:paraId="24999148" w14:textId="77777777" w:rsidR="00C2062E" w:rsidRDefault="00C2062E" w:rsidP="00C2062E">
      <w:pPr>
        <w:rPr>
          <w:rFonts w:asciiTheme="minorHAnsi" w:hAnsiTheme="minorHAnsi" w:cstheme="minorHAnsi"/>
          <w:sz w:val="20"/>
          <w:szCs w:val="20"/>
        </w:rPr>
      </w:pPr>
    </w:p>
    <w:p w14:paraId="218A9016" w14:textId="77777777" w:rsidR="00C2062E" w:rsidRDefault="00C2062E" w:rsidP="00C2062E">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Style w:val="Siatkatabelijasna"/>
        <w:tblW w:w="5000" w:type="pct"/>
        <w:tblLook w:val="04A0" w:firstRow="1" w:lastRow="0" w:firstColumn="1" w:lastColumn="0" w:noHBand="0" w:noVBand="1"/>
      </w:tblPr>
      <w:tblGrid>
        <w:gridCol w:w="1389"/>
        <w:gridCol w:w="7537"/>
        <w:gridCol w:w="1268"/>
      </w:tblGrid>
      <w:tr w:rsidR="0030511E" w:rsidRPr="0030511E" w14:paraId="5A9C3E17" w14:textId="77777777" w:rsidTr="3AC3A875">
        <w:trPr>
          <w:trHeight w:val="300"/>
        </w:trPr>
        <w:tc>
          <w:tcPr>
            <w:tcW w:w="681" w:type="pct"/>
          </w:tcPr>
          <w:p w14:paraId="4BC3DC1A" w14:textId="34CC5A25" w:rsidR="0030511E" w:rsidRPr="0030511E" w:rsidRDefault="00EC17D2" w:rsidP="3AC3A875">
            <w:pPr>
              <w:jc w:val="center"/>
              <w:rPr>
                <w:rFonts w:asciiTheme="minorHAnsi" w:eastAsiaTheme="minorEastAsia" w:hAnsiTheme="minorHAnsi" w:cstheme="minorBidi"/>
                <w:color w:val="000000"/>
              </w:rPr>
            </w:pPr>
            <w:r w:rsidRPr="3AC3A875">
              <w:rPr>
                <w:rFonts w:asciiTheme="minorHAnsi" w:eastAsiaTheme="minorEastAsia" w:hAnsiTheme="minorHAnsi" w:cstheme="minorBidi"/>
                <w:color w:val="000000"/>
              </w:rPr>
              <w:t>Sz</w:t>
            </w:r>
            <w:r w:rsidR="00CA39E0" w:rsidRPr="3AC3A875">
              <w:rPr>
                <w:rFonts w:asciiTheme="minorHAnsi" w:eastAsiaTheme="minorEastAsia" w:hAnsiTheme="minorHAnsi" w:cstheme="minorBidi"/>
                <w:color w:val="000000"/>
              </w:rPr>
              <w:t>czegółowy numer efektu uczenia się</w:t>
            </w:r>
            <w:r w:rsidR="0030511E" w:rsidRPr="3AC3A875">
              <w:rPr>
                <w:rStyle w:val="Odwoanieprzypisudolnego"/>
                <w:rFonts w:asciiTheme="minorHAnsi" w:eastAsiaTheme="minorEastAsia" w:hAnsiTheme="minorHAnsi" w:cstheme="minorBidi"/>
                <w:color w:val="000000"/>
              </w:rPr>
              <w:footnoteReference w:id="1"/>
            </w:r>
          </w:p>
        </w:tc>
        <w:tc>
          <w:tcPr>
            <w:tcW w:w="3697" w:type="pct"/>
          </w:tcPr>
          <w:p w14:paraId="33DFB7E0" w14:textId="77777777" w:rsidR="0030511E" w:rsidRPr="0030511E" w:rsidRDefault="0030511E"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rPr>
              <w:t>Efekty uczenia się</w:t>
            </w:r>
            <w:r w:rsidRPr="3AC3A875">
              <w:rPr>
                <w:rStyle w:val="Odwoanieprzypisudolnego"/>
                <w:rFonts w:asciiTheme="minorHAnsi" w:eastAsiaTheme="minorEastAsia" w:hAnsiTheme="minorHAnsi" w:cstheme="minorBidi"/>
                <w:b/>
                <w:bCs/>
                <w:color w:val="000000"/>
              </w:rPr>
              <w:footnoteReference w:id="2"/>
            </w:r>
          </w:p>
          <w:p w14:paraId="289DCB77" w14:textId="69DC2B49" w:rsidR="0030511E" w:rsidRPr="0030511E" w:rsidRDefault="3AC3A875" w:rsidP="3AC3A875">
            <w:pPr>
              <w:jc w:val="cente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po ukończeniu studiów absolwent:</w:t>
            </w:r>
          </w:p>
        </w:tc>
        <w:tc>
          <w:tcPr>
            <w:tcW w:w="622" w:type="pct"/>
          </w:tcPr>
          <w:p w14:paraId="62391FD6" w14:textId="77777777" w:rsidR="00CA39E0" w:rsidRDefault="00CA39E0" w:rsidP="3AC3A875">
            <w:pPr>
              <w:jc w:val="center"/>
              <w:rPr>
                <w:rFonts w:asciiTheme="minorHAnsi" w:eastAsiaTheme="minorEastAsia" w:hAnsiTheme="minorHAnsi" w:cstheme="minorBidi"/>
                <w:color w:val="000000"/>
              </w:rPr>
            </w:pPr>
          </w:p>
          <w:p w14:paraId="48936BD2" w14:textId="508C8F5D" w:rsidR="0030511E" w:rsidRPr="0030511E" w:rsidRDefault="00CA39E0" w:rsidP="3AC3A875">
            <w:pPr>
              <w:jc w:val="center"/>
              <w:rPr>
                <w:rFonts w:asciiTheme="minorHAnsi" w:eastAsiaTheme="minorEastAsia" w:hAnsiTheme="minorHAnsi" w:cstheme="minorBidi"/>
                <w:color w:val="000000"/>
              </w:rPr>
            </w:pPr>
            <w:r w:rsidRPr="3AC3A875">
              <w:rPr>
                <w:rFonts w:asciiTheme="minorHAnsi" w:eastAsiaTheme="minorEastAsia" w:hAnsiTheme="minorHAnsi" w:cstheme="minorBidi"/>
                <w:color w:val="000000"/>
              </w:rPr>
              <w:t>PRK</w:t>
            </w:r>
            <w:r w:rsidRPr="3AC3A875">
              <w:rPr>
                <w:rStyle w:val="Odwoanieprzypisudolnego"/>
                <w:rFonts w:asciiTheme="minorHAnsi" w:eastAsiaTheme="minorEastAsia" w:hAnsiTheme="minorHAnsi" w:cstheme="minorBidi"/>
                <w:color w:val="000000"/>
              </w:rPr>
              <w:footnoteReference w:id="3"/>
            </w:r>
          </w:p>
        </w:tc>
      </w:tr>
      <w:tr w:rsidR="0030511E" w:rsidRPr="0030511E" w14:paraId="1CF10BDF" w14:textId="77777777" w:rsidTr="3AC3A875">
        <w:trPr>
          <w:trHeight w:val="300"/>
        </w:trPr>
        <w:tc>
          <w:tcPr>
            <w:tcW w:w="5000" w:type="pct"/>
            <w:gridSpan w:val="3"/>
          </w:tcPr>
          <w:p w14:paraId="3706DA4A" w14:textId="168F70A5" w:rsidR="0030511E" w:rsidRPr="0030511E" w:rsidRDefault="3AC3A875"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themeColor="text1"/>
              </w:rPr>
              <w:t xml:space="preserve">WIEDZA </w:t>
            </w:r>
            <w:r w:rsidRPr="3AC3A875">
              <w:rPr>
                <w:rFonts w:asciiTheme="minorHAnsi" w:eastAsiaTheme="minorEastAsia" w:hAnsiTheme="minorHAnsi" w:cstheme="minorBidi"/>
                <w:color w:val="000000" w:themeColor="text1"/>
              </w:rPr>
              <w:t>(zna i rozumie)</w:t>
            </w:r>
          </w:p>
        </w:tc>
      </w:tr>
      <w:tr w:rsidR="0030511E" w:rsidRPr="0030511E" w14:paraId="6C297F30" w14:textId="77777777" w:rsidTr="3AC3A875">
        <w:trPr>
          <w:trHeight w:val="300"/>
        </w:trPr>
        <w:tc>
          <w:tcPr>
            <w:tcW w:w="681" w:type="pct"/>
          </w:tcPr>
          <w:p w14:paraId="66612C52"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K_W01</w:t>
            </w:r>
          </w:p>
        </w:tc>
        <w:tc>
          <w:tcPr>
            <w:tcW w:w="3697" w:type="pct"/>
          </w:tcPr>
          <w:p w14:paraId="01EF9833" w14:textId="008DFBC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prawidłowe struktury komórek, tkanek, narządów i układów organizmu ludzkiego i rozumie ich funkcjonowanie w zdrowiu i chorobie</w:t>
            </w:r>
          </w:p>
        </w:tc>
        <w:tc>
          <w:tcPr>
            <w:tcW w:w="622" w:type="pct"/>
          </w:tcPr>
          <w:p w14:paraId="0E520224" w14:textId="3FC1726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77E75452" w14:textId="77777777" w:rsidTr="3AC3A875">
        <w:trPr>
          <w:trHeight w:val="300"/>
        </w:trPr>
        <w:tc>
          <w:tcPr>
            <w:tcW w:w="681" w:type="pct"/>
          </w:tcPr>
          <w:p w14:paraId="0F013FD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K_W02</w:t>
            </w:r>
          </w:p>
        </w:tc>
        <w:tc>
          <w:tcPr>
            <w:tcW w:w="3697" w:type="pct"/>
          </w:tcPr>
          <w:p w14:paraId="2AEF1547" w14:textId="6CEEC33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podstawy fizyczne </w:t>
            </w:r>
            <w:proofErr w:type="spellStart"/>
            <w:r w:rsidRPr="3AC3A875">
              <w:rPr>
                <w:rFonts w:asciiTheme="minorHAnsi" w:eastAsiaTheme="minorEastAsia" w:hAnsiTheme="minorHAnsi" w:cstheme="minorBidi"/>
              </w:rPr>
              <w:t>elektroradiologii</w:t>
            </w:r>
            <w:proofErr w:type="spellEnd"/>
          </w:p>
        </w:tc>
        <w:tc>
          <w:tcPr>
            <w:tcW w:w="622" w:type="pct"/>
          </w:tcPr>
          <w:p w14:paraId="34551A57" w14:textId="0545801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68C691A2" w14:textId="77777777" w:rsidTr="3AC3A875">
        <w:trPr>
          <w:trHeight w:val="300"/>
        </w:trPr>
        <w:tc>
          <w:tcPr>
            <w:tcW w:w="681" w:type="pct"/>
          </w:tcPr>
          <w:p w14:paraId="009AD437"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K_W03</w:t>
            </w:r>
          </w:p>
        </w:tc>
        <w:tc>
          <w:tcPr>
            <w:tcW w:w="3697" w:type="pct"/>
          </w:tcPr>
          <w:p w14:paraId="040B12BE" w14:textId="4E290BE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radioterapii</w:t>
            </w:r>
          </w:p>
        </w:tc>
        <w:tc>
          <w:tcPr>
            <w:tcW w:w="622" w:type="pct"/>
          </w:tcPr>
          <w:p w14:paraId="3AA9DA7A" w14:textId="6FEB76C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03A906E6" w14:textId="77777777" w:rsidTr="3AC3A875">
        <w:trPr>
          <w:trHeight w:val="300"/>
        </w:trPr>
        <w:tc>
          <w:tcPr>
            <w:tcW w:w="681" w:type="pct"/>
          </w:tcPr>
          <w:p w14:paraId="24CDED5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K_W04</w:t>
            </w:r>
          </w:p>
        </w:tc>
        <w:tc>
          <w:tcPr>
            <w:tcW w:w="3697" w:type="pct"/>
          </w:tcPr>
          <w:p w14:paraId="2F845BF5" w14:textId="75D5A14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podstawowe zasady radiobiologii</w:t>
            </w:r>
          </w:p>
        </w:tc>
        <w:tc>
          <w:tcPr>
            <w:tcW w:w="622" w:type="pct"/>
          </w:tcPr>
          <w:p w14:paraId="75E60748" w14:textId="5A17A74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5E09911B" w14:textId="77777777" w:rsidTr="3AC3A875">
        <w:trPr>
          <w:trHeight w:val="300"/>
        </w:trPr>
        <w:tc>
          <w:tcPr>
            <w:tcW w:w="681" w:type="pct"/>
          </w:tcPr>
          <w:p w14:paraId="067A67F2"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K_W05</w:t>
            </w:r>
          </w:p>
        </w:tc>
        <w:tc>
          <w:tcPr>
            <w:tcW w:w="3697" w:type="pct"/>
          </w:tcPr>
          <w:p w14:paraId="5C4556E7" w14:textId="19165D6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podstawy wiedzy informatycznej, matematycznej i statystycznej analizy danych niezbędnej w </w:t>
            </w:r>
            <w:proofErr w:type="spellStart"/>
            <w:r w:rsidRPr="3AC3A875">
              <w:rPr>
                <w:rFonts w:asciiTheme="minorHAnsi" w:eastAsiaTheme="minorEastAsia" w:hAnsiTheme="minorHAnsi" w:cstheme="minorBidi"/>
              </w:rPr>
              <w:t>elektroradiologii</w:t>
            </w:r>
            <w:proofErr w:type="spellEnd"/>
          </w:p>
        </w:tc>
        <w:tc>
          <w:tcPr>
            <w:tcW w:w="622" w:type="pct"/>
          </w:tcPr>
          <w:p w14:paraId="79558753" w14:textId="4D8112E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48A25EC2" w14:textId="77777777" w:rsidTr="3AC3A875">
        <w:trPr>
          <w:trHeight w:val="300"/>
        </w:trPr>
        <w:tc>
          <w:tcPr>
            <w:tcW w:w="681" w:type="pct"/>
          </w:tcPr>
          <w:p w14:paraId="3010A0A9"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K_W06</w:t>
            </w:r>
          </w:p>
        </w:tc>
        <w:tc>
          <w:tcPr>
            <w:tcW w:w="3697" w:type="pct"/>
          </w:tcPr>
          <w:p w14:paraId="5F408D79" w14:textId="4645D30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podstawy psychologiczne </w:t>
            </w:r>
            <w:proofErr w:type="spellStart"/>
            <w:r w:rsidRPr="3AC3A875">
              <w:rPr>
                <w:rFonts w:asciiTheme="minorHAnsi" w:eastAsiaTheme="minorEastAsia" w:hAnsiTheme="minorHAnsi" w:cstheme="minorBidi"/>
              </w:rPr>
              <w:t>zachowań</w:t>
            </w:r>
            <w:proofErr w:type="spellEnd"/>
            <w:r w:rsidRPr="3AC3A875">
              <w:rPr>
                <w:rFonts w:asciiTheme="minorHAnsi" w:eastAsiaTheme="minorEastAsia" w:hAnsiTheme="minorHAnsi" w:cstheme="minorBidi"/>
              </w:rPr>
              <w:t xml:space="preserve"> indywidualnych, relacji z rodziną i otoczeniem</w:t>
            </w:r>
          </w:p>
        </w:tc>
        <w:tc>
          <w:tcPr>
            <w:tcW w:w="622" w:type="pct"/>
          </w:tcPr>
          <w:p w14:paraId="16DC9B1D" w14:textId="3688EC1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2600BFA5" w14:textId="77777777" w:rsidTr="3AC3A875">
        <w:trPr>
          <w:trHeight w:val="300"/>
        </w:trPr>
        <w:tc>
          <w:tcPr>
            <w:tcW w:w="681" w:type="pct"/>
          </w:tcPr>
          <w:p w14:paraId="181A243A"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K_W07</w:t>
            </w:r>
          </w:p>
        </w:tc>
        <w:tc>
          <w:tcPr>
            <w:tcW w:w="3697" w:type="pct"/>
          </w:tcPr>
          <w:p w14:paraId="4A7300B0" w14:textId="5A649EA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uwarunkowania społeczne zdrowia i choroby</w:t>
            </w:r>
          </w:p>
        </w:tc>
        <w:tc>
          <w:tcPr>
            <w:tcW w:w="622" w:type="pct"/>
          </w:tcPr>
          <w:p w14:paraId="50B0DECA" w14:textId="01FA3EB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14DD1DAD" w14:textId="77777777" w:rsidTr="3AC3A875">
        <w:trPr>
          <w:trHeight w:val="300"/>
        </w:trPr>
        <w:tc>
          <w:tcPr>
            <w:tcW w:w="681" w:type="pct"/>
          </w:tcPr>
          <w:p w14:paraId="05C4EB05"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K_W08</w:t>
            </w:r>
          </w:p>
        </w:tc>
        <w:tc>
          <w:tcPr>
            <w:tcW w:w="3697" w:type="pct"/>
          </w:tcPr>
          <w:p w14:paraId="6DC76582" w14:textId="585AD50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etyczne i prawne uwarunkowania zawodu </w:t>
            </w:r>
            <w:proofErr w:type="spellStart"/>
            <w:r w:rsidRPr="3AC3A875">
              <w:rPr>
                <w:rFonts w:asciiTheme="minorHAnsi" w:eastAsiaTheme="minorEastAsia" w:hAnsiTheme="minorHAnsi" w:cstheme="minorBidi"/>
              </w:rPr>
              <w:t>elektroradiologa</w:t>
            </w:r>
            <w:proofErr w:type="spellEnd"/>
          </w:p>
        </w:tc>
        <w:tc>
          <w:tcPr>
            <w:tcW w:w="622" w:type="pct"/>
          </w:tcPr>
          <w:p w14:paraId="6776FF4F" w14:textId="1FAFB28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P6S_WK</w:t>
            </w:r>
          </w:p>
        </w:tc>
      </w:tr>
      <w:tr w:rsidR="0030511E" w:rsidRPr="0030511E" w14:paraId="7EA32DF6" w14:textId="77777777" w:rsidTr="3AC3A875">
        <w:trPr>
          <w:trHeight w:val="300"/>
        </w:trPr>
        <w:tc>
          <w:tcPr>
            <w:tcW w:w="681" w:type="pct"/>
          </w:tcPr>
          <w:p w14:paraId="01C82B0D"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K_W09</w:t>
            </w:r>
          </w:p>
        </w:tc>
        <w:tc>
          <w:tcPr>
            <w:tcW w:w="3697" w:type="pct"/>
          </w:tcPr>
          <w:p w14:paraId="24507FC0" w14:textId="01F03DA0"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epidemiologii, profilaktyki, promocji zdrowia i edukacji zdrowotnej</w:t>
            </w:r>
          </w:p>
        </w:tc>
        <w:tc>
          <w:tcPr>
            <w:tcW w:w="622" w:type="pct"/>
          </w:tcPr>
          <w:p w14:paraId="393D7912" w14:textId="4FDE159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604DF03E" w14:textId="77777777" w:rsidTr="3AC3A875">
        <w:trPr>
          <w:trHeight w:val="300"/>
        </w:trPr>
        <w:tc>
          <w:tcPr>
            <w:tcW w:w="1389" w:type="dxa"/>
          </w:tcPr>
          <w:p w14:paraId="552AEA61" w14:textId="5890CDCC"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K_W10</w:t>
            </w:r>
          </w:p>
        </w:tc>
        <w:tc>
          <w:tcPr>
            <w:tcW w:w="7537" w:type="dxa"/>
          </w:tcPr>
          <w:p w14:paraId="3497108B" w14:textId="7A2864F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i zasady prowadzenia dokumentacji w pracowni rentgenodiagnostyki i diagnostyki obrazowej</w:t>
            </w:r>
          </w:p>
        </w:tc>
        <w:tc>
          <w:tcPr>
            <w:tcW w:w="1268" w:type="dxa"/>
          </w:tcPr>
          <w:p w14:paraId="5ED99BA5" w14:textId="389F7B58"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35C42DCE" w14:textId="77777777" w:rsidTr="3AC3A875">
        <w:trPr>
          <w:trHeight w:val="300"/>
        </w:trPr>
        <w:tc>
          <w:tcPr>
            <w:tcW w:w="1389" w:type="dxa"/>
          </w:tcPr>
          <w:p w14:paraId="71175F03" w14:textId="4D47835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K_W11</w:t>
            </w:r>
          </w:p>
        </w:tc>
        <w:tc>
          <w:tcPr>
            <w:tcW w:w="7537" w:type="dxa"/>
          </w:tcPr>
          <w:p w14:paraId="2AB20FEB" w14:textId="54181A3A"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zasady działania aparatury rentgenodiagnostycznej i diagnostyki obrazowej</w:t>
            </w:r>
          </w:p>
        </w:tc>
        <w:tc>
          <w:tcPr>
            <w:tcW w:w="1268" w:type="dxa"/>
          </w:tcPr>
          <w:p w14:paraId="3587A5D4" w14:textId="231AECC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A87D78B" w14:textId="77777777" w:rsidTr="3AC3A875">
        <w:trPr>
          <w:trHeight w:val="300"/>
        </w:trPr>
        <w:tc>
          <w:tcPr>
            <w:tcW w:w="1389" w:type="dxa"/>
          </w:tcPr>
          <w:p w14:paraId="3E0A4998" w14:textId="2EC8C0B9"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lastRenderedPageBreak/>
              <w:t>K_W12</w:t>
            </w:r>
          </w:p>
        </w:tc>
        <w:tc>
          <w:tcPr>
            <w:tcW w:w="7537" w:type="dxa"/>
          </w:tcPr>
          <w:p w14:paraId="1BA599DF" w14:textId="1087C95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z wykorzystaniem promieniowania jonizującego i niejonizującego</w:t>
            </w:r>
          </w:p>
        </w:tc>
        <w:tc>
          <w:tcPr>
            <w:tcW w:w="1268" w:type="dxa"/>
          </w:tcPr>
          <w:p w14:paraId="79C90B5E" w14:textId="1601454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38F308D8" w14:textId="77777777" w:rsidTr="3AC3A875">
        <w:trPr>
          <w:trHeight w:val="300"/>
        </w:trPr>
        <w:tc>
          <w:tcPr>
            <w:tcW w:w="1389" w:type="dxa"/>
          </w:tcPr>
          <w:p w14:paraId="79518CDE" w14:textId="464F1A3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K_W13</w:t>
            </w:r>
          </w:p>
        </w:tc>
        <w:tc>
          <w:tcPr>
            <w:tcW w:w="7537" w:type="dxa"/>
          </w:tcPr>
          <w:p w14:paraId="369E635F" w14:textId="48A88D7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anatomię radiologiczną i obrazową, charakterystykę obrazu normalnego i patologii oraz techniki ułożeń pacjenta</w:t>
            </w:r>
          </w:p>
        </w:tc>
        <w:tc>
          <w:tcPr>
            <w:tcW w:w="1268" w:type="dxa"/>
          </w:tcPr>
          <w:p w14:paraId="6BFFBCB9" w14:textId="730005B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D3D3E84" w14:textId="77777777" w:rsidTr="3AC3A875">
        <w:trPr>
          <w:trHeight w:val="300"/>
        </w:trPr>
        <w:tc>
          <w:tcPr>
            <w:tcW w:w="1389" w:type="dxa"/>
          </w:tcPr>
          <w:p w14:paraId="0052E661" w14:textId="7084397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K_W14</w:t>
            </w:r>
          </w:p>
        </w:tc>
        <w:tc>
          <w:tcPr>
            <w:tcW w:w="7537" w:type="dxa"/>
          </w:tcPr>
          <w:p w14:paraId="54542F32" w14:textId="5FC3A9E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pracy i zasady postępowania w pracowni radioterapii</w:t>
            </w:r>
          </w:p>
        </w:tc>
        <w:tc>
          <w:tcPr>
            <w:tcW w:w="1268" w:type="dxa"/>
          </w:tcPr>
          <w:p w14:paraId="74868F5B" w14:textId="04CC3BE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84627A5" w14:textId="77777777" w:rsidTr="3AC3A875">
        <w:trPr>
          <w:trHeight w:val="300"/>
        </w:trPr>
        <w:tc>
          <w:tcPr>
            <w:tcW w:w="1389" w:type="dxa"/>
          </w:tcPr>
          <w:p w14:paraId="615A63FC" w14:textId="1C1C069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K_W15</w:t>
            </w:r>
          </w:p>
        </w:tc>
        <w:tc>
          <w:tcPr>
            <w:tcW w:w="7537" w:type="dxa"/>
          </w:tcPr>
          <w:p w14:paraId="3B769535" w14:textId="70065E5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onkologii</w:t>
            </w:r>
          </w:p>
        </w:tc>
        <w:tc>
          <w:tcPr>
            <w:tcW w:w="1268" w:type="dxa"/>
          </w:tcPr>
          <w:p w14:paraId="78379C53" w14:textId="16BA30E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90ECB66" w14:textId="77777777" w:rsidTr="3AC3A875">
        <w:trPr>
          <w:trHeight w:val="300"/>
        </w:trPr>
        <w:tc>
          <w:tcPr>
            <w:tcW w:w="1389" w:type="dxa"/>
          </w:tcPr>
          <w:p w14:paraId="439A755F" w14:textId="5BED8A2B"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K_W16</w:t>
            </w:r>
          </w:p>
        </w:tc>
        <w:tc>
          <w:tcPr>
            <w:tcW w:w="7537" w:type="dxa"/>
          </w:tcPr>
          <w:p w14:paraId="17CC73AD" w14:textId="527B86B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zasady działania aparatury stosowanej w radioterapii</w:t>
            </w:r>
          </w:p>
        </w:tc>
        <w:tc>
          <w:tcPr>
            <w:tcW w:w="1268" w:type="dxa"/>
          </w:tcPr>
          <w:p w14:paraId="5D3D2C77" w14:textId="1CE4487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FFCE449" w14:textId="77777777" w:rsidTr="3AC3A875">
        <w:trPr>
          <w:trHeight w:val="300"/>
        </w:trPr>
        <w:tc>
          <w:tcPr>
            <w:tcW w:w="1389" w:type="dxa"/>
          </w:tcPr>
          <w:p w14:paraId="4E9BF770" w14:textId="56B7C7B4"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K_W17</w:t>
            </w:r>
          </w:p>
        </w:tc>
        <w:tc>
          <w:tcPr>
            <w:tcW w:w="7537" w:type="dxa"/>
          </w:tcPr>
          <w:p w14:paraId="2607FC1C" w14:textId="364E011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w radioterapii</w:t>
            </w:r>
          </w:p>
        </w:tc>
        <w:tc>
          <w:tcPr>
            <w:tcW w:w="1268" w:type="dxa"/>
          </w:tcPr>
          <w:p w14:paraId="288F4888" w14:textId="15F170D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675FFE5E" w14:textId="77777777" w:rsidTr="3AC3A875">
        <w:trPr>
          <w:trHeight w:val="300"/>
        </w:trPr>
        <w:tc>
          <w:tcPr>
            <w:tcW w:w="1389" w:type="dxa"/>
          </w:tcPr>
          <w:p w14:paraId="25F2E576" w14:textId="01B7C7BA"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K_W18</w:t>
            </w:r>
          </w:p>
        </w:tc>
        <w:tc>
          <w:tcPr>
            <w:tcW w:w="7537" w:type="dxa"/>
          </w:tcPr>
          <w:p w14:paraId="2724ADCD" w14:textId="14626B3A"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opieki nad chorym w zakładzie radioterapii</w:t>
            </w:r>
          </w:p>
        </w:tc>
        <w:tc>
          <w:tcPr>
            <w:tcW w:w="1268" w:type="dxa"/>
          </w:tcPr>
          <w:p w14:paraId="5B86AD25" w14:textId="66FA538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2FC9720" w14:textId="77777777" w:rsidTr="3AC3A875">
        <w:trPr>
          <w:trHeight w:val="300"/>
        </w:trPr>
        <w:tc>
          <w:tcPr>
            <w:tcW w:w="1389" w:type="dxa"/>
          </w:tcPr>
          <w:p w14:paraId="6CF7CEEB" w14:textId="4001A01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K_W19</w:t>
            </w:r>
          </w:p>
        </w:tc>
        <w:tc>
          <w:tcPr>
            <w:tcW w:w="7537" w:type="dxa"/>
          </w:tcPr>
          <w:p w14:paraId="186B5921" w14:textId="1EC2ADE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pracy i zasady postępowania w pracowni</w:t>
            </w:r>
          </w:p>
        </w:tc>
        <w:tc>
          <w:tcPr>
            <w:tcW w:w="1268" w:type="dxa"/>
          </w:tcPr>
          <w:p w14:paraId="112D2D85" w14:textId="363D4BC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FC6DC45" w14:textId="77777777" w:rsidTr="3AC3A875">
        <w:trPr>
          <w:trHeight w:val="300"/>
        </w:trPr>
        <w:tc>
          <w:tcPr>
            <w:tcW w:w="1389" w:type="dxa"/>
          </w:tcPr>
          <w:p w14:paraId="5C1D74C1" w14:textId="7530DFA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K_W20</w:t>
            </w:r>
          </w:p>
        </w:tc>
        <w:tc>
          <w:tcPr>
            <w:tcW w:w="7537" w:type="dxa"/>
          </w:tcPr>
          <w:p w14:paraId="7ADCAEBC" w14:textId="239D595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zasady działania aparatury stosowanej w medycynie nuklearnej</w:t>
            </w:r>
          </w:p>
        </w:tc>
        <w:tc>
          <w:tcPr>
            <w:tcW w:w="1268" w:type="dxa"/>
          </w:tcPr>
          <w:p w14:paraId="1C95E4ED" w14:textId="422248A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C15AFD2" w14:textId="77777777" w:rsidTr="3AC3A875">
        <w:trPr>
          <w:trHeight w:val="300"/>
        </w:trPr>
        <w:tc>
          <w:tcPr>
            <w:tcW w:w="1389" w:type="dxa"/>
          </w:tcPr>
          <w:p w14:paraId="2D014501" w14:textId="654D2A3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K_W21</w:t>
            </w:r>
          </w:p>
        </w:tc>
        <w:tc>
          <w:tcPr>
            <w:tcW w:w="7537" w:type="dxa"/>
          </w:tcPr>
          <w:p w14:paraId="6E0D7721" w14:textId="5E309A1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badań w medycynie nuklearnej</w:t>
            </w:r>
          </w:p>
        </w:tc>
        <w:tc>
          <w:tcPr>
            <w:tcW w:w="1268" w:type="dxa"/>
          </w:tcPr>
          <w:p w14:paraId="5470BDFF" w14:textId="75F1D25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EDC0542" w14:textId="77777777" w:rsidTr="3AC3A875">
        <w:trPr>
          <w:trHeight w:val="300"/>
        </w:trPr>
        <w:tc>
          <w:tcPr>
            <w:tcW w:w="1389" w:type="dxa"/>
          </w:tcPr>
          <w:p w14:paraId="3A40F803" w14:textId="1C4F3336"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K_W22</w:t>
            </w:r>
          </w:p>
        </w:tc>
        <w:tc>
          <w:tcPr>
            <w:tcW w:w="7537" w:type="dxa"/>
          </w:tcPr>
          <w:p w14:paraId="134CC2B6" w14:textId="75F4457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farmakologii</w:t>
            </w:r>
          </w:p>
        </w:tc>
        <w:tc>
          <w:tcPr>
            <w:tcW w:w="1268" w:type="dxa"/>
          </w:tcPr>
          <w:p w14:paraId="44FEC2FB" w14:textId="15EAEE5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4A4F3B6" w14:textId="77777777" w:rsidTr="3AC3A875">
        <w:trPr>
          <w:trHeight w:val="300"/>
        </w:trPr>
        <w:tc>
          <w:tcPr>
            <w:tcW w:w="1389" w:type="dxa"/>
          </w:tcPr>
          <w:p w14:paraId="142F7942" w14:textId="1C26223F"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K_W23</w:t>
            </w:r>
          </w:p>
        </w:tc>
        <w:tc>
          <w:tcPr>
            <w:tcW w:w="7537" w:type="dxa"/>
          </w:tcPr>
          <w:p w14:paraId="0929D4BC" w14:textId="4D7E751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w medycynie nuklearnej</w:t>
            </w:r>
          </w:p>
        </w:tc>
        <w:tc>
          <w:tcPr>
            <w:tcW w:w="1268" w:type="dxa"/>
          </w:tcPr>
          <w:p w14:paraId="3303F70C" w14:textId="470317C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783C96E" w14:textId="77777777" w:rsidTr="3AC3A875">
        <w:trPr>
          <w:trHeight w:val="300"/>
        </w:trPr>
        <w:tc>
          <w:tcPr>
            <w:tcW w:w="1389" w:type="dxa"/>
          </w:tcPr>
          <w:p w14:paraId="1E9A8AE3" w14:textId="7DED6928"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K_W24</w:t>
            </w:r>
          </w:p>
        </w:tc>
        <w:tc>
          <w:tcPr>
            <w:tcW w:w="7537" w:type="dxa"/>
          </w:tcPr>
          <w:p w14:paraId="27523BCC" w14:textId="2F87478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pracy i zasady postępowania w medycynie nuklearnej</w:t>
            </w:r>
          </w:p>
        </w:tc>
        <w:tc>
          <w:tcPr>
            <w:tcW w:w="1268" w:type="dxa"/>
          </w:tcPr>
          <w:p w14:paraId="49387D78" w14:textId="13ECBAE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5300634" w14:textId="77777777" w:rsidTr="3AC3A875">
        <w:trPr>
          <w:trHeight w:val="300"/>
        </w:trPr>
        <w:tc>
          <w:tcPr>
            <w:tcW w:w="1389" w:type="dxa"/>
          </w:tcPr>
          <w:p w14:paraId="66ABBF58" w14:textId="41A76A8F"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K_W25</w:t>
            </w:r>
          </w:p>
        </w:tc>
        <w:tc>
          <w:tcPr>
            <w:tcW w:w="7537" w:type="dxa"/>
          </w:tcPr>
          <w:p w14:paraId="54D3987E" w14:textId="1579B26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oddziaływania promieniowania jonizującego z materią nieożywioną i ożywioną</w:t>
            </w:r>
          </w:p>
        </w:tc>
        <w:tc>
          <w:tcPr>
            <w:tcW w:w="1268" w:type="dxa"/>
          </w:tcPr>
          <w:p w14:paraId="67BE96BB" w14:textId="5FADCBA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AF837B5" w14:textId="77777777" w:rsidTr="3AC3A875">
        <w:trPr>
          <w:trHeight w:val="300"/>
        </w:trPr>
        <w:tc>
          <w:tcPr>
            <w:tcW w:w="1389" w:type="dxa"/>
          </w:tcPr>
          <w:p w14:paraId="5115F954" w14:textId="04E33C1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K_W26</w:t>
            </w:r>
          </w:p>
        </w:tc>
        <w:tc>
          <w:tcPr>
            <w:tcW w:w="7537" w:type="dxa"/>
          </w:tcPr>
          <w:p w14:paraId="35E65121" w14:textId="49635E0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uwarunkowania prawne ochrony radiologicznej</w:t>
            </w:r>
          </w:p>
        </w:tc>
        <w:tc>
          <w:tcPr>
            <w:tcW w:w="1268" w:type="dxa"/>
          </w:tcPr>
          <w:p w14:paraId="1CB272F5" w14:textId="7BB6CE5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P6S_WK</w:t>
            </w:r>
          </w:p>
        </w:tc>
      </w:tr>
      <w:tr w:rsidR="1938E93D" w14:paraId="7A0F2F5E" w14:textId="77777777" w:rsidTr="3AC3A875">
        <w:trPr>
          <w:trHeight w:val="300"/>
        </w:trPr>
        <w:tc>
          <w:tcPr>
            <w:tcW w:w="1389" w:type="dxa"/>
          </w:tcPr>
          <w:p w14:paraId="62E81251" w14:textId="7038DF93"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K_W27</w:t>
            </w:r>
          </w:p>
        </w:tc>
        <w:tc>
          <w:tcPr>
            <w:tcW w:w="7537" w:type="dxa"/>
          </w:tcPr>
          <w:p w14:paraId="3BF214DD" w14:textId="59E2534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zasadę działania aparatury dozymetryczno- pomiarowej</w:t>
            </w:r>
          </w:p>
        </w:tc>
        <w:tc>
          <w:tcPr>
            <w:tcW w:w="1268" w:type="dxa"/>
          </w:tcPr>
          <w:p w14:paraId="33E4EC6B" w14:textId="2E552DE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11CE3F00" w14:textId="77777777" w:rsidTr="3AC3A875">
        <w:trPr>
          <w:trHeight w:val="300"/>
        </w:trPr>
        <w:tc>
          <w:tcPr>
            <w:tcW w:w="1389" w:type="dxa"/>
          </w:tcPr>
          <w:p w14:paraId="6A822D66" w14:textId="1B44D24C"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K_W28</w:t>
            </w:r>
          </w:p>
        </w:tc>
        <w:tc>
          <w:tcPr>
            <w:tcW w:w="7537" w:type="dxa"/>
          </w:tcPr>
          <w:p w14:paraId="271CBDE9" w14:textId="72265EB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w diagnostyce elektromedycznej</w:t>
            </w:r>
          </w:p>
        </w:tc>
        <w:tc>
          <w:tcPr>
            <w:tcW w:w="1268" w:type="dxa"/>
          </w:tcPr>
          <w:p w14:paraId="06F492F0" w14:textId="7F4E598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3268127" w14:textId="77777777" w:rsidTr="3AC3A875">
        <w:trPr>
          <w:trHeight w:val="300"/>
        </w:trPr>
        <w:tc>
          <w:tcPr>
            <w:tcW w:w="1389" w:type="dxa"/>
          </w:tcPr>
          <w:p w14:paraId="2A36269C" w14:textId="2E90FEDD"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K_W29</w:t>
            </w:r>
          </w:p>
        </w:tc>
        <w:tc>
          <w:tcPr>
            <w:tcW w:w="7537" w:type="dxa"/>
          </w:tcPr>
          <w:p w14:paraId="004228A8" w14:textId="3F29A72B"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uwarunkowania   systemu zarządzania jakością w pracowniach radiodiagnostyki, diagnostyki obrazowej, diagnostyki elektromedycznej, medycyny nuklearnej i radioterapii</w:t>
            </w:r>
          </w:p>
        </w:tc>
        <w:tc>
          <w:tcPr>
            <w:tcW w:w="1268" w:type="dxa"/>
          </w:tcPr>
          <w:p w14:paraId="298802B8" w14:textId="76D4E10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336017C8" w14:textId="77777777" w:rsidTr="3AC3A875">
        <w:trPr>
          <w:trHeight w:val="300"/>
        </w:trPr>
        <w:tc>
          <w:tcPr>
            <w:tcW w:w="1389" w:type="dxa"/>
          </w:tcPr>
          <w:p w14:paraId="197EC5D1" w14:textId="37BA504D"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K_W30</w:t>
            </w:r>
          </w:p>
        </w:tc>
        <w:tc>
          <w:tcPr>
            <w:tcW w:w="7537" w:type="dxa"/>
          </w:tcPr>
          <w:p w14:paraId="05FA686E" w14:textId="58B1393E"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błędy w wykonywaniu badań i potrafi wskazać przyczyny błędów</w:t>
            </w:r>
          </w:p>
        </w:tc>
        <w:tc>
          <w:tcPr>
            <w:tcW w:w="1268" w:type="dxa"/>
          </w:tcPr>
          <w:p w14:paraId="70302E97" w14:textId="2D43BCC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572BDC3" w14:textId="77777777" w:rsidTr="3AC3A875">
        <w:trPr>
          <w:trHeight w:val="300"/>
        </w:trPr>
        <w:tc>
          <w:tcPr>
            <w:tcW w:w="1389" w:type="dxa"/>
          </w:tcPr>
          <w:p w14:paraId="09EAA90D" w14:textId="280BF603"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K_W31</w:t>
            </w:r>
          </w:p>
        </w:tc>
        <w:tc>
          <w:tcPr>
            <w:tcW w:w="7537" w:type="dxa"/>
          </w:tcPr>
          <w:p w14:paraId="20A7CC13" w14:textId="4684A45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sposoby przetwarzania i przesyłania medycznych danych cyfrowych</w:t>
            </w:r>
          </w:p>
        </w:tc>
        <w:tc>
          <w:tcPr>
            <w:tcW w:w="1268" w:type="dxa"/>
          </w:tcPr>
          <w:p w14:paraId="770CA38B" w14:textId="48962D3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44F01B0" w14:textId="77777777" w:rsidTr="3AC3A875">
        <w:trPr>
          <w:trHeight w:val="300"/>
        </w:trPr>
        <w:tc>
          <w:tcPr>
            <w:tcW w:w="1389" w:type="dxa"/>
          </w:tcPr>
          <w:p w14:paraId="70652EA6" w14:textId="00165C84"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K_W32</w:t>
            </w:r>
          </w:p>
        </w:tc>
        <w:tc>
          <w:tcPr>
            <w:tcW w:w="7537" w:type="dxa"/>
          </w:tcPr>
          <w:p w14:paraId="10CCC082" w14:textId="64C4572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podstawowe zagadnienia dotyczące zakażeń szpitalnych</w:t>
            </w:r>
          </w:p>
        </w:tc>
        <w:tc>
          <w:tcPr>
            <w:tcW w:w="1268" w:type="dxa"/>
          </w:tcPr>
          <w:p w14:paraId="047A9D61" w14:textId="1A170C1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B2B6F62" w14:textId="77777777" w:rsidTr="3AC3A875">
        <w:trPr>
          <w:trHeight w:val="300"/>
        </w:trPr>
        <w:tc>
          <w:tcPr>
            <w:tcW w:w="1389" w:type="dxa"/>
          </w:tcPr>
          <w:p w14:paraId="626C843B" w14:textId="64EC63C3"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K_W33</w:t>
            </w:r>
          </w:p>
        </w:tc>
        <w:tc>
          <w:tcPr>
            <w:tcW w:w="7537" w:type="dxa"/>
          </w:tcPr>
          <w:p w14:paraId="113EAC6B" w14:textId="5CB1CB6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udzielania pierwszej pomocy przedmedycznej</w:t>
            </w:r>
          </w:p>
        </w:tc>
        <w:tc>
          <w:tcPr>
            <w:tcW w:w="1268" w:type="dxa"/>
          </w:tcPr>
          <w:p w14:paraId="4BA30952" w14:textId="4F8CEC8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777F1D5" w14:textId="77777777" w:rsidTr="3AC3A875">
        <w:trPr>
          <w:trHeight w:val="300"/>
        </w:trPr>
        <w:tc>
          <w:tcPr>
            <w:tcW w:w="1389" w:type="dxa"/>
          </w:tcPr>
          <w:p w14:paraId="6E107881" w14:textId="41938CF5"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lastRenderedPageBreak/>
              <w:t>K_W34</w:t>
            </w:r>
          </w:p>
        </w:tc>
        <w:tc>
          <w:tcPr>
            <w:tcW w:w="7537" w:type="dxa"/>
          </w:tcPr>
          <w:p w14:paraId="600C7109" w14:textId="613EEB7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problematykę zdrowotną pacjentów internistycznych</w:t>
            </w:r>
          </w:p>
        </w:tc>
        <w:tc>
          <w:tcPr>
            <w:tcW w:w="1268" w:type="dxa"/>
          </w:tcPr>
          <w:p w14:paraId="01CC5D5F" w14:textId="0ED56D2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42CE42C" w14:textId="77777777" w:rsidTr="3AC3A875">
        <w:trPr>
          <w:trHeight w:val="300"/>
        </w:trPr>
        <w:tc>
          <w:tcPr>
            <w:tcW w:w="1389" w:type="dxa"/>
          </w:tcPr>
          <w:p w14:paraId="533F9B10" w14:textId="58A0E0AD"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K_W35</w:t>
            </w:r>
          </w:p>
        </w:tc>
        <w:tc>
          <w:tcPr>
            <w:tcW w:w="7537" w:type="dxa"/>
          </w:tcPr>
          <w:p w14:paraId="34183945" w14:textId="4E5825E0"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przyczyny, objawy oraz zasady diagnozowania w odniesieniu do najczęstszych chorób wymagających interwencji chirurgicznej z uwzględnieniem technik obrazowania</w:t>
            </w:r>
          </w:p>
        </w:tc>
        <w:tc>
          <w:tcPr>
            <w:tcW w:w="1268" w:type="dxa"/>
          </w:tcPr>
          <w:p w14:paraId="3717F7F1" w14:textId="17907A9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A129012" w14:textId="77777777" w:rsidTr="3AC3A875">
        <w:trPr>
          <w:trHeight w:val="300"/>
        </w:trPr>
        <w:tc>
          <w:tcPr>
            <w:tcW w:w="1389" w:type="dxa"/>
          </w:tcPr>
          <w:p w14:paraId="049D2145" w14:textId="4F8AAF9A"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K_W36</w:t>
            </w:r>
          </w:p>
        </w:tc>
        <w:tc>
          <w:tcPr>
            <w:tcW w:w="7537" w:type="dxa"/>
          </w:tcPr>
          <w:p w14:paraId="0F8F9226" w14:textId="473FED7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mechanizmy prowadzące do nagłych zagrożeń zdrowia i życia</w:t>
            </w:r>
          </w:p>
        </w:tc>
        <w:tc>
          <w:tcPr>
            <w:tcW w:w="1268" w:type="dxa"/>
          </w:tcPr>
          <w:p w14:paraId="19373DBB" w14:textId="66E65E48"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A063882" w14:textId="77777777" w:rsidTr="3AC3A875">
        <w:trPr>
          <w:trHeight w:val="300"/>
        </w:trPr>
        <w:tc>
          <w:tcPr>
            <w:tcW w:w="1389" w:type="dxa"/>
          </w:tcPr>
          <w:p w14:paraId="6535A7C8" w14:textId="6141D9B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K_W37</w:t>
            </w:r>
          </w:p>
        </w:tc>
        <w:tc>
          <w:tcPr>
            <w:tcW w:w="7537" w:type="dxa"/>
          </w:tcPr>
          <w:p w14:paraId="65953129" w14:textId="7D772C1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prowadzenia podstawowych zabiegów reanimacyjnych</w:t>
            </w:r>
          </w:p>
        </w:tc>
        <w:tc>
          <w:tcPr>
            <w:tcW w:w="1268" w:type="dxa"/>
          </w:tcPr>
          <w:p w14:paraId="4A042E9B" w14:textId="2073296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02E7E0F" w14:textId="77777777" w:rsidTr="3AC3A875">
        <w:trPr>
          <w:trHeight w:val="300"/>
        </w:trPr>
        <w:tc>
          <w:tcPr>
            <w:tcW w:w="1389" w:type="dxa"/>
          </w:tcPr>
          <w:p w14:paraId="2F9E7EFA" w14:textId="74738AC0"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K_W38</w:t>
            </w:r>
          </w:p>
        </w:tc>
        <w:tc>
          <w:tcPr>
            <w:tcW w:w="7537" w:type="dxa"/>
          </w:tcPr>
          <w:p w14:paraId="5D6119C1" w14:textId="1A37A340"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ergonomiczne uwarunkowania błędów medycznych i zdarzeń niepożądanych w systemie opieki zdrowotnej, ze szczególnym uwzględnieniem interfejsów aparatury medycznej, przestrzeni i organizacji pracy (w tym praca nocna i zmianowa), fizycznego i psychicznego obciążenia pracą</w:t>
            </w:r>
          </w:p>
        </w:tc>
        <w:tc>
          <w:tcPr>
            <w:tcW w:w="1268" w:type="dxa"/>
          </w:tcPr>
          <w:p w14:paraId="1BC24D2B" w14:textId="0F898ED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B188B37" w14:textId="77777777" w:rsidTr="3AC3A875">
        <w:trPr>
          <w:trHeight w:val="300"/>
        </w:trPr>
        <w:tc>
          <w:tcPr>
            <w:tcW w:w="1389" w:type="dxa"/>
          </w:tcPr>
          <w:p w14:paraId="00684255" w14:textId="19C3D44B"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K_W39</w:t>
            </w:r>
          </w:p>
        </w:tc>
        <w:tc>
          <w:tcPr>
            <w:tcW w:w="7537" w:type="dxa"/>
          </w:tcPr>
          <w:p w14:paraId="6CB21633" w14:textId="576C93E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tcPr>
          <w:p w14:paraId="7E565902" w14:textId="0194CA6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P6S_WK</w:t>
            </w:r>
          </w:p>
        </w:tc>
      </w:tr>
      <w:tr w:rsidR="0030511E" w:rsidRPr="0030511E" w14:paraId="50359FA4" w14:textId="77777777" w:rsidTr="3AC3A875">
        <w:trPr>
          <w:trHeight w:val="300"/>
        </w:trPr>
        <w:tc>
          <w:tcPr>
            <w:tcW w:w="5000" w:type="pct"/>
            <w:gridSpan w:val="3"/>
          </w:tcPr>
          <w:p w14:paraId="2A747191" w14:textId="321E232D" w:rsidR="0030511E" w:rsidRPr="0030511E" w:rsidRDefault="3AC3A875"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themeColor="text1"/>
              </w:rPr>
              <w:t xml:space="preserve">UMIEJĘTNOŚCI </w:t>
            </w:r>
            <w:r w:rsidRPr="3AC3A875">
              <w:rPr>
                <w:rFonts w:asciiTheme="minorHAnsi" w:eastAsiaTheme="minorEastAsia" w:hAnsiTheme="minorHAnsi" w:cstheme="minorBidi"/>
                <w:color w:val="000000" w:themeColor="text1"/>
              </w:rPr>
              <w:t>(potrafi)</w:t>
            </w:r>
          </w:p>
        </w:tc>
      </w:tr>
      <w:tr w:rsidR="0030511E" w:rsidRPr="0030511E" w14:paraId="5CE43F3D" w14:textId="77777777" w:rsidTr="3AC3A875">
        <w:trPr>
          <w:trHeight w:val="300"/>
        </w:trPr>
        <w:tc>
          <w:tcPr>
            <w:tcW w:w="681" w:type="pct"/>
          </w:tcPr>
          <w:p w14:paraId="343A39D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K_U01</w:t>
            </w:r>
          </w:p>
        </w:tc>
        <w:tc>
          <w:tcPr>
            <w:tcW w:w="3697" w:type="pct"/>
          </w:tcPr>
          <w:p w14:paraId="345ADBFE" w14:textId="6558046A"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wyjaśnić pacjentowi zasady i przebieg procedury diagnostycznej lub terapeutycznej</w:t>
            </w:r>
          </w:p>
        </w:tc>
        <w:tc>
          <w:tcPr>
            <w:tcW w:w="622" w:type="pct"/>
          </w:tcPr>
          <w:p w14:paraId="3EE4A06D" w14:textId="213FA17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P6S_UK</w:t>
            </w:r>
          </w:p>
        </w:tc>
      </w:tr>
      <w:tr w:rsidR="0030511E" w:rsidRPr="0030511E" w14:paraId="61DE477E" w14:textId="77777777" w:rsidTr="3AC3A875">
        <w:trPr>
          <w:trHeight w:val="300"/>
        </w:trPr>
        <w:tc>
          <w:tcPr>
            <w:tcW w:w="681" w:type="pct"/>
          </w:tcPr>
          <w:p w14:paraId="3B5AE38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K_U02</w:t>
            </w:r>
          </w:p>
        </w:tc>
        <w:tc>
          <w:tcPr>
            <w:tcW w:w="3697" w:type="pct"/>
          </w:tcPr>
          <w:p w14:paraId="20B1CDFE" w14:textId="16E9F3D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skutecznie komunikować się z pacjentami, współpracownikami i innymi pracownikami ochrony zdrowia</w:t>
            </w:r>
          </w:p>
        </w:tc>
        <w:tc>
          <w:tcPr>
            <w:tcW w:w="622" w:type="pct"/>
          </w:tcPr>
          <w:p w14:paraId="6E111CFD" w14:textId="75EA95F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P6S_UK</w:t>
            </w:r>
          </w:p>
        </w:tc>
      </w:tr>
      <w:tr w:rsidR="0030511E" w:rsidRPr="0030511E" w14:paraId="3BE899CB" w14:textId="77777777" w:rsidTr="3AC3A875">
        <w:trPr>
          <w:trHeight w:val="300"/>
        </w:trPr>
        <w:tc>
          <w:tcPr>
            <w:tcW w:w="681" w:type="pct"/>
          </w:tcPr>
          <w:p w14:paraId="27699A3F"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K_U03</w:t>
            </w:r>
          </w:p>
        </w:tc>
        <w:tc>
          <w:tcPr>
            <w:tcW w:w="3697" w:type="pct"/>
          </w:tcPr>
          <w:p w14:paraId="507BE4A2" w14:textId="702602A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zaplanować i wykonywać zgodnie ze wskazaniami lekarskimi procedury diagnostyczne i terapeutyczne z zastosowaniem promieniowania jonizującego i niejonizującego</w:t>
            </w:r>
          </w:p>
        </w:tc>
        <w:tc>
          <w:tcPr>
            <w:tcW w:w="622" w:type="pct"/>
          </w:tcPr>
          <w:p w14:paraId="2C6213C9" w14:textId="2FA6E9F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6BADA523" w14:textId="77777777" w:rsidTr="3AC3A875">
        <w:trPr>
          <w:trHeight w:val="300"/>
        </w:trPr>
        <w:tc>
          <w:tcPr>
            <w:tcW w:w="681" w:type="pct"/>
          </w:tcPr>
          <w:p w14:paraId="6560CA8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K_U04</w:t>
            </w:r>
          </w:p>
        </w:tc>
        <w:tc>
          <w:tcPr>
            <w:tcW w:w="3697" w:type="pct"/>
          </w:tcPr>
          <w:p w14:paraId="63A221BE" w14:textId="1F02B26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aparaturę wykorzystującą promieniowanie jonizujące i niejonizujące</w:t>
            </w:r>
          </w:p>
        </w:tc>
        <w:tc>
          <w:tcPr>
            <w:tcW w:w="622" w:type="pct"/>
          </w:tcPr>
          <w:p w14:paraId="052B0B95" w14:textId="45D6BC7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0E852202" w14:textId="77777777" w:rsidTr="3AC3A875">
        <w:trPr>
          <w:trHeight w:val="300"/>
        </w:trPr>
        <w:tc>
          <w:tcPr>
            <w:tcW w:w="681" w:type="pct"/>
          </w:tcPr>
          <w:p w14:paraId="7FA51431"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K_U05</w:t>
            </w:r>
          </w:p>
        </w:tc>
        <w:tc>
          <w:tcPr>
            <w:tcW w:w="3697" w:type="pct"/>
          </w:tcPr>
          <w:p w14:paraId="6F076153" w14:textId="1D5400F1" w:rsidR="1938E93D" w:rsidRDefault="3AC3A875" w:rsidP="3AC3A875">
            <w:pPr>
              <w:spacing w:after="200" w:line="276" w:lineRule="auto"/>
              <w:rPr>
                <w:rFonts w:asciiTheme="minorHAnsi" w:eastAsiaTheme="minorEastAsia" w:hAnsiTheme="minorHAnsi" w:cstheme="minorBidi"/>
                <w:lang w:val="en-US"/>
              </w:rPr>
            </w:pPr>
            <w:proofErr w:type="spellStart"/>
            <w:r w:rsidRPr="3AC3A875">
              <w:rPr>
                <w:rFonts w:asciiTheme="minorHAnsi" w:eastAsiaTheme="minorEastAsia" w:hAnsiTheme="minorHAnsi" w:cstheme="minorBidi"/>
                <w:lang w:val="en-US"/>
              </w:rPr>
              <w:t>potrafi</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obsługiwać</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aparaturę</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radioterapeutyczną</w:t>
            </w:r>
            <w:proofErr w:type="spellEnd"/>
          </w:p>
        </w:tc>
        <w:tc>
          <w:tcPr>
            <w:tcW w:w="622" w:type="pct"/>
          </w:tcPr>
          <w:p w14:paraId="5711AF19" w14:textId="07E476E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3586DDC5" w14:textId="77777777" w:rsidTr="3AC3A875">
        <w:trPr>
          <w:trHeight w:val="300"/>
        </w:trPr>
        <w:tc>
          <w:tcPr>
            <w:tcW w:w="681" w:type="pct"/>
          </w:tcPr>
          <w:p w14:paraId="24764E11"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K_U06</w:t>
            </w:r>
          </w:p>
        </w:tc>
        <w:tc>
          <w:tcPr>
            <w:tcW w:w="3697" w:type="pct"/>
          </w:tcPr>
          <w:p w14:paraId="7425A544" w14:textId="6213E67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aparaturę stosowaną w medycynie nuklearnej</w:t>
            </w:r>
          </w:p>
        </w:tc>
        <w:tc>
          <w:tcPr>
            <w:tcW w:w="622" w:type="pct"/>
          </w:tcPr>
          <w:p w14:paraId="7D99AA69" w14:textId="6D33DFD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4B903221" w14:textId="77777777" w:rsidTr="3AC3A875">
        <w:trPr>
          <w:trHeight w:val="300"/>
        </w:trPr>
        <w:tc>
          <w:tcPr>
            <w:tcW w:w="681" w:type="pct"/>
          </w:tcPr>
          <w:p w14:paraId="11F6956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K_U07</w:t>
            </w:r>
          </w:p>
        </w:tc>
        <w:tc>
          <w:tcPr>
            <w:tcW w:w="3697" w:type="pct"/>
          </w:tcPr>
          <w:p w14:paraId="5D957003" w14:textId="65ADDA7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aparaturę stosowaną w pracowni diagnostyki elektromedycznej</w:t>
            </w:r>
          </w:p>
        </w:tc>
        <w:tc>
          <w:tcPr>
            <w:tcW w:w="622" w:type="pct"/>
          </w:tcPr>
          <w:p w14:paraId="72D8E370" w14:textId="702B41B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53968378" w14:textId="77777777" w:rsidTr="3AC3A875">
        <w:trPr>
          <w:trHeight w:val="300"/>
        </w:trPr>
        <w:tc>
          <w:tcPr>
            <w:tcW w:w="681" w:type="pct"/>
          </w:tcPr>
          <w:p w14:paraId="75DFF3E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K_U08</w:t>
            </w:r>
          </w:p>
        </w:tc>
        <w:tc>
          <w:tcPr>
            <w:tcW w:w="3697" w:type="pct"/>
          </w:tcPr>
          <w:p w14:paraId="309C65CB" w14:textId="3713372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poprawnie wykonywać podstawowe procedury diagnostyczne i terapeutyczne oraz rozpoznawać możliwe artefakty</w:t>
            </w:r>
          </w:p>
        </w:tc>
        <w:tc>
          <w:tcPr>
            <w:tcW w:w="622" w:type="pct"/>
          </w:tcPr>
          <w:p w14:paraId="7BF08655" w14:textId="53435D9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609433CB" w14:textId="77777777" w:rsidTr="3AC3A875">
        <w:trPr>
          <w:trHeight w:val="300"/>
        </w:trPr>
        <w:tc>
          <w:tcPr>
            <w:tcW w:w="681" w:type="pct"/>
          </w:tcPr>
          <w:p w14:paraId="503E6D2E"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K_U09</w:t>
            </w:r>
          </w:p>
        </w:tc>
        <w:tc>
          <w:tcPr>
            <w:tcW w:w="3697" w:type="pct"/>
          </w:tcPr>
          <w:p w14:paraId="6BDA66AF" w14:textId="6F57E9A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zastosować procedury kontroli jakości aparatury elektromedycznej</w:t>
            </w:r>
          </w:p>
        </w:tc>
        <w:tc>
          <w:tcPr>
            <w:tcW w:w="622" w:type="pct"/>
          </w:tcPr>
          <w:p w14:paraId="0E8C63DB" w14:textId="1A95063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1FA214BF" w14:textId="77777777" w:rsidTr="3AC3A875">
        <w:trPr>
          <w:trHeight w:val="300"/>
        </w:trPr>
        <w:tc>
          <w:tcPr>
            <w:tcW w:w="681" w:type="pct"/>
          </w:tcPr>
          <w:p w14:paraId="3093E803"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K_U10</w:t>
            </w:r>
          </w:p>
        </w:tc>
        <w:tc>
          <w:tcPr>
            <w:tcW w:w="3697" w:type="pct"/>
          </w:tcPr>
          <w:p w14:paraId="3D6020D1" w14:textId="663CBA3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przestrzegać zasad dozymetrii i ochrony radiologicznej</w:t>
            </w:r>
          </w:p>
        </w:tc>
        <w:tc>
          <w:tcPr>
            <w:tcW w:w="622" w:type="pct"/>
          </w:tcPr>
          <w:p w14:paraId="1896FE8F" w14:textId="4E951C3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04045DC0" w14:textId="77777777" w:rsidTr="3AC3A875">
        <w:trPr>
          <w:trHeight w:val="300"/>
        </w:trPr>
        <w:tc>
          <w:tcPr>
            <w:tcW w:w="1389" w:type="dxa"/>
          </w:tcPr>
          <w:p w14:paraId="7E3D66F6" w14:textId="09F536C2"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lastRenderedPageBreak/>
              <w:t>K_U11</w:t>
            </w:r>
          </w:p>
        </w:tc>
        <w:tc>
          <w:tcPr>
            <w:tcW w:w="7537" w:type="dxa"/>
          </w:tcPr>
          <w:p w14:paraId="161C1753" w14:textId="7BFF370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pozyskiwać informacje z literatury, baz danych oraz innych źródeł, integrować te informacje, interpretować i wyciągać wnioski oraz formułować opinie</w:t>
            </w:r>
          </w:p>
        </w:tc>
        <w:tc>
          <w:tcPr>
            <w:tcW w:w="1268" w:type="dxa"/>
          </w:tcPr>
          <w:p w14:paraId="7D858892" w14:textId="7B90039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67BDC526" w14:textId="77777777" w:rsidTr="3AC3A875">
        <w:trPr>
          <w:trHeight w:val="300"/>
        </w:trPr>
        <w:tc>
          <w:tcPr>
            <w:tcW w:w="1389" w:type="dxa"/>
          </w:tcPr>
          <w:p w14:paraId="2C3B7FB2" w14:textId="220C7286"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K_U12</w:t>
            </w:r>
          </w:p>
        </w:tc>
        <w:tc>
          <w:tcPr>
            <w:tcW w:w="7537" w:type="dxa"/>
          </w:tcPr>
          <w:p w14:paraId="35380C2E" w14:textId="391815B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komunikować się w języku angielskim (lub innym języku obcym) zgodne z wymaganiami określonymi dla poziomu B2 Europejskiego Opisu Kształcenia Językowego</w:t>
            </w:r>
          </w:p>
        </w:tc>
        <w:tc>
          <w:tcPr>
            <w:tcW w:w="1268" w:type="dxa"/>
          </w:tcPr>
          <w:p w14:paraId="732CDB5B" w14:textId="216678F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P6S_UK</w:t>
            </w:r>
          </w:p>
        </w:tc>
      </w:tr>
      <w:tr w:rsidR="1938E93D" w14:paraId="2C9B2FB6" w14:textId="77777777" w:rsidTr="3AC3A875">
        <w:trPr>
          <w:trHeight w:val="300"/>
        </w:trPr>
        <w:tc>
          <w:tcPr>
            <w:tcW w:w="1389" w:type="dxa"/>
          </w:tcPr>
          <w:p w14:paraId="5996A0F7" w14:textId="45BF48BE"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K_U13</w:t>
            </w:r>
          </w:p>
        </w:tc>
        <w:tc>
          <w:tcPr>
            <w:tcW w:w="7537" w:type="dxa"/>
          </w:tcPr>
          <w:p w14:paraId="02453BD9" w14:textId="5D6E63B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wskazać cechy stanowisk pracy i urządzeń (tzw. błędy ukryte) mogące utrudniać pracę personelu oraz mogące sprzyjać występowaniu błędów medycznych oraz zdarzeń niepożądanych; potrafi korzystać z ergonomicznych list kontrolnych (</w:t>
            </w:r>
            <w:proofErr w:type="spellStart"/>
            <w:r w:rsidRPr="3AC3A875">
              <w:rPr>
                <w:rFonts w:asciiTheme="minorHAnsi" w:eastAsiaTheme="minorEastAsia" w:hAnsiTheme="minorHAnsi" w:cstheme="minorBidi"/>
              </w:rPr>
              <w:t>check-lists</w:t>
            </w:r>
            <w:proofErr w:type="spellEnd"/>
            <w:r w:rsidRPr="3AC3A875">
              <w:rPr>
                <w:rFonts w:asciiTheme="minorHAnsi" w:eastAsiaTheme="minorEastAsia" w:hAnsiTheme="minorHAnsi" w:cstheme="minorBidi"/>
              </w:rPr>
              <w:t>)</w:t>
            </w:r>
          </w:p>
        </w:tc>
        <w:tc>
          <w:tcPr>
            <w:tcW w:w="1268" w:type="dxa"/>
          </w:tcPr>
          <w:p w14:paraId="664D14A5" w14:textId="4F86AA9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4D2A8B34" w14:textId="77777777" w:rsidTr="3AC3A875">
        <w:trPr>
          <w:trHeight w:val="300"/>
        </w:trPr>
        <w:tc>
          <w:tcPr>
            <w:tcW w:w="1389" w:type="dxa"/>
          </w:tcPr>
          <w:p w14:paraId="56B028A5" w14:textId="58C8AA8A"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K_U14</w:t>
            </w:r>
          </w:p>
        </w:tc>
        <w:tc>
          <w:tcPr>
            <w:tcW w:w="7537" w:type="dxa"/>
          </w:tcPr>
          <w:p w14:paraId="399AA8AF" w14:textId="4C85D69A" w:rsidR="1938E93D" w:rsidRDefault="3AC3A875" w:rsidP="3AC3A875">
            <w:pPr>
              <w:spacing w:after="200" w:line="276" w:lineRule="auto"/>
              <w:rPr>
                <w:rFonts w:asciiTheme="minorHAnsi" w:eastAsiaTheme="minorEastAsia" w:hAnsiTheme="minorHAnsi" w:cstheme="minorBidi"/>
                <w:lang w:val="en-US"/>
              </w:rPr>
            </w:pPr>
            <w:proofErr w:type="spellStart"/>
            <w:r w:rsidRPr="3AC3A875">
              <w:rPr>
                <w:rFonts w:asciiTheme="minorHAnsi" w:eastAsiaTheme="minorEastAsia" w:hAnsiTheme="minorHAnsi" w:cstheme="minorBidi"/>
                <w:lang w:val="en-US"/>
              </w:rPr>
              <w:t>potrafi</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pracować</w:t>
            </w:r>
            <w:proofErr w:type="spellEnd"/>
            <w:r w:rsidRPr="3AC3A875">
              <w:rPr>
                <w:rFonts w:asciiTheme="minorHAnsi" w:eastAsiaTheme="minorEastAsia" w:hAnsiTheme="minorHAnsi" w:cstheme="minorBidi"/>
                <w:lang w:val="en-US"/>
              </w:rPr>
              <w:t xml:space="preserve"> w </w:t>
            </w:r>
            <w:proofErr w:type="spellStart"/>
            <w:r w:rsidRPr="3AC3A875">
              <w:rPr>
                <w:rFonts w:asciiTheme="minorHAnsi" w:eastAsiaTheme="minorEastAsia" w:hAnsiTheme="minorHAnsi" w:cstheme="minorBidi"/>
                <w:lang w:val="en-US"/>
              </w:rPr>
              <w:t>zespole</w:t>
            </w:r>
            <w:proofErr w:type="spellEnd"/>
          </w:p>
        </w:tc>
        <w:tc>
          <w:tcPr>
            <w:tcW w:w="1268" w:type="dxa"/>
          </w:tcPr>
          <w:p w14:paraId="1824338A" w14:textId="47FDED5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57C19C49" w14:textId="77777777" w:rsidTr="3AC3A875">
        <w:trPr>
          <w:trHeight w:val="300"/>
        </w:trPr>
        <w:tc>
          <w:tcPr>
            <w:tcW w:w="1389" w:type="dxa"/>
          </w:tcPr>
          <w:p w14:paraId="15121BB1" w14:textId="34BC16C6"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K_U15</w:t>
            </w:r>
          </w:p>
        </w:tc>
        <w:tc>
          <w:tcPr>
            <w:tcW w:w="7537" w:type="dxa"/>
          </w:tcPr>
          <w:p w14:paraId="0CFC9C22" w14:textId="40835AD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komputer w zakresie edycji tekstu, analizy statystycznej, gromadzenia i wyszukiwania danych, przygotowania prezentacji</w:t>
            </w:r>
          </w:p>
        </w:tc>
        <w:tc>
          <w:tcPr>
            <w:tcW w:w="1268" w:type="dxa"/>
          </w:tcPr>
          <w:p w14:paraId="5B316827" w14:textId="5800F78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62BF4E74" w14:textId="77777777" w:rsidTr="3AC3A875">
        <w:trPr>
          <w:trHeight w:val="300"/>
        </w:trPr>
        <w:tc>
          <w:tcPr>
            <w:tcW w:w="1389" w:type="dxa"/>
          </w:tcPr>
          <w:p w14:paraId="4DB97E0C" w14:textId="639FAB57"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K_U16</w:t>
            </w:r>
          </w:p>
        </w:tc>
        <w:tc>
          <w:tcPr>
            <w:tcW w:w="7537" w:type="dxa"/>
          </w:tcPr>
          <w:p w14:paraId="5575A9D6" w14:textId="7A6E41CE"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przedstawić wybrane problemy medyczne w formie ustnej lub pisemnej, w formie adekwatnej do poziomu odbiorców</w:t>
            </w:r>
          </w:p>
        </w:tc>
        <w:tc>
          <w:tcPr>
            <w:tcW w:w="1268" w:type="dxa"/>
          </w:tcPr>
          <w:p w14:paraId="46845043" w14:textId="145B889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1EB59AF2" w14:textId="77777777" w:rsidTr="3AC3A875">
        <w:trPr>
          <w:trHeight w:val="300"/>
        </w:trPr>
        <w:tc>
          <w:tcPr>
            <w:tcW w:w="1389" w:type="dxa"/>
          </w:tcPr>
          <w:p w14:paraId="3816BDB4" w14:textId="1B08B43C"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K_U17</w:t>
            </w:r>
          </w:p>
        </w:tc>
        <w:tc>
          <w:tcPr>
            <w:tcW w:w="7537" w:type="dxa"/>
          </w:tcPr>
          <w:p w14:paraId="006FE4F7" w14:textId="27EEDDE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właściwie gospodarować czasem swoim i współpracowników</w:t>
            </w:r>
          </w:p>
        </w:tc>
        <w:tc>
          <w:tcPr>
            <w:tcW w:w="1268" w:type="dxa"/>
          </w:tcPr>
          <w:p w14:paraId="666FBAF1" w14:textId="2BA100E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0D647B32" w14:textId="77777777" w:rsidTr="3AC3A875">
        <w:trPr>
          <w:trHeight w:val="300"/>
        </w:trPr>
        <w:tc>
          <w:tcPr>
            <w:tcW w:w="1389" w:type="dxa"/>
          </w:tcPr>
          <w:p w14:paraId="10B816BE" w14:textId="5109DBDA"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K_U18</w:t>
            </w:r>
          </w:p>
        </w:tc>
        <w:tc>
          <w:tcPr>
            <w:tcW w:w="7537" w:type="dxa"/>
          </w:tcPr>
          <w:p w14:paraId="4C62CB07" w14:textId="7085738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podejmować czynności w ramach kwalifikowanej pierwszej pomocy</w:t>
            </w:r>
          </w:p>
        </w:tc>
        <w:tc>
          <w:tcPr>
            <w:tcW w:w="1268" w:type="dxa"/>
          </w:tcPr>
          <w:p w14:paraId="7463E10A" w14:textId="58B9EB9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162EBD4E" w14:textId="77777777" w:rsidTr="3AC3A875">
        <w:trPr>
          <w:trHeight w:val="300"/>
        </w:trPr>
        <w:tc>
          <w:tcPr>
            <w:tcW w:w="1389" w:type="dxa"/>
          </w:tcPr>
          <w:p w14:paraId="26A5D039" w14:textId="7C5D835F"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K_U19</w:t>
            </w:r>
          </w:p>
        </w:tc>
        <w:tc>
          <w:tcPr>
            <w:tcW w:w="7537" w:type="dxa"/>
          </w:tcPr>
          <w:p w14:paraId="13558F82" w14:textId="326187D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wykonać rekonstrukcje obrazów źródłowych w różnych metodach obrazowania, archiwizować, zapisywać na różnych nośnikach i odtwarzać dane obrazowe pacjenta</w:t>
            </w:r>
          </w:p>
        </w:tc>
        <w:tc>
          <w:tcPr>
            <w:tcW w:w="1268" w:type="dxa"/>
          </w:tcPr>
          <w:p w14:paraId="74DD3AB5" w14:textId="15F85AC8"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01E9FF16" w14:textId="77777777" w:rsidTr="3AC3A875">
        <w:trPr>
          <w:trHeight w:val="300"/>
        </w:trPr>
        <w:tc>
          <w:tcPr>
            <w:tcW w:w="1389" w:type="dxa"/>
          </w:tcPr>
          <w:p w14:paraId="46B622C5" w14:textId="4130B11E"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K_U20</w:t>
            </w:r>
          </w:p>
        </w:tc>
        <w:tc>
          <w:tcPr>
            <w:tcW w:w="7537" w:type="dxa"/>
          </w:tcPr>
          <w:p w14:paraId="7D107F6B" w14:textId="7C31C16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interpretować i stosować przepisy prawne regulujące wykonywanie zawodu i udzielania świadczeń zdrowotnych</w:t>
            </w:r>
          </w:p>
        </w:tc>
        <w:tc>
          <w:tcPr>
            <w:tcW w:w="1268" w:type="dxa"/>
          </w:tcPr>
          <w:p w14:paraId="100BA85C" w14:textId="55057BC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10A76009" w14:textId="77777777" w:rsidTr="3AC3A875">
        <w:trPr>
          <w:trHeight w:val="300"/>
        </w:trPr>
        <w:tc>
          <w:tcPr>
            <w:tcW w:w="1389" w:type="dxa"/>
          </w:tcPr>
          <w:p w14:paraId="581A39DA" w14:textId="5E32A9BC"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K_U21</w:t>
            </w:r>
          </w:p>
        </w:tc>
        <w:tc>
          <w:tcPr>
            <w:tcW w:w="7537" w:type="dxa"/>
          </w:tcPr>
          <w:p w14:paraId="6C1BF6B4" w14:textId="54338AD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rozpoznać stan nagłego zagrożenia zdrowia/życia</w:t>
            </w:r>
          </w:p>
        </w:tc>
        <w:tc>
          <w:tcPr>
            <w:tcW w:w="1268" w:type="dxa"/>
          </w:tcPr>
          <w:p w14:paraId="0FE1B662" w14:textId="435F997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46AF162D" w14:textId="77777777" w:rsidTr="3AC3A875">
        <w:trPr>
          <w:trHeight w:val="300"/>
        </w:trPr>
        <w:tc>
          <w:tcPr>
            <w:tcW w:w="1389" w:type="dxa"/>
          </w:tcPr>
          <w:p w14:paraId="73D9B38D" w14:textId="1B3A0627"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K_U22</w:t>
            </w:r>
          </w:p>
        </w:tc>
        <w:tc>
          <w:tcPr>
            <w:tcW w:w="7537" w:type="dxa"/>
          </w:tcPr>
          <w:p w14:paraId="139B75F8" w14:textId="192014F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rozpoznać struktury anatomiczne w technikach obrazowania z zastosowaniem promieniowania jonizującego i niejonizującego</w:t>
            </w:r>
          </w:p>
        </w:tc>
        <w:tc>
          <w:tcPr>
            <w:tcW w:w="1268" w:type="dxa"/>
          </w:tcPr>
          <w:p w14:paraId="023859A9" w14:textId="4C0925E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7B04095F" w14:textId="77777777" w:rsidTr="3AC3A875">
        <w:trPr>
          <w:trHeight w:val="300"/>
        </w:trPr>
        <w:tc>
          <w:tcPr>
            <w:tcW w:w="1389" w:type="dxa"/>
          </w:tcPr>
          <w:p w14:paraId="1A4688C5" w14:textId="474BDEE6"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K_U23</w:t>
            </w:r>
          </w:p>
        </w:tc>
        <w:tc>
          <w:tcPr>
            <w:tcW w:w="7537" w:type="dxa"/>
          </w:tcPr>
          <w:p w14:paraId="2822E299" w14:textId="445CCE0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rozpoznać podstawowe patologie w technikach obrazowania z zastosowaniem promieniowania jonizującego i niejonizującego</w:t>
            </w:r>
          </w:p>
        </w:tc>
        <w:tc>
          <w:tcPr>
            <w:tcW w:w="1268" w:type="dxa"/>
          </w:tcPr>
          <w:p w14:paraId="66F24045" w14:textId="4DE7E17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666D4EDD" w14:textId="77777777" w:rsidTr="3AC3A875">
        <w:trPr>
          <w:trHeight w:val="300"/>
        </w:trPr>
        <w:tc>
          <w:tcPr>
            <w:tcW w:w="1389" w:type="dxa"/>
          </w:tcPr>
          <w:p w14:paraId="500F6569" w14:textId="3E19B623"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K_U24</w:t>
            </w:r>
          </w:p>
        </w:tc>
        <w:tc>
          <w:tcPr>
            <w:tcW w:w="7537" w:type="dxa"/>
          </w:tcPr>
          <w:p w14:paraId="2B008C40" w14:textId="3A44972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zidentyfikować potencjalne zagrożenia dla życia i zdrowia, zachować się adekwatnie do zaistniałego zagrożenia, a także ocenić swoje możliwości podczas udzielania pierwszej pomocy</w:t>
            </w:r>
          </w:p>
        </w:tc>
        <w:tc>
          <w:tcPr>
            <w:tcW w:w="1268" w:type="dxa"/>
          </w:tcPr>
          <w:p w14:paraId="76961351" w14:textId="7DD9A7C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779DD227" w14:textId="77777777" w:rsidTr="3AC3A875">
        <w:trPr>
          <w:trHeight w:val="300"/>
        </w:trPr>
        <w:tc>
          <w:tcPr>
            <w:tcW w:w="5000" w:type="pct"/>
            <w:gridSpan w:val="3"/>
          </w:tcPr>
          <w:p w14:paraId="40EDA348" w14:textId="648A4C30" w:rsidR="0030511E" w:rsidRPr="0030511E" w:rsidRDefault="3AC3A875"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themeColor="text1"/>
              </w:rPr>
              <w:t xml:space="preserve">KOMPETENCJE SPOŁECZNE </w:t>
            </w:r>
            <w:r w:rsidRPr="3AC3A875">
              <w:rPr>
                <w:rFonts w:asciiTheme="minorHAnsi" w:eastAsiaTheme="minorEastAsia" w:hAnsiTheme="minorHAnsi" w:cstheme="minorBidi"/>
                <w:color w:val="000000" w:themeColor="text1"/>
              </w:rPr>
              <w:t>(jest gotów do)</w:t>
            </w:r>
          </w:p>
        </w:tc>
      </w:tr>
      <w:tr w:rsidR="0030511E" w:rsidRPr="0030511E" w14:paraId="04904C37" w14:textId="77777777" w:rsidTr="3AC3A875">
        <w:trPr>
          <w:trHeight w:val="300"/>
        </w:trPr>
        <w:tc>
          <w:tcPr>
            <w:tcW w:w="681" w:type="pct"/>
          </w:tcPr>
          <w:p w14:paraId="7C940991"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K_K01</w:t>
            </w:r>
          </w:p>
        </w:tc>
        <w:tc>
          <w:tcPr>
            <w:tcW w:w="3697" w:type="pct"/>
          </w:tcPr>
          <w:p w14:paraId="05635EEE" w14:textId="502B58B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stałego doskonalenia się</w:t>
            </w:r>
          </w:p>
        </w:tc>
        <w:tc>
          <w:tcPr>
            <w:tcW w:w="622" w:type="pct"/>
          </w:tcPr>
          <w:p w14:paraId="3B36C75B" w14:textId="24CCACA7"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0030511E" w:rsidRPr="0030511E" w14:paraId="70EC9DF6" w14:textId="77777777" w:rsidTr="3AC3A875">
        <w:trPr>
          <w:trHeight w:val="300"/>
        </w:trPr>
        <w:tc>
          <w:tcPr>
            <w:tcW w:w="681" w:type="pct"/>
          </w:tcPr>
          <w:p w14:paraId="2EC88A29"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K_K02</w:t>
            </w:r>
          </w:p>
        </w:tc>
        <w:tc>
          <w:tcPr>
            <w:tcW w:w="3697" w:type="pct"/>
          </w:tcPr>
          <w:p w14:paraId="5385335D" w14:textId="14C7B22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zwrócenia się do ekspertów, posiada świadomość własnych ograniczeń</w:t>
            </w:r>
          </w:p>
        </w:tc>
        <w:tc>
          <w:tcPr>
            <w:tcW w:w="622" w:type="pct"/>
          </w:tcPr>
          <w:p w14:paraId="5391C281" w14:textId="293F056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697B4770" w14:textId="77777777" w:rsidTr="3AC3A875">
        <w:trPr>
          <w:trHeight w:val="300"/>
        </w:trPr>
        <w:tc>
          <w:tcPr>
            <w:tcW w:w="681" w:type="pct"/>
          </w:tcPr>
          <w:p w14:paraId="4074D9F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lastRenderedPageBreak/>
              <w:t>K_K03</w:t>
            </w:r>
          </w:p>
        </w:tc>
        <w:tc>
          <w:tcPr>
            <w:tcW w:w="3697" w:type="pct"/>
          </w:tcPr>
          <w:p w14:paraId="4EA4C3A4" w14:textId="13B180A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działania w warunkach niepewności i stresu</w:t>
            </w:r>
          </w:p>
        </w:tc>
        <w:tc>
          <w:tcPr>
            <w:tcW w:w="622" w:type="pct"/>
          </w:tcPr>
          <w:p w14:paraId="732DF7EE" w14:textId="132A517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0030511E" w:rsidRPr="0030511E" w14:paraId="24F5023E" w14:textId="77777777" w:rsidTr="3AC3A875">
        <w:trPr>
          <w:trHeight w:val="300"/>
        </w:trPr>
        <w:tc>
          <w:tcPr>
            <w:tcW w:w="681" w:type="pct"/>
          </w:tcPr>
          <w:p w14:paraId="39708355"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K_K04</w:t>
            </w:r>
          </w:p>
        </w:tc>
        <w:tc>
          <w:tcPr>
            <w:tcW w:w="3697" w:type="pct"/>
          </w:tcPr>
          <w:p w14:paraId="17954BC6" w14:textId="6FF7426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stawiania dobra pacjenta na pierwszym miejscu</w:t>
            </w:r>
          </w:p>
        </w:tc>
        <w:tc>
          <w:tcPr>
            <w:tcW w:w="622" w:type="pct"/>
          </w:tcPr>
          <w:p w14:paraId="5C96AF5C" w14:textId="099BB3F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0030511E" w:rsidRPr="0030511E" w14:paraId="7747631A" w14:textId="77777777" w:rsidTr="3AC3A875">
        <w:trPr>
          <w:trHeight w:val="300"/>
        </w:trPr>
        <w:tc>
          <w:tcPr>
            <w:tcW w:w="681" w:type="pct"/>
          </w:tcPr>
          <w:p w14:paraId="6663DB4A"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K_K05</w:t>
            </w:r>
          </w:p>
        </w:tc>
        <w:tc>
          <w:tcPr>
            <w:tcW w:w="3697" w:type="pct"/>
          </w:tcPr>
          <w:p w14:paraId="1341334B" w14:textId="3C1C866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okazywania szacunku pacjentowi i zrozumienia dla różnic światopoglądowych i kulturowych</w:t>
            </w:r>
          </w:p>
        </w:tc>
        <w:tc>
          <w:tcPr>
            <w:tcW w:w="622" w:type="pct"/>
          </w:tcPr>
          <w:p w14:paraId="6A7F93D4" w14:textId="43E3783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7C4A3FF7" w14:textId="77777777" w:rsidTr="3AC3A875">
        <w:trPr>
          <w:trHeight w:val="300"/>
        </w:trPr>
        <w:tc>
          <w:tcPr>
            <w:tcW w:w="681" w:type="pct"/>
          </w:tcPr>
          <w:p w14:paraId="08B1C58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K_K06</w:t>
            </w:r>
          </w:p>
        </w:tc>
        <w:tc>
          <w:tcPr>
            <w:tcW w:w="3697" w:type="pct"/>
          </w:tcPr>
          <w:p w14:paraId="10879E22" w14:textId="68C2308B"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przestrzegania tajemnicy zawodowej i służbowej oraz przepisów, regulaminów i zarządzeń obowiązujących w miejscu pracy, w szczególności praw pacjenta</w:t>
            </w:r>
          </w:p>
        </w:tc>
        <w:tc>
          <w:tcPr>
            <w:tcW w:w="622" w:type="pct"/>
          </w:tcPr>
          <w:p w14:paraId="0500310C" w14:textId="6F706E7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0030511E" w:rsidRPr="0030511E" w14:paraId="38DC4818" w14:textId="77777777" w:rsidTr="3AC3A875">
        <w:trPr>
          <w:trHeight w:val="300"/>
        </w:trPr>
        <w:tc>
          <w:tcPr>
            <w:tcW w:w="681" w:type="pct"/>
          </w:tcPr>
          <w:p w14:paraId="4784E79B"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K_K07</w:t>
            </w:r>
          </w:p>
        </w:tc>
        <w:tc>
          <w:tcPr>
            <w:tcW w:w="3697" w:type="pct"/>
          </w:tcPr>
          <w:p w14:paraId="7415D663" w14:textId="79A93E3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współpracy z przedstawicielami innych zawodów w zakresie ochrony zdrowia</w:t>
            </w:r>
          </w:p>
        </w:tc>
        <w:tc>
          <w:tcPr>
            <w:tcW w:w="622" w:type="pct"/>
          </w:tcPr>
          <w:p w14:paraId="471B302B" w14:textId="1686A50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20744486" w14:textId="77777777" w:rsidTr="3AC3A875">
        <w:trPr>
          <w:trHeight w:val="300"/>
        </w:trPr>
        <w:tc>
          <w:tcPr>
            <w:tcW w:w="681" w:type="pct"/>
          </w:tcPr>
          <w:p w14:paraId="75C69336"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K_K08</w:t>
            </w:r>
          </w:p>
        </w:tc>
        <w:tc>
          <w:tcPr>
            <w:tcW w:w="3697" w:type="pct"/>
          </w:tcPr>
          <w:p w14:paraId="73D192AA" w14:textId="2553A5E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przekazywania społeczeństwu informacji o osiągnięciach naukowych związanych z reprezentowaną dziedziną wiedzy</w:t>
            </w:r>
          </w:p>
        </w:tc>
        <w:tc>
          <w:tcPr>
            <w:tcW w:w="622" w:type="pct"/>
          </w:tcPr>
          <w:p w14:paraId="7EFED50A" w14:textId="72E551A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3F6CC9AC" w14:textId="77777777" w:rsidTr="3AC3A875">
        <w:trPr>
          <w:trHeight w:val="300"/>
        </w:trPr>
        <w:tc>
          <w:tcPr>
            <w:tcW w:w="681" w:type="pct"/>
          </w:tcPr>
          <w:p w14:paraId="27759449"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K_K09</w:t>
            </w:r>
          </w:p>
        </w:tc>
        <w:tc>
          <w:tcPr>
            <w:tcW w:w="3697" w:type="pct"/>
          </w:tcPr>
          <w:p w14:paraId="4451DC5B" w14:textId="6F8A21E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właściwej organizacji pracy własnej oraz współdziałania i pracy w grupie</w:t>
            </w:r>
          </w:p>
        </w:tc>
        <w:tc>
          <w:tcPr>
            <w:tcW w:w="622" w:type="pct"/>
          </w:tcPr>
          <w:p w14:paraId="22FE0259" w14:textId="2030710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0030511E" w:rsidRPr="0030511E" w14:paraId="3D9B35ED" w14:textId="77777777" w:rsidTr="3AC3A875">
        <w:trPr>
          <w:trHeight w:val="300"/>
        </w:trPr>
        <w:tc>
          <w:tcPr>
            <w:tcW w:w="681" w:type="pct"/>
          </w:tcPr>
          <w:p w14:paraId="4B81A82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K_K10</w:t>
            </w:r>
          </w:p>
        </w:tc>
        <w:tc>
          <w:tcPr>
            <w:tcW w:w="3697" w:type="pct"/>
          </w:tcPr>
          <w:p w14:paraId="4CB58B8F" w14:textId="00993DA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brania odpowiedzialność za własne działania</w:t>
            </w:r>
          </w:p>
        </w:tc>
        <w:tc>
          <w:tcPr>
            <w:tcW w:w="622" w:type="pct"/>
          </w:tcPr>
          <w:p w14:paraId="6A0477E6" w14:textId="5C2ED01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1938E93D" w14:paraId="1C2CDA07" w14:textId="77777777" w:rsidTr="3AC3A875">
        <w:trPr>
          <w:trHeight w:val="300"/>
        </w:trPr>
        <w:tc>
          <w:tcPr>
            <w:tcW w:w="1389" w:type="dxa"/>
          </w:tcPr>
          <w:p w14:paraId="555A7C60" w14:textId="2D85F2FA" w:rsidR="0316E75C"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K_K11</w:t>
            </w:r>
          </w:p>
        </w:tc>
        <w:tc>
          <w:tcPr>
            <w:tcW w:w="7537" w:type="dxa"/>
          </w:tcPr>
          <w:p w14:paraId="0CBA92B2" w14:textId="485AD51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przestrzegania zasad bezpieczeństwa pracy</w:t>
            </w:r>
          </w:p>
        </w:tc>
        <w:tc>
          <w:tcPr>
            <w:tcW w:w="1268" w:type="dxa"/>
          </w:tcPr>
          <w:p w14:paraId="5CAC1322" w14:textId="3754E31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1938E93D" w14:paraId="235BBB30" w14:textId="77777777" w:rsidTr="3AC3A875">
        <w:trPr>
          <w:trHeight w:val="300"/>
        </w:trPr>
        <w:tc>
          <w:tcPr>
            <w:tcW w:w="1389" w:type="dxa"/>
          </w:tcPr>
          <w:p w14:paraId="55F005C3" w14:textId="4E26A25F" w:rsidR="0316E75C"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K_K12</w:t>
            </w:r>
          </w:p>
        </w:tc>
        <w:tc>
          <w:tcPr>
            <w:tcW w:w="7537" w:type="dxa"/>
          </w:tcPr>
          <w:p w14:paraId="32A9E22D" w14:textId="0ACA8CFE"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przestrzegania zasad etyki zawodowej</w:t>
            </w:r>
          </w:p>
        </w:tc>
        <w:tc>
          <w:tcPr>
            <w:tcW w:w="1268" w:type="dxa"/>
          </w:tcPr>
          <w:p w14:paraId="6B8B9459" w14:textId="2AAB47F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1938E93D" w14:paraId="1B672121" w14:textId="77777777" w:rsidTr="3AC3A875">
        <w:trPr>
          <w:trHeight w:val="300"/>
        </w:trPr>
        <w:tc>
          <w:tcPr>
            <w:tcW w:w="1389" w:type="dxa"/>
          </w:tcPr>
          <w:p w14:paraId="70113D51" w14:textId="3254AEA7" w:rsidR="0316E75C"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K_K13</w:t>
            </w:r>
          </w:p>
        </w:tc>
        <w:tc>
          <w:tcPr>
            <w:tcW w:w="7537" w:type="dxa"/>
          </w:tcPr>
          <w:p w14:paraId="5AA4A85C" w14:textId="1CB93C9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aktywnego występowania z inicjatywami zmierzającymi dom poprawy warunków pracy personelu oraz bezpieczeństwa</w:t>
            </w:r>
          </w:p>
        </w:tc>
        <w:tc>
          <w:tcPr>
            <w:tcW w:w="1268" w:type="dxa"/>
          </w:tcPr>
          <w:p w14:paraId="2D64274D" w14:textId="41ACF16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3AC3A875">
        <w:tc>
          <w:tcPr>
            <w:tcW w:w="562" w:type="dxa"/>
          </w:tcPr>
          <w:p w14:paraId="0D981931" w14:textId="77777777" w:rsidR="00CC5046" w:rsidRPr="00553DB5" w:rsidRDefault="3AC3A875" w:rsidP="3AC3A875">
            <w:pPr>
              <w:contextualSpacing/>
              <w:rPr>
                <w:rFonts w:asciiTheme="minorHAnsi" w:eastAsiaTheme="minorEastAsia" w:hAnsiTheme="minorHAnsi" w:cstheme="minorBidi"/>
                <w:b/>
                <w:bCs/>
              </w:rPr>
            </w:pPr>
            <w:r w:rsidRPr="3AC3A875">
              <w:rPr>
                <w:rFonts w:asciiTheme="minorHAnsi" w:eastAsiaTheme="minorEastAsia" w:hAnsiTheme="minorHAnsi" w:cstheme="minorBidi"/>
                <w:b/>
                <w:bCs/>
              </w:rPr>
              <w:t>Lp.</w:t>
            </w:r>
          </w:p>
        </w:tc>
        <w:tc>
          <w:tcPr>
            <w:tcW w:w="1985" w:type="dxa"/>
          </w:tcPr>
          <w:p w14:paraId="1F0B2440" w14:textId="77777777" w:rsidR="00CC5046" w:rsidRPr="00553DB5" w:rsidRDefault="3AC3A875" w:rsidP="3AC3A875">
            <w:pPr>
              <w:contextualSpacing/>
              <w:rPr>
                <w:rFonts w:asciiTheme="minorHAnsi" w:eastAsiaTheme="minorEastAsia" w:hAnsiTheme="minorHAnsi" w:cstheme="minorBidi"/>
                <w:b/>
                <w:bCs/>
              </w:rPr>
            </w:pPr>
            <w:r w:rsidRPr="3AC3A875">
              <w:rPr>
                <w:rFonts w:asciiTheme="minorHAnsi" w:eastAsiaTheme="minorEastAsia" w:hAnsiTheme="minorHAnsi" w:cstheme="minorBidi"/>
                <w:b/>
                <w:bCs/>
              </w:rPr>
              <w:t>Kategoria efektów</w:t>
            </w:r>
          </w:p>
        </w:tc>
        <w:tc>
          <w:tcPr>
            <w:tcW w:w="7647" w:type="dxa"/>
          </w:tcPr>
          <w:p w14:paraId="097A6E9D" w14:textId="77777777" w:rsidR="00CC5046" w:rsidRPr="00553DB5" w:rsidRDefault="3AC3A875" w:rsidP="3AC3A875">
            <w:pPr>
              <w:contextualSpacing/>
              <w:rPr>
                <w:rFonts w:asciiTheme="minorHAnsi" w:eastAsiaTheme="minorEastAsia" w:hAnsiTheme="minorHAnsi" w:cstheme="minorBidi"/>
                <w:b/>
                <w:bCs/>
              </w:rPr>
            </w:pPr>
            <w:r w:rsidRPr="3AC3A875">
              <w:rPr>
                <w:rFonts w:asciiTheme="minorHAnsi" w:eastAsiaTheme="minorEastAsia" w:hAnsiTheme="minorHAnsi" w:cstheme="minorBidi"/>
                <w:b/>
                <w:bCs/>
              </w:rPr>
              <w:t>Formy weryfikacji</w:t>
            </w:r>
          </w:p>
        </w:tc>
      </w:tr>
      <w:tr w:rsidR="00CC5046" w:rsidRPr="00553DB5" w14:paraId="747E1E70" w14:textId="77777777" w:rsidTr="3AC3A875">
        <w:tc>
          <w:tcPr>
            <w:tcW w:w="562" w:type="dxa"/>
          </w:tcPr>
          <w:p w14:paraId="3FEDEFBC"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1.</w:t>
            </w:r>
          </w:p>
        </w:tc>
        <w:tc>
          <w:tcPr>
            <w:tcW w:w="1985" w:type="dxa"/>
          </w:tcPr>
          <w:p w14:paraId="2612D039"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Wiedza</w:t>
            </w:r>
          </w:p>
        </w:tc>
        <w:tc>
          <w:tcPr>
            <w:tcW w:w="7647" w:type="dxa"/>
          </w:tcPr>
          <w:p w14:paraId="3ACAD4C7" w14:textId="77777777" w:rsidR="00CC5046" w:rsidRPr="00754483" w:rsidRDefault="3AC3A875" w:rsidP="3AC3A875">
            <w:pPr>
              <w:pStyle w:val="Akapitzlist"/>
              <w:rPr>
                <w:rFonts w:asciiTheme="minorHAnsi" w:eastAsiaTheme="minorEastAsia" w:hAnsiTheme="minorHAnsi" w:cstheme="minorBidi"/>
                <w:u w:val="single"/>
              </w:rPr>
            </w:pPr>
            <w:r w:rsidRPr="3AC3A875">
              <w:rPr>
                <w:rFonts w:asciiTheme="minorHAnsi" w:eastAsiaTheme="minorEastAsia" w:hAnsiTheme="minorHAnsi" w:cstheme="minorBidi"/>
                <w:u w:val="single"/>
              </w:rPr>
              <w:t>egzaminy ustne:</w:t>
            </w:r>
          </w:p>
          <w:p w14:paraId="1251A75E" w14:textId="77777777" w:rsidR="00CC5046" w:rsidRPr="00754483" w:rsidRDefault="3AC3A875" w:rsidP="3AC3A875">
            <w:pPr>
              <w:pStyle w:val="Akapitzlist"/>
              <w:numPr>
                <w:ilvl w:val="0"/>
                <w:numId w:val="24"/>
              </w:numPr>
              <w:rPr>
                <w:rFonts w:asciiTheme="minorHAnsi" w:eastAsiaTheme="minorEastAsia" w:hAnsiTheme="minorHAnsi" w:cstheme="minorBidi"/>
              </w:rPr>
            </w:pPr>
            <w:r w:rsidRPr="3AC3A875">
              <w:rPr>
                <w:rFonts w:asciiTheme="minorHAnsi" w:eastAsiaTheme="minorEastAsia" w:hAnsiTheme="minorHAnsi" w:cstheme="minorBidi"/>
              </w:rPr>
              <w:t>pytania teoretyczne</w:t>
            </w:r>
          </w:p>
          <w:p w14:paraId="618E8927" w14:textId="77777777" w:rsidR="00CC5046" w:rsidRPr="00754483" w:rsidRDefault="3AC3A875" w:rsidP="3AC3A875">
            <w:pPr>
              <w:pStyle w:val="Akapitzlist"/>
              <w:numPr>
                <w:ilvl w:val="0"/>
                <w:numId w:val="24"/>
              </w:numPr>
              <w:rPr>
                <w:rFonts w:asciiTheme="minorHAnsi" w:eastAsiaTheme="minorEastAsia" w:hAnsiTheme="minorHAnsi" w:cstheme="minorBidi"/>
              </w:rPr>
            </w:pPr>
            <w:r w:rsidRPr="3AC3A875">
              <w:rPr>
                <w:rFonts w:asciiTheme="minorHAnsi" w:eastAsiaTheme="minorEastAsia" w:hAnsiTheme="minorHAnsi" w:cstheme="minorBidi"/>
              </w:rPr>
              <w:t>pytania problemowe</w:t>
            </w:r>
          </w:p>
          <w:p w14:paraId="34308C5D" w14:textId="77777777" w:rsidR="00CC5046" w:rsidRPr="00754483" w:rsidRDefault="00CC5046" w:rsidP="3AC3A875">
            <w:pPr>
              <w:pStyle w:val="Akapitzlist"/>
              <w:rPr>
                <w:rFonts w:asciiTheme="minorHAnsi" w:eastAsiaTheme="minorEastAsia" w:hAnsiTheme="minorHAnsi" w:cstheme="minorBidi"/>
              </w:rPr>
            </w:pPr>
          </w:p>
          <w:p w14:paraId="4585948A" w14:textId="77777777" w:rsidR="00CC5046" w:rsidRPr="00754483" w:rsidRDefault="3AC3A875" w:rsidP="3AC3A875">
            <w:pPr>
              <w:pStyle w:val="Akapitzlist"/>
              <w:rPr>
                <w:rFonts w:asciiTheme="minorHAnsi" w:eastAsiaTheme="minorEastAsia" w:hAnsiTheme="minorHAnsi" w:cstheme="minorBidi"/>
                <w:u w:val="single"/>
              </w:rPr>
            </w:pPr>
            <w:r w:rsidRPr="3AC3A875">
              <w:rPr>
                <w:rFonts w:asciiTheme="minorHAnsi" w:eastAsiaTheme="minorEastAsia" w:hAnsiTheme="minorHAnsi" w:cstheme="minorBidi"/>
                <w:u w:val="single"/>
              </w:rPr>
              <w:t>egzaminy pisemne:</w:t>
            </w:r>
          </w:p>
          <w:p w14:paraId="30A05A49"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pytania teoretyczne</w:t>
            </w:r>
          </w:p>
          <w:p w14:paraId="12B4686E"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pytania problemowe</w:t>
            </w:r>
          </w:p>
          <w:p w14:paraId="2E17097F"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esej, kolokwium</w:t>
            </w:r>
          </w:p>
          <w:p w14:paraId="3B049D1A" w14:textId="77777777" w:rsidR="009A43FC"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projekt</w:t>
            </w:r>
          </w:p>
          <w:p w14:paraId="44D41631" w14:textId="3B0BCE22"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prezentacja</w:t>
            </w:r>
          </w:p>
          <w:p w14:paraId="17643377"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krótkie ustrukturyzowane pytania</w:t>
            </w:r>
          </w:p>
          <w:p w14:paraId="7A1711A7"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testy wielokrotnego wyboru (</w:t>
            </w:r>
            <w:proofErr w:type="spellStart"/>
            <w:r w:rsidRPr="3AC3A875">
              <w:rPr>
                <w:rFonts w:asciiTheme="minorHAnsi" w:eastAsiaTheme="minorEastAsia" w:hAnsiTheme="minorHAnsi" w:cstheme="minorBidi"/>
              </w:rPr>
              <w:t>Multiple</w:t>
            </w:r>
            <w:proofErr w:type="spellEnd"/>
            <w:r w:rsidRPr="3AC3A875">
              <w:rPr>
                <w:rFonts w:asciiTheme="minorHAnsi" w:eastAsiaTheme="minorEastAsia" w:hAnsiTheme="minorHAnsi" w:cstheme="minorBidi"/>
              </w:rPr>
              <w:t xml:space="preserve"> Choice </w:t>
            </w:r>
            <w:proofErr w:type="spellStart"/>
            <w:r w:rsidRPr="3AC3A875">
              <w:rPr>
                <w:rFonts w:asciiTheme="minorHAnsi" w:eastAsiaTheme="minorEastAsia" w:hAnsiTheme="minorHAnsi" w:cstheme="minorBidi"/>
              </w:rPr>
              <w:t>Questions</w:t>
            </w:r>
            <w:proofErr w:type="spellEnd"/>
            <w:r w:rsidRPr="3AC3A875">
              <w:rPr>
                <w:rFonts w:asciiTheme="minorHAnsi" w:eastAsiaTheme="minorEastAsia" w:hAnsiTheme="minorHAnsi" w:cstheme="minorBidi"/>
              </w:rPr>
              <w:t>, MCQ)</w:t>
            </w:r>
          </w:p>
          <w:p w14:paraId="620D2110"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testy wielokrotnej odpowiedzi (</w:t>
            </w:r>
            <w:proofErr w:type="spellStart"/>
            <w:r w:rsidRPr="3AC3A875">
              <w:rPr>
                <w:rFonts w:asciiTheme="minorHAnsi" w:eastAsiaTheme="minorEastAsia" w:hAnsiTheme="minorHAnsi" w:cstheme="minorBidi"/>
              </w:rPr>
              <w:t>Multiple</w:t>
            </w:r>
            <w:proofErr w:type="spellEnd"/>
            <w:r w:rsidRPr="3AC3A875">
              <w:rPr>
                <w:rFonts w:asciiTheme="minorHAnsi" w:eastAsiaTheme="minorEastAsia" w:hAnsiTheme="minorHAnsi" w:cstheme="minorBidi"/>
              </w:rPr>
              <w:t xml:space="preserve"> </w:t>
            </w:r>
            <w:proofErr w:type="spellStart"/>
            <w:r w:rsidRPr="3AC3A875">
              <w:rPr>
                <w:rFonts w:asciiTheme="minorHAnsi" w:eastAsiaTheme="minorEastAsia" w:hAnsiTheme="minorHAnsi" w:cstheme="minorBidi"/>
              </w:rPr>
              <w:t>Response</w:t>
            </w:r>
            <w:proofErr w:type="spellEnd"/>
            <w:r w:rsidRPr="3AC3A875">
              <w:rPr>
                <w:rFonts w:asciiTheme="minorHAnsi" w:eastAsiaTheme="minorEastAsia" w:hAnsiTheme="minorHAnsi" w:cstheme="minorBidi"/>
              </w:rPr>
              <w:t xml:space="preserve"> </w:t>
            </w:r>
            <w:proofErr w:type="spellStart"/>
            <w:r w:rsidRPr="3AC3A875">
              <w:rPr>
                <w:rFonts w:asciiTheme="minorHAnsi" w:eastAsiaTheme="minorEastAsia" w:hAnsiTheme="minorHAnsi" w:cstheme="minorBidi"/>
              </w:rPr>
              <w:t>Questions</w:t>
            </w:r>
            <w:proofErr w:type="spellEnd"/>
            <w:r w:rsidRPr="3AC3A875">
              <w:rPr>
                <w:rFonts w:asciiTheme="minorHAnsi" w:eastAsiaTheme="minorEastAsia" w:hAnsiTheme="minorHAnsi" w:cstheme="minorBidi"/>
              </w:rPr>
              <w:t>, MRQ)</w:t>
            </w:r>
          </w:p>
          <w:p w14:paraId="2CBA4425"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lastRenderedPageBreak/>
              <w:t>testy wyboru Tak/Nie</w:t>
            </w:r>
          </w:p>
          <w:p w14:paraId="00D51769"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testy dopasowania odpowiedzi</w:t>
            </w:r>
          </w:p>
          <w:p w14:paraId="09EFD411"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 obrazkowy</w:t>
            </w:r>
          </w:p>
          <w:p w14:paraId="50A73724" w14:textId="2CDB410D"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 xml:space="preserve">test krótkich odpowiedzi </w:t>
            </w:r>
            <w:proofErr w:type="spellStart"/>
            <w:r w:rsidRPr="3AC3A875">
              <w:rPr>
                <w:rFonts w:asciiTheme="minorHAnsi" w:eastAsiaTheme="minorEastAsia" w:hAnsiTheme="minorHAnsi" w:cstheme="minorBidi"/>
              </w:rPr>
              <w:t>SAQs</w:t>
            </w:r>
            <w:proofErr w:type="spellEnd"/>
          </w:p>
          <w:p w14:paraId="725B6AC2" w14:textId="30640F0A" w:rsidR="00F27A68"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 uzupełniania odpowiedzi</w:t>
            </w:r>
          </w:p>
          <w:p w14:paraId="09A1AE34" w14:textId="65396768" w:rsidR="00F27A68"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 uszeregowania odpowiedzi</w:t>
            </w:r>
          </w:p>
          <w:p w14:paraId="6640EE8D" w14:textId="21BC8BA9" w:rsidR="002D59E4"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quiz</w:t>
            </w:r>
          </w:p>
          <w:p w14:paraId="39FB3070" w14:textId="77777777" w:rsidR="00CC5046" w:rsidRPr="00553DB5" w:rsidRDefault="00CC5046" w:rsidP="3AC3A875">
            <w:pPr>
              <w:contextualSpacing/>
              <w:rPr>
                <w:rFonts w:asciiTheme="minorHAnsi" w:eastAsiaTheme="minorEastAsia" w:hAnsiTheme="minorHAnsi" w:cstheme="minorBidi"/>
              </w:rPr>
            </w:pPr>
          </w:p>
        </w:tc>
      </w:tr>
      <w:tr w:rsidR="00CC5046" w:rsidRPr="00553DB5" w14:paraId="1B47EB3A" w14:textId="77777777" w:rsidTr="3AC3A875">
        <w:tc>
          <w:tcPr>
            <w:tcW w:w="562" w:type="dxa"/>
          </w:tcPr>
          <w:p w14:paraId="2562A227"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lastRenderedPageBreak/>
              <w:t>2.</w:t>
            </w:r>
          </w:p>
        </w:tc>
        <w:tc>
          <w:tcPr>
            <w:tcW w:w="1985" w:type="dxa"/>
          </w:tcPr>
          <w:p w14:paraId="53F3888F" w14:textId="77777777" w:rsidR="00CC5046"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Umiejętności:</w:t>
            </w:r>
          </w:p>
          <w:p w14:paraId="40CAC059" w14:textId="77777777" w:rsidR="00CC5046" w:rsidRDefault="3AC3A875" w:rsidP="3AC3A875">
            <w:pPr>
              <w:pStyle w:val="Akapitzlist"/>
              <w:numPr>
                <w:ilvl w:val="0"/>
                <w:numId w:val="12"/>
              </w:numPr>
              <w:rPr>
                <w:rFonts w:asciiTheme="minorHAnsi" w:eastAsiaTheme="minorEastAsia" w:hAnsiTheme="minorHAnsi" w:cstheme="minorBidi"/>
              </w:rPr>
            </w:pPr>
            <w:r w:rsidRPr="3AC3A875">
              <w:rPr>
                <w:rFonts w:asciiTheme="minorHAnsi" w:eastAsiaTheme="minorEastAsia" w:hAnsiTheme="minorHAnsi" w:cstheme="minorBidi"/>
              </w:rPr>
              <w:t>umiejętności proceduralne/ manualne</w:t>
            </w:r>
          </w:p>
          <w:p w14:paraId="3D41ED79" w14:textId="77777777" w:rsidR="00CC5046" w:rsidRDefault="00CC5046" w:rsidP="3AC3A875">
            <w:pPr>
              <w:rPr>
                <w:rFonts w:asciiTheme="minorHAnsi" w:eastAsiaTheme="minorEastAsia" w:hAnsiTheme="minorHAnsi" w:cstheme="minorBidi"/>
              </w:rPr>
            </w:pPr>
          </w:p>
          <w:p w14:paraId="25401E50" w14:textId="77777777" w:rsidR="00CC5046" w:rsidRPr="00D5528B" w:rsidRDefault="00CC5046" w:rsidP="3AC3A875">
            <w:pPr>
              <w:rPr>
                <w:rFonts w:asciiTheme="minorHAnsi" w:eastAsiaTheme="minorEastAsia" w:hAnsiTheme="minorHAnsi" w:cstheme="minorBidi"/>
              </w:rPr>
            </w:pPr>
          </w:p>
          <w:p w14:paraId="27D7B75C" w14:textId="77777777" w:rsidR="00CC5046" w:rsidRDefault="00CC5046" w:rsidP="3AC3A875">
            <w:pPr>
              <w:rPr>
                <w:rFonts w:asciiTheme="minorHAnsi" w:eastAsiaTheme="minorEastAsia" w:hAnsiTheme="minorHAnsi" w:cstheme="minorBidi"/>
              </w:rPr>
            </w:pPr>
          </w:p>
          <w:p w14:paraId="19A2052A" w14:textId="77777777" w:rsidR="00CC5046" w:rsidRDefault="00CC5046" w:rsidP="3AC3A875">
            <w:pPr>
              <w:rPr>
                <w:rFonts w:asciiTheme="minorHAnsi" w:eastAsiaTheme="minorEastAsia" w:hAnsiTheme="minorHAnsi" w:cstheme="minorBidi"/>
              </w:rPr>
            </w:pPr>
          </w:p>
          <w:p w14:paraId="77ACCD55" w14:textId="77777777" w:rsidR="00CC5046" w:rsidRDefault="00CC5046" w:rsidP="3AC3A875">
            <w:pPr>
              <w:rPr>
                <w:rFonts w:asciiTheme="minorHAnsi" w:eastAsiaTheme="minorEastAsia" w:hAnsiTheme="minorHAnsi" w:cstheme="minorBidi"/>
              </w:rPr>
            </w:pPr>
          </w:p>
          <w:p w14:paraId="3B4E351C" w14:textId="77777777" w:rsidR="00CC5046" w:rsidRDefault="00CC5046" w:rsidP="3AC3A875">
            <w:pPr>
              <w:rPr>
                <w:rFonts w:asciiTheme="minorHAnsi" w:eastAsiaTheme="minorEastAsia" w:hAnsiTheme="minorHAnsi" w:cstheme="minorBidi"/>
              </w:rPr>
            </w:pPr>
          </w:p>
          <w:p w14:paraId="42583722" w14:textId="77777777" w:rsidR="00CC5046" w:rsidRDefault="00CC5046" w:rsidP="3AC3A875">
            <w:pPr>
              <w:rPr>
                <w:rFonts w:asciiTheme="minorHAnsi" w:eastAsiaTheme="minorEastAsia" w:hAnsiTheme="minorHAnsi" w:cstheme="minorBidi"/>
              </w:rPr>
            </w:pPr>
          </w:p>
          <w:p w14:paraId="4D47E386" w14:textId="77777777" w:rsidR="00CC5046" w:rsidRDefault="00CC5046" w:rsidP="3AC3A875">
            <w:pPr>
              <w:rPr>
                <w:rFonts w:asciiTheme="minorHAnsi" w:eastAsiaTheme="minorEastAsia" w:hAnsiTheme="minorHAnsi" w:cstheme="minorBidi"/>
              </w:rPr>
            </w:pPr>
          </w:p>
          <w:p w14:paraId="59F07328" w14:textId="77777777" w:rsidR="00CC5046" w:rsidRDefault="3AC3A875" w:rsidP="3AC3A875">
            <w:pPr>
              <w:pStyle w:val="Akapitzlist"/>
              <w:numPr>
                <w:ilvl w:val="0"/>
                <w:numId w:val="12"/>
              </w:numPr>
              <w:rPr>
                <w:rFonts w:asciiTheme="minorHAnsi" w:eastAsiaTheme="minorEastAsia" w:hAnsiTheme="minorHAnsi" w:cstheme="minorBidi"/>
              </w:rPr>
            </w:pPr>
            <w:r w:rsidRPr="3AC3A875">
              <w:rPr>
                <w:rFonts w:asciiTheme="minorHAnsi" w:eastAsiaTheme="minorEastAsia" w:hAnsiTheme="minorHAnsi" w:cstheme="minorBidi"/>
              </w:rPr>
              <w:t>w zakresie profesjonalnego komunikowania się z pacjentem</w:t>
            </w:r>
          </w:p>
          <w:p w14:paraId="787E9973" w14:textId="77777777" w:rsidR="00CC5046" w:rsidRPr="005F2E3A" w:rsidRDefault="00CC5046" w:rsidP="3AC3A875">
            <w:pPr>
              <w:pStyle w:val="Akapitzlist"/>
              <w:ind w:left="360"/>
              <w:rPr>
                <w:rFonts w:asciiTheme="minorHAnsi" w:eastAsiaTheme="minorEastAsia" w:hAnsiTheme="minorHAnsi" w:cstheme="minorBidi"/>
              </w:rPr>
            </w:pPr>
          </w:p>
        </w:tc>
        <w:tc>
          <w:tcPr>
            <w:tcW w:w="7647" w:type="dxa"/>
          </w:tcPr>
          <w:p w14:paraId="2BD1BB67" w14:textId="77777777" w:rsidR="00CC5046" w:rsidRPr="00754483" w:rsidRDefault="00CC5046" w:rsidP="3AC3A875">
            <w:pPr>
              <w:pStyle w:val="Akapitzlist"/>
              <w:rPr>
                <w:rFonts w:asciiTheme="minorHAnsi" w:eastAsiaTheme="minorEastAsia" w:hAnsiTheme="minorHAnsi" w:cstheme="minorBidi"/>
              </w:rPr>
            </w:pPr>
          </w:p>
          <w:p w14:paraId="280F242E"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obserwacja umiejętności demonstrowanych przez studenta z użyciem kart obserwacji lub list kontrolnych</w:t>
            </w:r>
          </w:p>
          <w:p w14:paraId="67EBB04E"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tradycyjny egzamin kliniczny</w:t>
            </w:r>
          </w:p>
          <w:p w14:paraId="57D797FF" w14:textId="77777777" w:rsidR="00CC5046" w:rsidRPr="00754483" w:rsidRDefault="3AC3A875" w:rsidP="3AC3A875">
            <w:pPr>
              <w:pStyle w:val="Akapitzlist"/>
              <w:numPr>
                <w:ilvl w:val="0"/>
                <w:numId w:val="21"/>
              </w:numPr>
              <w:rPr>
                <w:rFonts w:asciiTheme="minorHAnsi" w:eastAsiaTheme="minorEastAsia" w:hAnsiTheme="minorHAnsi" w:cstheme="minorBidi"/>
                <w:lang w:val="en-GB"/>
              </w:rPr>
            </w:pPr>
            <w:proofErr w:type="spellStart"/>
            <w:r w:rsidRPr="3AC3A875">
              <w:rPr>
                <w:rFonts w:asciiTheme="minorHAnsi" w:eastAsiaTheme="minorEastAsia" w:hAnsiTheme="minorHAnsi" w:cstheme="minorBidi"/>
                <w:lang w:val="en-GB"/>
              </w:rPr>
              <w:t>egzamin</w:t>
            </w:r>
            <w:proofErr w:type="spellEnd"/>
            <w:r w:rsidRPr="3AC3A875">
              <w:rPr>
                <w:rFonts w:asciiTheme="minorHAnsi" w:eastAsiaTheme="minorEastAsia" w:hAnsiTheme="minorHAnsi" w:cstheme="minorBidi"/>
                <w:lang w:val="en-GB"/>
              </w:rPr>
              <w:t xml:space="preserve"> </w:t>
            </w:r>
            <w:proofErr w:type="spellStart"/>
            <w:r w:rsidRPr="3AC3A875">
              <w:rPr>
                <w:rFonts w:asciiTheme="minorHAnsi" w:eastAsiaTheme="minorEastAsia" w:hAnsiTheme="minorHAnsi" w:cstheme="minorBidi"/>
                <w:lang w:val="en-GB"/>
              </w:rPr>
              <w:t>standaryzowany</w:t>
            </w:r>
            <w:proofErr w:type="spellEnd"/>
            <w:r w:rsidRPr="3AC3A875">
              <w:rPr>
                <w:rFonts w:asciiTheme="minorHAnsi" w:eastAsiaTheme="minorEastAsia" w:hAnsiTheme="minorHAnsi" w:cstheme="minorBidi"/>
                <w:lang w:val="en-GB"/>
              </w:rPr>
              <w:t xml:space="preserve"> (Objective Structured Clinical Examination, OSCE/ Objective Structured Practical Examination, OSPE)</w:t>
            </w:r>
          </w:p>
          <w:p w14:paraId="04EEEE8D" w14:textId="77777777" w:rsidR="00CC5046" w:rsidRPr="00754483" w:rsidRDefault="3AC3A875" w:rsidP="3AC3A875">
            <w:pPr>
              <w:pStyle w:val="Akapitzlist"/>
              <w:numPr>
                <w:ilvl w:val="0"/>
                <w:numId w:val="21"/>
              </w:numPr>
              <w:rPr>
                <w:rFonts w:asciiTheme="minorHAnsi" w:eastAsiaTheme="minorEastAsia" w:hAnsiTheme="minorHAnsi" w:cstheme="minorBidi"/>
                <w:i/>
                <w:iCs/>
                <w:lang w:val="en-GB"/>
              </w:rPr>
            </w:pPr>
            <w:r w:rsidRPr="3AC3A875">
              <w:rPr>
                <w:rFonts w:asciiTheme="minorHAnsi" w:eastAsiaTheme="minorEastAsia" w:hAnsiTheme="minorHAnsi" w:cstheme="minorBidi"/>
                <w:i/>
                <w:iCs/>
                <w:lang w:val="en-GB"/>
              </w:rPr>
              <w:t>Mini-</w:t>
            </w:r>
            <w:proofErr w:type="spellStart"/>
            <w:r w:rsidRPr="3AC3A875">
              <w:rPr>
                <w:rFonts w:asciiTheme="minorHAnsi" w:eastAsiaTheme="minorEastAsia" w:hAnsiTheme="minorHAnsi" w:cstheme="minorBidi"/>
                <w:i/>
                <w:iCs/>
                <w:lang w:val="en-GB"/>
              </w:rPr>
              <w:t>Cex</w:t>
            </w:r>
            <w:proofErr w:type="spellEnd"/>
          </w:p>
          <w:p w14:paraId="5D4253B0"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sporządzenie dokumentacji medycznej/ planu opieki</w:t>
            </w:r>
          </w:p>
          <w:p w14:paraId="5491772E" w14:textId="77777777" w:rsidR="00CC5046" w:rsidRPr="00754483" w:rsidRDefault="3AC3A875" w:rsidP="3AC3A875">
            <w:pPr>
              <w:pStyle w:val="Akapitzlist"/>
              <w:numPr>
                <w:ilvl w:val="0"/>
                <w:numId w:val="21"/>
              </w:numPr>
              <w:rPr>
                <w:rFonts w:asciiTheme="minorHAnsi" w:eastAsiaTheme="minorEastAsia" w:hAnsiTheme="minorHAnsi" w:cstheme="minorBidi"/>
                <w:i/>
                <w:iCs/>
              </w:rPr>
            </w:pPr>
            <w:r w:rsidRPr="3AC3A875">
              <w:rPr>
                <w:rFonts w:asciiTheme="minorHAnsi" w:eastAsiaTheme="minorEastAsia" w:hAnsiTheme="minorHAnsi" w:cstheme="minorBidi"/>
              </w:rPr>
              <w:t xml:space="preserve">analiza przypadku/ </w:t>
            </w:r>
            <w:proofErr w:type="spellStart"/>
            <w:r w:rsidRPr="3AC3A875">
              <w:rPr>
                <w:rFonts w:asciiTheme="minorHAnsi" w:eastAsiaTheme="minorEastAsia" w:hAnsiTheme="minorHAnsi" w:cstheme="minorBidi"/>
                <w:i/>
                <w:iCs/>
              </w:rPr>
              <w:t>case</w:t>
            </w:r>
            <w:proofErr w:type="spellEnd"/>
            <w:r w:rsidRPr="3AC3A875">
              <w:rPr>
                <w:rFonts w:asciiTheme="minorHAnsi" w:eastAsiaTheme="minorEastAsia" w:hAnsiTheme="minorHAnsi" w:cstheme="minorBidi"/>
                <w:i/>
                <w:iCs/>
              </w:rPr>
              <w:t xml:space="preserve"> </w:t>
            </w:r>
            <w:proofErr w:type="spellStart"/>
            <w:r w:rsidRPr="3AC3A875">
              <w:rPr>
                <w:rFonts w:asciiTheme="minorHAnsi" w:eastAsiaTheme="minorEastAsia" w:hAnsiTheme="minorHAnsi" w:cstheme="minorBidi"/>
                <w:i/>
                <w:iCs/>
              </w:rPr>
              <w:t>study</w:t>
            </w:r>
            <w:proofErr w:type="spellEnd"/>
          </w:p>
          <w:p w14:paraId="02C6441E" w14:textId="56DC1D41"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raport, sprawozdanie</w:t>
            </w:r>
          </w:p>
          <w:p w14:paraId="0B2FED92"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egzamin praktycznego w warunkach symulowanych lub w warunkach klinicznych, z użyciem kart obserwacji lub list kontrolnych</w:t>
            </w:r>
          </w:p>
          <w:p w14:paraId="48B9B622" w14:textId="77777777" w:rsidR="00CC5046" w:rsidRPr="00754483" w:rsidRDefault="00CC5046" w:rsidP="3AC3A875">
            <w:pPr>
              <w:pStyle w:val="Akapitzlist"/>
              <w:ind w:left="360"/>
              <w:rPr>
                <w:rFonts w:asciiTheme="minorHAnsi" w:eastAsiaTheme="minorEastAsia" w:hAnsiTheme="minorHAnsi" w:cstheme="minorBidi"/>
              </w:rPr>
            </w:pPr>
          </w:p>
          <w:p w14:paraId="178D1AC0" w14:textId="77777777" w:rsidR="00CC5046" w:rsidRPr="00754483" w:rsidRDefault="00CC5046" w:rsidP="3AC3A875">
            <w:pPr>
              <w:rPr>
                <w:rFonts w:asciiTheme="minorHAnsi" w:eastAsiaTheme="minorEastAsia" w:hAnsiTheme="minorHAnsi" w:cstheme="minorBidi"/>
              </w:rPr>
            </w:pPr>
          </w:p>
        </w:tc>
      </w:tr>
      <w:tr w:rsidR="00CC5046" w:rsidRPr="00553DB5" w14:paraId="0B1B51B4" w14:textId="77777777" w:rsidTr="3AC3A875">
        <w:tc>
          <w:tcPr>
            <w:tcW w:w="562" w:type="dxa"/>
          </w:tcPr>
          <w:p w14:paraId="3117E1BE"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3.</w:t>
            </w:r>
          </w:p>
        </w:tc>
        <w:tc>
          <w:tcPr>
            <w:tcW w:w="1985" w:type="dxa"/>
          </w:tcPr>
          <w:p w14:paraId="7C3C0F69"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Kompetencje społeczne</w:t>
            </w:r>
          </w:p>
        </w:tc>
        <w:tc>
          <w:tcPr>
            <w:tcW w:w="7647" w:type="dxa"/>
          </w:tcPr>
          <w:p w14:paraId="2A242F57" w14:textId="7D563483" w:rsidR="004245FE" w:rsidRPr="00754483" w:rsidRDefault="004245FE" w:rsidP="3AC3A875">
            <w:pPr>
              <w:pStyle w:val="Akapitzlist"/>
              <w:numPr>
                <w:ilvl w:val="0"/>
                <w:numId w:val="26"/>
              </w:numPr>
              <w:rPr>
                <w:rFonts w:asciiTheme="minorHAnsi" w:eastAsiaTheme="minorEastAsia" w:hAnsiTheme="minorHAnsi" w:cstheme="minorBidi"/>
                <w:shd w:val="clear" w:color="auto" w:fill="FFFFFF"/>
              </w:rPr>
            </w:pPr>
            <w:r w:rsidRPr="3AC3A875">
              <w:rPr>
                <w:rFonts w:asciiTheme="minorHAnsi" w:eastAsiaTheme="minorEastAsia" w:hAnsiTheme="minorHAnsi" w:cstheme="minorBidi"/>
                <w:shd w:val="clear" w:color="auto" w:fill="FFFFFF"/>
              </w:rPr>
              <w:t>obserwacja przez prowadzącego i współuczestników</w:t>
            </w:r>
          </w:p>
          <w:p w14:paraId="272823BC" w14:textId="312B790D" w:rsidR="00CC5046" w:rsidRPr="00754483" w:rsidRDefault="004245FE" w:rsidP="3AC3A875">
            <w:pPr>
              <w:pStyle w:val="Akapitzlist"/>
              <w:numPr>
                <w:ilvl w:val="0"/>
                <w:numId w:val="26"/>
              </w:numPr>
              <w:rPr>
                <w:rFonts w:asciiTheme="minorHAnsi" w:eastAsiaTheme="minorEastAsia" w:hAnsiTheme="minorHAnsi" w:cstheme="minorBidi"/>
              </w:rPr>
            </w:pPr>
            <w:r w:rsidRPr="3AC3A875">
              <w:rPr>
                <w:rFonts w:asciiTheme="minorHAnsi" w:eastAsiaTheme="minorEastAsia" w:hAnsiTheme="minorHAnsi" w:cstheme="minorBidi"/>
                <w:shd w:val="clear" w:color="auto" w:fill="FFFFFF"/>
              </w:rPr>
              <w:t>samoobserwacja</w:t>
            </w:r>
          </w:p>
          <w:p w14:paraId="49EFAF0D" w14:textId="77777777" w:rsidR="00CC5046" w:rsidRPr="00754483" w:rsidRDefault="00CC5046" w:rsidP="3AC3A875">
            <w:pPr>
              <w:ind w:left="360"/>
              <w:rPr>
                <w:rFonts w:asciiTheme="minorHAnsi" w:eastAsiaTheme="minorEastAsia" w:hAnsiTheme="minorHAnsi" w:cstheme="minorBidi"/>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113F" w14:textId="77777777" w:rsidR="00FF1780" w:rsidRDefault="00FF1780" w:rsidP="00E91587">
      <w:r>
        <w:separator/>
      </w:r>
    </w:p>
  </w:endnote>
  <w:endnote w:type="continuationSeparator" w:id="0">
    <w:p w14:paraId="05C1064D" w14:textId="77777777" w:rsidR="00FF1780" w:rsidRDefault="00FF1780"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973FEAD" w:rsidR="0034045C" w:rsidRDefault="0034045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14AD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4ADF">
              <w:rPr>
                <w:b/>
                <w:bCs/>
                <w:noProof/>
              </w:rPr>
              <w:t>27</w:t>
            </w:r>
            <w:r>
              <w:rPr>
                <w:b/>
                <w:bCs/>
                <w:sz w:val="24"/>
                <w:szCs w:val="24"/>
              </w:rPr>
              <w:fldChar w:fldCharType="end"/>
            </w:r>
          </w:p>
        </w:sdtContent>
      </w:sdt>
    </w:sdtContent>
  </w:sdt>
  <w:p w14:paraId="3A88CD88" w14:textId="77777777" w:rsidR="0034045C" w:rsidRDefault="00340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12341" w14:textId="77777777" w:rsidR="00FF1780" w:rsidRDefault="00FF1780" w:rsidP="00E91587">
      <w:r>
        <w:separator/>
      </w:r>
    </w:p>
  </w:footnote>
  <w:footnote w:type="continuationSeparator" w:id="0">
    <w:p w14:paraId="0CB64148" w14:textId="77777777" w:rsidR="00FF1780" w:rsidRDefault="00FF1780" w:rsidP="00E91587">
      <w:r>
        <w:continuationSeparator/>
      </w:r>
    </w:p>
  </w:footnote>
  <w:footnote w:id="1">
    <w:p w14:paraId="6353F687" w14:textId="72824D02"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34045C" w:rsidRPr="00CA39E0" w:rsidRDefault="0034045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34045C" w:rsidRPr="00CA39E0" w:rsidRDefault="0034045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34045C" w:rsidRPr="00CA39E0" w:rsidRDefault="0034045C"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34045C" w:rsidRPr="00CA39E0" w:rsidRDefault="0034045C"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34045C" w:rsidRPr="00CA39E0" w:rsidRDefault="0034045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34045C" w:rsidRDefault="0034045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34045C" w:rsidRDefault="0034045C">
      <w:pPr>
        <w:pStyle w:val="Tekstprzypisudolnego"/>
        <w:rPr>
          <w:rFonts w:ascii="Times New Roman" w:hAnsi="Times New Roman"/>
        </w:rPr>
      </w:pPr>
    </w:p>
    <w:p w14:paraId="6D78F2C8" w14:textId="5406D97E" w:rsidR="0034045C" w:rsidRDefault="0034045C">
      <w:pPr>
        <w:pStyle w:val="Tekstprzypisudolnego"/>
        <w:rPr>
          <w:rFonts w:ascii="Times New Roman" w:hAnsi="Times New Roman"/>
        </w:rPr>
      </w:pPr>
    </w:p>
    <w:p w14:paraId="25D293E9" w14:textId="1A812305" w:rsidR="0034045C" w:rsidRDefault="0034045C">
      <w:pPr>
        <w:pStyle w:val="Tekstprzypisudolnego"/>
        <w:rPr>
          <w:rFonts w:ascii="Times New Roman" w:hAnsi="Times New Roman"/>
        </w:rPr>
      </w:pPr>
    </w:p>
    <w:p w14:paraId="67293455" w14:textId="32C97F97" w:rsidR="0034045C" w:rsidRDefault="0034045C">
      <w:pPr>
        <w:pStyle w:val="Tekstprzypisudolnego"/>
        <w:rPr>
          <w:rFonts w:ascii="Times New Roman" w:hAnsi="Times New Roman"/>
        </w:rPr>
      </w:pPr>
    </w:p>
    <w:p w14:paraId="77308E1B" w14:textId="1CC8A23D" w:rsidR="0034045C" w:rsidRDefault="0034045C">
      <w:pPr>
        <w:pStyle w:val="Tekstprzypisudolnego"/>
        <w:rPr>
          <w:rFonts w:ascii="Times New Roman" w:hAnsi="Times New Roman"/>
        </w:rPr>
      </w:pPr>
    </w:p>
    <w:p w14:paraId="5804BE86" w14:textId="77777777" w:rsidR="0034045C" w:rsidRPr="00CA39E0" w:rsidRDefault="0034045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34045C" w:rsidRDefault="0034045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34045C" w:rsidRPr="00645354" w:rsidRDefault="0034045C" w:rsidP="00FF2839">
    <w:pPr>
      <w:pStyle w:val="Nagwek"/>
      <w:tabs>
        <w:tab w:val="clear" w:pos="9072"/>
      </w:tabs>
      <w:ind w:left="6372"/>
      <w:rPr>
        <w:sz w:val="20"/>
        <w:szCs w:val="20"/>
      </w:rPr>
    </w:pPr>
  </w:p>
  <w:p w14:paraId="1B8F609E" w14:textId="77777777" w:rsidR="0034045C" w:rsidRPr="00645354" w:rsidRDefault="0034045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807BB0"/>
    <w:multiLevelType w:val="hybridMultilevel"/>
    <w:tmpl w:val="B280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1C2156F5"/>
    <w:multiLevelType w:val="hybridMultilevel"/>
    <w:tmpl w:val="42C25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BF3364"/>
    <w:multiLevelType w:val="hybridMultilevel"/>
    <w:tmpl w:val="66983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442653802">
    <w:abstractNumId w:val="23"/>
  </w:num>
  <w:num w:numId="2" w16cid:durableId="1746486131">
    <w:abstractNumId w:val="23"/>
  </w:num>
  <w:num w:numId="3" w16cid:durableId="1279798521">
    <w:abstractNumId w:val="23"/>
  </w:num>
  <w:num w:numId="4" w16cid:durableId="1592010304">
    <w:abstractNumId w:val="23"/>
  </w:num>
  <w:num w:numId="5" w16cid:durableId="576788063">
    <w:abstractNumId w:val="3"/>
  </w:num>
  <w:num w:numId="6" w16cid:durableId="623006939">
    <w:abstractNumId w:val="13"/>
  </w:num>
  <w:num w:numId="7" w16cid:durableId="1508058992">
    <w:abstractNumId w:val="16"/>
  </w:num>
  <w:num w:numId="8" w16cid:durableId="1464040116">
    <w:abstractNumId w:val="4"/>
  </w:num>
  <w:num w:numId="9" w16cid:durableId="904073697">
    <w:abstractNumId w:val="10"/>
  </w:num>
  <w:num w:numId="10" w16cid:durableId="817309814">
    <w:abstractNumId w:val="11"/>
  </w:num>
  <w:num w:numId="11" w16cid:durableId="892084772">
    <w:abstractNumId w:val="17"/>
  </w:num>
  <w:num w:numId="12" w16cid:durableId="794641150">
    <w:abstractNumId w:val="6"/>
  </w:num>
  <w:num w:numId="13" w16cid:durableId="636688920">
    <w:abstractNumId w:val="1"/>
  </w:num>
  <w:num w:numId="14" w16cid:durableId="1988312780">
    <w:abstractNumId w:val="0"/>
  </w:num>
  <w:num w:numId="15" w16cid:durableId="954562677">
    <w:abstractNumId w:val="25"/>
  </w:num>
  <w:num w:numId="16" w16cid:durableId="839854989">
    <w:abstractNumId w:val="8"/>
  </w:num>
  <w:num w:numId="17" w16cid:durableId="826358640">
    <w:abstractNumId w:val="18"/>
  </w:num>
  <w:num w:numId="18" w16cid:durableId="1726485528">
    <w:abstractNumId w:val="22"/>
  </w:num>
  <w:num w:numId="19" w16cid:durableId="1555505538">
    <w:abstractNumId w:val="19"/>
  </w:num>
  <w:num w:numId="20" w16cid:durableId="41486193">
    <w:abstractNumId w:val="15"/>
  </w:num>
  <w:num w:numId="21" w16cid:durableId="290139120">
    <w:abstractNumId w:val="12"/>
  </w:num>
  <w:num w:numId="22" w16cid:durableId="1763986211">
    <w:abstractNumId w:val="20"/>
  </w:num>
  <w:num w:numId="23" w16cid:durableId="1997025395">
    <w:abstractNumId w:val="14"/>
  </w:num>
  <w:num w:numId="24" w16cid:durableId="1907959854">
    <w:abstractNumId w:val="5"/>
  </w:num>
  <w:num w:numId="25" w16cid:durableId="356125897">
    <w:abstractNumId w:val="2"/>
  </w:num>
  <w:num w:numId="26" w16cid:durableId="348265200">
    <w:abstractNumId w:val="24"/>
  </w:num>
  <w:num w:numId="27" w16cid:durableId="2038769555">
    <w:abstractNumId w:val="9"/>
  </w:num>
  <w:num w:numId="28" w16cid:durableId="1420908344">
    <w:abstractNumId w:val="21"/>
  </w:num>
  <w:num w:numId="29" w16cid:durableId="723985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A2C"/>
    <w:rsid w:val="00014349"/>
    <w:rsid w:val="0002557F"/>
    <w:rsid w:val="00027ED9"/>
    <w:rsid w:val="00027FBB"/>
    <w:rsid w:val="00030973"/>
    <w:rsid w:val="00043411"/>
    <w:rsid w:val="000450F9"/>
    <w:rsid w:val="000471AF"/>
    <w:rsid w:val="000512BE"/>
    <w:rsid w:val="00051446"/>
    <w:rsid w:val="000551CA"/>
    <w:rsid w:val="000600EF"/>
    <w:rsid w:val="00061959"/>
    <w:rsid w:val="00062721"/>
    <w:rsid w:val="00063434"/>
    <w:rsid w:val="00064766"/>
    <w:rsid w:val="00064CA1"/>
    <w:rsid w:val="000715F9"/>
    <w:rsid w:val="000723E8"/>
    <w:rsid w:val="00077829"/>
    <w:rsid w:val="00081E34"/>
    <w:rsid w:val="00090AF9"/>
    <w:rsid w:val="00092AB9"/>
    <w:rsid w:val="00092CA7"/>
    <w:rsid w:val="00094FE1"/>
    <w:rsid w:val="0009594D"/>
    <w:rsid w:val="00095D76"/>
    <w:rsid w:val="00096D74"/>
    <w:rsid w:val="000A0F2A"/>
    <w:rsid w:val="000A2A62"/>
    <w:rsid w:val="000A73AF"/>
    <w:rsid w:val="000A7913"/>
    <w:rsid w:val="000B4EA8"/>
    <w:rsid w:val="000B6C78"/>
    <w:rsid w:val="000B7335"/>
    <w:rsid w:val="000C0D36"/>
    <w:rsid w:val="000C3EF6"/>
    <w:rsid w:val="000C698F"/>
    <w:rsid w:val="000E04FD"/>
    <w:rsid w:val="000E1146"/>
    <w:rsid w:val="000E2FCE"/>
    <w:rsid w:val="000E40F8"/>
    <w:rsid w:val="001001E2"/>
    <w:rsid w:val="001032BD"/>
    <w:rsid w:val="001039CF"/>
    <w:rsid w:val="00103AB8"/>
    <w:rsid w:val="00104DBE"/>
    <w:rsid w:val="001159B4"/>
    <w:rsid w:val="00120584"/>
    <w:rsid w:val="0012233B"/>
    <w:rsid w:val="00130276"/>
    <w:rsid w:val="00131F72"/>
    <w:rsid w:val="00133C83"/>
    <w:rsid w:val="001345D0"/>
    <w:rsid w:val="001526FA"/>
    <w:rsid w:val="00155E8C"/>
    <w:rsid w:val="001565D7"/>
    <w:rsid w:val="00157D6D"/>
    <w:rsid w:val="00160C59"/>
    <w:rsid w:val="00160CAB"/>
    <w:rsid w:val="00166AED"/>
    <w:rsid w:val="0018354A"/>
    <w:rsid w:val="0018501D"/>
    <w:rsid w:val="00185C11"/>
    <w:rsid w:val="00187F73"/>
    <w:rsid w:val="0019573F"/>
    <w:rsid w:val="00195B3C"/>
    <w:rsid w:val="001A1EBA"/>
    <w:rsid w:val="001A2632"/>
    <w:rsid w:val="001A2FCC"/>
    <w:rsid w:val="001B1656"/>
    <w:rsid w:val="001B1FB8"/>
    <w:rsid w:val="001B2B26"/>
    <w:rsid w:val="001B679E"/>
    <w:rsid w:val="001B7C90"/>
    <w:rsid w:val="001B7E33"/>
    <w:rsid w:val="001C26D4"/>
    <w:rsid w:val="001C2AC4"/>
    <w:rsid w:val="001C5198"/>
    <w:rsid w:val="001C5892"/>
    <w:rsid w:val="001D2F44"/>
    <w:rsid w:val="001E1B84"/>
    <w:rsid w:val="001E2E5C"/>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4A27"/>
    <w:rsid w:val="00246780"/>
    <w:rsid w:val="00246CCF"/>
    <w:rsid w:val="0025266E"/>
    <w:rsid w:val="002529F2"/>
    <w:rsid w:val="00267F93"/>
    <w:rsid w:val="002719ED"/>
    <w:rsid w:val="00272FDD"/>
    <w:rsid w:val="0027692E"/>
    <w:rsid w:val="0029469A"/>
    <w:rsid w:val="00296DF1"/>
    <w:rsid w:val="00297F82"/>
    <w:rsid w:val="002B1EC8"/>
    <w:rsid w:val="002B2661"/>
    <w:rsid w:val="002B2A02"/>
    <w:rsid w:val="002B3069"/>
    <w:rsid w:val="002B311D"/>
    <w:rsid w:val="002C77A5"/>
    <w:rsid w:val="002C77C9"/>
    <w:rsid w:val="002D59E4"/>
    <w:rsid w:val="002E2684"/>
    <w:rsid w:val="002E5ADF"/>
    <w:rsid w:val="002E7D99"/>
    <w:rsid w:val="002F17D5"/>
    <w:rsid w:val="002F1FDC"/>
    <w:rsid w:val="002F4AA2"/>
    <w:rsid w:val="002F4AEC"/>
    <w:rsid w:val="00302056"/>
    <w:rsid w:val="0030511E"/>
    <w:rsid w:val="00306265"/>
    <w:rsid w:val="003079EF"/>
    <w:rsid w:val="00311F0C"/>
    <w:rsid w:val="00314ADF"/>
    <w:rsid w:val="0032216B"/>
    <w:rsid w:val="00332B65"/>
    <w:rsid w:val="00337495"/>
    <w:rsid w:val="0034045C"/>
    <w:rsid w:val="00340F63"/>
    <w:rsid w:val="00342EAF"/>
    <w:rsid w:val="00345F87"/>
    <w:rsid w:val="00347843"/>
    <w:rsid w:val="00350E34"/>
    <w:rsid w:val="003515DB"/>
    <w:rsid w:val="00351B32"/>
    <w:rsid w:val="00360381"/>
    <w:rsid w:val="00375DF1"/>
    <w:rsid w:val="00380FD8"/>
    <w:rsid w:val="00384F1D"/>
    <w:rsid w:val="00390319"/>
    <w:rsid w:val="00391306"/>
    <w:rsid w:val="00391790"/>
    <w:rsid w:val="003A41FE"/>
    <w:rsid w:val="003A5A23"/>
    <w:rsid w:val="003A72CD"/>
    <w:rsid w:val="003B39B7"/>
    <w:rsid w:val="003B74AB"/>
    <w:rsid w:val="003C2577"/>
    <w:rsid w:val="003C45E2"/>
    <w:rsid w:val="003D0E77"/>
    <w:rsid w:val="003D1F0A"/>
    <w:rsid w:val="003E1722"/>
    <w:rsid w:val="003E6DB3"/>
    <w:rsid w:val="003F3256"/>
    <w:rsid w:val="003F3356"/>
    <w:rsid w:val="003F59C9"/>
    <w:rsid w:val="004030EE"/>
    <w:rsid w:val="00405E62"/>
    <w:rsid w:val="0040708B"/>
    <w:rsid w:val="004100FB"/>
    <w:rsid w:val="00424228"/>
    <w:rsid w:val="004245FE"/>
    <w:rsid w:val="00430740"/>
    <w:rsid w:val="0043191F"/>
    <w:rsid w:val="0044456A"/>
    <w:rsid w:val="00446BB5"/>
    <w:rsid w:val="004517A1"/>
    <w:rsid w:val="0045565E"/>
    <w:rsid w:val="00456032"/>
    <w:rsid w:val="00456D0E"/>
    <w:rsid w:val="00465F2F"/>
    <w:rsid w:val="00472F43"/>
    <w:rsid w:val="0047656E"/>
    <w:rsid w:val="00481792"/>
    <w:rsid w:val="00487A30"/>
    <w:rsid w:val="004938DD"/>
    <w:rsid w:val="00493ACA"/>
    <w:rsid w:val="0049761F"/>
    <w:rsid w:val="004A4120"/>
    <w:rsid w:val="004C00F4"/>
    <w:rsid w:val="004C26DC"/>
    <w:rsid w:val="004C31C7"/>
    <w:rsid w:val="004C47FD"/>
    <w:rsid w:val="004C5879"/>
    <w:rsid w:val="004D6BFD"/>
    <w:rsid w:val="004E1EAF"/>
    <w:rsid w:val="004E6428"/>
    <w:rsid w:val="004F1377"/>
    <w:rsid w:val="004F4505"/>
    <w:rsid w:val="004F4D9D"/>
    <w:rsid w:val="00502EF5"/>
    <w:rsid w:val="005106B7"/>
    <w:rsid w:val="00511C04"/>
    <w:rsid w:val="00514470"/>
    <w:rsid w:val="00514BBE"/>
    <w:rsid w:val="0051506D"/>
    <w:rsid w:val="00516423"/>
    <w:rsid w:val="00516D08"/>
    <w:rsid w:val="00517101"/>
    <w:rsid w:val="00522BD8"/>
    <w:rsid w:val="0052338D"/>
    <w:rsid w:val="005239BD"/>
    <w:rsid w:val="00524953"/>
    <w:rsid w:val="005259BC"/>
    <w:rsid w:val="00526103"/>
    <w:rsid w:val="00527E04"/>
    <w:rsid w:val="00531CF8"/>
    <w:rsid w:val="00533EF4"/>
    <w:rsid w:val="00534D93"/>
    <w:rsid w:val="00544AEF"/>
    <w:rsid w:val="005518DD"/>
    <w:rsid w:val="00553DB5"/>
    <w:rsid w:val="00562224"/>
    <w:rsid w:val="0056343F"/>
    <w:rsid w:val="0057305A"/>
    <w:rsid w:val="00575EF1"/>
    <w:rsid w:val="00576755"/>
    <w:rsid w:val="005770D3"/>
    <w:rsid w:val="00577422"/>
    <w:rsid w:val="00580EAE"/>
    <w:rsid w:val="005835D2"/>
    <w:rsid w:val="0058587D"/>
    <w:rsid w:val="00586909"/>
    <w:rsid w:val="0059058B"/>
    <w:rsid w:val="00593F73"/>
    <w:rsid w:val="00597814"/>
    <w:rsid w:val="005A04EA"/>
    <w:rsid w:val="005B00AB"/>
    <w:rsid w:val="005C4688"/>
    <w:rsid w:val="005C65D3"/>
    <w:rsid w:val="005D037C"/>
    <w:rsid w:val="005D6423"/>
    <w:rsid w:val="005D6788"/>
    <w:rsid w:val="005E0D5B"/>
    <w:rsid w:val="005E4DE7"/>
    <w:rsid w:val="005E5527"/>
    <w:rsid w:val="005E6891"/>
    <w:rsid w:val="005E7229"/>
    <w:rsid w:val="005F2E3A"/>
    <w:rsid w:val="005F7409"/>
    <w:rsid w:val="00600781"/>
    <w:rsid w:val="00601A71"/>
    <w:rsid w:val="006033E9"/>
    <w:rsid w:val="00603A17"/>
    <w:rsid w:val="006061C7"/>
    <w:rsid w:val="00606372"/>
    <w:rsid w:val="006076A7"/>
    <w:rsid w:val="00611C96"/>
    <w:rsid w:val="006135D0"/>
    <w:rsid w:val="00617062"/>
    <w:rsid w:val="006210A3"/>
    <w:rsid w:val="0062428D"/>
    <w:rsid w:val="006265F1"/>
    <w:rsid w:val="006273CA"/>
    <w:rsid w:val="00631F54"/>
    <w:rsid w:val="006322DD"/>
    <w:rsid w:val="00645354"/>
    <w:rsid w:val="006464AD"/>
    <w:rsid w:val="00657F8B"/>
    <w:rsid w:val="0066261A"/>
    <w:rsid w:val="006638E3"/>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3C43"/>
    <w:rsid w:val="00717D65"/>
    <w:rsid w:val="00720949"/>
    <w:rsid w:val="00721CC5"/>
    <w:rsid w:val="0072236C"/>
    <w:rsid w:val="007268E5"/>
    <w:rsid w:val="00733104"/>
    <w:rsid w:val="00744441"/>
    <w:rsid w:val="00747A5D"/>
    <w:rsid w:val="00747C2F"/>
    <w:rsid w:val="00747F53"/>
    <w:rsid w:val="00750982"/>
    <w:rsid w:val="00754483"/>
    <w:rsid w:val="007634C6"/>
    <w:rsid w:val="007649B1"/>
    <w:rsid w:val="00765852"/>
    <w:rsid w:val="007743A6"/>
    <w:rsid w:val="00786F5F"/>
    <w:rsid w:val="00791688"/>
    <w:rsid w:val="007A2B9C"/>
    <w:rsid w:val="007A47E9"/>
    <w:rsid w:val="007A790E"/>
    <w:rsid w:val="007B4069"/>
    <w:rsid w:val="007B631A"/>
    <w:rsid w:val="007B725E"/>
    <w:rsid w:val="007C3388"/>
    <w:rsid w:val="007C6E14"/>
    <w:rsid w:val="007C7FCB"/>
    <w:rsid w:val="007D11BA"/>
    <w:rsid w:val="007D1B3A"/>
    <w:rsid w:val="007D1CCA"/>
    <w:rsid w:val="007D3361"/>
    <w:rsid w:val="007D4E92"/>
    <w:rsid w:val="007E02ED"/>
    <w:rsid w:val="007E0AC7"/>
    <w:rsid w:val="007E7B47"/>
    <w:rsid w:val="007E7CD0"/>
    <w:rsid w:val="0080207E"/>
    <w:rsid w:val="00803958"/>
    <w:rsid w:val="00810C95"/>
    <w:rsid w:val="00810E08"/>
    <w:rsid w:val="0081441A"/>
    <w:rsid w:val="008158E0"/>
    <w:rsid w:val="0082011B"/>
    <w:rsid w:val="008247DA"/>
    <w:rsid w:val="00824E6F"/>
    <w:rsid w:val="008275F8"/>
    <w:rsid w:val="0083250A"/>
    <w:rsid w:val="00837719"/>
    <w:rsid w:val="00842182"/>
    <w:rsid w:val="00845835"/>
    <w:rsid w:val="008529C1"/>
    <w:rsid w:val="008537D3"/>
    <w:rsid w:val="00853AFF"/>
    <w:rsid w:val="00856A6F"/>
    <w:rsid w:val="00861DF5"/>
    <w:rsid w:val="00864B5B"/>
    <w:rsid w:val="00871076"/>
    <w:rsid w:val="0087581D"/>
    <w:rsid w:val="00881EEF"/>
    <w:rsid w:val="00881FEC"/>
    <w:rsid w:val="00883EE4"/>
    <w:rsid w:val="00891C66"/>
    <w:rsid w:val="008A2BFB"/>
    <w:rsid w:val="008A4A35"/>
    <w:rsid w:val="008A4D97"/>
    <w:rsid w:val="008B023C"/>
    <w:rsid w:val="008B497D"/>
    <w:rsid w:val="008C5F04"/>
    <w:rsid w:val="008D0B25"/>
    <w:rsid w:val="008D1C40"/>
    <w:rsid w:val="008D2EA5"/>
    <w:rsid w:val="008D52CB"/>
    <w:rsid w:val="008E2E21"/>
    <w:rsid w:val="008F4BC9"/>
    <w:rsid w:val="008F4D56"/>
    <w:rsid w:val="008F5B64"/>
    <w:rsid w:val="00901862"/>
    <w:rsid w:val="00911F35"/>
    <w:rsid w:val="00920324"/>
    <w:rsid w:val="00926E6D"/>
    <w:rsid w:val="009359CA"/>
    <w:rsid w:val="0093646A"/>
    <w:rsid w:val="009377AB"/>
    <w:rsid w:val="00946D3F"/>
    <w:rsid w:val="009628FD"/>
    <w:rsid w:val="00963ECE"/>
    <w:rsid w:val="00967050"/>
    <w:rsid w:val="00981BC9"/>
    <w:rsid w:val="00982816"/>
    <w:rsid w:val="009853E2"/>
    <w:rsid w:val="00986FA2"/>
    <w:rsid w:val="00994A37"/>
    <w:rsid w:val="00994D94"/>
    <w:rsid w:val="00995163"/>
    <w:rsid w:val="00996E04"/>
    <w:rsid w:val="009978B0"/>
    <w:rsid w:val="009A43FC"/>
    <w:rsid w:val="009A702D"/>
    <w:rsid w:val="009B1F04"/>
    <w:rsid w:val="009B71CD"/>
    <w:rsid w:val="009B7E04"/>
    <w:rsid w:val="009B7FD8"/>
    <w:rsid w:val="009D4EB1"/>
    <w:rsid w:val="009D5E42"/>
    <w:rsid w:val="009D73A7"/>
    <w:rsid w:val="009E2318"/>
    <w:rsid w:val="009F5F04"/>
    <w:rsid w:val="00A01E54"/>
    <w:rsid w:val="00A07BF7"/>
    <w:rsid w:val="00A153E0"/>
    <w:rsid w:val="00A2023C"/>
    <w:rsid w:val="00A20326"/>
    <w:rsid w:val="00A2244E"/>
    <w:rsid w:val="00A23234"/>
    <w:rsid w:val="00A23F6A"/>
    <w:rsid w:val="00A254E9"/>
    <w:rsid w:val="00A31C41"/>
    <w:rsid w:val="00A336B5"/>
    <w:rsid w:val="00A34CB0"/>
    <w:rsid w:val="00A45C82"/>
    <w:rsid w:val="00A46003"/>
    <w:rsid w:val="00A46617"/>
    <w:rsid w:val="00A47309"/>
    <w:rsid w:val="00A52DCD"/>
    <w:rsid w:val="00A53DF9"/>
    <w:rsid w:val="00A60FAF"/>
    <w:rsid w:val="00A66883"/>
    <w:rsid w:val="00A73E03"/>
    <w:rsid w:val="00A80935"/>
    <w:rsid w:val="00A8121A"/>
    <w:rsid w:val="00A81B0E"/>
    <w:rsid w:val="00A838E7"/>
    <w:rsid w:val="00A842EC"/>
    <w:rsid w:val="00A87978"/>
    <w:rsid w:val="00A87EB6"/>
    <w:rsid w:val="00A9091C"/>
    <w:rsid w:val="00A9533C"/>
    <w:rsid w:val="00A9590E"/>
    <w:rsid w:val="00AA39C9"/>
    <w:rsid w:val="00AA642E"/>
    <w:rsid w:val="00AB303F"/>
    <w:rsid w:val="00AC116C"/>
    <w:rsid w:val="00AC6219"/>
    <w:rsid w:val="00AD63D2"/>
    <w:rsid w:val="00AF0A8E"/>
    <w:rsid w:val="00AF1FBC"/>
    <w:rsid w:val="00B007D7"/>
    <w:rsid w:val="00B01585"/>
    <w:rsid w:val="00B031F9"/>
    <w:rsid w:val="00B0415A"/>
    <w:rsid w:val="00B04C49"/>
    <w:rsid w:val="00B04CBF"/>
    <w:rsid w:val="00B104F6"/>
    <w:rsid w:val="00B12780"/>
    <w:rsid w:val="00B14659"/>
    <w:rsid w:val="00B164AA"/>
    <w:rsid w:val="00B20A47"/>
    <w:rsid w:val="00B21995"/>
    <w:rsid w:val="00B24CA1"/>
    <w:rsid w:val="00B2542C"/>
    <w:rsid w:val="00B268A0"/>
    <w:rsid w:val="00B3130D"/>
    <w:rsid w:val="00B3159A"/>
    <w:rsid w:val="00B336FD"/>
    <w:rsid w:val="00B362FB"/>
    <w:rsid w:val="00B40552"/>
    <w:rsid w:val="00B456AD"/>
    <w:rsid w:val="00B50862"/>
    <w:rsid w:val="00B51E2B"/>
    <w:rsid w:val="00B522B9"/>
    <w:rsid w:val="00B5427D"/>
    <w:rsid w:val="00B560D5"/>
    <w:rsid w:val="00B64245"/>
    <w:rsid w:val="00B65082"/>
    <w:rsid w:val="00B72EC4"/>
    <w:rsid w:val="00B77E51"/>
    <w:rsid w:val="00B81605"/>
    <w:rsid w:val="00B87965"/>
    <w:rsid w:val="00B9178F"/>
    <w:rsid w:val="00B9205F"/>
    <w:rsid w:val="00BB4739"/>
    <w:rsid w:val="00BB7605"/>
    <w:rsid w:val="00BC1CA0"/>
    <w:rsid w:val="00BC26CF"/>
    <w:rsid w:val="00BC4DC6"/>
    <w:rsid w:val="00BD10FE"/>
    <w:rsid w:val="00BD174F"/>
    <w:rsid w:val="00BD3641"/>
    <w:rsid w:val="00BE181F"/>
    <w:rsid w:val="00BF35C1"/>
    <w:rsid w:val="00C00899"/>
    <w:rsid w:val="00C00FD4"/>
    <w:rsid w:val="00C06782"/>
    <w:rsid w:val="00C06AAB"/>
    <w:rsid w:val="00C11DEC"/>
    <w:rsid w:val="00C15D92"/>
    <w:rsid w:val="00C17071"/>
    <w:rsid w:val="00C2062E"/>
    <w:rsid w:val="00C2128D"/>
    <w:rsid w:val="00C236F8"/>
    <w:rsid w:val="00C36E52"/>
    <w:rsid w:val="00C403E9"/>
    <w:rsid w:val="00C412DC"/>
    <w:rsid w:val="00C41305"/>
    <w:rsid w:val="00C42F34"/>
    <w:rsid w:val="00C43374"/>
    <w:rsid w:val="00C4572E"/>
    <w:rsid w:val="00C458F5"/>
    <w:rsid w:val="00C5079F"/>
    <w:rsid w:val="00C51AD7"/>
    <w:rsid w:val="00C55BB8"/>
    <w:rsid w:val="00C56F0C"/>
    <w:rsid w:val="00C572A6"/>
    <w:rsid w:val="00C72FE5"/>
    <w:rsid w:val="00C76B4F"/>
    <w:rsid w:val="00CA0029"/>
    <w:rsid w:val="00CA315E"/>
    <w:rsid w:val="00CA39E0"/>
    <w:rsid w:val="00CA7C53"/>
    <w:rsid w:val="00CB2CCF"/>
    <w:rsid w:val="00CB39A6"/>
    <w:rsid w:val="00CB5811"/>
    <w:rsid w:val="00CC5046"/>
    <w:rsid w:val="00CC79FF"/>
    <w:rsid w:val="00CC7E5C"/>
    <w:rsid w:val="00CD10BF"/>
    <w:rsid w:val="00CF442E"/>
    <w:rsid w:val="00CF51AD"/>
    <w:rsid w:val="00D00BCD"/>
    <w:rsid w:val="00D03B19"/>
    <w:rsid w:val="00D12240"/>
    <w:rsid w:val="00D312D7"/>
    <w:rsid w:val="00D31E73"/>
    <w:rsid w:val="00D32C01"/>
    <w:rsid w:val="00D33180"/>
    <w:rsid w:val="00D36567"/>
    <w:rsid w:val="00D45222"/>
    <w:rsid w:val="00D47507"/>
    <w:rsid w:val="00D52BCA"/>
    <w:rsid w:val="00D5528B"/>
    <w:rsid w:val="00D5688A"/>
    <w:rsid w:val="00D57D8B"/>
    <w:rsid w:val="00D6256F"/>
    <w:rsid w:val="00D644D5"/>
    <w:rsid w:val="00D71B44"/>
    <w:rsid w:val="00D76206"/>
    <w:rsid w:val="00D764FB"/>
    <w:rsid w:val="00D77522"/>
    <w:rsid w:val="00D848EB"/>
    <w:rsid w:val="00D93B69"/>
    <w:rsid w:val="00D94D0D"/>
    <w:rsid w:val="00D968EC"/>
    <w:rsid w:val="00DA0562"/>
    <w:rsid w:val="00DA0EF3"/>
    <w:rsid w:val="00DA122E"/>
    <w:rsid w:val="00DA6AC8"/>
    <w:rsid w:val="00DA7A35"/>
    <w:rsid w:val="00DB5C8B"/>
    <w:rsid w:val="00DB5EB8"/>
    <w:rsid w:val="00DC1564"/>
    <w:rsid w:val="00DC183C"/>
    <w:rsid w:val="00DC7390"/>
    <w:rsid w:val="00DD2601"/>
    <w:rsid w:val="00DD4C94"/>
    <w:rsid w:val="00DD4EDA"/>
    <w:rsid w:val="00DD5822"/>
    <w:rsid w:val="00DE1ACD"/>
    <w:rsid w:val="00DE7A21"/>
    <w:rsid w:val="00DF1E61"/>
    <w:rsid w:val="00DF5F73"/>
    <w:rsid w:val="00E02C31"/>
    <w:rsid w:val="00E2140A"/>
    <w:rsid w:val="00E215FA"/>
    <w:rsid w:val="00E26C24"/>
    <w:rsid w:val="00E307DE"/>
    <w:rsid w:val="00E356AA"/>
    <w:rsid w:val="00E3636F"/>
    <w:rsid w:val="00E43ADD"/>
    <w:rsid w:val="00E575DA"/>
    <w:rsid w:val="00E61751"/>
    <w:rsid w:val="00E6364B"/>
    <w:rsid w:val="00E63AD3"/>
    <w:rsid w:val="00E65E62"/>
    <w:rsid w:val="00E7112C"/>
    <w:rsid w:val="00E75156"/>
    <w:rsid w:val="00E75437"/>
    <w:rsid w:val="00E83549"/>
    <w:rsid w:val="00E868C9"/>
    <w:rsid w:val="00E91587"/>
    <w:rsid w:val="00E91FFC"/>
    <w:rsid w:val="00E922F5"/>
    <w:rsid w:val="00E95EFD"/>
    <w:rsid w:val="00E96C8D"/>
    <w:rsid w:val="00EA55EF"/>
    <w:rsid w:val="00EA66B5"/>
    <w:rsid w:val="00EA7990"/>
    <w:rsid w:val="00EB0535"/>
    <w:rsid w:val="00EB053F"/>
    <w:rsid w:val="00EB2028"/>
    <w:rsid w:val="00EC17D2"/>
    <w:rsid w:val="00EC2501"/>
    <w:rsid w:val="00EC3A11"/>
    <w:rsid w:val="00EC6883"/>
    <w:rsid w:val="00EC7F9B"/>
    <w:rsid w:val="00ED5139"/>
    <w:rsid w:val="00ED661C"/>
    <w:rsid w:val="00EE492F"/>
    <w:rsid w:val="00EE63ED"/>
    <w:rsid w:val="00EF4BE2"/>
    <w:rsid w:val="00F11186"/>
    <w:rsid w:val="00F16554"/>
    <w:rsid w:val="00F2399B"/>
    <w:rsid w:val="00F24DB4"/>
    <w:rsid w:val="00F25BDC"/>
    <w:rsid w:val="00F27A68"/>
    <w:rsid w:val="00F30722"/>
    <w:rsid w:val="00F31447"/>
    <w:rsid w:val="00F32409"/>
    <w:rsid w:val="00F33B4F"/>
    <w:rsid w:val="00F37D27"/>
    <w:rsid w:val="00F41A5B"/>
    <w:rsid w:val="00F4224A"/>
    <w:rsid w:val="00F42CAD"/>
    <w:rsid w:val="00F50521"/>
    <w:rsid w:val="00F50628"/>
    <w:rsid w:val="00F62F3C"/>
    <w:rsid w:val="00F643F5"/>
    <w:rsid w:val="00F76B95"/>
    <w:rsid w:val="00F81FF8"/>
    <w:rsid w:val="00F8238A"/>
    <w:rsid w:val="00F83292"/>
    <w:rsid w:val="00F847AE"/>
    <w:rsid w:val="00F855C5"/>
    <w:rsid w:val="00F85AF8"/>
    <w:rsid w:val="00F8653E"/>
    <w:rsid w:val="00F872CC"/>
    <w:rsid w:val="00F917B3"/>
    <w:rsid w:val="00F936CB"/>
    <w:rsid w:val="00F957A1"/>
    <w:rsid w:val="00F96B6F"/>
    <w:rsid w:val="00FA67F8"/>
    <w:rsid w:val="00FA73B5"/>
    <w:rsid w:val="00FA771B"/>
    <w:rsid w:val="00FB14AD"/>
    <w:rsid w:val="00FE6ED9"/>
    <w:rsid w:val="00FF1395"/>
    <w:rsid w:val="00FF1780"/>
    <w:rsid w:val="00FF2839"/>
    <w:rsid w:val="00FF33A0"/>
    <w:rsid w:val="00FF4E08"/>
    <w:rsid w:val="00FF5DA8"/>
    <w:rsid w:val="00FF637F"/>
    <w:rsid w:val="01569338"/>
    <w:rsid w:val="0269D57B"/>
    <w:rsid w:val="02F49D06"/>
    <w:rsid w:val="0316E75C"/>
    <w:rsid w:val="050448B6"/>
    <w:rsid w:val="06018F12"/>
    <w:rsid w:val="09DA8556"/>
    <w:rsid w:val="0F31DF8C"/>
    <w:rsid w:val="10DA956D"/>
    <w:rsid w:val="11075B5B"/>
    <w:rsid w:val="11F2F099"/>
    <w:rsid w:val="121DD2CD"/>
    <w:rsid w:val="122CB0DC"/>
    <w:rsid w:val="1281494A"/>
    <w:rsid w:val="12F5B0A5"/>
    <w:rsid w:val="149C041C"/>
    <w:rsid w:val="161FA585"/>
    <w:rsid w:val="1938E93D"/>
    <w:rsid w:val="1C053225"/>
    <w:rsid w:val="1C55EC9F"/>
    <w:rsid w:val="1CA1F8C4"/>
    <w:rsid w:val="1CDE8BFC"/>
    <w:rsid w:val="1DC3D2BD"/>
    <w:rsid w:val="1F4E1CB9"/>
    <w:rsid w:val="1F7D2276"/>
    <w:rsid w:val="217CE64C"/>
    <w:rsid w:val="223DE571"/>
    <w:rsid w:val="245EF426"/>
    <w:rsid w:val="257D5911"/>
    <w:rsid w:val="262884F4"/>
    <w:rsid w:val="284DEB4B"/>
    <w:rsid w:val="2875FB0E"/>
    <w:rsid w:val="291DD7A8"/>
    <w:rsid w:val="2D0D715E"/>
    <w:rsid w:val="2F1CF2AA"/>
    <w:rsid w:val="2FF8BAD8"/>
    <w:rsid w:val="3213D738"/>
    <w:rsid w:val="32882DFC"/>
    <w:rsid w:val="32E94E3E"/>
    <w:rsid w:val="3467C946"/>
    <w:rsid w:val="354EA6DD"/>
    <w:rsid w:val="355D9925"/>
    <w:rsid w:val="3598069D"/>
    <w:rsid w:val="35C5CFD4"/>
    <w:rsid w:val="375B6CFF"/>
    <w:rsid w:val="38DBB4F9"/>
    <w:rsid w:val="39D67619"/>
    <w:rsid w:val="39EFD7B5"/>
    <w:rsid w:val="39F7D6FB"/>
    <w:rsid w:val="3A0D2E8F"/>
    <w:rsid w:val="3A38B800"/>
    <w:rsid w:val="3AC3A875"/>
    <w:rsid w:val="3C50BBE4"/>
    <w:rsid w:val="3EBC0FAD"/>
    <w:rsid w:val="3F18EA2A"/>
    <w:rsid w:val="3F95BF50"/>
    <w:rsid w:val="400DE029"/>
    <w:rsid w:val="4179DDFC"/>
    <w:rsid w:val="4185655D"/>
    <w:rsid w:val="4475BF91"/>
    <w:rsid w:val="4494FC09"/>
    <w:rsid w:val="451C70CB"/>
    <w:rsid w:val="45777BA4"/>
    <w:rsid w:val="4622CE53"/>
    <w:rsid w:val="4705D7F5"/>
    <w:rsid w:val="470F9170"/>
    <w:rsid w:val="47173E3F"/>
    <w:rsid w:val="4A1E0A56"/>
    <w:rsid w:val="4B1368F0"/>
    <w:rsid w:val="4E04FA87"/>
    <w:rsid w:val="512348FE"/>
    <w:rsid w:val="5519D382"/>
    <w:rsid w:val="566D4813"/>
    <w:rsid w:val="5864E108"/>
    <w:rsid w:val="58D90307"/>
    <w:rsid w:val="59343209"/>
    <w:rsid w:val="598ED8A6"/>
    <w:rsid w:val="59AE411C"/>
    <w:rsid w:val="59E6E1DB"/>
    <w:rsid w:val="59EBE478"/>
    <w:rsid w:val="5B848F89"/>
    <w:rsid w:val="5D355B88"/>
    <w:rsid w:val="5DAB5B2C"/>
    <w:rsid w:val="5DDB753F"/>
    <w:rsid w:val="5F4A1D79"/>
    <w:rsid w:val="5F54A802"/>
    <w:rsid w:val="5F54F442"/>
    <w:rsid w:val="5F86DEE3"/>
    <w:rsid w:val="5F8F3246"/>
    <w:rsid w:val="5FCD1934"/>
    <w:rsid w:val="6137CB45"/>
    <w:rsid w:val="6427EA27"/>
    <w:rsid w:val="657C4577"/>
    <w:rsid w:val="66DA6924"/>
    <w:rsid w:val="676C47B8"/>
    <w:rsid w:val="6A1FB833"/>
    <w:rsid w:val="6AE5F32B"/>
    <w:rsid w:val="6B051EBF"/>
    <w:rsid w:val="6BFBC79E"/>
    <w:rsid w:val="6CD6D5DB"/>
    <w:rsid w:val="6DF7037D"/>
    <w:rsid w:val="705185F1"/>
    <w:rsid w:val="709B93A3"/>
    <w:rsid w:val="711DDC9D"/>
    <w:rsid w:val="714B9D1E"/>
    <w:rsid w:val="719F6AC1"/>
    <w:rsid w:val="732655E8"/>
    <w:rsid w:val="7469E85F"/>
    <w:rsid w:val="74C8C152"/>
    <w:rsid w:val="76F31909"/>
    <w:rsid w:val="76FF2250"/>
    <w:rsid w:val="77E494E5"/>
    <w:rsid w:val="794A3C8E"/>
    <w:rsid w:val="79F0DD2E"/>
    <w:rsid w:val="7A308909"/>
    <w:rsid w:val="7C21FF1B"/>
    <w:rsid w:val="7D2F706E"/>
    <w:rsid w:val="7E96BE08"/>
    <w:rsid w:val="7F06971A"/>
    <w:rsid w:val="7FE5E4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3D1F0A"/>
    <w:rPr>
      <w:b/>
      <w:bCs/>
    </w:rPr>
  </w:style>
  <w:style w:type="table" w:styleId="Siatkatabelijasna">
    <w:name w:val="Grid Table Light"/>
    <w:basedOn w:val="Standardowy"/>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371883456">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560143647">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585E-7B7E-4F50-91DC-A7876D46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8951</Words>
  <Characters>53706</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Uchwała nr 2726/2025</vt:lpstr>
    </vt:vector>
  </TitlesOfParts>
  <Company>KEP</Company>
  <LinksUpToDate>false</LinksUpToDate>
  <CharactersWithSpaces>62532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2773/2025</dc:title>
  <dc:subject/>
  <dc:creator>Dziekanat WNoZ</dc:creator>
  <cp:keywords>PROGRAM KSZTAŁCENIA</cp:keywords>
  <dc:description/>
  <cp:lastModifiedBy>Mateusz Kapera</cp:lastModifiedBy>
  <cp:revision>5</cp:revision>
  <cp:lastPrinted>2025-03-17T09:01:00Z</cp:lastPrinted>
  <dcterms:created xsi:type="dcterms:W3CDTF">2025-06-25T11:31:00Z</dcterms:created>
  <dcterms:modified xsi:type="dcterms:W3CDTF">2025-07-01T06:49:00Z</dcterms:modified>
</cp:coreProperties>
</file>