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F8" w:rsidRDefault="002A3036" w:rsidP="002A3036">
      <w:pPr>
        <w:spacing w:line="360" w:lineRule="auto"/>
        <w:jc w:val="center"/>
        <w:rPr>
          <w:b/>
          <w:bCs/>
          <w:sz w:val="26"/>
          <w:szCs w:val="26"/>
        </w:rPr>
      </w:pPr>
      <w:r w:rsidRPr="002A3036">
        <w:rPr>
          <w:b/>
          <w:bCs/>
          <w:sz w:val="26"/>
          <w:szCs w:val="26"/>
        </w:rPr>
        <w:t xml:space="preserve">OZNACZANIE </w:t>
      </w:r>
      <w:r w:rsidR="0013352C">
        <w:rPr>
          <w:b/>
          <w:bCs/>
          <w:sz w:val="26"/>
          <w:szCs w:val="26"/>
        </w:rPr>
        <w:t>STĘŻENIA METHEMOGLOBINY</w:t>
      </w:r>
      <w:r>
        <w:rPr>
          <w:b/>
          <w:bCs/>
          <w:sz w:val="26"/>
          <w:szCs w:val="26"/>
        </w:rPr>
        <w:t xml:space="preserve"> </w:t>
      </w:r>
    </w:p>
    <w:p w:rsidR="002A3036" w:rsidRPr="002A3036" w:rsidRDefault="0050114B" w:rsidP="002A3036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METODĄ </w:t>
      </w:r>
      <w:r w:rsidR="0013352C">
        <w:rPr>
          <w:b/>
          <w:bCs/>
          <w:sz w:val="26"/>
          <w:szCs w:val="26"/>
        </w:rPr>
        <w:t>ELVYN I MALLOYA</w:t>
      </w:r>
    </w:p>
    <w:p w:rsidR="002A3036" w:rsidRPr="00207E34" w:rsidRDefault="002A3036" w:rsidP="002A3036">
      <w:pPr>
        <w:spacing w:line="360" w:lineRule="auto"/>
        <w:ind w:left="142"/>
        <w:jc w:val="both"/>
        <w:rPr>
          <w:sz w:val="10"/>
          <w:szCs w:val="10"/>
          <w:u w:val="single"/>
        </w:rPr>
      </w:pPr>
    </w:p>
    <w:p w:rsidR="00CF1B88" w:rsidRDefault="00CF1B88" w:rsidP="002A3036">
      <w:pPr>
        <w:spacing w:line="360" w:lineRule="auto"/>
        <w:jc w:val="both"/>
        <w:rPr>
          <w:u w:val="single"/>
        </w:rPr>
      </w:pPr>
    </w:p>
    <w:p w:rsidR="002A3036" w:rsidRPr="00494681" w:rsidRDefault="002A3036" w:rsidP="002A3036">
      <w:pPr>
        <w:spacing w:line="360" w:lineRule="auto"/>
        <w:jc w:val="both"/>
        <w:rPr>
          <w:u w:val="single"/>
        </w:rPr>
      </w:pPr>
      <w:r>
        <w:rPr>
          <w:u w:val="single"/>
        </w:rPr>
        <w:t>ZASADA METODY</w:t>
      </w:r>
    </w:p>
    <w:p w:rsidR="00FA04F8" w:rsidRDefault="00707A33" w:rsidP="0013352C">
      <w:pPr>
        <w:tabs>
          <w:tab w:val="left" w:pos="709"/>
        </w:tabs>
        <w:spacing w:line="360" w:lineRule="auto"/>
        <w:jc w:val="both"/>
      </w:pPr>
      <w:r w:rsidRPr="00707A3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E3DC5" wp14:editId="3B246317">
                <wp:simplePos x="0" y="0"/>
                <wp:positionH relativeFrom="page">
                  <wp:align>center</wp:align>
                </wp:positionH>
                <wp:positionV relativeFrom="paragraph">
                  <wp:posOffset>1622425</wp:posOffset>
                </wp:positionV>
                <wp:extent cx="4474825" cy="1222750"/>
                <wp:effectExtent l="0" t="0" r="0" b="0"/>
                <wp:wrapTopAndBottom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A72343A-33DB-4C42-AA73-E3A211D307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825" cy="1222750"/>
                          <a:chOff x="0" y="0"/>
                          <a:chExt cx="4474825" cy="1222750"/>
                        </a:xfrm>
                      </wpg:grpSpPr>
                      <wpg:grpSp>
                        <wpg:cNvPr id="2" name="Grupa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6BB07AA-13EC-4EC9-8C16-3995D80B68E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474825" cy="1222750"/>
                            <a:chOff x="0" y="0"/>
                            <a:chExt cx="4474825" cy="1222750"/>
                          </a:xfrm>
                        </wpg:grpSpPr>
                        <wps:wsp>
                          <wps:cNvPr id="4" name="pole tekstow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2F4C3032-B3A5-443A-961E-CCF9AFCBEFD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8656"/>
                              <a:ext cx="1156970" cy="699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Fe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7"/>
                                    <w:vertAlign w:val="superscript"/>
                                  </w:rPr>
                                  <w:t>2+</w:t>
                                </w:r>
                              </w:p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 xml:space="preserve">Hemoglobina </w:t>
                                </w:r>
                              </w:p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(HbO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, HbCO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" name="Łącznik prosty ze strzałką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E015524-6BCA-4C00-A5BE-CAEA775AC07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65833" y="331824"/>
                              <a:ext cx="1234468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Prostokąt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7DBB768-EE13-4FA3-BB48-BE11F8CF71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09918" y="41470"/>
                              <a:ext cx="860425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 w:cstheme="minorBidi"/>
                                    <w:color w:val="000000" w:themeColor="text1"/>
                                    <w:kern w:val="24"/>
                                  </w:rPr>
                                  <w:t>K</w:t>
                                </w:r>
                                <w:r>
                                  <w:rPr>
                                    <w:rFonts w:eastAsia="Times New Roman" w:cstheme="minorBidi"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rFonts w:eastAsia="Times New Roman" w:cstheme="minorBidi"/>
                                    <w:color w:val="000000" w:themeColor="text1"/>
                                    <w:kern w:val="24"/>
                                  </w:rPr>
                                  <w:t>Fe(CN)</w:t>
                                </w:r>
                                <w:r>
                                  <w:rPr>
                                    <w:rFonts w:eastAsia="Times New Roman" w:cstheme="minorBidi"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7" name="pole tekstow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D277FB9C-BD9E-49B1-AEA1-B0FEB0E343A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771227" y="0"/>
                              <a:ext cx="1224280" cy="4864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Fe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7"/>
                                    <w:vertAlign w:val="superscript"/>
                                  </w:rPr>
                                  <w:t>3+</w:t>
                                </w:r>
                              </w:p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 xml:space="preserve">Methemoglobina 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8" name="Prostokąt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189DEC8-D7BF-4E62-BE2C-1D2627BE86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822" y="943574"/>
                              <a:ext cx="1263650" cy="2667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 xml:space="preserve">Methemoglobina 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9" name="Łącznik prosty ze strzałką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EA68DA5-9A3D-43C1-8EF1-53C62571CED6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20336" y="1103124"/>
                              <a:ext cx="1375794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Prostokąt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D6B7BFD-1A76-443C-8536-29F58A0D69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89431" y="825819"/>
                              <a:ext cx="504825" cy="2667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 w:cstheme="minorBidi"/>
                                    <w:color w:val="000000" w:themeColor="text1"/>
                                    <w:kern w:val="24"/>
                                  </w:rPr>
                                  <w:t>KCN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11" name="Prostokąt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C6BE21C1-829D-43F1-8E29-7EB78219F37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06680" y="956050"/>
                              <a:ext cx="1668145" cy="2667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Cyjanomethemoglobina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12" name="Prostokąt 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DCCD875-415D-4D33-B532-A69AD69CD2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57461" y="461437"/>
                              <a:ext cx="1018540" cy="315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07A33" w:rsidRDefault="00707A33" w:rsidP="00707A33">
                                <w:pPr>
                                  <w:pStyle w:val="Normalny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 w:hAnsi="Symbol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sym w:font="Symbol" w:char="F06C"/>
                                </w:r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</w:rPr>
                                  <w:t>max</w:t>
                                </w: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=630 nm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s:wsp>
                        <wps:cNvPr id="3" name="pole tekstowe 1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365264D-2087-4729-B20F-CAA97DBEEDEC}"/>
                            </a:ext>
                          </a:extLst>
                        </wps:cNvPr>
                        <wps:cNvSpPr txBox="1"/>
                        <wps:spPr>
                          <a:xfrm>
                            <a:off x="1428809" y="356085"/>
                            <a:ext cx="1292225" cy="208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7A33" w:rsidRPr="00707A33" w:rsidRDefault="00707A33" w:rsidP="00707A33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707A33">
                                <w:rPr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tylko dla próby odniesienia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18CE3DC5" id="Grupa 15" o:spid="_x0000_s1026" style="position:absolute;left:0;text-align:left;margin-left:0;margin-top:127.75pt;width:352.35pt;height:96.3pt;z-index:251659264;mso-position-horizontal:center;mso-position-horizontal-relative:page;mso-height-relative:margin" coordsize="44748,1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">
                <v:group id="Grupa 2" o:spid="_x0000_s1027" style="position:absolute;width:44748;height:12227" coordsize="44748,1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8" type="#_x0000_t202" style="position:absolute;top:86;width:11569;height:69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Fe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7"/>
                              <w:vertAlign w:val="superscript"/>
                            </w:rPr>
                            <w:t>2+</w:t>
                          </w:r>
                        </w:p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Hemoglobina </w:t>
                          </w:r>
                        </w:p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</w:rPr>
                            <w:t>HbO</w:t>
                          </w:r>
                          <w:proofErr w:type="spellEnd"/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vertAlign w:val="subscript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</w:rPr>
                            <w:t>HbCO</w:t>
                          </w:r>
                          <w:proofErr w:type="spellEnd"/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vertAlign w:val="subscript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5" o:spid="_x0000_s1029" type="#_x0000_t32" style="position:absolute;left:14658;top:3318;width:123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" strokecolor="black [3040]">
                    <v:stroke endarrow="block"/>
                    <o:lock v:ext="edit" shapetype="f"/>
                  </v:shape>
                  <v:rect id="Prostokąt 6" o:spid="_x0000_s1030" style="position:absolute;left:17099;top:414;width:860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color w:val="000000" w:themeColor="text1"/>
                              <w:kern w:val="24"/>
                            </w:rPr>
                            <w:t>K</w:t>
                          </w:r>
                          <w:r>
                            <w:rPr>
                              <w:rFonts w:eastAsia="Times New Roman" w:cstheme="minorBidi"/>
                              <w:color w:val="000000" w:themeColor="text1"/>
                              <w:kern w:val="24"/>
                              <w:position w:val="-6"/>
                              <w:vertAlign w:val="subscript"/>
                            </w:rPr>
                            <w:t>3</w:t>
                          </w:r>
                          <w:r>
                            <w:rPr>
                              <w:rFonts w:eastAsia="Times New Roman" w:cstheme="minorBidi"/>
                              <w:color w:val="000000" w:themeColor="text1"/>
                              <w:kern w:val="24"/>
                            </w:rPr>
                            <w:t>Fe(CN)</w:t>
                          </w:r>
                          <w:r>
                            <w:rPr>
                              <w:rFonts w:eastAsia="Times New Roman" w:cstheme="minorBidi"/>
                              <w:color w:val="000000" w:themeColor="text1"/>
                              <w:kern w:val="24"/>
                              <w:position w:val="-6"/>
                              <w:vertAlign w:val="subscript"/>
                            </w:rPr>
                            <w:t>6</w:t>
                          </w:r>
                        </w:p>
                      </w:txbxContent>
                    </v:textbox>
                  </v:rect>
                  <v:shape id="pole tekstowe 5" o:spid="_x0000_s1031" type="#_x0000_t202" style="position:absolute;left:27712;width:12243;height:4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Fe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7"/>
                              <w:vertAlign w:val="superscript"/>
                            </w:rPr>
                            <w:t>3+</w:t>
                          </w:r>
                        </w:p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Methemoglobina </w:t>
                          </w:r>
                        </w:p>
                      </w:txbxContent>
                    </v:textbox>
                  </v:shape>
                  <v:rect id="Prostokąt 8" o:spid="_x0000_s1032" style="position:absolute;left:378;top:9435;width:126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Methemoglobina </w:t>
                          </w:r>
                        </w:p>
                      </w:txbxContent>
                    </v:textbox>
                  </v:rect>
                  <v:shape id="Łącznik prosty ze strzałką 9" o:spid="_x0000_s1033" type="#_x0000_t32" style="position:absolute;left:14203;top:11031;width:13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" strokecolor="black [3040]">
                    <v:stroke endarrow="block"/>
                  </v:shape>
                  <v:rect id="Prostokąt 10" o:spid="_x0000_s1034" style="position:absolute;left:18894;top:8258;width:5048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color w:val="000000" w:themeColor="text1"/>
                              <w:kern w:val="24"/>
                            </w:rPr>
                            <w:t>KCN</w:t>
                          </w:r>
                        </w:p>
                      </w:txbxContent>
                    </v:textbox>
                  </v:rect>
                  <v:rect id="Prostokąt 11" o:spid="_x0000_s1035" style="position:absolute;left:28066;top:9560;width:166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</w:rPr>
                            <w:t>Cyjanomethemoglobina</w:t>
                          </w:r>
                          <w:proofErr w:type="spellEnd"/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Prostokąt 12" o:spid="_x0000_s1036" style="position:absolute;left:29574;top:4614;width:10186;height:3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" filled="f" stroked="f">
                    <v:textbox style="mso-fit-shape-to-text:t">
                      <w:txbxContent>
                        <w:p w:rsidR="00707A33" w:rsidRDefault="00707A33" w:rsidP="00707A33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hAnsi="Symbol"/>
                              <w:b/>
                              <w:bCs/>
                              <w:color w:val="000000" w:themeColor="text1"/>
                              <w:kern w:val="24"/>
                            </w:rPr>
                            <w:sym w:font="Symbol" w:char="F06C"/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 w:themeColor="text1"/>
                              <w:kern w:val="24"/>
                              <w:position w:val="-6"/>
                              <w:vertAlign w:val="subscript"/>
                            </w:rPr>
                            <w:t>max</w:t>
                          </w: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=630 </w:t>
                          </w:r>
                          <w:proofErr w:type="spellStart"/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nm</w:t>
                          </w:r>
                          <w:proofErr w:type="spellEnd"/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pole tekstowe 14" o:spid="_x0000_s1037" type="#_x0000_t202" style="position:absolute;left:14288;top:3560;width:12922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:rsidR="00707A33" w:rsidRPr="00707A33" w:rsidRDefault="00707A33" w:rsidP="00707A33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707A33">
                          <w:rPr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tylko dla próby odniesienia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D44DD">
        <w:tab/>
      </w:r>
      <w:r w:rsidR="0013352C">
        <w:t xml:space="preserve">Methemoglobina </w:t>
      </w:r>
      <w:r w:rsidR="00FA04F8">
        <w:t xml:space="preserve">(MetHb) </w:t>
      </w:r>
      <w:r w:rsidR="0013352C">
        <w:t>jest frakcją hemoglobiny, w której jon żelaza Fe</w:t>
      </w:r>
      <w:r w:rsidR="0013352C" w:rsidRPr="0013352C">
        <w:rPr>
          <w:vertAlign w:val="superscript"/>
        </w:rPr>
        <w:t>2+</w:t>
      </w:r>
      <w:r w:rsidR="00FA04F8">
        <w:rPr>
          <w:vertAlign w:val="superscript"/>
        </w:rPr>
        <w:t xml:space="preserve"> </w:t>
      </w:r>
      <w:r w:rsidR="0013352C">
        <w:t>został utleniony do Fe</w:t>
      </w:r>
      <w:r w:rsidR="0013352C" w:rsidRPr="0013352C">
        <w:rPr>
          <w:vertAlign w:val="superscript"/>
        </w:rPr>
        <w:t>3+</w:t>
      </w:r>
      <w:r w:rsidR="0013352C">
        <w:t xml:space="preserve">. Metoda oznaczania stężenia methemoglobiny metodą Elvyn i Malloya polega na </w:t>
      </w:r>
      <w:r w:rsidR="000F5F58">
        <w:t>jej przekształceniu do cyjanowej pochodnej – cyjanomethemoglobiny</w:t>
      </w:r>
      <w:r w:rsidR="00B7311C">
        <w:t xml:space="preserve"> (CyjHb)</w:t>
      </w:r>
      <w:r w:rsidR="000F5F58">
        <w:t xml:space="preserve">, co powoduje zmianę widma absorbcyjnego. </w:t>
      </w:r>
      <w:r w:rsidR="00B7311C">
        <w:t>Szczyt absorbancji MetHb</w:t>
      </w:r>
      <w:r w:rsidR="00F463BE">
        <w:t>,</w:t>
      </w:r>
      <w:r w:rsidR="00B7311C">
        <w:t xml:space="preserve"> znajdujący się przy </w:t>
      </w:r>
      <w:r w:rsidR="00B7311C">
        <w:sym w:font="Symbol" w:char="F06C"/>
      </w:r>
      <w:r w:rsidR="00B7311C">
        <w:t>=630 nm</w:t>
      </w:r>
      <w:r w:rsidR="00F463BE">
        <w:t>,</w:t>
      </w:r>
      <w:r w:rsidR="00B7311C">
        <w:t xml:space="preserve"> zanika, co wykorzystuje się do ilościowego oznaczenia. </w:t>
      </w:r>
      <w:r w:rsidR="000F5F58">
        <w:t>P</w:t>
      </w:r>
      <w:r w:rsidR="00B7311C">
        <w:t>omiaru dokonuje się wobec p</w:t>
      </w:r>
      <w:r w:rsidR="000F5F58">
        <w:t>rób</w:t>
      </w:r>
      <w:r w:rsidR="00B7311C">
        <w:t>y</w:t>
      </w:r>
      <w:r w:rsidR="000F5F58">
        <w:t xml:space="preserve"> odniesienia, </w:t>
      </w:r>
      <w:r w:rsidR="00F463BE">
        <w:br/>
      </w:r>
      <w:r w:rsidR="000F5F58">
        <w:t>w której cała wolna hemoglobina została utleniona do methemoglobiny za pomocą K</w:t>
      </w:r>
      <w:r w:rsidR="000F5F58" w:rsidRPr="00B7311C">
        <w:rPr>
          <w:vertAlign w:val="subscript"/>
        </w:rPr>
        <w:t>3</w:t>
      </w:r>
      <w:r w:rsidR="000F5F58">
        <w:t>Fe(CN)</w:t>
      </w:r>
      <w:r w:rsidR="000F5F58" w:rsidRPr="00B7311C">
        <w:rPr>
          <w:vertAlign w:val="subscript"/>
        </w:rPr>
        <w:t>6</w:t>
      </w:r>
      <w:r w:rsidR="000F5F58">
        <w:t xml:space="preserve">. </w:t>
      </w:r>
    </w:p>
    <w:p w:rsidR="00F463BE" w:rsidRDefault="00F463BE" w:rsidP="0013352C">
      <w:pPr>
        <w:tabs>
          <w:tab w:val="left" w:pos="709"/>
        </w:tabs>
        <w:spacing w:line="360" w:lineRule="auto"/>
        <w:jc w:val="both"/>
      </w:pPr>
    </w:p>
    <w:p w:rsidR="001E28FC" w:rsidRPr="00494681" w:rsidRDefault="001E28FC" w:rsidP="009B7C07">
      <w:pPr>
        <w:spacing w:line="360" w:lineRule="auto"/>
        <w:jc w:val="both"/>
        <w:rPr>
          <w:u w:val="single"/>
        </w:rPr>
      </w:pPr>
      <w:r>
        <w:rPr>
          <w:u w:val="single"/>
        </w:rPr>
        <w:t>CEL ĆWICZENIA</w:t>
      </w:r>
    </w:p>
    <w:p w:rsidR="00F77B96" w:rsidRDefault="001E28FC" w:rsidP="00F70875">
      <w:pPr>
        <w:spacing w:line="360" w:lineRule="auto"/>
        <w:ind w:firstLine="426"/>
        <w:jc w:val="both"/>
      </w:pPr>
      <w:r w:rsidRPr="00494681">
        <w:t xml:space="preserve">Celem ćwiczenia jest </w:t>
      </w:r>
      <w:r w:rsidR="00420908">
        <w:t>obliczenie procentowej zawartości MetHb i interpretacja uzyskanych wyników</w:t>
      </w:r>
      <w:r w:rsidR="00F70875">
        <w:t>.</w:t>
      </w:r>
    </w:p>
    <w:p w:rsidR="00F70875" w:rsidRDefault="00F70875" w:rsidP="00F70875">
      <w:pPr>
        <w:spacing w:line="360" w:lineRule="auto"/>
        <w:ind w:firstLine="426"/>
        <w:jc w:val="both"/>
        <w:rPr>
          <w:sz w:val="10"/>
          <w:szCs w:val="10"/>
          <w:u w:val="single"/>
        </w:rPr>
      </w:pPr>
    </w:p>
    <w:p w:rsidR="00147274" w:rsidRPr="00F77B96" w:rsidRDefault="00147274" w:rsidP="00F70875">
      <w:pPr>
        <w:spacing w:line="360" w:lineRule="auto"/>
        <w:ind w:firstLine="426"/>
        <w:jc w:val="both"/>
        <w:rPr>
          <w:sz w:val="10"/>
          <w:szCs w:val="10"/>
          <w:u w:val="single"/>
        </w:rPr>
      </w:pPr>
    </w:p>
    <w:p w:rsidR="002A3036" w:rsidRPr="002A3036" w:rsidRDefault="002A3036" w:rsidP="002A3036">
      <w:pPr>
        <w:spacing w:line="360" w:lineRule="auto"/>
        <w:ind w:left="720" w:hanging="720"/>
        <w:rPr>
          <w:u w:val="single"/>
        </w:rPr>
      </w:pPr>
      <w:r>
        <w:rPr>
          <w:u w:val="single"/>
        </w:rPr>
        <w:t>ODCZYNNIKI</w:t>
      </w:r>
    </w:p>
    <w:p w:rsidR="002A3036" w:rsidRPr="00FC1155" w:rsidRDefault="00420908" w:rsidP="002A3036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0,152</w:t>
      </w:r>
      <w:r w:rsidR="00F1438C">
        <w:t xml:space="preserve">M </w:t>
      </w:r>
      <w:r>
        <w:t xml:space="preserve">roztwór wodny żelazicyjanku potasu </w:t>
      </w:r>
      <w:r w:rsidR="00F1438C">
        <w:t xml:space="preserve"> </w:t>
      </w:r>
      <w:r>
        <w:t>(przechowywać w ciemnej butelce)</w:t>
      </w:r>
    </w:p>
    <w:p w:rsidR="002A3036" w:rsidRPr="00FC1155" w:rsidRDefault="0045352B" w:rsidP="002A3036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5% wodny roztwór KCN</w:t>
      </w:r>
    </w:p>
    <w:p w:rsidR="0045352B" w:rsidRPr="00F82E06" w:rsidRDefault="0045352B" w:rsidP="002A3036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50mM bufor kolidynowy o pH 7,0</w:t>
      </w:r>
    </w:p>
    <w:p w:rsidR="002A3036" w:rsidRPr="0045352B" w:rsidRDefault="0045352B" w:rsidP="002A3036">
      <w:pPr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>
        <w:rPr>
          <w:lang w:val="en-US"/>
        </w:rPr>
        <w:t>Materiał biologiczny (krew pełna)</w:t>
      </w:r>
    </w:p>
    <w:p w:rsidR="002A3036" w:rsidRDefault="002A3036" w:rsidP="002A3036">
      <w:pPr>
        <w:ind w:left="357"/>
        <w:jc w:val="both"/>
        <w:rPr>
          <w:sz w:val="10"/>
          <w:szCs w:val="10"/>
          <w:lang w:val="en-US"/>
        </w:rPr>
      </w:pPr>
    </w:p>
    <w:p w:rsidR="00147274" w:rsidRPr="00FD44DD" w:rsidRDefault="00147274" w:rsidP="002A3036">
      <w:pPr>
        <w:ind w:left="357"/>
        <w:jc w:val="both"/>
        <w:rPr>
          <w:sz w:val="10"/>
          <w:szCs w:val="10"/>
          <w:lang w:val="en-US"/>
        </w:rPr>
      </w:pPr>
    </w:p>
    <w:p w:rsidR="00FD44DD" w:rsidRPr="00FD44DD" w:rsidRDefault="00FD44DD" w:rsidP="002A3036">
      <w:pPr>
        <w:spacing w:line="360" w:lineRule="auto"/>
        <w:jc w:val="both"/>
        <w:rPr>
          <w:sz w:val="10"/>
          <w:szCs w:val="10"/>
          <w:u w:val="single"/>
        </w:rPr>
      </w:pPr>
    </w:p>
    <w:p w:rsidR="002A3036" w:rsidRDefault="002A3036" w:rsidP="002A3036">
      <w:pPr>
        <w:spacing w:line="360" w:lineRule="auto"/>
        <w:jc w:val="both"/>
      </w:pPr>
      <w:r>
        <w:rPr>
          <w:u w:val="single"/>
        </w:rPr>
        <w:t>WYKONANIE OZNACZENIA</w:t>
      </w:r>
      <w:r>
        <w:t xml:space="preserve"> </w:t>
      </w:r>
    </w:p>
    <w:p w:rsidR="00147274" w:rsidRDefault="00B63637" w:rsidP="004B29BB">
      <w:pPr>
        <w:spacing w:line="360" w:lineRule="auto"/>
        <w:ind w:firstLine="708"/>
        <w:jc w:val="both"/>
      </w:pPr>
      <w:r>
        <w:t>Próbkę</w:t>
      </w:r>
      <w:r w:rsidR="00C561FA">
        <w:t xml:space="preserve"> krwi </w:t>
      </w:r>
      <w:r>
        <w:t xml:space="preserve">dobrze wymieszać, </w:t>
      </w:r>
      <w:r w:rsidR="00C561FA">
        <w:t xml:space="preserve">pobrać 0,1ml i dodać 2,5ml wody destylowanej, a następnie intensywnie wymieszać i pozostawić na 10 minut w temperaturze pokojowej. </w:t>
      </w:r>
      <w:r w:rsidR="00D228DB">
        <w:t>Po tym czasie do uzyskanego hemolizatu dodać 2,5ml buforu kolidynowego, wymieszać</w:t>
      </w:r>
      <w:r w:rsidR="004B29BB">
        <w:t xml:space="preserve"> </w:t>
      </w:r>
      <w:r w:rsidR="00D228DB">
        <w:t>i odwirować (10 minut przy 3000obr./min.</w:t>
      </w:r>
      <w:r w:rsidR="00147274">
        <w:t xml:space="preserve">). W czasie wirowania przygotować dwie probówki i oznaczyć je jako: </w:t>
      </w:r>
      <w:r w:rsidR="00001CFE">
        <w:t xml:space="preserve">A (MetHb) </w:t>
      </w:r>
      <w:r w:rsidR="00F31732">
        <w:t xml:space="preserve">    </w:t>
      </w:r>
      <w:bookmarkStart w:id="0" w:name="_GoBack"/>
      <w:bookmarkEnd w:id="0"/>
      <w:r w:rsidR="00001CFE">
        <w:t>i</w:t>
      </w:r>
      <w:r>
        <w:t xml:space="preserve"> </w:t>
      </w:r>
      <w:r w:rsidR="00147274">
        <w:t>B (</w:t>
      </w:r>
      <w:r w:rsidR="00707A33">
        <w:t>próba odniesienia, odzwierciedlająca ilość Hb całkowitej</w:t>
      </w:r>
      <w:r w:rsidR="00147274">
        <w:t>). U</w:t>
      </w:r>
      <w:r w:rsidR="004B29BB">
        <w:t xml:space="preserve">zyskany supernatant </w:t>
      </w:r>
      <w:r>
        <w:t xml:space="preserve">należy </w:t>
      </w:r>
      <w:r w:rsidR="004B29BB">
        <w:t>użyć do wykonania doświadczenia</w:t>
      </w:r>
      <w:r w:rsidR="00147274">
        <w:t xml:space="preserve"> według poniższej tabeli.</w:t>
      </w:r>
      <w:r>
        <w:t xml:space="preserve"> </w:t>
      </w:r>
    </w:p>
    <w:p w:rsidR="00147274" w:rsidRDefault="00147274" w:rsidP="004B29BB">
      <w:pPr>
        <w:spacing w:line="360" w:lineRule="auto"/>
        <w:ind w:firstLine="708"/>
        <w:jc w:val="both"/>
      </w:pPr>
    </w:p>
    <w:p w:rsidR="00147274" w:rsidRDefault="00147274" w:rsidP="004B29BB">
      <w:pPr>
        <w:spacing w:line="360" w:lineRule="auto"/>
        <w:ind w:firstLine="708"/>
        <w:jc w:val="both"/>
      </w:pPr>
    </w:p>
    <w:p w:rsidR="00ED543C" w:rsidRDefault="00ED543C" w:rsidP="004B29BB">
      <w:pPr>
        <w:spacing w:line="360" w:lineRule="auto"/>
        <w:ind w:firstLine="708"/>
        <w:jc w:val="both"/>
      </w:pPr>
    </w:p>
    <w:p w:rsidR="00ED543C" w:rsidRDefault="00ED543C" w:rsidP="004B29BB">
      <w:pPr>
        <w:spacing w:line="360" w:lineRule="auto"/>
        <w:ind w:firstLine="708"/>
        <w:jc w:val="both"/>
      </w:pPr>
    </w:p>
    <w:p w:rsidR="00ED543C" w:rsidRDefault="00ED543C" w:rsidP="004B29BB">
      <w:pPr>
        <w:spacing w:line="360" w:lineRule="auto"/>
        <w:ind w:firstLine="708"/>
        <w:jc w:val="both"/>
      </w:pPr>
    </w:p>
    <w:tbl>
      <w:tblPr>
        <w:tblStyle w:val="Tabela-Siatka"/>
        <w:tblW w:w="9985" w:type="dxa"/>
        <w:jc w:val="center"/>
        <w:tblLook w:val="04A0" w:firstRow="1" w:lastRow="0" w:firstColumn="1" w:lastColumn="0" w:noHBand="0" w:noVBand="1"/>
      </w:tblPr>
      <w:tblGrid>
        <w:gridCol w:w="3162"/>
        <w:gridCol w:w="3163"/>
        <w:gridCol w:w="3660"/>
      </w:tblGrid>
      <w:tr w:rsidR="00147274" w:rsidTr="00707A33">
        <w:trPr>
          <w:trHeight w:val="558"/>
          <w:jc w:val="center"/>
        </w:trPr>
        <w:tc>
          <w:tcPr>
            <w:tcW w:w="3162" w:type="dxa"/>
            <w:vAlign w:val="center"/>
          </w:tcPr>
          <w:p w:rsidR="00147274" w:rsidRPr="00B3189B" w:rsidRDefault="00147274" w:rsidP="00147274">
            <w:pPr>
              <w:spacing w:line="360" w:lineRule="auto"/>
              <w:jc w:val="both"/>
              <w:rPr>
                <w:b/>
              </w:rPr>
            </w:pPr>
            <w:r w:rsidRPr="00B3189B">
              <w:rPr>
                <w:b/>
              </w:rPr>
              <w:t>Próbka</w:t>
            </w:r>
          </w:p>
        </w:tc>
        <w:tc>
          <w:tcPr>
            <w:tcW w:w="3163" w:type="dxa"/>
            <w:vAlign w:val="center"/>
          </w:tcPr>
          <w:p w:rsidR="00707A33" w:rsidRDefault="00707A33" w:rsidP="0014727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147274" w:rsidRPr="00B3189B" w:rsidRDefault="00707A33" w:rsidP="00147274">
            <w:pPr>
              <w:spacing w:line="360" w:lineRule="auto"/>
              <w:jc w:val="center"/>
              <w:rPr>
                <w:b/>
              </w:rPr>
            </w:pPr>
            <w:r w:rsidRPr="00707A33">
              <w:t>(MetHb)</w:t>
            </w:r>
          </w:p>
        </w:tc>
        <w:tc>
          <w:tcPr>
            <w:tcW w:w="3660" w:type="dxa"/>
            <w:vAlign w:val="center"/>
          </w:tcPr>
          <w:p w:rsidR="00707A33" w:rsidRDefault="00707A33" w:rsidP="0014727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147274" w:rsidRPr="00707A33" w:rsidRDefault="00707A33" w:rsidP="00147274">
            <w:pPr>
              <w:spacing w:line="360" w:lineRule="auto"/>
              <w:jc w:val="center"/>
            </w:pPr>
            <w:r w:rsidRPr="00707A33">
              <w:t>(całkowita Hb, próba odniesienia)</w:t>
            </w:r>
          </w:p>
        </w:tc>
      </w:tr>
      <w:tr w:rsidR="00147274" w:rsidTr="00707A33">
        <w:trPr>
          <w:trHeight w:val="552"/>
          <w:jc w:val="center"/>
        </w:trPr>
        <w:tc>
          <w:tcPr>
            <w:tcW w:w="3162" w:type="dxa"/>
            <w:vAlign w:val="center"/>
          </w:tcPr>
          <w:p w:rsidR="00147274" w:rsidRDefault="00147274" w:rsidP="00147274">
            <w:pPr>
              <w:spacing w:line="360" w:lineRule="auto"/>
              <w:jc w:val="both"/>
            </w:pPr>
            <w:r>
              <w:t>Hemolizat (ml)</w:t>
            </w:r>
          </w:p>
        </w:tc>
        <w:tc>
          <w:tcPr>
            <w:tcW w:w="3163" w:type="dxa"/>
            <w:vAlign w:val="center"/>
          </w:tcPr>
          <w:p w:rsidR="00147274" w:rsidRDefault="00B3189B" w:rsidP="00147274">
            <w:pPr>
              <w:spacing w:line="360" w:lineRule="auto"/>
              <w:jc w:val="center"/>
            </w:pPr>
            <w:r>
              <w:t>1,5</w:t>
            </w:r>
          </w:p>
        </w:tc>
        <w:tc>
          <w:tcPr>
            <w:tcW w:w="3660" w:type="dxa"/>
            <w:vAlign w:val="center"/>
          </w:tcPr>
          <w:p w:rsidR="00147274" w:rsidRDefault="00B3189B" w:rsidP="00147274">
            <w:pPr>
              <w:spacing w:line="360" w:lineRule="auto"/>
              <w:jc w:val="center"/>
            </w:pPr>
            <w:r>
              <w:t>1,5</w:t>
            </w:r>
          </w:p>
        </w:tc>
      </w:tr>
      <w:tr w:rsidR="00147274" w:rsidTr="00707A33">
        <w:trPr>
          <w:trHeight w:val="573"/>
          <w:jc w:val="center"/>
        </w:trPr>
        <w:tc>
          <w:tcPr>
            <w:tcW w:w="3162" w:type="dxa"/>
            <w:vAlign w:val="center"/>
          </w:tcPr>
          <w:p w:rsidR="00147274" w:rsidRDefault="00707A33" w:rsidP="00147274">
            <w:pPr>
              <w:spacing w:line="360" w:lineRule="auto"/>
              <w:jc w:val="both"/>
            </w:pPr>
            <w:r>
              <w:t>H</w:t>
            </w:r>
            <w:r w:rsidRPr="00707A33">
              <w:rPr>
                <w:vertAlign w:val="subscript"/>
              </w:rPr>
              <w:t>2</w:t>
            </w:r>
            <w:r>
              <w:t xml:space="preserve">O dest </w:t>
            </w:r>
          </w:p>
        </w:tc>
        <w:tc>
          <w:tcPr>
            <w:tcW w:w="3163" w:type="dxa"/>
            <w:vAlign w:val="center"/>
          </w:tcPr>
          <w:p w:rsidR="00147274" w:rsidRDefault="00B3189B" w:rsidP="00147274">
            <w:pPr>
              <w:spacing w:line="360" w:lineRule="auto"/>
              <w:jc w:val="center"/>
            </w:pPr>
            <w:r>
              <w:t>1 kropla</w:t>
            </w:r>
          </w:p>
        </w:tc>
        <w:tc>
          <w:tcPr>
            <w:tcW w:w="3660" w:type="dxa"/>
            <w:vAlign w:val="center"/>
          </w:tcPr>
          <w:p w:rsidR="00147274" w:rsidRDefault="00B3189B" w:rsidP="00147274">
            <w:pPr>
              <w:spacing w:line="360" w:lineRule="auto"/>
              <w:jc w:val="center"/>
            </w:pPr>
            <w:r>
              <w:t>-----</w:t>
            </w:r>
          </w:p>
        </w:tc>
      </w:tr>
      <w:tr w:rsidR="00147274" w:rsidTr="00707A33">
        <w:trPr>
          <w:trHeight w:val="553"/>
          <w:jc w:val="center"/>
        </w:trPr>
        <w:tc>
          <w:tcPr>
            <w:tcW w:w="3162" w:type="dxa"/>
            <w:vAlign w:val="center"/>
          </w:tcPr>
          <w:p w:rsidR="00147274" w:rsidRDefault="00707A33" w:rsidP="00707A33">
            <w:pPr>
              <w:pStyle w:val="NormalnyWeb"/>
              <w:spacing w:before="0" w:beforeAutospacing="0" w:after="0" w:afterAutospacing="0"/>
            </w:pPr>
            <w:r>
              <w:rPr>
                <w:rFonts w:eastAsia="Times New Roman" w:cstheme="minorBidi"/>
                <w:color w:val="000000" w:themeColor="text1"/>
                <w:kern w:val="24"/>
              </w:rPr>
              <w:t>K</w:t>
            </w:r>
            <w:r>
              <w:rPr>
                <w:rFonts w:eastAsia="Times New Roman" w:cstheme="minorBidi"/>
                <w:color w:val="000000" w:themeColor="text1"/>
                <w:kern w:val="24"/>
                <w:position w:val="-6"/>
                <w:vertAlign w:val="subscript"/>
              </w:rPr>
              <w:t>3</w:t>
            </w:r>
            <w:r>
              <w:rPr>
                <w:rFonts w:eastAsia="Times New Roman" w:cstheme="minorBidi"/>
                <w:color w:val="000000" w:themeColor="text1"/>
                <w:kern w:val="24"/>
              </w:rPr>
              <w:t>Fe(CN)</w:t>
            </w:r>
            <w:r>
              <w:rPr>
                <w:rFonts w:eastAsia="Times New Roman" w:cstheme="minorBidi"/>
                <w:color w:val="000000" w:themeColor="text1"/>
                <w:kern w:val="24"/>
                <w:position w:val="-6"/>
                <w:vertAlign w:val="subscript"/>
              </w:rPr>
              <w:t>6</w:t>
            </w:r>
          </w:p>
        </w:tc>
        <w:tc>
          <w:tcPr>
            <w:tcW w:w="3163" w:type="dxa"/>
            <w:vAlign w:val="center"/>
          </w:tcPr>
          <w:p w:rsidR="00147274" w:rsidRDefault="00B3189B" w:rsidP="00147274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3660" w:type="dxa"/>
            <w:vAlign w:val="center"/>
          </w:tcPr>
          <w:p w:rsidR="00147274" w:rsidRDefault="00B3189B" w:rsidP="00147274">
            <w:pPr>
              <w:spacing w:line="360" w:lineRule="auto"/>
              <w:jc w:val="center"/>
            </w:pPr>
            <w:r>
              <w:t>1 kropla</w:t>
            </w:r>
          </w:p>
        </w:tc>
      </w:tr>
      <w:tr w:rsidR="004D512B" w:rsidTr="00707A33">
        <w:trPr>
          <w:trHeight w:val="992"/>
          <w:jc w:val="center"/>
        </w:trPr>
        <w:tc>
          <w:tcPr>
            <w:tcW w:w="3162" w:type="dxa"/>
            <w:vAlign w:val="center"/>
          </w:tcPr>
          <w:p w:rsidR="004D512B" w:rsidRDefault="004D512B" w:rsidP="004D512B">
            <w:pPr>
              <w:spacing w:line="360" w:lineRule="auto"/>
              <w:jc w:val="center"/>
            </w:pPr>
            <w:r>
              <w:t xml:space="preserve">Dokładnie wymieszać </w:t>
            </w:r>
            <w:r w:rsidR="00522FA1">
              <w:br/>
            </w:r>
            <w:r>
              <w:t>i odczytać absorbancje (Abs1) wobec wody przy λ=630nm</w:t>
            </w:r>
          </w:p>
        </w:tc>
        <w:tc>
          <w:tcPr>
            <w:tcW w:w="3163" w:type="dxa"/>
            <w:vAlign w:val="center"/>
          </w:tcPr>
          <w:p w:rsidR="004D512B" w:rsidRDefault="004D512B" w:rsidP="00147274">
            <w:pPr>
              <w:spacing w:line="360" w:lineRule="auto"/>
              <w:jc w:val="center"/>
            </w:pPr>
            <w:r>
              <w:t>Abs1 (A)</w:t>
            </w:r>
          </w:p>
        </w:tc>
        <w:tc>
          <w:tcPr>
            <w:tcW w:w="3660" w:type="dxa"/>
            <w:vAlign w:val="center"/>
          </w:tcPr>
          <w:p w:rsidR="004D512B" w:rsidRDefault="004D512B" w:rsidP="00147274">
            <w:pPr>
              <w:spacing w:line="360" w:lineRule="auto"/>
              <w:jc w:val="center"/>
            </w:pPr>
            <w:r>
              <w:t>Abs1 (B)</w:t>
            </w:r>
          </w:p>
        </w:tc>
      </w:tr>
      <w:tr w:rsidR="00147274" w:rsidTr="00707A33">
        <w:trPr>
          <w:trHeight w:val="577"/>
          <w:jc w:val="center"/>
        </w:trPr>
        <w:tc>
          <w:tcPr>
            <w:tcW w:w="3162" w:type="dxa"/>
          </w:tcPr>
          <w:p w:rsidR="00147274" w:rsidRDefault="00B3189B" w:rsidP="00522FA1">
            <w:pPr>
              <w:spacing w:before="240" w:line="360" w:lineRule="auto"/>
              <w:jc w:val="both"/>
            </w:pPr>
            <w:r>
              <w:t>KCN</w:t>
            </w:r>
          </w:p>
        </w:tc>
        <w:tc>
          <w:tcPr>
            <w:tcW w:w="3163" w:type="dxa"/>
            <w:vAlign w:val="center"/>
          </w:tcPr>
          <w:p w:rsidR="00147274" w:rsidRDefault="00B3189B" w:rsidP="00522FA1">
            <w:pPr>
              <w:spacing w:before="240" w:line="360" w:lineRule="auto"/>
              <w:jc w:val="center"/>
            </w:pPr>
            <w:r>
              <w:t>1 kropla</w:t>
            </w:r>
          </w:p>
        </w:tc>
        <w:tc>
          <w:tcPr>
            <w:tcW w:w="3660" w:type="dxa"/>
            <w:vAlign w:val="center"/>
          </w:tcPr>
          <w:p w:rsidR="00147274" w:rsidRDefault="00B3189B" w:rsidP="00522FA1">
            <w:pPr>
              <w:spacing w:before="240" w:line="360" w:lineRule="auto"/>
              <w:jc w:val="center"/>
            </w:pPr>
            <w:r>
              <w:t>1 kropla</w:t>
            </w:r>
          </w:p>
        </w:tc>
      </w:tr>
      <w:tr w:rsidR="004D512B" w:rsidTr="00707A33">
        <w:trPr>
          <w:jc w:val="center"/>
        </w:trPr>
        <w:tc>
          <w:tcPr>
            <w:tcW w:w="3162" w:type="dxa"/>
          </w:tcPr>
          <w:p w:rsidR="004D512B" w:rsidRDefault="004D512B" w:rsidP="00B3189B">
            <w:pPr>
              <w:spacing w:line="360" w:lineRule="auto"/>
              <w:jc w:val="center"/>
            </w:pPr>
            <w:r>
              <w:t xml:space="preserve">Dokładnie wymieszać </w:t>
            </w:r>
            <w:r w:rsidR="00522FA1">
              <w:br/>
            </w:r>
            <w:r>
              <w:t>i po 5 minutach ponownie odczytać absorbancje (Abs2) wobec wody przy λ=630nm</w:t>
            </w:r>
          </w:p>
        </w:tc>
        <w:tc>
          <w:tcPr>
            <w:tcW w:w="3163" w:type="dxa"/>
            <w:vAlign w:val="center"/>
          </w:tcPr>
          <w:p w:rsidR="004D512B" w:rsidRDefault="004D512B" w:rsidP="00B3189B">
            <w:pPr>
              <w:spacing w:line="360" w:lineRule="auto"/>
              <w:jc w:val="center"/>
            </w:pPr>
            <w:r>
              <w:t>Abs2 (A)</w:t>
            </w:r>
          </w:p>
        </w:tc>
        <w:tc>
          <w:tcPr>
            <w:tcW w:w="3660" w:type="dxa"/>
            <w:vAlign w:val="center"/>
          </w:tcPr>
          <w:p w:rsidR="004D512B" w:rsidRDefault="004D512B" w:rsidP="00B3189B">
            <w:pPr>
              <w:spacing w:line="360" w:lineRule="auto"/>
              <w:jc w:val="center"/>
            </w:pPr>
            <w:r>
              <w:t>Abs2 (B)</w:t>
            </w:r>
          </w:p>
        </w:tc>
      </w:tr>
    </w:tbl>
    <w:p w:rsidR="0045352B" w:rsidRDefault="007F1D73" w:rsidP="00147274">
      <w:pPr>
        <w:spacing w:line="360" w:lineRule="auto"/>
        <w:jc w:val="both"/>
      </w:pPr>
      <w:r>
        <w:t xml:space="preserve"> </w:t>
      </w:r>
    </w:p>
    <w:p w:rsidR="003568B2" w:rsidRPr="00F77B96" w:rsidRDefault="003568B2" w:rsidP="003568B2">
      <w:pPr>
        <w:spacing w:line="360" w:lineRule="auto"/>
        <w:rPr>
          <w:sz w:val="10"/>
          <w:szCs w:val="10"/>
          <w:u w:val="single"/>
        </w:rPr>
      </w:pPr>
    </w:p>
    <w:p w:rsidR="003568B2" w:rsidRPr="002A3036" w:rsidRDefault="003568B2" w:rsidP="003568B2">
      <w:pPr>
        <w:spacing w:line="360" w:lineRule="auto"/>
        <w:ind w:left="720" w:hanging="720"/>
        <w:rPr>
          <w:u w:val="single"/>
        </w:rPr>
      </w:pPr>
      <w:r>
        <w:rPr>
          <w:u w:val="single"/>
        </w:rPr>
        <w:t>OBLICZENIA</w:t>
      </w:r>
    </w:p>
    <w:p w:rsidR="003568B2" w:rsidRPr="003568B2" w:rsidRDefault="003568B2" w:rsidP="003568B2">
      <w:pPr>
        <w:spacing w:line="360" w:lineRule="auto"/>
        <w:jc w:val="both"/>
        <w:rPr>
          <w:sz w:val="10"/>
          <w:szCs w:val="10"/>
        </w:rPr>
      </w:pPr>
    </w:p>
    <w:p w:rsidR="003568B2" w:rsidRPr="003568B2" w:rsidRDefault="00483C0A" w:rsidP="003568B2">
      <w:pPr>
        <w:spacing w:line="360" w:lineRule="auto"/>
        <w:jc w:val="both"/>
      </w:pPr>
      <w:r>
        <w:t xml:space="preserve">Procentową zawartość MetHb </w:t>
      </w:r>
      <w:r w:rsidR="003568B2">
        <w:t>obliczyć</w:t>
      </w:r>
      <w:r w:rsidR="00B628BD">
        <w:t xml:space="preserve"> według</w:t>
      </w:r>
      <w:r w:rsidR="003568B2" w:rsidRPr="003568B2">
        <w:t xml:space="preserve"> wzoru:</w:t>
      </w:r>
    </w:p>
    <w:p w:rsidR="00AB6626" w:rsidRDefault="00A453F9" w:rsidP="00AB6626">
      <w:pPr>
        <w:spacing w:line="360" w:lineRule="auto"/>
        <w:jc w:val="center"/>
        <w:rPr>
          <w:spacing w:val="10"/>
        </w:rPr>
      </w:pPr>
      <w:r w:rsidRPr="00A453F9">
        <w:rPr>
          <w:noProof/>
          <w:spacing w:val="1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8AFAA8" wp14:editId="2BBEF5A5">
                <wp:simplePos x="0" y="0"/>
                <wp:positionH relativeFrom="column">
                  <wp:posOffset>1190625</wp:posOffset>
                </wp:positionH>
                <wp:positionV relativeFrom="paragraph">
                  <wp:posOffset>52705</wp:posOffset>
                </wp:positionV>
                <wp:extent cx="2878483" cy="513715"/>
                <wp:effectExtent l="0" t="0" r="0" b="0"/>
                <wp:wrapNone/>
                <wp:docPr id="23" name="Grupa 1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483" cy="513715"/>
                          <a:chOff x="0" y="0"/>
                          <a:chExt cx="2878483" cy="513715"/>
                        </a:xfrm>
                      </wpg:grpSpPr>
                      <wps:wsp>
                        <wps:cNvPr id="24" name="Prostokąt 24">
                          <a:extLst/>
                        </wps:cNvPr>
                        <wps:cNvSpPr/>
                        <wps:spPr>
                          <a:xfrm>
                            <a:off x="0" y="0"/>
                            <a:ext cx="250126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53F9" w:rsidRPr="00A453F9" w:rsidRDefault="00A453F9" w:rsidP="00A453F9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 w:rsidRPr="00A453F9">
                                <w:rPr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% MetHb = 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  <m:t>Abs1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m:t>A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  <m:t> -Abs2 (A) 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  <m:t>Abs1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m:t>B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  <m:t> -Abs2 (B)</m:t>
                                    </m:r>
                                  </m:den>
                                </m:f>
                              </m:oMath>
                              <w:r w:rsidRPr="00A453F9">
                                <w:rPr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5" name="Prostokąt 25">
                          <a:extLst/>
                        </wps:cNvPr>
                        <wps:cNvSpPr/>
                        <wps:spPr>
                          <a:xfrm>
                            <a:off x="2301268" y="106984"/>
                            <a:ext cx="57721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53F9" w:rsidRDefault="00A453F9" w:rsidP="00A453F9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x 100 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AFAA8" id="Grupa 19" o:spid="_x0000_s1038" style="position:absolute;left:0;text-align:left;margin-left:93.75pt;margin-top:4.15pt;width:226.65pt;height:40.45pt;z-index:251661312" coordsize="28784,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">
                <v:rect id="Prostokąt 24" o:spid="_x0000_s1039" style="position:absolute;width:25012;height:5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/1N8QA&#10;AADbAAAADwAAAGRycy9kb3ducmV2LnhtbESP3YrCMBSE74V9h3AWvBFNV8SfapTFH6jeWX2AY3O2&#10;7dqclCZqffvNguDlMDPfMItVaypxp8aVlhV8DSIQxJnVJecKzqddfwrCeWSNlWVS8CQHq+VHZ4Gx&#10;tg8+0j31uQgQdjEqKLyvYyldVpBBN7A1cfB+bGPQB9nkUjf4CHBTyWEUjaXBksNCgTWtC8qu6c0o&#10;2B9Gh/M6kb/XWbnpJZM0kpfxVqnuZ/s9B+Gp9e/wq51oBcMR/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9TfEAAAA2wAAAA8AAAAAAAAAAAAAAAAAmAIAAGRycy9k&#10;b3ducmV2LnhtbFBLBQYAAAAABAAEAPUAAACJAwAAAAA=&#10;" filled="f" stroked="f">
                  <v:textbox style="mso-fit-shape-to-text:t">
                    <w:txbxContent>
                      <w:p w:rsidR="00A453F9" w:rsidRPr="00A453F9" w:rsidRDefault="00A453F9" w:rsidP="00A453F9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 w:rsidRPr="00A453F9">
                          <w:rPr>
                            <w:color w:val="000000" w:themeColor="text1"/>
                            <w:kern w:val="24"/>
                            <w:lang w:val="en-US"/>
                          </w:rPr>
                          <w:t xml:space="preserve">% MetHb =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m:t>Abs1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en-US"/>
                                    </w:rPr>
                                    <m:t>A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m:t> -Abs2 (A) 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m:t>Abs1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en-US"/>
                                    </w:rPr>
                                    <m:t>B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m:t> -Abs2 (B)</m:t>
                              </m:r>
                            </m:den>
                          </m:f>
                        </m:oMath>
                        <w:r w:rsidRPr="00A453F9">
                          <w:rPr>
                            <w:color w:val="000000" w:themeColor="text1"/>
                            <w:kern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5" o:spid="_x0000_s1040" style="position:absolute;left:23012;top:1069;width:5772;height:29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GccMA&#10;AADbAAAADwAAAGRycy9kb3ducmV2LnhtbESP0WoCMRRE3wv9h3ALvhRNurRSVqOI1Fr0SesHXDbX&#10;3eDmZkniuv17Uyj0cZiZM8x8ObhW9BSi9azhZaJAEFfeWK41nL4343cQMSEbbD2Thh+KsFw8Psyx&#10;NP7GB+qPqRYZwrFEDU1KXSllrBpyGCe+I87e2QeHKctQSxPwluGulYVSU+nQcl5osKN1Q9XleHUa&#10;Xj+L3Yd9Vnvr+iuedjKoLe+1Hj0NqxmIREP6D/+1v4yG4g1+v+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fGccMAAADbAAAADwAAAAAAAAAAAAAAAACYAgAAZHJzL2Rv&#10;d25yZXYueG1sUEsFBgAAAAAEAAQA9QAAAIgDAAAAAA==&#10;" filled="f" stroked="f">
                  <v:textbox style="mso-fit-shape-to-text:t">
                    <w:txbxContent>
                      <w:p w:rsidR="00A453F9" w:rsidRDefault="00A453F9" w:rsidP="00A453F9">
                        <w:pPr>
                          <w:pStyle w:val="Normalny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</w:rPr>
                              <m:t>x 100 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</w:p>
    <w:p w:rsidR="00AB6626" w:rsidRPr="003568B2" w:rsidRDefault="00AB6626" w:rsidP="00AB6626">
      <w:pPr>
        <w:spacing w:line="360" w:lineRule="auto"/>
        <w:jc w:val="center"/>
        <w:rPr>
          <w:spacing w:val="10"/>
        </w:rPr>
      </w:pPr>
    </w:p>
    <w:p w:rsidR="003568B2" w:rsidRPr="003568B2" w:rsidRDefault="003568B2" w:rsidP="003568B2">
      <w:pPr>
        <w:rPr>
          <w:spacing w:val="10"/>
        </w:rPr>
      </w:pPr>
    </w:p>
    <w:p w:rsidR="00A51C06" w:rsidRDefault="00A51C06" w:rsidP="003568B2">
      <w:pPr>
        <w:spacing w:line="360" w:lineRule="auto"/>
        <w:jc w:val="both"/>
        <w:rPr>
          <w:u w:val="single"/>
        </w:rPr>
      </w:pPr>
    </w:p>
    <w:p w:rsidR="00A51C06" w:rsidRDefault="00A51C06" w:rsidP="003568B2">
      <w:pPr>
        <w:spacing w:line="360" w:lineRule="auto"/>
        <w:jc w:val="both"/>
        <w:rPr>
          <w:u w:val="single"/>
        </w:rPr>
      </w:pPr>
    </w:p>
    <w:p w:rsidR="00AB6626" w:rsidRPr="00A51C06" w:rsidRDefault="00A51C06" w:rsidP="003568B2">
      <w:pPr>
        <w:spacing w:line="360" w:lineRule="auto"/>
        <w:jc w:val="both"/>
        <w:rPr>
          <w:u w:val="single"/>
        </w:rPr>
      </w:pPr>
      <w:r w:rsidRPr="00A51C06">
        <w:rPr>
          <w:u w:val="single"/>
        </w:rPr>
        <w:t>INTERPRETACJA WYNIKÓW:</w:t>
      </w:r>
    </w:p>
    <w:p w:rsidR="00A51C06" w:rsidRDefault="00A51C06" w:rsidP="00F82E06">
      <w:pPr>
        <w:tabs>
          <w:tab w:val="left" w:pos="709"/>
        </w:tabs>
        <w:spacing w:line="360" w:lineRule="auto"/>
        <w:jc w:val="both"/>
      </w:pPr>
      <w:r>
        <w:tab/>
      </w:r>
      <w:r w:rsidR="00F82E06">
        <w:t xml:space="preserve">W warunkach fizjologicznych tworzenie methemoglobiny odbywa się cały czas, a erytrocytarny system enzymatyczny utrzymuje jej wartość </w:t>
      </w:r>
      <w:r w:rsidR="00F82E06" w:rsidRPr="00A51C06">
        <w:rPr>
          <w:b/>
        </w:rPr>
        <w:t>poniżej 1%</w:t>
      </w:r>
      <w:r w:rsidR="00F82E06">
        <w:t xml:space="preserve"> hemoglobiny całkowitej. </w:t>
      </w:r>
      <w:r>
        <w:t>Objawy methemoglobinemii:</w:t>
      </w:r>
      <w:r w:rsidR="00F82E06">
        <w:t xml:space="preserve"> </w:t>
      </w:r>
    </w:p>
    <w:p w:rsidR="00A51C06" w:rsidRDefault="00A51C06" w:rsidP="00F82E06">
      <w:pPr>
        <w:tabs>
          <w:tab w:val="left" w:pos="709"/>
        </w:tabs>
        <w:spacing w:line="360" w:lineRule="auto"/>
        <w:jc w:val="both"/>
      </w:pPr>
      <w:r>
        <w:t>- &lt;3% - zazwyczaj brak objawów</w:t>
      </w:r>
    </w:p>
    <w:p w:rsidR="00A51C06" w:rsidRDefault="00A51C06" w:rsidP="00F82E06">
      <w:pPr>
        <w:tabs>
          <w:tab w:val="left" w:pos="709"/>
        </w:tabs>
        <w:spacing w:line="360" w:lineRule="auto"/>
        <w:jc w:val="both"/>
      </w:pPr>
      <w:r>
        <w:t>- 3-15% - sinica</w:t>
      </w:r>
    </w:p>
    <w:p w:rsidR="00A51C06" w:rsidRDefault="00A51C06" w:rsidP="00F82E06">
      <w:pPr>
        <w:tabs>
          <w:tab w:val="left" w:pos="709"/>
        </w:tabs>
        <w:spacing w:line="360" w:lineRule="auto"/>
        <w:jc w:val="both"/>
      </w:pPr>
      <w:r>
        <w:t>- 15-30% - bóle</w:t>
      </w:r>
      <w:r w:rsidR="00F82E06">
        <w:t xml:space="preserve"> głowy, nudności i zmęczenie</w:t>
      </w:r>
    </w:p>
    <w:p w:rsidR="00A51C06" w:rsidRDefault="00A51C06" w:rsidP="00F82E06">
      <w:pPr>
        <w:tabs>
          <w:tab w:val="left" w:pos="709"/>
        </w:tabs>
        <w:spacing w:line="360" w:lineRule="auto"/>
        <w:jc w:val="both"/>
      </w:pPr>
      <w:r>
        <w:t>- 30-50% - duszność, zawroty głowy, męczliwość</w:t>
      </w:r>
    </w:p>
    <w:p w:rsidR="00A51C06" w:rsidRDefault="00A51C06" w:rsidP="00F82E06">
      <w:pPr>
        <w:tabs>
          <w:tab w:val="left" w:pos="709"/>
        </w:tabs>
        <w:spacing w:line="360" w:lineRule="auto"/>
        <w:jc w:val="both"/>
      </w:pPr>
      <w:r>
        <w:t xml:space="preserve">- 50-70% - </w:t>
      </w:r>
      <w:r w:rsidRPr="00A51C06">
        <w:t>tachykardia, tachypnoe, arytmia,drgawki, kwasica</w:t>
      </w:r>
      <w:r>
        <w:t xml:space="preserve"> metaboliczna</w:t>
      </w:r>
      <w:r w:rsidRPr="00A51C06">
        <w:t>,senność, śpiączk</w:t>
      </w:r>
      <w:r>
        <w:t>a</w:t>
      </w:r>
      <w:r w:rsidR="00F82E06">
        <w:t xml:space="preserve"> </w:t>
      </w:r>
    </w:p>
    <w:p w:rsidR="00ED5A40" w:rsidRPr="00FD44DD" w:rsidRDefault="00A51C06" w:rsidP="00A51C06">
      <w:pPr>
        <w:tabs>
          <w:tab w:val="left" w:pos="709"/>
        </w:tabs>
        <w:spacing w:line="360" w:lineRule="auto"/>
        <w:jc w:val="both"/>
        <w:rPr>
          <w:szCs w:val="20"/>
        </w:rPr>
      </w:pPr>
      <w:r>
        <w:t xml:space="preserve">- &gt;70% - </w:t>
      </w:r>
      <w:r w:rsidRPr="00A51C06">
        <w:t>niewydolność wielonarządowa,</w:t>
      </w:r>
      <w:r>
        <w:t xml:space="preserve"> zgon </w:t>
      </w:r>
      <w:r w:rsidRPr="00A51C06">
        <w:t xml:space="preserve"> </w:t>
      </w:r>
    </w:p>
    <w:p w:rsidR="003568B2" w:rsidRDefault="003568B2" w:rsidP="001E28FC">
      <w:pPr>
        <w:spacing w:line="360" w:lineRule="auto"/>
        <w:ind w:firstLine="426"/>
        <w:jc w:val="both"/>
      </w:pPr>
    </w:p>
    <w:sectPr w:rsidR="003568B2" w:rsidSect="00147274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C6" w:rsidRDefault="00A76FC6" w:rsidP="00C360FC">
      <w:r>
        <w:separator/>
      </w:r>
    </w:p>
  </w:endnote>
  <w:endnote w:type="continuationSeparator" w:id="0">
    <w:p w:rsidR="00A76FC6" w:rsidRDefault="00A76FC6" w:rsidP="00C3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C6" w:rsidRDefault="00A76FC6" w:rsidP="00C360FC">
      <w:r>
        <w:separator/>
      </w:r>
    </w:p>
  </w:footnote>
  <w:footnote w:type="continuationSeparator" w:id="0">
    <w:p w:rsidR="00A76FC6" w:rsidRDefault="00A76FC6" w:rsidP="00C3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B2C"/>
    <w:multiLevelType w:val="multilevel"/>
    <w:tmpl w:val="4DCC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8034C"/>
    <w:multiLevelType w:val="hybridMultilevel"/>
    <w:tmpl w:val="7BF87B1A"/>
    <w:lvl w:ilvl="0" w:tplc="10E813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9167A13"/>
    <w:multiLevelType w:val="hybridMultilevel"/>
    <w:tmpl w:val="CE10D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36"/>
    <w:rsid w:val="00001CFE"/>
    <w:rsid w:val="00026CCD"/>
    <w:rsid w:val="00075D4C"/>
    <w:rsid w:val="00094236"/>
    <w:rsid w:val="000F0F7B"/>
    <w:rsid w:val="000F5F58"/>
    <w:rsid w:val="0013352C"/>
    <w:rsid w:val="00147274"/>
    <w:rsid w:val="001648BF"/>
    <w:rsid w:val="00172937"/>
    <w:rsid w:val="001A1AFC"/>
    <w:rsid w:val="001B343B"/>
    <w:rsid w:val="001E28FC"/>
    <w:rsid w:val="001F5677"/>
    <w:rsid w:val="00207E34"/>
    <w:rsid w:val="002A3036"/>
    <w:rsid w:val="00347C67"/>
    <w:rsid w:val="003568B2"/>
    <w:rsid w:val="00420908"/>
    <w:rsid w:val="0045352B"/>
    <w:rsid w:val="00483C0A"/>
    <w:rsid w:val="004B29BB"/>
    <w:rsid w:val="004D512B"/>
    <w:rsid w:val="0050114B"/>
    <w:rsid w:val="00522308"/>
    <w:rsid w:val="00522FA1"/>
    <w:rsid w:val="005D581A"/>
    <w:rsid w:val="006508FC"/>
    <w:rsid w:val="00650CF5"/>
    <w:rsid w:val="00691038"/>
    <w:rsid w:val="00707A33"/>
    <w:rsid w:val="007400CF"/>
    <w:rsid w:val="00746415"/>
    <w:rsid w:val="00794A17"/>
    <w:rsid w:val="007F1D73"/>
    <w:rsid w:val="0080062E"/>
    <w:rsid w:val="00815F72"/>
    <w:rsid w:val="00837617"/>
    <w:rsid w:val="008A5AA5"/>
    <w:rsid w:val="00950977"/>
    <w:rsid w:val="00972EAA"/>
    <w:rsid w:val="009B7C07"/>
    <w:rsid w:val="009F2A55"/>
    <w:rsid w:val="00A453F9"/>
    <w:rsid w:val="00A51C06"/>
    <w:rsid w:val="00A76F2A"/>
    <w:rsid w:val="00A76FC6"/>
    <w:rsid w:val="00AB6626"/>
    <w:rsid w:val="00AD4579"/>
    <w:rsid w:val="00B3189B"/>
    <w:rsid w:val="00B628BD"/>
    <w:rsid w:val="00B63637"/>
    <w:rsid w:val="00B7311C"/>
    <w:rsid w:val="00C01CD6"/>
    <w:rsid w:val="00C360FC"/>
    <w:rsid w:val="00C54CE4"/>
    <w:rsid w:val="00C561FA"/>
    <w:rsid w:val="00CB5B97"/>
    <w:rsid w:val="00CE6DCE"/>
    <w:rsid w:val="00CF1B88"/>
    <w:rsid w:val="00D228DB"/>
    <w:rsid w:val="00D41570"/>
    <w:rsid w:val="00D5604E"/>
    <w:rsid w:val="00DC0362"/>
    <w:rsid w:val="00DD2788"/>
    <w:rsid w:val="00ED2A00"/>
    <w:rsid w:val="00ED2FB5"/>
    <w:rsid w:val="00ED543C"/>
    <w:rsid w:val="00ED5A40"/>
    <w:rsid w:val="00F1438C"/>
    <w:rsid w:val="00F31732"/>
    <w:rsid w:val="00F463BE"/>
    <w:rsid w:val="00F70875"/>
    <w:rsid w:val="00F77B96"/>
    <w:rsid w:val="00F82E06"/>
    <w:rsid w:val="00FA04F8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703EE-97F2-43EF-A4B7-BBF4D8F1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568B2"/>
    <w:pPr>
      <w:keepNext/>
      <w:outlineLvl w:val="2"/>
    </w:pPr>
    <w:rPr>
      <w:rFonts w:ascii="Bookman Old Style" w:hAnsi="Bookman Old Style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568B2"/>
    <w:rPr>
      <w:rFonts w:ascii="Bookman Old Style" w:eastAsia="Times New Roman" w:hAnsi="Bookman Old Style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0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60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0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0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0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61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F463BE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ED5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8E66-BAFF-4FCA-8F13-763218A6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Fujitsu</cp:lastModifiedBy>
  <cp:revision>4</cp:revision>
  <cp:lastPrinted>2023-11-06T12:26:00Z</cp:lastPrinted>
  <dcterms:created xsi:type="dcterms:W3CDTF">2024-09-26T09:20:00Z</dcterms:created>
  <dcterms:modified xsi:type="dcterms:W3CDTF">2024-11-21T10:36:00Z</dcterms:modified>
</cp:coreProperties>
</file>