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98" w:rsidRDefault="007657AA" w:rsidP="00C3247C">
      <w:pPr>
        <w:ind w:left="-284" w:right="-41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656150"/>
      <w:bookmarkEnd w:id="0"/>
      <w:r>
        <w:rPr>
          <w:rFonts w:ascii="Times New Roman" w:hAnsi="Times New Roman" w:cs="Times New Roman"/>
          <w:b/>
          <w:sz w:val="28"/>
          <w:szCs w:val="28"/>
        </w:rPr>
        <w:t>OZNACZANIE HEMOGLOBINY TLENKOWĘGLOWEJ</w:t>
      </w:r>
      <w:r w:rsidR="002E5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HbCO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F1584" w:rsidRDefault="007657AA" w:rsidP="00C3247C">
      <w:pPr>
        <w:ind w:left="-284" w:right="-4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KRWI</w:t>
      </w:r>
      <w:r w:rsidR="00E5333C">
        <w:rPr>
          <w:rFonts w:ascii="Times New Roman" w:hAnsi="Times New Roman" w:cs="Times New Roman"/>
          <w:b/>
          <w:sz w:val="28"/>
          <w:szCs w:val="28"/>
        </w:rPr>
        <w:t xml:space="preserve"> PEŁNEJ</w:t>
      </w:r>
    </w:p>
    <w:p w:rsidR="007657AA" w:rsidRPr="00C3247C" w:rsidRDefault="007657AA" w:rsidP="00C3247C">
      <w:pPr>
        <w:tabs>
          <w:tab w:val="left" w:pos="930"/>
        </w:tabs>
        <w:ind w:left="-284" w:right="-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247C">
        <w:rPr>
          <w:rFonts w:ascii="Times New Roman" w:hAnsi="Times New Roman" w:cs="Times New Roman"/>
          <w:sz w:val="24"/>
          <w:szCs w:val="24"/>
        </w:rPr>
        <w:t>Laboratoryjna diagnostyka zatruć tlenkiem węgla oparta jest m.in. na oznaczaniu hemoglobiny</w:t>
      </w:r>
      <w:r w:rsidR="00C53713" w:rsidRPr="00C3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7C">
        <w:rPr>
          <w:rFonts w:ascii="Times New Roman" w:hAnsi="Times New Roman" w:cs="Times New Roman"/>
          <w:sz w:val="24"/>
          <w:szCs w:val="24"/>
        </w:rPr>
        <w:t>tlenkowęglowej</w:t>
      </w:r>
      <w:proofErr w:type="spellEnd"/>
      <w:r w:rsidRPr="00C3247C">
        <w:rPr>
          <w:rFonts w:ascii="Times New Roman" w:hAnsi="Times New Roman" w:cs="Times New Roman"/>
          <w:sz w:val="24"/>
          <w:szCs w:val="24"/>
        </w:rPr>
        <w:t xml:space="preserve"> (karboksyhemoglobiny) we krwi. Spośród wielu opracowanych metod oznaczania </w:t>
      </w:r>
      <w:proofErr w:type="spellStart"/>
      <w:r w:rsidRPr="00C3247C">
        <w:rPr>
          <w:rFonts w:ascii="Times New Roman" w:hAnsi="Times New Roman" w:cs="Times New Roman"/>
          <w:sz w:val="24"/>
          <w:szCs w:val="24"/>
        </w:rPr>
        <w:t>HbCO</w:t>
      </w:r>
      <w:proofErr w:type="spellEnd"/>
      <w:r w:rsidRPr="00C3247C">
        <w:rPr>
          <w:rFonts w:ascii="Times New Roman" w:hAnsi="Times New Roman" w:cs="Times New Roman"/>
          <w:sz w:val="24"/>
          <w:szCs w:val="24"/>
        </w:rPr>
        <w:t xml:space="preserve"> najczęściej stosowana jest metoda spektrofotometryczna.</w:t>
      </w:r>
    </w:p>
    <w:p w:rsidR="007657AA" w:rsidRPr="00C3247C" w:rsidRDefault="007657AA" w:rsidP="00C3247C">
      <w:pPr>
        <w:ind w:left="-284" w:right="-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47C">
        <w:rPr>
          <w:rFonts w:ascii="Times New Roman" w:hAnsi="Times New Roman" w:cs="Times New Roman"/>
          <w:b/>
          <w:sz w:val="24"/>
          <w:szCs w:val="24"/>
        </w:rPr>
        <w:t>Zasada metody</w:t>
      </w:r>
    </w:p>
    <w:p w:rsidR="007657AA" w:rsidRPr="00C3247C" w:rsidRDefault="007657AA" w:rsidP="00C3247C">
      <w:pPr>
        <w:ind w:left="-284" w:right="-2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7C">
        <w:rPr>
          <w:rFonts w:ascii="Times New Roman" w:hAnsi="Times New Roman" w:cs="Times New Roman"/>
          <w:sz w:val="24"/>
          <w:szCs w:val="24"/>
        </w:rPr>
        <w:t xml:space="preserve">Widma </w:t>
      </w:r>
      <w:proofErr w:type="spellStart"/>
      <w:r w:rsidRPr="00C3247C">
        <w:rPr>
          <w:rFonts w:ascii="Times New Roman" w:hAnsi="Times New Roman" w:cs="Times New Roman"/>
          <w:sz w:val="24"/>
          <w:szCs w:val="24"/>
        </w:rPr>
        <w:t>absorbcyjne</w:t>
      </w:r>
      <w:proofErr w:type="spellEnd"/>
      <w:r w:rsidRPr="00C3247C">
        <w:rPr>
          <w:rFonts w:ascii="Times New Roman" w:hAnsi="Times New Roman" w:cs="Times New Roman"/>
          <w:sz w:val="24"/>
          <w:szCs w:val="24"/>
        </w:rPr>
        <w:t xml:space="preserve"> karboksyhemoglobiny i oksyhemoglobiny wykazują w zakresie widzialnym charakterystyczne różnice</w:t>
      </w:r>
      <w:r w:rsidR="004D122A" w:rsidRPr="00C3247C">
        <w:rPr>
          <w:rFonts w:ascii="Times New Roman" w:hAnsi="Times New Roman" w:cs="Times New Roman"/>
          <w:sz w:val="24"/>
          <w:szCs w:val="24"/>
        </w:rPr>
        <w:t>. Wyliczenie ilorazu absorbancji oznaczonej przy dw</w:t>
      </w:r>
      <w:r w:rsidR="00C53713" w:rsidRPr="00C3247C">
        <w:rPr>
          <w:rFonts w:ascii="Times New Roman" w:hAnsi="Times New Roman" w:cs="Times New Roman"/>
          <w:sz w:val="24"/>
          <w:szCs w:val="24"/>
        </w:rPr>
        <w:t>óch</w:t>
      </w:r>
      <w:r w:rsidR="004D122A" w:rsidRPr="00C3247C">
        <w:rPr>
          <w:rFonts w:ascii="Times New Roman" w:hAnsi="Times New Roman" w:cs="Times New Roman"/>
          <w:sz w:val="24"/>
          <w:szCs w:val="24"/>
        </w:rPr>
        <w:t xml:space="preserve"> różnych długościach fali pozwala wnioskować o ich stężeniu. W stosownej metodzie pomiar</w:t>
      </w:r>
      <w:r w:rsidR="00C53713" w:rsidRPr="00C3247C">
        <w:rPr>
          <w:rFonts w:ascii="Times New Roman" w:hAnsi="Times New Roman" w:cs="Times New Roman"/>
          <w:sz w:val="24"/>
          <w:szCs w:val="24"/>
        </w:rPr>
        <w:t xml:space="preserve"> </w:t>
      </w:r>
      <w:r w:rsidR="004D122A" w:rsidRPr="00C3247C">
        <w:rPr>
          <w:rFonts w:ascii="Times New Roman" w:hAnsi="Times New Roman" w:cs="Times New Roman"/>
          <w:sz w:val="24"/>
          <w:szCs w:val="24"/>
        </w:rPr>
        <w:t xml:space="preserve">wykonywany jest przy długości fali 574 </w:t>
      </w:r>
      <w:proofErr w:type="spellStart"/>
      <w:r w:rsidR="004D122A" w:rsidRPr="00C3247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4D122A" w:rsidRPr="00C3247C">
        <w:rPr>
          <w:rFonts w:ascii="Times New Roman" w:hAnsi="Times New Roman" w:cs="Times New Roman"/>
          <w:sz w:val="24"/>
          <w:szCs w:val="24"/>
        </w:rPr>
        <w:t xml:space="preserve"> i 558</w:t>
      </w:r>
      <w:r w:rsidR="00C53713" w:rsidRPr="00C32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22A" w:rsidRPr="00C3247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4D122A" w:rsidRPr="00C3247C">
        <w:rPr>
          <w:rFonts w:ascii="Times New Roman" w:hAnsi="Times New Roman" w:cs="Times New Roman"/>
          <w:sz w:val="24"/>
          <w:szCs w:val="24"/>
        </w:rPr>
        <w:t>, przy któr</w:t>
      </w:r>
      <w:r w:rsidR="003D19B8" w:rsidRPr="00C3247C">
        <w:rPr>
          <w:rFonts w:ascii="Times New Roman" w:hAnsi="Times New Roman" w:cs="Times New Roman"/>
          <w:sz w:val="24"/>
          <w:szCs w:val="24"/>
        </w:rPr>
        <w:t>ych</w:t>
      </w:r>
      <w:r w:rsidR="004D122A" w:rsidRPr="00C3247C">
        <w:rPr>
          <w:rFonts w:ascii="Times New Roman" w:hAnsi="Times New Roman" w:cs="Times New Roman"/>
          <w:sz w:val="24"/>
          <w:szCs w:val="24"/>
        </w:rPr>
        <w:t xml:space="preserve"> występuje największa różnica w wartościach absorbancji obu związków.</w:t>
      </w:r>
    </w:p>
    <w:p w:rsidR="004D122A" w:rsidRPr="00C3247C" w:rsidRDefault="004D122A" w:rsidP="00C3247C">
      <w:pPr>
        <w:ind w:left="-284" w:right="-4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7C">
        <w:rPr>
          <w:rFonts w:ascii="Times New Roman" w:hAnsi="Times New Roman" w:cs="Times New Roman"/>
          <w:sz w:val="24"/>
          <w:szCs w:val="24"/>
        </w:rPr>
        <w:t>Zmiana ilorazu A</w:t>
      </w:r>
      <w:r w:rsidRPr="00C3247C">
        <w:rPr>
          <w:rFonts w:ascii="Times New Roman" w:hAnsi="Times New Roman" w:cs="Times New Roman"/>
          <w:sz w:val="24"/>
          <w:szCs w:val="24"/>
          <w:vertAlign w:val="subscript"/>
        </w:rPr>
        <w:t>574nm</w:t>
      </w:r>
      <w:r w:rsidRPr="00C3247C">
        <w:rPr>
          <w:rFonts w:ascii="Times New Roman" w:hAnsi="Times New Roman" w:cs="Times New Roman"/>
          <w:sz w:val="24"/>
          <w:szCs w:val="24"/>
        </w:rPr>
        <w:t>/A</w:t>
      </w:r>
      <w:r w:rsidRPr="00C3247C">
        <w:rPr>
          <w:rFonts w:ascii="Times New Roman" w:hAnsi="Times New Roman" w:cs="Times New Roman"/>
          <w:sz w:val="24"/>
          <w:szCs w:val="24"/>
          <w:vertAlign w:val="subscript"/>
        </w:rPr>
        <w:t xml:space="preserve">558nm </w:t>
      </w:r>
      <w:r w:rsidR="007F3ACE" w:rsidRPr="00C3247C">
        <w:rPr>
          <w:rFonts w:ascii="Times New Roman" w:hAnsi="Times New Roman" w:cs="Times New Roman"/>
          <w:sz w:val="24"/>
          <w:szCs w:val="24"/>
        </w:rPr>
        <w:t>jest</w:t>
      </w:r>
      <w:r w:rsidRPr="00C3247C">
        <w:rPr>
          <w:rFonts w:ascii="Times New Roman" w:hAnsi="Times New Roman" w:cs="Times New Roman"/>
          <w:sz w:val="24"/>
          <w:szCs w:val="24"/>
        </w:rPr>
        <w:t xml:space="preserve"> wprost proporcjonaln</w:t>
      </w:r>
      <w:r w:rsidR="007F3ACE" w:rsidRPr="00C3247C">
        <w:rPr>
          <w:rFonts w:ascii="Times New Roman" w:hAnsi="Times New Roman" w:cs="Times New Roman"/>
          <w:sz w:val="24"/>
          <w:szCs w:val="24"/>
        </w:rPr>
        <w:t>a</w:t>
      </w:r>
      <w:r w:rsidRPr="00C3247C">
        <w:rPr>
          <w:rFonts w:ascii="Times New Roman" w:hAnsi="Times New Roman" w:cs="Times New Roman"/>
          <w:sz w:val="24"/>
          <w:szCs w:val="24"/>
        </w:rPr>
        <w:t xml:space="preserve"> do zmian</w:t>
      </w:r>
      <w:r w:rsidR="007F3ACE" w:rsidRPr="00C3247C">
        <w:rPr>
          <w:rFonts w:ascii="Times New Roman" w:hAnsi="Times New Roman" w:cs="Times New Roman"/>
          <w:sz w:val="24"/>
          <w:szCs w:val="24"/>
        </w:rPr>
        <w:t>y</w:t>
      </w:r>
      <w:r w:rsidRPr="00C3247C">
        <w:rPr>
          <w:rFonts w:ascii="Times New Roman" w:hAnsi="Times New Roman" w:cs="Times New Roman"/>
          <w:sz w:val="24"/>
          <w:szCs w:val="24"/>
        </w:rPr>
        <w:t xml:space="preserve"> stężenia </w:t>
      </w:r>
      <w:proofErr w:type="spellStart"/>
      <w:r w:rsidRPr="00C3247C">
        <w:rPr>
          <w:rFonts w:ascii="Times New Roman" w:hAnsi="Times New Roman" w:cs="Times New Roman"/>
          <w:sz w:val="24"/>
          <w:szCs w:val="24"/>
        </w:rPr>
        <w:t>HbCO</w:t>
      </w:r>
      <w:proofErr w:type="spellEnd"/>
      <w:r w:rsidRPr="00C3247C">
        <w:rPr>
          <w:rFonts w:ascii="Times New Roman" w:hAnsi="Times New Roman" w:cs="Times New Roman"/>
          <w:sz w:val="24"/>
          <w:szCs w:val="24"/>
        </w:rPr>
        <w:t xml:space="preserve"> we krwi. </w:t>
      </w:r>
    </w:p>
    <w:p w:rsidR="004D122A" w:rsidRDefault="00C53713" w:rsidP="00C3247C">
      <w:pPr>
        <w:ind w:left="-284" w:right="-414"/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6521A07" wp14:editId="21E4F127">
            <wp:extent cx="4257675" cy="2073258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7092" cy="208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98" w:rsidRDefault="00C53713" w:rsidP="00C3247C">
      <w:pPr>
        <w:ind w:left="142" w:right="-41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3713">
        <w:rPr>
          <w:rFonts w:ascii="Times New Roman" w:hAnsi="Times New Roman" w:cs="Times New Roman"/>
        </w:rPr>
        <w:t>Rys. Widma absorpcyjne dla oksyhemoglobiny (</w:t>
      </w:r>
      <w:proofErr w:type="spellStart"/>
      <w:r w:rsidRPr="00C53713">
        <w:rPr>
          <w:rFonts w:ascii="Times New Roman" w:hAnsi="Times New Roman" w:cs="Times New Roman"/>
        </w:rPr>
        <w:t>oksy-Hb</w:t>
      </w:r>
      <w:proofErr w:type="spellEnd"/>
      <w:r w:rsidRPr="00C53713">
        <w:rPr>
          <w:rFonts w:ascii="Times New Roman" w:hAnsi="Times New Roman" w:cs="Times New Roman"/>
        </w:rPr>
        <w:t xml:space="preserve">) i karboksyhemoglobiny </w:t>
      </w:r>
      <w:proofErr w:type="spellStart"/>
      <w:r w:rsidRPr="00C53713">
        <w:rPr>
          <w:rFonts w:ascii="Times New Roman" w:hAnsi="Times New Roman" w:cs="Times New Roman"/>
        </w:rPr>
        <w:t>HbCO</w:t>
      </w:r>
      <w:proofErr w:type="spellEnd"/>
    </w:p>
    <w:p w:rsidR="004D122A" w:rsidRPr="00C3247C" w:rsidRDefault="001F4B5D" w:rsidP="00C3247C">
      <w:pPr>
        <w:ind w:left="-284" w:right="-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47C">
        <w:rPr>
          <w:rFonts w:ascii="Times New Roman" w:hAnsi="Times New Roman" w:cs="Times New Roman"/>
          <w:b/>
          <w:sz w:val="24"/>
          <w:szCs w:val="24"/>
        </w:rPr>
        <w:t>O</w:t>
      </w:r>
      <w:r w:rsidR="00C53713" w:rsidRPr="00C3247C">
        <w:rPr>
          <w:rFonts w:ascii="Times New Roman" w:hAnsi="Times New Roman" w:cs="Times New Roman"/>
          <w:b/>
          <w:sz w:val="24"/>
          <w:szCs w:val="24"/>
        </w:rPr>
        <w:t>dczynniki</w:t>
      </w:r>
    </w:p>
    <w:p w:rsidR="001F4B5D" w:rsidRPr="00C3247C" w:rsidRDefault="00493E45" w:rsidP="00C3247C">
      <w:pPr>
        <w:pStyle w:val="Akapitzlist"/>
        <w:numPr>
          <w:ilvl w:val="0"/>
          <w:numId w:val="1"/>
        </w:numPr>
        <w:ind w:left="426" w:right="-414"/>
        <w:jc w:val="both"/>
        <w:rPr>
          <w:rFonts w:ascii="Times New Roman" w:hAnsi="Times New Roman" w:cs="Times New Roman"/>
          <w:sz w:val="24"/>
          <w:szCs w:val="24"/>
        </w:rPr>
      </w:pPr>
      <w:r w:rsidRPr="00C3247C">
        <w:rPr>
          <w:rFonts w:ascii="Times New Roman" w:hAnsi="Times New Roman" w:cs="Times New Roman"/>
          <w:sz w:val="24"/>
          <w:szCs w:val="24"/>
        </w:rPr>
        <w:t>0,1 M r-r wody amoniakalnej</w:t>
      </w:r>
    </w:p>
    <w:p w:rsidR="001F4B5D" w:rsidRPr="00C3247C" w:rsidRDefault="001F4B5D" w:rsidP="00C3247C">
      <w:pPr>
        <w:pStyle w:val="Akapitzlist"/>
        <w:numPr>
          <w:ilvl w:val="0"/>
          <w:numId w:val="1"/>
        </w:numPr>
        <w:ind w:left="426" w:right="-414"/>
        <w:jc w:val="both"/>
        <w:rPr>
          <w:rFonts w:ascii="Times New Roman" w:hAnsi="Times New Roman" w:cs="Times New Roman"/>
          <w:sz w:val="24"/>
          <w:szCs w:val="24"/>
        </w:rPr>
      </w:pPr>
      <w:r w:rsidRPr="00C3247C">
        <w:rPr>
          <w:rFonts w:ascii="Times New Roman" w:hAnsi="Times New Roman" w:cs="Times New Roman"/>
          <w:sz w:val="24"/>
          <w:szCs w:val="24"/>
        </w:rPr>
        <w:t xml:space="preserve">Kwas siarkowy stężony </w:t>
      </w:r>
    </w:p>
    <w:p w:rsidR="007F3ACE" w:rsidRPr="00C3247C" w:rsidRDefault="001F4B5D" w:rsidP="00C3247C">
      <w:pPr>
        <w:pStyle w:val="Akapitzlist"/>
        <w:numPr>
          <w:ilvl w:val="0"/>
          <w:numId w:val="1"/>
        </w:numPr>
        <w:ind w:left="426" w:right="-414"/>
        <w:jc w:val="both"/>
        <w:rPr>
          <w:rFonts w:ascii="Times New Roman" w:hAnsi="Times New Roman" w:cs="Times New Roman"/>
          <w:sz w:val="24"/>
          <w:szCs w:val="24"/>
        </w:rPr>
      </w:pPr>
      <w:r w:rsidRPr="00C3247C">
        <w:rPr>
          <w:rFonts w:ascii="Times New Roman" w:hAnsi="Times New Roman" w:cs="Times New Roman"/>
          <w:sz w:val="24"/>
          <w:szCs w:val="24"/>
        </w:rPr>
        <w:t xml:space="preserve">Kwas mrówkowy 80% </w:t>
      </w:r>
    </w:p>
    <w:p w:rsidR="007F3ACE" w:rsidRPr="00C3247C" w:rsidRDefault="001F4B5D" w:rsidP="00C3247C">
      <w:pPr>
        <w:pStyle w:val="Akapitzlist"/>
        <w:numPr>
          <w:ilvl w:val="0"/>
          <w:numId w:val="1"/>
        </w:numPr>
        <w:ind w:left="426" w:right="-414"/>
        <w:jc w:val="both"/>
        <w:rPr>
          <w:rFonts w:ascii="Times New Roman" w:hAnsi="Times New Roman" w:cs="Times New Roman"/>
          <w:sz w:val="24"/>
          <w:szCs w:val="24"/>
        </w:rPr>
      </w:pPr>
      <w:r w:rsidRPr="00C3247C">
        <w:rPr>
          <w:rFonts w:ascii="Times New Roman" w:hAnsi="Times New Roman" w:cs="Times New Roman"/>
          <w:sz w:val="24"/>
          <w:szCs w:val="24"/>
        </w:rPr>
        <w:t xml:space="preserve">40% r-r NaOH </w:t>
      </w:r>
    </w:p>
    <w:p w:rsidR="001F4B5D" w:rsidRPr="00C3247C" w:rsidRDefault="001F4B5D" w:rsidP="00C3247C">
      <w:pPr>
        <w:pStyle w:val="Akapitzlist"/>
        <w:numPr>
          <w:ilvl w:val="0"/>
          <w:numId w:val="1"/>
        </w:numPr>
        <w:ind w:left="426" w:right="-414"/>
        <w:jc w:val="both"/>
        <w:rPr>
          <w:rFonts w:ascii="Times New Roman" w:hAnsi="Times New Roman" w:cs="Times New Roman"/>
          <w:sz w:val="24"/>
          <w:szCs w:val="24"/>
        </w:rPr>
      </w:pPr>
      <w:r w:rsidRPr="00C3247C">
        <w:rPr>
          <w:rFonts w:ascii="Times New Roman" w:hAnsi="Times New Roman" w:cs="Times New Roman"/>
          <w:sz w:val="24"/>
          <w:szCs w:val="24"/>
        </w:rPr>
        <w:t>Generator do otrzymywania tlenku węgla</w:t>
      </w:r>
    </w:p>
    <w:p w:rsidR="00983C98" w:rsidRPr="00C3247C" w:rsidRDefault="00983C98" w:rsidP="00C3247C">
      <w:pPr>
        <w:pStyle w:val="Akapitzlist"/>
        <w:numPr>
          <w:ilvl w:val="0"/>
          <w:numId w:val="1"/>
        </w:numPr>
        <w:ind w:left="426" w:right="-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7C">
        <w:rPr>
          <w:rFonts w:ascii="Times New Roman" w:hAnsi="Times New Roman" w:cs="Times New Roman"/>
          <w:sz w:val="24"/>
          <w:szCs w:val="24"/>
        </w:rPr>
        <w:t>Hemolizat</w:t>
      </w:r>
      <w:proofErr w:type="spellEnd"/>
      <w:r w:rsidRPr="00C3247C">
        <w:rPr>
          <w:rFonts w:ascii="Times New Roman" w:hAnsi="Times New Roman" w:cs="Times New Roman"/>
          <w:sz w:val="24"/>
          <w:szCs w:val="24"/>
        </w:rPr>
        <w:t xml:space="preserve"> krwi (do samodzielnego wykonania)</w:t>
      </w:r>
    </w:p>
    <w:p w:rsidR="001F4B5D" w:rsidRDefault="00E72A5E" w:rsidP="00E72A5E">
      <w:pPr>
        <w:pStyle w:val="Akapitzlist"/>
        <w:tabs>
          <w:tab w:val="left" w:pos="1335"/>
        </w:tabs>
        <w:ind w:left="-284" w:right="-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3C98">
        <w:rPr>
          <w:noProof/>
          <w:lang w:eastAsia="pl-PL"/>
        </w:rPr>
        <w:drawing>
          <wp:inline distT="0" distB="0" distL="0" distR="0" wp14:anchorId="14E71234" wp14:editId="7FB20105">
            <wp:extent cx="3228975" cy="2224405"/>
            <wp:effectExtent l="0" t="0" r="952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6901" cy="224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B5D" w:rsidRPr="00983C98" w:rsidRDefault="00983C98" w:rsidP="00C3247C">
      <w:pPr>
        <w:pStyle w:val="Akapitzlist"/>
        <w:ind w:left="-284" w:right="-414"/>
        <w:jc w:val="both"/>
        <w:rPr>
          <w:rFonts w:ascii="Times New Roman" w:hAnsi="Times New Roman" w:cs="Times New Roman"/>
        </w:rPr>
      </w:pPr>
      <w:r w:rsidRPr="00983C98">
        <w:rPr>
          <w:rFonts w:ascii="Times New Roman" w:hAnsi="Times New Roman" w:cs="Times New Roman"/>
        </w:rPr>
        <w:t>Rys. Generator CO do wysycania krwi tlenkiem węgla</w:t>
      </w:r>
    </w:p>
    <w:p w:rsidR="00B52F6B" w:rsidRPr="00983C98" w:rsidRDefault="00B52F6B" w:rsidP="00C3247C">
      <w:pPr>
        <w:ind w:left="-284" w:right="-41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4421" w:rsidRDefault="00A84421" w:rsidP="00C3247C">
      <w:pPr>
        <w:ind w:left="-142" w:right="-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26" w:rsidRPr="00A84421" w:rsidRDefault="00B12A26" w:rsidP="00C3247C">
      <w:pPr>
        <w:ind w:left="-142" w:right="-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421">
        <w:rPr>
          <w:rFonts w:ascii="Times New Roman" w:hAnsi="Times New Roman" w:cs="Times New Roman"/>
          <w:b/>
          <w:sz w:val="24"/>
          <w:szCs w:val="24"/>
        </w:rPr>
        <w:t>Wykonanie krzywej wzorcowej</w:t>
      </w:r>
    </w:p>
    <w:p w:rsidR="00B12A26" w:rsidRPr="00A84421" w:rsidRDefault="00B12A26" w:rsidP="00A84421">
      <w:pPr>
        <w:ind w:left="-142" w:right="-13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421">
        <w:rPr>
          <w:rFonts w:ascii="Times New Roman" w:hAnsi="Times New Roman" w:cs="Times New Roman"/>
          <w:sz w:val="24"/>
          <w:szCs w:val="24"/>
        </w:rPr>
        <w:t xml:space="preserve">Przygotować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hemolizat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 xml:space="preserve"> z</w:t>
      </w:r>
      <w:r w:rsidR="00577137" w:rsidRPr="00A84421">
        <w:rPr>
          <w:rFonts w:ascii="Times New Roman" w:hAnsi="Times New Roman" w:cs="Times New Roman"/>
          <w:sz w:val="24"/>
          <w:szCs w:val="24"/>
        </w:rPr>
        <w:t>e</w:t>
      </w:r>
      <w:r w:rsidRPr="00A84421">
        <w:rPr>
          <w:rFonts w:ascii="Times New Roman" w:hAnsi="Times New Roman" w:cs="Times New Roman"/>
          <w:sz w:val="24"/>
          <w:szCs w:val="24"/>
        </w:rPr>
        <w:t xml:space="preserve"> świeżo pobranej próbki. W tym celu należy pobrać 0,5 ml krwi </w:t>
      </w:r>
      <w:r w:rsidR="00A844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4421">
        <w:rPr>
          <w:rFonts w:ascii="Times New Roman" w:hAnsi="Times New Roman" w:cs="Times New Roman"/>
          <w:sz w:val="24"/>
          <w:szCs w:val="24"/>
        </w:rPr>
        <w:t>i 4,5 ml wody</w:t>
      </w:r>
      <w:r w:rsidR="00577137" w:rsidRPr="00A84421">
        <w:rPr>
          <w:rFonts w:ascii="Times New Roman" w:hAnsi="Times New Roman" w:cs="Times New Roman"/>
          <w:sz w:val="24"/>
          <w:szCs w:val="24"/>
        </w:rPr>
        <w:t xml:space="preserve"> (szklana probówka), wymieszać i</w:t>
      </w:r>
      <w:r w:rsidRPr="00A84421">
        <w:rPr>
          <w:rFonts w:ascii="Times New Roman" w:hAnsi="Times New Roman" w:cs="Times New Roman"/>
          <w:sz w:val="24"/>
          <w:szCs w:val="24"/>
        </w:rPr>
        <w:t xml:space="preserve"> zamknąć szczelnie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p</w:t>
      </w:r>
      <w:r w:rsidR="00241CF8" w:rsidRPr="00A84421">
        <w:rPr>
          <w:rFonts w:ascii="Times New Roman" w:hAnsi="Times New Roman" w:cs="Times New Roman"/>
          <w:sz w:val="24"/>
          <w:szCs w:val="24"/>
        </w:rPr>
        <w:t>a</w:t>
      </w:r>
      <w:r w:rsidRPr="00A84421">
        <w:rPr>
          <w:rFonts w:ascii="Times New Roman" w:hAnsi="Times New Roman" w:cs="Times New Roman"/>
          <w:sz w:val="24"/>
          <w:szCs w:val="24"/>
        </w:rPr>
        <w:t>rafilmem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 xml:space="preserve">. Odczekać </w:t>
      </w:r>
      <w:r w:rsidR="00CD4EE4" w:rsidRPr="00A84421">
        <w:rPr>
          <w:rFonts w:ascii="Times New Roman" w:hAnsi="Times New Roman" w:cs="Times New Roman"/>
          <w:sz w:val="24"/>
          <w:szCs w:val="24"/>
        </w:rPr>
        <w:t>5-10</w:t>
      </w:r>
      <w:r w:rsidRPr="00A84421">
        <w:rPr>
          <w:rFonts w:ascii="Times New Roman" w:hAnsi="Times New Roman" w:cs="Times New Roman"/>
          <w:sz w:val="24"/>
          <w:szCs w:val="24"/>
        </w:rPr>
        <w:t xml:space="preserve"> min</w:t>
      </w:r>
      <w:r w:rsidR="00577137" w:rsidRPr="00A84421">
        <w:rPr>
          <w:rFonts w:ascii="Times New Roman" w:hAnsi="Times New Roman" w:cs="Times New Roman"/>
          <w:sz w:val="24"/>
          <w:szCs w:val="24"/>
        </w:rPr>
        <w:t>ut</w:t>
      </w:r>
      <w:r w:rsidRPr="00A844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EE4" w:rsidRPr="00A84421" w:rsidRDefault="00CD4EE4" w:rsidP="00A84421">
      <w:pPr>
        <w:pStyle w:val="Akapitzlist"/>
        <w:numPr>
          <w:ilvl w:val="0"/>
          <w:numId w:val="2"/>
        </w:numPr>
        <w:ind w:left="284" w:right="-13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421">
        <w:rPr>
          <w:rFonts w:ascii="Times New Roman" w:hAnsi="Times New Roman" w:cs="Times New Roman"/>
          <w:b/>
          <w:sz w:val="24"/>
          <w:szCs w:val="24"/>
        </w:rPr>
        <w:t xml:space="preserve">Wzorzec hemoglobiny nasyconej tlenkiem węgla (100% </w:t>
      </w:r>
      <w:proofErr w:type="spellStart"/>
      <w:r w:rsidRPr="00A84421">
        <w:rPr>
          <w:rFonts w:ascii="Times New Roman" w:hAnsi="Times New Roman" w:cs="Times New Roman"/>
          <w:b/>
          <w:sz w:val="24"/>
          <w:szCs w:val="24"/>
        </w:rPr>
        <w:t>HbCO</w:t>
      </w:r>
      <w:proofErr w:type="spellEnd"/>
      <w:r w:rsidRPr="00A84421">
        <w:rPr>
          <w:rFonts w:ascii="Times New Roman" w:hAnsi="Times New Roman" w:cs="Times New Roman"/>
          <w:b/>
          <w:sz w:val="24"/>
          <w:szCs w:val="24"/>
        </w:rPr>
        <w:t>):</w:t>
      </w:r>
    </w:p>
    <w:p w:rsidR="00CD4EE4" w:rsidRPr="00A84421" w:rsidRDefault="00CD4EE4" w:rsidP="00A84421">
      <w:pPr>
        <w:pStyle w:val="Akapitzlist"/>
        <w:ind w:left="284" w:right="-130"/>
        <w:jc w:val="both"/>
        <w:rPr>
          <w:rFonts w:ascii="Times New Roman" w:hAnsi="Times New Roman" w:cs="Times New Roman"/>
          <w:sz w:val="24"/>
          <w:szCs w:val="24"/>
        </w:rPr>
      </w:pPr>
      <w:r w:rsidRPr="00A8442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hemolizatu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 xml:space="preserve"> umieścić w płuczce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Poleżajewa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 xml:space="preserve">. Płuczkę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łaczy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 xml:space="preserve"> się z generatorem tlenku węgla i wysyca przez 5 min. Przenieść 1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 xml:space="preserve"> tak przygotowanego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hemolizatu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 xml:space="preserve"> do </w:t>
      </w:r>
      <w:r w:rsidR="00303321" w:rsidRPr="00A84421">
        <w:rPr>
          <w:rFonts w:ascii="Times New Roman" w:hAnsi="Times New Roman" w:cs="Times New Roman"/>
          <w:sz w:val="24"/>
          <w:szCs w:val="24"/>
        </w:rPr>
        <w:t xml:space="preserve">butelki z odmierzoną ilością (19 </w:t>
      </w:r>
      <w:proofErr w:type="spellStart"/>
      <w:r w:rsidR="00303321" w:rsidRPr="00A84421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303321" w:rsidRPr="00A84421">
        <w:rPr>
          <w:rFonts w:ascii="Times New Roman" w:hAnsi="Times New Roman" w:cs="Times New Roman"/>
          <w:sz w:val="24"/>
          <w:szCs w:val="24"/>
        </w:rPr>
        <w:t xml:space="preserve">) </w:t>
      </w:r>
      <w:r w:rsidRPr="00A84421">
        <w:rPr>
          <w:rFonts w:ascii="Times New Roman" w:hAnsi="Times New Roman" w:cs="Times New Roman"/>
          <w:sz w:val="24"/>
          <w:szCs w:val="24"/>
        </w:rPr>
        <w:t xml:space="preserve"> </w:t>
      </w:r>
      <w:r w:rsidR="00303321" w:rsidRPr="00A84421">
        <w:rPr>
          <w:rFonts w:ascii="Times New Roman" w:hAnsi="Times New Roman" w:cs="Times New Roman"/>
          <w:sz w:val="24"/>
          <w:szCs w:val="24"/>
        </w:rPr>
        <w:t xml:space="preserve">0,1 M wody amoniakalnej </w:t>
      </w:r>
      <w:r w:rsidRPr="00A84421">
        <w:rPr>
          <w:rFonts w:ascii="Times New Roman" w:hAnsi="Times New Roman" w:cs="Times New Roman"/>
          <w:sz w:val="24"/>
          <w:szCs w:val="24"/>
        </w:rPr>
        <w:t xml:space="preserve">(opisanej 100%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HbCO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>)</w:t>
      </w:r>
      <w:r w:rsidR="00303321" w:rsidRPr="00A84421">
        <w:rPr>
          <w:rFonts w:ascii="Times New Roman" w:hAnsi="Times New Roman" w:cs="Times New Roman"/>
          <w:sz w:val="24"/>
          <w:szCs w:val="24"/>
        </w:rPr>
        <w:t xml:space="preserve">. </w:t>
      </w:r>
      <w:r w:rsidRPr="00A84421">
        <w:rPr>
          <w:rFonts w:ascii="Times New Roman" w:hAnsi="Times New Roman" w:cs="Times New Roman"/>
          <w:sz w:val="24"/>
          <w:szCs w:val="24"/>
        </w:rPr>
        <w:t>Zak</w:t>
      </w:r>
      <w:r w:rsidR="00303321" w:rsidRPr="00A84421">
        <w:rPr>
          <w:rFonts w:ascii="Times New Roman" w:hAnsi="Times New Roman" w:cs="Times New Roman"/>
          <w:sz w:val="24"/>
          <w:szCs w:val="24"/>
        </w:rPr>
        <w:t xml:space="preserve">ręcić i bardzo delikatnie zamieszać </w:t>
      </w:r>
      <w:r w:rsidRPr="00A844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61BE" w:rsidRPr="00A84421">
        <w:rPr>
          <w:rFonts w:ascii="Times New Roman" w:hAnsi="Times New Roman" w:cs="Times New Roman"/>
          <w:sz w:val="24"/>
          <w:szCs w:val="24"/>
        </w:rPr>
        <w:t>HbCO</w:t>
      </w:r>
      <w:proofErr w:type="spellEnd"/>
      <w:r w:rsidR="00F261BE" w:rsidRPr="00A84421">
        <w:rPr>
          <w:rFonts w:ascii="Times New Roman" w:hAnsi="Times New Roman" w:cs="Times New Roman"/>
          <w:sz w:val="24"/>
          <w:szCs w:val="24"/>
        </w:rPr>
        <w:t xml:space="preserve"> jest </w:t>
      </w:r>
      <w:r w:rsidRPr="00A84421">
        <w:rPr>
          <w:rFonts w:ascii="Times New Roman" w:hAnsi="Times New Roman" w:cs="Times New Roman"/>
          <w:sz w:val="24"/>
          <w:szCs w:val="24"/>
        </w:rPr>
        <w:t>nietrwał</w:t>
      </w:r>
      <w:r w:rsidR="00F261BE" w:rsidRPr="00A84421">
        <w:rPr>
          <w:rFonts w:ascii="Times New Roman" w:hAnsi="Times New Roman" w:cs="Times New Roman"/>
          <w:sz w:val="24"/>
          <w:szCs w:val="24"/>
        </w:rPr>
        <w:t>a</w:t>
      </w:r>
      <w:r w:rsidRPr="00A84421">
        <w:rPr>
          <w:rFonts w:ascii="Times New Roman" w:hAnsi="Times New Roman" w:cs="Times New Roman"/>
          <w:sz w:val="24"/>
          <w:szCs w:val="24"/>
        </w:rPr>
        <w:t>!)</w:t>
      </w:r>
      <w:r w:rsidR="00303321" w:rsidRPr="00A84421">
        <w:rPr>
          <w:rFonts w:ascii="Times New Roman" w:hAnsi="Times New Roman" w:cs="Times New Roman"/>
          <w:sz w:val="24"/>
          <w:szCs w:val="24"/>
        </w:rPr>
        <w:t>.</w:t>
      </w:r>
    </w:p>
    <w:p w:rsidR="003E6207" w:rsidRPr="00A84421" w:rsidRDefault="003E6207" w:rsidP="00A84421">
      <w:pPr>
        <w:pStyle w:val="Akapitzlist"/>
        <w:ind w:left="-142" w:right="-1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EE4" w:rsidRPr="00A84421" w:rsidRDefault="00CD4EE4" w:rsidP="00A84421">
      <w:pPr>
        <w:pStyle w:val="Akapitzlist"/>
        <w:numPr>
          <w:ilvl w:val="0"/>
          <w:numId w:val="2"/>
        </w:numPr>
        <w:tabs>
          <w:tab w:val="left" w:pos="284"/>
        </w:tabs>
        <w:ind w:left="284" w:right="-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421">
        <w:rPr>
          <w:rFonts w:ascii="Times New Roman" w:hAnsi="Times New Roman" w:cs="Times New Roman"/>
          <w:b/>
          <w:sz w:val="24"/>
          <w:szCs w:val="24"/>
        </w:rPr>
        <w:t xml:space="preserve">Wzorzec hemoglobiny prawidłowej (0% </w:t>
      </w:r>
      <w:proofErr w:type="spellStart"/>
      <w:r w:rsidRPr="00A84421">
        <w:rPr>
          <w:rFonts w:ascii="Times New Roman" w:hAnsi="Times New Roman" w:cs="Times New Roman"/>
          <w:b/>
          <w:sz w:val="24"/>
          <w:szCs w:val="24"/>
        </w:rPr>
        <w:t>HbCO</w:t>
      </w:r>
      <w:proofErr w:type="spellEnd"/>
      <w:r w:rsidRPr="00A84421">
        <w:rPr>
          <w:rFonts w:ascii="Times New Roman" w:hAnsi="Times New Roman" w:cs="Times New Roman"/>
          <w:b/>
          <w:sz w:val="24"/>
          <w:szCs w:val="24"/>
        </w:rPr>
        <w:t>):</w:t>
      </w:r>
    </w:p>
    <w:p w:rsidR="00B12A26" w:rsidRPr="00A84421" w:rsidRDefault="00F261BE" w:rsidP="00A84421">
      <w:pPr>
        <w:pStyle w:val="Akapitzlist"/>
        <w:ind w:left="284" w:right="-130"/>
        <w:jc w:val="both"/>
        <w:rPr>
          <w:rFonts w:ascii="Times New Roman" w:hAnsi="Times New Roman" w:cs="Times New Roman"/>
          <w:sz w:val="24"/>
          <w:szCs w:val="24"/>
        </w:rPr>
      </w:pPr>
      <w:r w:rsidRPr="00A84421">
        <w:rPr>
          <w:rFonts w:ascii="Times New Roman" w:hAnsi="Times New Roman" w:cs="Times New Roman"/>
          <w:sz w:val="24"/>
          <w:szCs w:val="24"/>
        </w:rPr>
        <w:t>Przenieść 1</w:t>
      </w:r>
      <w:r w:rsidR="00B12A26" w:rsidRPr="00A84421">
        <w:rPr>
          <w:rFonts w:ascii="Times New Roman" w:hAnsi="Times New Roman" w:cs="Times New Roman"/>
          <w:sz w:val="24"/>
          <w:szCs w:val="24"/>
        </w:rPr>
        <w:t xml:space="preserve"> ml </w:t>
      </w:r>
      <w:proofErr w:type="spellStart"/>
      <w:r w:rsidR="00B12A26" w:rsidRPr="00A84421">
        <w:rPr>
          <w:rFonts w:ascii="Times New Roman" w:hAnsi="Times New Roman" w:cs="Times New Roman"/>
          <w:sz w:val="24"/>
          <w:szCs w:val="24"/>
        </w:rPr>
        <w:t>hemolizatu</w:t>
      </w:r>
      <w:proofErr w:type="spellEnd"/>
      <w:r w:rsidR="00B12A26" w:rsidRPr="00A84421">
        <w:rPr>
          <w:rFonts w:ascii="Times New Roman" w:hAnsi="Times New Roman" w:cs="Times New Roman"/>
          <w:sz w:val="24"/>
          <w:szCs w:val="24"/>
        </w:rPr>
        <w:t xml:space="preserve"> </w:t>
      </w:r>
      <w:r w:rsidRPr="00A84421">
        <w:rPr>
          <w:rFonts w:ascii="Times New Roman" w:hAnsi="Times New Roman" w:cs="Times New Roman"/>
          <w:sz w:val="24"/>
          <w:szCs w:val="24"/>
        </w:rPr>
        <w:t xml:space="preserve">do </w:t>
      </w:r>
      <w:r w:rsidR="00303321" w:rsidRPr="00A84421">
        <w:rPr>
          <w:rFonts w:ascii="Times New Roman" w:hAnsi="Times New Roman" w:cs="Times New Roman"/>
          <w:sz w:val="24"/>
          <w:szCs w:val="24"/>
        </w:rPr>
        <w:t xml:space="preserve">butelki z odmierzoną ilością (19 </w:t>
      </w:r>
      <w:proofErr w:type="spellStart"/>
      <w:r w:rsidR="00303321" w:rsidRPr="00A84421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303321" w:rsidRPr="00A84421">
        <w:rPr>
          <w:rFonts w:ascii="Times New Roman" w:hAnsi="Times New Roman" w:cs="Times New Roman"/>
          <w:sz w:val="24"/>
          <w:szCs w:val="24"/>
        </w:rPr>
        <w:t xml:space="preserve">)  0,1 M wody amoniakalnej (opisanej 0% </w:t>
      </w:r>
      <w:proofErr w:type="spellStart"/>
      <w:r w:rsidR="00303321" w:rsidRPr="00A84421">
        <w:rPr>
          <w:rFonts w:ascii="Times New Roman" w:hAnsi="Times New Roman" w:cs="Times New Roman"/>
          <w:sz w:val="24"/>
          <w:szCs w:val="24"/>
        </w:rPr>
        <w:t>HbCO</w:t>
      </w:r>
      <w:proofErr w:type="spellEnd"/>
      <w:r w:rsidR="00303321" w:rsidRPr="00A84421">
        <w:rPr>
          <w:rFonts w:ascii="Times New Roman" w:hAnsi="Times New Roman" w:cs="Times New Roman"/>
          <w:sz w:val="24"/>
          <w:szCs w:val="24"/>
        </w:rPr>
        <w:t>). Zakręcić i zamieszać</w:t>
      </w:r>
      <w:r w:rsidRPr="00A84421">
        <w:rPr>
          <w:rFonts w:ascii="Times New Roman" w:hAnsi="Times New Roman" w:cs="Times New Roman"/>
          <w:sz w:val="24"/>
          <w:szCs w:val="24"/>
        </w:rPr>
        <w:t>.</w:t>
      </w:r>
    </w:p>
    <w:p w:rsidR="00B12A26" w:rsidRPr="00A84421" w:rsidRDefault="00F261BE" w:rsidP="00C3247C">
      <w:pPr>
        <w:ind w:left="-142" w:right="-414"/>
        <w:jc w:val="both"/>
        <w:rPr>
          <w:rFonts w:ascii="Times New Roman" w:hAnsi="Times New Roman" w:cs="Times New Roman"/>
          <w:sz w:val="24"/>
          <w:szCs w:val="24"/>
        </w:rPr>
      </w:pPr>
      <w:r w:rsidRPr="00A84421">
        <w:rPr>
          <w:rFonts w:ascii="Times New Roman" w:hAnsi="Times New Roman" w:cs="Times New Roman"/>
          <w:sz w:val="24"/>
          <w:szCs w:val="24"/>
        </w:rPr>
        <w:t>Przygotować krzywą wzorcową wg poniższej tabeli: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987"/>
        <w:gridCol w:w="1305"/>
        <w:gridCol w:w="1110"/>
        <w:gridCol w:w="1134"/>
        <w:gridCol w:w="1134"/>
        <w:gridCol w:w="1708"/>
      </w:tblGrid>
      <w:tr w:rsidR="00F261BE" w:rsidRPr="00A84421" w:rsidTr="0057125E">
        <w:trPr>
          <w:jc w:val="center"/>
        </w:trPr>
        <w:tc>
          <w:tcPr>
            <w:tcW w:w="704" w:type="dxa"/>
            <w:vAlign w:val="center"/>
          </w:tcPr>
          <w:p w:rsidR="00B12A26" w:rsidRPr="00A84421" w:rsidRDefault="00B12A26" w:rsidP="0057125E">
            <w:pPr>
              <w:ind w:left="-142" w:right="-414" w:hanging="255"/>
              <w:jc w:val="center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992" w:type="dxa"/>
            <w:vAlign w:val="center"/>
          </w:tcPr>
          <w:p w:rsidR="005273F5" w:rsidRDefault="00B12A26" w:rsidP="005273F5">
            <w:pPr>
              <w:ind w:left="-142" w:right="-414" w:firstLine="142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 xml:space="preserve">% </w:t>
            </w:r>
          </w:p>
          <w:p w:rsidR="00B12A26" w:rsidRPr="00A84421" w:rsidRDefault="00B12A26" w:rsidP="005273F5">
            <w:pPr>
              <w:ind w:left="-142" w:right="-414" w:firstLine="142"/>
              <w:rPr>
                <w:rFonts w:ascii="Times New Roman" w:hAnsi="Times New Roman" w:cs="Times New Roman"/>
                <w:b/>
              </w:rPr>
            </w:pPr>
            <w:proofErr w:type="spellStart"/>
            <w:r w:rsidRPr="00A84421">
              <w:rPr>
                <w:rFonts w:ascii="Times New Roman" w:hAnsi="Times New Roman" w:cs="Times New Roman"/>
                <w:b/>
              </w:rPr>
              <w:t>HbCO</w:t>
            </w:r>
            <w:proofErr w:type="spellEnd"/>
          </w:p>
        </w:tc>
        <w:tc>
          <w:tcPr>
            <w:tcW w:w="987" w:type="dxa"/>
            <w:vAlign w:val="center"/>
          </w:tcPr>
          <w:p w:rsidR="00B12A26" w:rsidRPr="00A84421" w:rsidRDefault="00F261BE" w:rsidP="0057125E">
            <w:pPr>
              <w:ind w:left="-142" w:right="-414" w:firstLine="176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100</w:t>
            </w:r>
            <w:r w:rsidR="00B12A26" w:rsidRPr="00A84421">
              <w:rPr>
                <w:rFonts w:ascii="Times New Roman" w:hAnsi="Times New Roman" w:cs="Times New Roman"/>
                <w:b/>
              </w:rPr>
              <w:t>%</w:t>
            </w:r>
          </w:p>
          <w:p w:rsidR="00F261BE" w:rsidRPr="00A84421" w:rsidRDefault="00B12A26" w:rsidP="0057125E">
            <w:pPr>
              <w:ind w:left="-142" w:right="-414" w:firstLine="176"/>
              <w:rPr>
                <w:rFonts w:ascii="Times New Roman" w:hAnsi="Times New Roman" w:cs="Times New Roman"/>
                <w:b/>
              </w:rPr>
            </w:pPr>
            <w:proofErr w:type="spellStart"/>
            <w:r w:rsidRPr="00A84421">
              <w:rPr>
                <w:rFonts w:ascii="Times New Roman" w:hAnsi="Times New Roman" w:cs="Times New Roman"/>
                <w:b/>
              </w:rPr>
              <w:t>HbCO</w:t>
            </w:r>
            <w:proofErr w:type="spellEnd"/>
          </w:p>
          <w:p w:rsidR="00B12A26" w:rsidRPr="00A84421" w:rsidRDefault="0057125E" w:rsidP="0057125E">
            <w:pPr>
              <w:ind w:left="-142" w:right="-414" w:firstLine="1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proofErr w:type="spellStart"/>
            <w:r w:rsidR="00F261BE" w:rsidRPr="00A84421">
              <w:rPr>
                <w:rFonts w:ascii="Times New Roman" w:hAnsi="Times New Roman" w:cs="Times New Roman"/>
                <w:b/>
              </w:rPr>
              <w:t>m</w:t>
            </w:r>
            <w:r w:rsidR="00B12A26" w:rsidRPr="00A84421">
              <w:rPr>
                <w:rFonts w:ascii="Times New Roman" w:hAnsi="Times New Roman" w:cs="Times New Roman"/>
                <w:b/>
              </w:rPr>
              <w:t>L</w:t>
            </w:r>
            <w:proofErr w:type="spellEnd"/>
            <w:r w:rsidR="00B12A26" w:rsidRPr="00A84421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305" w:type="dxa"/>
            <w:vAlign w:val="center"/>
          </w:tcPr>
          <w:p w:rsidR="00B12A26" w:rsidRPr="00A84421" w:rsidRDefault="00F261BE" w:rsidP="0057125E">
            <w:pPr>
              <w:ind w:left="-142" w:right="-414" w:firstLine="181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0</w:t>
            </w:r>
            <w:r w:rsidR="00B12A26" w:rsidRPr="00A84421">
              <w:rPr>
                <w:rFonts w:ascii="Times New Roman" w:hAnsi="Times New Roman" w:cs="Times New Roman"/>
                <w:b/>
              </w:rPr>
              <w:t>%</w:t>
            </w:r>
          </w:p>
          <w:p w:rsidR="00F261BE" w:rsidRPr="00A84421" w:rsidRDefault="00B12A26" w:rsidP="0057125E">
            <w:pPr>
              <w:ind w:left="-142" w:right="-414" w:firstLine="181"/>
              <w:rPr>
                <w:rFonts w:ascii="Times New Roman" w:hAnsi="Times New Roman" w:cs="Times New Roman"/>
                <w:b/>
              </w:rPr>
            </w:pPr>
            <w:proofErr w:type="spellStart"/>
            <w:r w:rsidRPr="00A84421">
              <w:rPr>
                <w:rFonts w:ascii="Times New Roman" w:hAnsi="Times New Roman" w:cs="Times New Roman"/>
                <w:b/>
              </w:rPr>
              <w:t>Hb</w:t>
            </w:r>
            <w:r w:rsidR="00F261BE" w:rsidRPr="00A84421">
              <w:rPr>
                <w:rFonts w:ascii="Times New Roman" w:hAnsi="Times New Roman" w:cs="Times New Roman"/>
                <w:b/>
              </w:rPr>
              <w:t>C</w:t>
            </w:r>
            <w:r w:rsidRPr="00A84421">
              <w:rPr>
                <w:rFonts w:ascii="Times New Roman" w:hAnsi="Times New Roman" w:cs="Times New Roman"/>
                <w:b/>
              </w:rPr>
              <w:t>O</w:t>
            </w:r>
            <w:proofErr w:type="spellEnd"/>
          </w:p>
          <w:p w:rsidR="00B12A26" w:rsidRPr="00A84421" w:rsidRDefault="00B12A26" w:rsidP="0057125E">
            <w:pPr>
              <w:ind w:left="-142" w:right="-414" w:firstLine="181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[</w:t>
            </w:r>
            <w:proofErr w:type="spellStart"/>
            <w:r w:rsidR="00F261BE" w:rsidRPr="00A84421">
              <w:rPr>
                <w:rFonts w:ascii="Times New Roman" w:hAnsi="Times New Roman" w:cs="Times New Roman"/>
                <w:b/>
              </w:rPr>
              <w:t>m</w:t>
            </w:r>
            <w:r w:rsidRPr="00A84421">
              <w:rPr>
                <w:rFonts w:ascii="Times New Roman" w:hAnsi="Times New Roman" w:cs="Times New Roman"/>
                <w:b/>
              </w:rPr>
              <w:t>L</w:t>
            </w:r>
            <w:proofErr w:type="spellEnd"/>
            <w:r w:rsidRPr="00A84421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110" w:type="dxa"/>
            <w:vAlign w:val="center"/>
          </w:tcPr>
          <w:p w:rsidR="00B12A26" w:rsidRPr="00A84421" w:rsidRDefault="00B12A26" w:rsidP="0057125E">
            <w:pPr>
              <w:ind w:left="-142" w:right="-414" w:firstLine="152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A1</w:t>
            </w:r>
          </w:p>
          <w:p w:rsidR="00B12A26" w:rsidRPr="00A84421" w:rsidRDefault="00B12A26" w:rsidP="0057125E">
            <w:pPr>
              <w:ind w:left="-142" w:right="-414" w:firstLine="152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 xml:space="preserve">ƛ </w:t>
            </w:r>
            <w:r w:rsidR="00F261BE" w:rsidRPr="00A84421">
              <w:rPr>
                <w:rFonts w:ascii="Times New Roman" w:hAnsi="Times New Roman" w:cs="Times New Roman"/>
                <w:b/>
              </w:rPr>
              <w:t>574</w:t>
            </w:r>
            <w:r w:rsidRPr="00A844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4421">
              <w:rPr>
                <w:rFonts w:ascii="Times New Roman" w:hAnsi="Times New Roman" w:cs="Times New Roman"/>
                <w:b/>
              </w:rPr>
              <w:t>nm</w:t>
            </w:r>
            <w:proofErr w:type="spellEnd"/>
          </w:p>
        </w:tc>
        <w:tc>
          <w:tcPr>
            <w:tcW w:w="1134" w:type="dxa"/>
            <w:vAlign w:val="center"/>
          </w:tcPr>
          <w:p w:rsidR="00B12A26" w:rsidRPr="00A84421" w:rsidRDefault="00B12A26" w:rsidP="0057125E">
            <w:pPr>
              <w:ind w:left="-142" w:right="-414" w:firstLine="142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A2</w:t>
            </w:r>
          </w:p>
          <w:p w:rsidR="00B12A26" w:rsidRPr="00A84421" w:rsidRDefault="00B12A26" w:rsidP="0057125E">
            <w:pPr>
              <w:ind w:left="-142" w:right="-414" w:firstLine="98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ƛ</w:t>
            </w:r>
            <w:r w:rsidR="00F261BE" w:rsidRPr="00A84421">
              <w:rPr>
                <w:rFonts w:ascii="Times New Roman" w:hAnsi="Times New Roman" w:cs="Times New Roman"/>
                <w:b/>
              </w:rPr>
              <w:t>558</w:t>
            </w:r>
            <w:r w:rsidRPr="00A84421">
              <w:rPr>
                <w:rFonts w:ascii="Times New Roman" w:hAnsi="Times New Roman" w:cs="Times New Roman"/>
                <w:b/>
              </w:rPr>
              <w:t>nm</w:t>
            </w:r>
          </w:p>
        </w:tc>
        <w:tc>
          <w:tcPr>
            <w:tcW w:w="1134" w:type="dxa"/>
            <w:vAlign w:val="center"/>
          </w:tcPr>
          <w:p w:rsidR="00B12A26" w:rsidRPr="00A84421" w:rsidRDefault="00B12A26" w:rsidP="0057125E">
            <w:pPr>
              <w:ind w:left="-142" w:right="-414" w:firstLine="142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A ratio</w:t>
            </w:r>
          </w:p>
          <w:p w:rsidR="00B12A26" w:rsidRPr="00A84421" w:rsidRDefault="00B12A26" w:rsidP="0057125E">
            <w:pPr>
              <w:ind w:left="-142" w:right="-414" w:firstLine="142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A1/A2</w:t>
            </w:r>
          </w:p>
        </w:tc>
        <w:tc>
          <w:tcPr>
            <w:tcW w:w="1708" w:type="dxa"/>
            <w:vAlign w:val="center"/>
          </w:tcPr>
          <w:p w:rsidR="00B12A26" w:rsidRPr="00A84421" w:rsidRDefault="00B12A26" w:rsidP="0057125E">
            <w:pPr>
              <w:ind w:left="-142" w:right="-414" w:firstLine="142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In(Ar)</w:t>
            </w:r>
          </w:p>
          <w:p w:rsidR="00F261BE" w:rsidRPr="00A84421" w:rsidRDefault="00F261BE" w:rsidP="0057125E">
            <w:pPr>
              <w:ind w:left="-142" w:right="-414"/>
              <w:rPr>
                <w:rFonts w:ascii="Times New Roman" w:hAnsi="Times New Roman" w:cs="Times New Roman"/>
                <w:b/>
                <w:i/>
              </w:rPr>
            </w:pPr>
            <w:r w:rsidRPr="00A84421">
              <w:rPr>
                <w:rFonts w:ascii="Times New Roman" w:hAnsi="Times New Roman" w:cs="Times New Roman"/>
                <w:b/>
                <w:i/>
              </w:rPr>
              <w:t>Do zastanowienia</w:t>
            </w:r>
          </w:p>
        </w:tc>
      </w:tr>
      <w:tr w:rsidR="00F261BE" w:rsidRPr="00A84421" w:rsidTr="0057125E">
        <w:trPr>
          <w:gridAfter w:val="1"/>
          <w:wAfter w:w="1708" w:type="dxa"/>
          <w:jc w:val="center"/>
        </w:trPr>
        <w:tc>
          <w:tcPr>
            <w:tcW w:w="704" w:type="dxa"/>
            <w:vAlign w:val="center"/>
          </w:tcPr>
          <w:p w:rsidR="00B12A26" w:rsidRPr="0057125E" w:rsidRDefault="00B12A26" w:rsidP="0057125E">
            <w:pPr>
              <w:ind w:left="-142" w:right="-414" w:hanging="113"/>
              <w:jc w:val="center"/>
              <w:rPr>
                <w:rFonts w:ascii="Times New Roman" w:hAnsi="Times New Roman" w:cs="Times New Roman"/>
                <w:b/>
              </w:rPr>
            </w:pPr>
            <w:r w:rsidRPr="005712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B12A26" w:rsidRPr="00A84421" w:rsidRDefault="00F261BE" w:rsidP="00A84421">
            <w:pPr>
              <w:ind w:left="-142" w:right="-414"/>
              <w:jc w:val="center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B12A26" w:rsidRPr="00A84421" w:rsidRDefault="00F261BE" w:rsidP="008F2E17">
            <w:pPr>
              <w:ind w:left="-142" w:right="-414" w:hanging="107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5" w:type="dxa"/>
            <w:vAlign w:val="center"/>
          </w:tcPr>
          <w:p w:rsidR="00B12A26" w:rsidRPr="00A84421" w:rsidRDefault="00F261BE" w:rsidP="008F2E17">
            <w:pPr>
              <w:ind w:left="-142" w:right="-414" w:hanging="102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10" w:type="dxa"/>
            <w:vAlign w:val="center"/>
          </w:tcPr>
          <w:p w:rsidR="00B12A26" w:rsidRPr="00A84421" w:rsidRDefault="00B12A26" w:rsidP="00A84421">
            <w:pPr>
              <w:ind w:left="-142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142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142" w:right="-4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1BE" w:rsidRPr="00A84421" w:rsidTr="0057125E">
        <w:trPr>
          <w:jc w:val="center"/>
        </w:trPr>
        <w:tc>
          <w:tcPr>
            <w:tcW w:w="704" w:type="dxa"/>
            <w:vAlign w:val="center"/>
          </w:tcPr>
          <w:p w:rsidR="00B12A26" w:rsidRPr="0057125E" w:rsidRDefault="00B12A26" w:rsidP="0057125E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5712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B12A26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87" w:type="dxa"/>
            <w:vAlign w:val="center"/>
          </w:tcPr>
          <w:p w:rsidR="00B12A26" w:rsidRPr="00A84421" w:rsidRDefault="00F261BE" w:rsidP="0057125E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05" w:type="dxa"/>
            <w:vAlign w:val="center"/>
          </w:tcPr>
          <w:p w:rsidR="00B12A26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10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1BE" w:rsidRPr="00A84421" w:rsidTr="0057125E">
        <w:trPr>
          <w:jc w:val="center"/>
        </w:trPr>
        <w:tc>
          <w:tcPr>
            <w:tcW w:w="704" w:type="dxa"/>
            <w:vAlign w:val="center"/>
          </w:tcPr>
          <w:p w:rsidR="00B12A26" w:rsidRPr="0057125E" w:rsidRDefault="00B12A26" w:rsidP="0057125E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5712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B12A26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87" w:type="dxa"/>
            <w:vAlign w:val="center"/>
          </w:tcPr>
          <w:p w:rsidR="00B12A26" w:rsidRPr="00A84421" w:rsidRDefault="00F261BE" w:rsidP="0057125E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05" w:type="dxa"/>
            <w:vAlign w:val="center"/>
          </w:tcPr>
          <w:p w:rsidR="00F261BE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10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1BE" w:rsidRPr="00A84421" w:rsidTr="0057125E">
        <w:trPr>
          <w:jc w:val="center"/>
        </w:trPr>
        <w:tc>
          <w:tcPr>
            <w:tcW w:w="704" w:type="dxa"/>
            <w:vAlign w:val="center"/>
          </w:tcPr>
          <w:p w:rsidR="00B12A26" w:rsidRPr="0057125E" w:rsidRDefault="00B12A26" w:rsidP="0057125E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5712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B12A26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87" w:type="dxa"/>
            <w:vAlign w:val="center"/>
          </w:tcPr>
          <w:p w:rsidR="00B12A26" w:rsidRPr="00A84421" w:rsidRDefault="00F261BE" w:rsidP="0057125E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05" w:type="dxa"/>
            <w:vAlign w:val="center"/>
          </w:tcPr>
          <w:p w:rsidR="00B12A26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10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1BE" w:rsidRPr="00A84421" w:rsidTr="0057125E">
        <w:trPr>
          <w:jc w:val="center"/>
        </w:trPr>
        <w:tc>
          <w:tcPr>
            <w:tcW w:w="704" w:type="dxa"/>
            <w:vAlign w:val="center"/>
          </w:tcPr>
          <w:p w:rsidR="00B12A26" w:rsidRPr="0057125E" w:rsidRDefault="00B12A26" w:rsidP="0057125E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5712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B12A26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87" w:type="dxa"/>
            <w:vAlign w:val="center"/>
          </w:tcPr>
          <w:p w:rsidR="00B12A26" w:rsidRPr="00A84421" w:rsidRDefault="00F261BE" w:rsidP="0057125E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05" w:type="dxa"/>
            <w:vAlign w:val="center"/>
          </w:tcPr>
          <w:p w:rsidR="00B12A26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10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1BE" w:rsidRPr="00A84421" w:rsidTr="0057125E">
        <w:trPr>
          <w:jc w:val="center"/>
        </w:trPr>
        <w:tc>
          <w:tcPr>
            <w:tcW w:w="704" w:type="dxa"/>
            <w:vAlign w:val="center"/>
          </w:tcPr>
          <w:p w:rsidR="00B12A26" w:rsidRPr="0057125E" w:rsidRDefault="00B12A26" w:rsidP="0057125E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57125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B12A26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  <w:b/>
              </w:rPr>
            </w:pPr>
            <w:r w:rsidRPr="00A8442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87" w:type="dxa"/>
            <w:vAlign w:val="center"/>
          </w:tcPr>
          <w:p w:rsidR="00B12A26" w:rsidRPr="00A84421" w:rsidRDefault="00F261BE" w:rsidP="0057125E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05" w:type="dxa"/>
            <w:vAlign w:val="center"/>
          </w:tcPr>
          <w:p w:rsidR="00B12A26" w:rsidRPr="00A84421" w:rsidRDefault="00F261BE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  <w:r w:rsidRPr="00A844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Align w:val="center"/>
          </w:tcPr>
          <w:p w:rsidR="00B12A26" w:rsidRPr="00A84421" w:rsidRDefault="00B12A26" w:rsidP="00A84421">
            <w:pPr>
              <w:ind w:left="-284" w:right="-41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2A26" w:rsidRPr="00A84421" w:rsidRDefault="00B12A26" w:rsidP="00C3247C">
      <w:pPr>
        <w:ind w:left="-284" w:right="-414"/>
        <w:jc w:val="both"/>
        <w:rPr>
          <w:rFonts w:ascii="Times New Roman" w:hAnsi="Times New Roman" w:cs="Times New Roman"/>
          <w:sz w:val="24"/>
          <w:szCs w:val="24"/>
        </w:rPr>
      </w:pPr>
    </w:p>
    <w:p w:rsidR="00B12A26" w:rsidRPr="00A84421" w:rsidRDefault="00B12A26" w:rsidP="00C3247C">
      <w:pPr>
        <w:ind w:left="-284" w:right="-414"/>
        <w:jc w:val="both"/>
        <w:rPr>
          <w:rFonts w:ascii="Times New Roman" w:hAnsi="Times New Roman" w:cs="Times New Roman"/>
          <w:sz w:val="24"/>
          <w:szCs w:val="24"/>
        </w:rPr>
      </w:pPr>
      <w:r w:rsidRPr="00A84421">
        <w:rPr>
          <w:rFonts w:ascii="Times New Roman" w:hAnsi="Times New Roman" w:cs="Times New Roman"/>
          <w:b/>
          <w:sz w:val="24"/>
          <w:szCs w:val="24"/>
        </w:rPr>
        <w:t>UWAGA!!</w:t>
      </w:r>
      <w:r w:rsidR="00366571" w:rsidRPr="00A84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421">
        <w:rPr>
          <w:rFonts w:ascii="Times New Roman" w:hAnsi="Times New Roman" w:cs="Times New Roman"/>
          <w:sz w:val="24"/>
          <w:szCs w:val="24"/>
        </w:rPr>
        <w:t>Krzywą wykon</w:t>
      </w:r>
      <w:r w:rsidR="00F261BE" w:rsidRPr="00A84421">
        <w:rPr>
          <w:rFonts w:ascii="Times New Roman" w:hAnsi="Times New Roman" w:cs="Times New Roman"/>
          <w:sz w:val="24"/>
          <w:szCs w:val="24"/>
        </w:rPr>
        <w:t>ać</w:t>
      </w:r>
      <w:r w:rsidRPr="00A84421">
        <w:rPr>
          <w:rFonts w:ascii="Times New Roman" w:hAnsi="Times New Roman" w:cs="Times New Roman"/>
          <w:sz w:val="24"/>
          <w:szCs w:val="24"/>
        </w:rPr>
        <w:t xml:space="preserve"> od razu w jednorazowych kuwetach. </w:t>
      </w:r>
      <w:r w:rsidR="003E6207" w:rsidRPr="00A84421">
        <w:rPr>
          <w:rFonts w:ascii="Times New Roman" w:hAnsi="Times New Roman" w:cs="Times New Roman"/>
          <w:sz w:val="24"/>
          <w:szCs w:val="24"/>
        </w:rPr>
        <w:t xml:space="preserve">Próbki nie mieszać </w:t>
      </w:r>
      <w:r w:rsidRPr="00A84421">
        <w:rPr>
          <w:rFonts w:ascii="Times New Roman" w:hAnsi="Times New Roman" w:cs="Times New Roman"/>
          <w:sz w:val="24"/>
          <w:szCs w:val="24"/>
        </w:rPr>
        <w:t>i od razu zabezpiecz</w:t>
      </w:r>
      <w:r w:rsidR="00F261BE" w:rsidRPr="00A84421">
        <w:rPr>
          <w:rFonts w:ascii="Times New Roman" w:hAnsi="Times New Roman" w:cs="Times New Roman"/>
          <w:sz w:val="24"/>
          <w:szCs w:val="24"/>
        </w:rPr>
        <w:t>yć</w:t>
      </w:r>
      <w:r w:rsidRPr="00A8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parafilmem</w:t>
      </w:r>
      <w:proofErr w:type="spellEnd"/>
      <w:r w:rsidRPr="00A84421">
        <w:rPr>
          <w:rFonts w:ascii="Times New Roman" w:hAnsi="Times New Roman" w:cs="Times New Roman"/>
          <w:sz w:val="24"/>
          <w:szCs w:val="24"/>
        </w:rPr>
        <w:t xml:space="preserve">. </w:t>
      </w:r>
      <w:r w:rsidR="00F261BE" w:rsidRPr="00A84421">
        <w:rPr>
          <w:rFonts w:ascii="Times New Roman" w:hAnsi="Times New Roman" w:cs="Times New Roman"/>
          <w:sz w:val="24"/>
          <w:szCs w:val="24"/>
        </w:rPr>
        <w:t>Odczytać na ap</w:t>
      </w:r>
      <w:r w:rsidR="003E6207" w:rsidRPr="00A84421">
        <w:rPr>
          <w:rFonts w:ascii="Times New Roman" w:hAnsi="Times New Roman" w:cs="Times New Roman"/>
          <w:sz w:val="24"/>
          <w:szCs w:val="24"/>
        </w:rPr>
        <w:t>a</w:t>
      </w:r>
      <w:r w:rsidR="00F261BE" w:rsidRPr="00A84421">
        <w:rPr>
          <w:rFonts w:ascii="Times New Roman" w:hAnsi="Times New Roman" w:cs="Times New Roman"/>
          <w:sz w:val="24"/>
          <w:szCs w:val="24"/>
        </w:rPr>
        <w:t xml:space="preserve">racie </w:t>
      </w:r>
      <w:proofErr w:type="spellStart"/>
      <w:r w:rsidR="00F261BE" w:rsidRPr="00A84421">
        <w:rPr>
          <w:rFonts w:ascii="Times New Roman" w:hAnsi="Times New Roman" w:cs="Times New Roman"/>
          <w:sz w:val="24"/>
          <w:szCs w:val="24"/>
        </w:rPr>
        <w:t>Mete</w:t>
      </w:r>
      <w:r w:rsidR="003E6207" w:rsidRPr="00A84421">
        <w:rPr>
          <w:rFonts w:ascii="Times New Roman" w:hAnsi="Times New Roman" w:cs="Times New Roman"/>
          <w:sz w:val="24"/>
          <w:szCs w:val="24"/>
        </w:rPr>
        <w:t>r</w:t>
      </w:r>
      <w:r w:rsidR="00F261BE" w:rsidRPr="00A84421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="00F261BE" w:rsidRPr="00A84421">
        <w:rPr>
          <w:rFonts w:ascii="Times New Roman" w:hAnsi="Times New Roman" w:cs="Times New Roman"/>
          <w:sz w:val="24"/>
          <w:szCs w:val="24"/>
        </w:rPr>
        <w:t xml:space="preserve"> wobec wody </w:t>
      </w:r>
      <w:r w:rsidRPr="00A84421">
        <w:rPr>
          <w:rFonts w:ascii="Times New Roman" w:hAnsi="Times New Roman" w:cs="Times New Roman"/>
          <w:sz w:val="24"/>
          <w:szCs w:val="24"/>
        </w:rPr>
        <w:t xml:space="preserve">przy </w:t>
      </w:r>
      <w:r w:rsidR="00F261BE" w:rsidRPr="00A84421">
        <w:rPr>
          <w:rFonts w:ascii="Times New Roman" w:hAnsi="Times New Roman" w:cs="Times New Roman"/>
          <w:sz w:val="24"/>
          <w:szCs w:val="24"/>
        </w:rPr>
        <w:t>odpowiednich</w:t>
      </w:r>
      <w:r w:rsidRPr="00A84421">
        <w:rPr>
          <w:rFonts w:ascii="Times New Roman" w:hAnsi="Times New Roman" w:cs="Times New Roman"/>
          <w:sz w:val="24"/>
          <w:szCs w:val="24"/>
        </w:rPr>
        <w:t xml:space="preserve"> długościach fali.</w:t>
      </w:r>
    </w:p>
    <w:p w:rsidR="00E764D5" w:rsidRPr="00A84421" w:rsidRDefault="00E764D5" w:rsidP="00C3247C">
      <w:pPr>
        <w:ind w:left="-284" w:right="-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421">
        <w:rPr>
          <w:rFonts w:ascii="Times New Roman" w:hAnsi="Times New Roman" w:cs="Times New Roman"/>
          <w:b/>
          <w:sz w:val="24"/>
          <w:szCs w:val="24"/>
        </w:rPr>
        <w:t>Przygotowanie próbki krwi</w:t>
      </w:r>
    </w:p>
    <w:p w:rsidR="00E764D5" w:rsidRPr="00A84421" w:rsidRDefault="00E764D5" w:rsidP="00C3247C">
      <w:pPr>
        <w:ind w:left="-284" w:right="-4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421">
        <w:rPr>
          <w:rFonts w:ascii="Times New Roman" w:hAnsi="Times New Roman" w:cs="Times New Roman"/>
          <w:sz w:val="24"/>
          <w:szCs w:val="24"/>
        </w:rPr>
        <w:t xml:space="preserve">Do oznaczenia używa się krwi żylnej </w:t>
      </w:r>
      <w:proofErr w:type="spellStart"/>
      <w:r w:rsidRPr="00A84421">
        <w:rPr>
          <w:rFonts w:ascii="Times New Roman" w:hAnsi="Times New Roman" w:cs="Times New Roman"/>
          <w:sz w:val="24"/>
          <w:szCs w:val="24"/>
        </w:rPr>
        <w:t>heparynizowanej</w:t>
      </w:r>
      <w:proofErr w:type="spellEnd"/>
      <w:r w:rsidR="008F7650" w:rsidRPr="00A84421">
        <w:rPr>
          <w:rFonts w:ascii="Times New Roman" w:hAnsi="Times New Roman" w:cs="Times New Roman"/>
          <w:sz w:val="24"/>
          <w:szCs w:val="24"/>
        </w:rPr>
        <w:t xml:space="preserve">, którą natychmiast przesyła się </w:t>
      </w:r>
      <w:r w:rsidRPr="00A84421">
        <w:rPr>
          <w:rFonts w:ascii="Times New Roman" w:hAnsi="Times New Roman" w:cs="Times New Roman"/>
          <w:sz w:val="24"/>
          <w:szCs w:val="24"/>
        </w:rPr>
        <w:t>do laboratorium</w:t>
      </w:r>
      <w:r w:rsidR="008F7650" w:rsidRPr="00A84421">
        <w:rPr>
          <w:rFonts w:ascii="Times New Roman" w:hAnsi="Times New Roman" w:cs="Times New Roman"/>
          <w:sz w:val="24"/>
          <w:szCs w:val="24"/>
        </w:rPr>
        <w:t>.</w:t>
      </w:r>
      <w:r w:rsidRPr="00A84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4D5" w:rsidRPr="00A84421" w:rsidRDefault="00E764D5" w:rsidP="00C3247C">
      <w:pPr>
        <w:ind w:left="-284" w:right="-4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421">
        <w:rPr>
          <w:rFonts w:ascii="Times New Roman" w:hAnsi="Times New Roman" w:cs="Times New Roman"/>
          <w:sz w:val="24"/>
          <w:szCs w:val="24"/>
        </w:rPr>
        <w:t>Z badanej próbki krwi pobiera się 0,5 ml, dodaje 4,5 ml wody destylowanej i po delikatnym wymieszaniu pozostawi</w:t>
      </w:r>
      <w:r w:rsidR="008F7650" w:rsidRPr="00A84421">
        <w:rPr>
          <w:rFonts w:ascii="Times New Roman" w:hAnsi="Times New Roman" w:cs="Times New Roman"/>
          <w:sz w:val="24"/>
          <w:szCs w:val="24"/>
        </w:rPr>
        <w:t xml:space="preserve">a do </w:t>
      </w:r>
      <w:proofErr w:type="spellStart"/>
      <w:r w:rsidR="008F7650" w:rsidRPr="00A84421">
        <w:rPr>
          <w:rFonts w:ascii="Times New Roman" w:hAnsi="Times New Roman" w:cs="Times New Roman"/>
          <w:sz w:val="24"/>
          <w:szCs w:val="24"/>
        </w:rPr>
        <w:t>zhemolizowania</w:t>
      </w:r>
      <w:proofErr w:type="spellEnd"/>
      <w:r w:rsidR="008F7650" w:rsidRPr="00A84421">
        <w:rPr>
          <w:rFonts w:ascii="Times New Roman" w:hAnsi="Times New Roman" w:cs="Times New Roman"/>
          <w:sz w:val="24"/>
          <w:szCs w:val="24"/>
        </w:rPr>
        <w:t xml:space="preserve">. </w:t>
      </w:r>
      <w:r w:rsidRPr="00A84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EA5" w:rsidRPr="00A84421" w:rsidRDefault="002C5EA5" w:rsidP="00C3247C">
      <w:pPr>
        <w:ind w:left="-284" w:right="-414"/>
        <w:jc w:val="both"/>
        <w:rPr>
          <w:rFonts w:ascii="Times New Roman" w:hAnsi="Times New Roman" w:cs="Times New Roman"/>
          <w:sz w:val="24"/>
          <w:szCs w:val="24"/>
        </w:rPr>
      </w:pPr>
      <w:r w:rsidRPr="00A84421">
        <w:rPr>
          <w:rFonts w:ascii="Times New Roman" w:hAnsi="Times New Roman" w:cs="Times New Roman"/>
          <w:sz w:val="24"/>
          <w:szCs w:val="24"/>
        </w:rPr>
        <w:t xml:space="preserve">         Następnie</w:t>
      </w:r>
      <w:r w:rsidR="008F7650" w:rsidRPr="00A84421">
        <w:rPr>
          <w:rFonts w:ascii="Times New Roman" w:hAnsi="Times New Roman" w:cs="Times New Roman"/>
          <w:sz w:val="24"/>
          <w:szCs w:val="24"/>
        </w:rPr>
        <w:t xml:space="preserve"> postępuje się jak przy wykonaniu krzywej: rozcieńcza się 20x wodą amoniakalną, natychmiast odczytuje absorbancję i</w:t>
      </w:r>
      <w:r w:rsidRPr="00A84421">
        <w:rPr>
          <w:rFonts w:ascii="Times New Roman" w:hAnsi="Times New Roman" w:cs="Times New Roman"/>
          <w:sz w:val="24"/>
          <w:szCs w:val="24"/>
        </w:rPr>
        <w:t xml:space="preserve"> oblicza się iloraz  A</w:t>
      </w:r>
      <w:r w:rsidRPr="00A84421">
        <w:rPr>
          <w:rFonts w:ascii="Times New Roman" w:hAnsi="Times New Roman" w:cs="Times New Roman"/>
          <w:sz w:val="24"/>
          <w:szCs w:val="24"/>
          <w:vertAlign w:val="subscript"/>
        </w:rPr>
        <w:t>574nm</w:t>
      </w:r>
      <w:r w:rsidRPr="00A84421">
        <w:rPr>
          <w:rFonts w:ascii="Times New Roman" w:hAnsi="Times New Roman" w:cs="Times New Roman"/>
          <w:sz w:val="24"/>
          <w:szCs w:val="24"/>
        </w:rPr>
        <w:t>/A</w:t>
      </w:r>
      <w:r w:rsidRPr="00A84421">
        <w:rPr>
          <w:rFonts w:ascii="Times New Roman" w:hAnsi="Times New Roman" w:cs="Times New Roman"/>
          <w:sz w:val="24"/>
          <w:szCs w:val="24"/>
          <w:vertAlign w:val="subscript"/>
        </w:rPr>
        <w:t>558 nm</w:t>
      </w:r>
      <w:r w:rsidR="008F7650" w:rsidRPr="00A84421">
        <w:rPr>
          <w:rFonts w:ascii="Times New Roman" w:hAnsi="Times New Roman" w:cs="Times New Roman"/>
          <w:sz w:val="24"/>
          <w:szCs w:val="24"/>
        </w:rPr>
        <w:t>.</w:t>
      </w:r>
      <w:r w:rsidRPr="00A84421">
        <w:rPr>
          <w:rFonts w:ascii="Times New Roman" w:hAnsi="Times New Roman" w:cs="Times New Roman"/>
          <w:sz w:val="24"/>
          <w:szCs w:val="24"/>
        </w:rPr>
        <w:t xml:space="preserve"> </w:t>
      </w:r>
      <w:r w:rsidR="008F7650" w:rsidRPr="00A84421">
        <w:rPr>
          <w:rFonts w:ascii="Times New Roman" w:hAnsi="Times New Roman" w:cs="Times New Roman"/>
          <w:sz w:val="24"/>
          <w:szCs w:val="24"/>
        </w:rPr>
        <w:t>K</w:t>
      </w:r>
      <w:r w:rsidRPr="00A84421">
        <w:rPr>
          <w:rFonts w:ascii="Times New Roman" w:hAnsi="Times New Roman" w:cs="Times New Roman"/>
          <w:sz w:val="24"/>
          <w:szCs w:val="24"/>
        </w:rPr>
        <w:t>orzystając ze sporządzonej krzywej odczytuje się procentową zawartość karboksyhemoglobiny w badanej próbie krwi.</w:t>
      </w:r>
    </w:p>
    <w:p w:rsidR="00EE459E" w:rsidRPr="00A84421" w:rsidRDefault="00EE459E" w:rsidP="00C3247C">
      <w:pPr>
        <w:ind w:left="-284" w:right="-41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A84421">
        <w:rPr>
          <w:noProof/>
          <w:sz w:val="24"/>
          <w:szCs w:val="24"/>
          <w:lang w:eastAsia="pl-PL"/>
        </w:rPr>
        <w:drawing>
          <wp:inline distT="0" distB="0" distL="0" distR="0" wp14:anchorId="45A71612" wp14:editId="1D340875">
            <wp:extent cx="5329188" cy="1952625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9811" cy="19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93E45" w:rsidRPr="00A84421" w:rsidRDefault="00493E45" w:rsidP="00C3247C">
      <w:pPr>
        <w:ind w:left="-284" w:right="-414"/>
        <w:jc w:val="both"/>
        <w:rPr>
          <w:rFonts w:ascii="Times New Roman" w:hAnsi="Times New Roman" w:cs="Times New Roman"/>
          <w:sz w:val="24"/>
          <w:szCs w:val="24"/>
        </w:rPr>
      </w:pPr>
    </w:p>
    <w:sectPr w:rsidR="00493E45" w:rsidRPr="00A84421" w:rsidSect="00366571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0DF9"/>
    <w:multiLevelType w:val="hybridMultilevel"/>
    <w:tmpl w:val="0A941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62EB"/>
    <w:multiLevelType w:val="hybridMultilevel"/>
    <w:tmpl w:val="F9BC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AA"/>
    <w:rsid w:val="001C45B1"/>
    <w:rsid w:val="001F4B5D"/>
    <w:rsid w:val="00241CF8"/>
    <w:rsid w:val="002C5EA5"/>
    <w:rsid w:val="002E2F3A"/>
    <w:rsid w:val="002E5368"/>
    <w:rsid w:val="00303321"/>
    <w:rsid w:val="003344A7"/>
    <w:rsid w:val="00366571"/>
    <w:rsid w:val="003D19B8"/>
    <w:rsid w:val="003E6207"/>
    <w:rsid w:val="00435C60"/>
    <w:rsid w:val="00493E45"/>
    <w:rsid w:val="004D122A"/>
    <w:rsid w:val="004E4BD1"/>
    <w:rsid w:val="005273F5"/>
    <w:rsid w:val="0057125E"/>
    <w:rsid w:val="00577137"/>
    <w:rsid w:val="006F4BEB"/>
    <w:rsid w:val="007657AA"/>
    <w:rsid w:val="007C410B"/>
    <w:rsid w:val="007F3ACE"/>
    <w:rsid w:val="008A577D"/>
    <w:rsid w:val="008E5EDC"/>
    <w:rsid w:val="008F2E17"/>
    <w:rsid w:val="008F7650"/>
    <w:rsid w:val="00983C98"/>
    <w:rsid w:val="009A7658"/>
    <w:rsid w:val="00A84421"/>
    <w:rsid w:val="00AA59DD"/>
    <w:rsid w:val="00B12A26"/>
    <w:rsid w:val="00B41707"/>
    <w:rsid w:val="00B45220"/>
    <w:rsid w:val="00B4654D"/>
    <w:rsid w:val="00B52F6B"/>
    <w:rsid w:val="00BC2678"/>
    <w:rsid w:val="00C3247C"/>
    <w:rsid w:val="00C32A44"/>
    <w:rsid w:val="00C53713"/>
    <w:rsid w:val="00CD4EE4"/>
    <w:rsid w:val="00DF1584"/>
    <w:rsid w:val="00DF1697"/>
    <w:rsid w:val="00E5333C"/>
    <w:rsid w:val="00E72A5E"/>
    <w:rsid w:val="00E764D5"/>
    <w:rsid w:val="00ED3313"/>
    <w:rsid w:val="00EE459E"/>
    <w:rsid w:val="00F261BE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D076-5C11-4AA6-B5F8-F18448DF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B5D"/>
    <w:pPr>
      <w:ind w:left="720"/>
      <w:contextualSpacing/>
    </w:pPr>
  </w:style>
  <w:style w:type="table" w:styleId="Tabela-Siatka">
    <w:name w:val="Table Grid"/>
    <w:basedOn w:val="Standardowy"/>
    <w:uiPriority w:val="39"/>
    <w:rsid w:val="00DF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E5D9-8E31-4CB4-8BF9-934212E1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Fujitsu</cp:lastModifiedBy>
  <cp:revision>9</cp:revision>
  <cp:lastPrinted>2022-11-18T08:18:00Z</cp:lastPrinted>
  <dcterms:created xsi:type="dcterms:W3CDTF">2024-09-26T09:17:00Z</dcterms:created>
  <dcterms:modified xsi:type="dcterms:W3CDTF">2025-07-18T09:24:00Z</dcterms:modified>
</cp:coreProperties>
</file>