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3E2C" w14:textId="74896C56" w:rsidR="007237D3" w:rsidRPr="00E95000" w:rsidRDefault="0084404B" w:rsidP="00834FF1">
      <w:pPr>
        <w:ind w:left="5664"/>
        <w:jc w:val="both"/>
        <w:rPr>
          <w:rFonts w:cs="Calibri"/>
          <w:sz w:val="20"/>
          <w:szCs w:val="20"/>
        </w:rPr>
      </w:pPr>
      <w:bookmarkStart w:id="0" w:name="_GoBack"/>
      <w:bookmarkEnd w:id="0"/>
      <w:r w:rsidRPr="00E95000">
        <w:rPr>
          <w:rFonts w:cs="Calibri"/>
          <w:sz w:val="20"/>
          <w:szCs w:val="20"/>
        </w:rPr>
        <w:t>Załącznik</w:t>
      </w:r>
    </w:p>
    <w:p w14:paraId="4AC54FBF" w14:textId="6681E539" w:rsidR="001F03EE" w:rsidRPr="00E95000" w:rsidRDefault="001F03EE" w:rsidP="00834FF1">
      <w:pPr>
        <w:ind w:left="5664"/>
        <w:jc w:val="both"/>
        <w:rPr>
          <w:rFonts w:cs="Calibri"/>
          <w:sz w:val="20"/>
          <w:szCs w:val="20"/>
        </w:rPr>
      </w:pPr>
      <w:r w:rsidRPr="00E95000">
        <w:rPr>
          <w:rFonts w:cs="Calibri"/>
          <w:sz w:val="20"/>
          <w:szCs w:val="20"/>
        </w:rPr>
        <w:t>d</w:t>
      </w:r>
      <w:r w:rsidR="0084404B" w:rsidRPr="00E95000">
        <w:rPr>
          <w:rFonts w:cs="Calibri"/>
          <w:sz w:val="20"/>
          <w:szCs w:val="20"/>
        </w:rPr>
        <w:t xml:space="preserve">o </w:t>
      </w:r>
      <w:r w:rsidR="00834FF1" w:rsidRPr="00E95000">
        <w:rPr>
          <w:rFonts w:cs="Calibri"/>
          <w:sz w:val="20"/>
          <w:szCs w:val="20"/>
        </w:rPr>
        <w:t>U</w:t>
      </w:r>
      <w:r w:rsidRPr="00E95000">
        <w:rPr>
          <w:rFonts w:cs="Calibri"/>
          <w:sz w:val="20"/>
          <w:szCs w:val="20"/>
        </w:rPr>
        <w:t xml:space="preserve">chwały </w:t>
      </w:r>
      <w:r w:rsidR="00D76878" w:rsidRPr="00E95000">
        <w:rPr>
          <w:rFonts w:cs="Calibri"/>
          <w:sz w:val="20"/>
          <w:szCs w:val="20"/>
        </w:rPr>
        <w:t>nr</w:t>
      </w:r>
      <w:r w:rsidR="00AA0BEC" w:rsidRPr="00E95000">
        <w:rPr>
          <w:rFonts w:cs="Calibri"/>
          <w:sz w:val="20"/>
          <w:szCs w:val="20"/>
        </w:rPr>
        <w:t xml:space="preserve"> </w:t>
      </w:r>
      <w:r w:rsidR="00F8169B">
        <w:rPr>
          <w:rFonts w:cs="Calibri"/>
          <w:sz w:val="20"/>
          <w:szCs w:val="20"/>
        </w:rPr>
        <w:t>2808</w:t>
      </w:r>
    </w:p>
    <w:p w14:paraId="0E9132AC" w14:textId="77777777" w:rsidR="001F03EE" w:rsidRPr="00E95000" w:rsidRDefault="001F03EE" w:rsidP="0084404B">
      <w:pPr>
        <w:ind w:left="5664"/>
        <w:jc w:val="both"/>
        <w:rPr>
          <w:rFonts w:cs="Calibri"/>
          <w:sz w:val="20"/>
          <w:szCs w:val="20"/>
        </w:rPr>
      </w:pPr>
      <w:r w:rsidRPr="00E95000">
        <w:rPr>
          <w:rFonts w:cs="Calibri"/>
          <w:sz w:val="20"/>
          <w:szCs w:val="20"/>
        </w:rPr>
        <w:t>Senatu Uniwersytetu Medycznego we Wrocławiu</w:t>
      </w:r>
    </w:p>
    <w:p w14:paraId="7351B39E" w14:textId="70C9C274" w:rsidR="001F03EE" w:rsidRPr="00E95000" w:rsidRDefault="001F03EE" w:rsidP="0084404B">
      <w:pPr>
        <w:ind w:left="5664"/>
        <w:jc w:val="both"/>
        <w:rPr>
          <w:rFonts w:cs="Calibri"/>
          <w:sz w:val="20"/>
          <w:szCs w:val="20"/>
        </w:rPr>
      </w:pPr>
      <w:r w:rsidRPr="00E95000">
        <w:rPr>
          <w:rFonts w:cs="Calibri"/>
          <w:sz w:val="20"/>
          <w:szCs w:val="20"/>
        </w:rPr>
        <w:t>z dnia</w:t>
      </w:r>
      <w:r w:rsidR="000D4710" w:rsidRPr="00E95000">
        <w:rPr>
          <w:rFonts w:cs="Calibri"/>
          <w:sz w:val="20"/>
          <w:szCs w:val="20"/>
        </w:rPr>
        <w:t xml:space="preserve"> </w:t>
      </w:r>
      <w:r w:rsidR="00E95000" w:rsidRPr="00E95000">
        <w:rPr>
          <w:rFonts w:cs="Calibri"/>
          <w:sz w:val="20"/>
          <w:szCs w:val="20"/>
        </w:rPr>
        <w:t>24</w:t>
      </w:r>
      <w:r w:rsidR="00AA0BEC" w:rsidRPr="00E95000">
        <w:rPr>
          <w:rFonts w:cs="Calibri"/>
          <w:sz w:val="20"/>
          <w:szCs w:val="20"/>
        </w:rPr>
        <w:t xml:space="preserve"> </w:t>
      </w:r>
      <w:r w:rsidR="00E95000" w:rsidRPr="00E95000">
        <w:rPr>
          <w:rFonts w:cs="Calibri"/>
          <w:sz w:val="20"/>
          <w:szCs w:val="20"/>
        </w:rPr>
        <w:t>września</w:t>
      </w:r>
      <w:r w:rsidR="000D4710" w:rsidRPr="00E95000">
        <w:rPr>
          <w:rFonts w:cs="Calibri"/>
          <w:sz w:val="20"/>
          <w:szCs w:val="20"/>
        </w:rPr>
        <w:t xml:space="preserve"> </w:t>
      </w:r>
      <w:r w:rsidR="00834FF1" w:rsidRPr="00E95000">
        <w:rPr>
          <w:rFonts w:cs="Calibri"/>
          <w:sz w:val="20"/>
          <w:szCs w:val="20"/>
        </w:rPr>
        <w:t>202</w:t>
      </w:r>
      <w:r w:rsidR="00E95000" w:rsidRPr="00E95000">
        <w:rPr>
          <w:rFonts w:cs="Calibri"/>
          <w:sz w:val="20"/>
          <w:szCs w:val="20"/>
        </w:rPr>
        <w:t>5</w:t>
      </w:r>
      <w:r w:rsidRPr="00E95000">
        <w:rPr>
          <w:rFonts w:cs="Calibri"/>
          <w:sz w:val="20"/>
          <w:szCs w:val="20"/>
        </w:rPr>
        <w:t xml:space="preserve"> </w:t>
      </w:r>
      <w:r w:rsidRPr="00E95000">
        <w:rPr>
          <w:rFonts w:cs="Calibri"/>
          <w:bCs/>
          <w:iCs/>
          <w:sz w:val="20"/>
          <w:szCs w:val="20"/>
        </w:rPr>
        <w:t>r.</w:t>
      </w:r>
    </w:p>
    <w:p w14:paraId="099EE035" w14:textId="7F78A7F2" w:rsidR="00B24CA1" w:rsidRPr="00E95000" w:rsidRDefault="00B24CA1" w:rsidP="001F03EE">
      <w:pPr>
        <w:jc w:val="center"/>
        <w:rPr>
          <w:rFonts w:ascii="Times New Roman" w:hAnsi="Times New Roman"/>
        </w:rPr>
      </w:pPr>
    </w:p>
    <w:p w14:paraId="2F0C196A" w14:textId="77777777" w:rsidR="00B24CA1" w:rsidRPr="00E95000" w:rsidRDefault="00B24CA1" w:rsidP="00B24CA1">
      <w:pPr>
        <w:jc w:val="center"/>
      </w:pPr>
    </w:p>
    <w:p w14:paraId="7E37BEE7" w14:textId="77777777" w:rsidR="00B24CA1" w:rsidRPr="00E95000" w:rsidRDefault="00B24CA1" w:rsidP="00B24CA1">
      <w:pPr>
        <w:jc w:val="center"/>
      </w:pPr>
    </w:p>
    <w:p w14:paraId="372DCAE4" w14:textId="72CD6730" w:rsidR="00B24CA1" w:rsidRPr="00E95000" w:rsidRDefault="00B24CA1" w:rsidP="001F03EE"/>
    <w:p w14:paraId="466FE63B" w14:textId="4DE03AC7" w:rsidR="00B24CA1" w:rsidRPr="00E95000" w:rsidRDefault="00B24CA1" w:rsidP="001F03EE"/>
    <w:p w14:paraId="2E3BB9DD" w14:textId="77777777" w:rsidR="00B24CA1" w:rsidRPr="00E95000" w:rsidRDefault="00B24CA1" w:rsidP="00B24CA1">
      <w:pPr>
        <w:jc w:val="center"/>
      </w:pPr>
    </w:p>
    <w:p w14:paraId="0E2B6E83" w14:textId="77777777" w:rsidR="00B24CA1" w:rsidRPr="00E95000" w:rsidRDefault="00B24CA1" w:rsidP="00B24CA1"/>
    <w:p w14:paraId="333B5B7A" w14:textId="77777777" w:rsidR="00B24CA1" w:rsidRPr="00E95000" w:rsidRDefault="00B24CA1" w:rsidP="00B24CA1">
      <w:pPr>
        <w:jc w:val="center"/>
      </w:pPr>
      <w:r w:rsidRPr="00E95000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E95000" w:rsidRDefault="00B24CA1" w:rsidP="00B24CA1">
      <w:pPr>
        <w:jc w:val="center"/>
      </w:pPr>
    </w:p>
    <w:p w14:paraId="02B9A048" w14:textId="77777777" w:rsidR="00B24CA1" w:rsidRPr="00E950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E95000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E95000" w:rsidRDefault="00B24CA1" w:rsidP="00B24CA1">
      <w:pPr>
        <w:jc w:val="center"/>
      </w:pPr>
    </w:p>
    <w:p w14:paraId="7D28AC63" w14:textId="77777777" w:rsidR="00B24CA1" w:rsidRPr="00E95000" w:rsidRDefault="00B24CA1" w:rsidP="00B24CA1">
      <w:pPr>
        <w:jc w:val="center"/>
      </w:pPr>
    </w:p>
    <w:p w14:paraId="1C6A4342" w14:textId="77777777" w:rsidR="00B24CA1" w:rsidRPr="00E95000" w:rsidRDefault="00B24CA1" w:rsidP="00B24CA1">
      <w:pPr>
        <w:jc w:val="center"/>
      </w:pPr>
    </w:p>
    <w:p w14:paraId="33A30708" w14:textId="77777777" w:rsidR="00B24CA1" w:rsidRPr="00E95000" w:rsidRDefault="00B24CA1" w:rsidP="00B24CA1">
      <w:pPr>
        <w:jc w:val="center"/>
      </w:pPr>
    </w:p>
    <w:p w14:paraId="10517F66" w14:textId="77777777" w:rsidR="00B24CA1" w:rsidRPr="00E95000" w:rsidRDefault="00B24CA1" w:rsidP="00B24CA1">
      <w:pPr>
        <w:jc w:val="center"/>
      </w:pPr>
    </w:p>
    <w:p w14:paraId="21911617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706B7D5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96A4A94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Wydział: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E95000">
        <w:rPr>
          <w:rFonts w:ascii="Times New Roman" w:hAnsi="Times New Roman"/>
          <w:b/>
          <w:sz w:val="24"/>
          <w:szCs w:val="24"/>
        </w:rPr>
        <w:t>f</w:t>
      </w:r>
      <w:r w:rsidR="0085470A" w:rsidRPr="00E95000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2005CE11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Kierunek: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E95000">
        <w:rPr>
          <w:rFonts w:ascii="Times New Roman" w:hAnsi="Times New Roman"/>
          <w:b/>
          <w:sz w:val="24"/>
          <w:szCs w:val="24"/>
        </w:rPr>
        <w:t>d</w:t>
      </w:r>
      <w:r w:rsidR="0085470A" w:rsidRPr="00E95000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83C5C4A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Poziom kształcenia: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E95000">
        <w:rPr>
          <w:rFonts w:ascii="Times New Roman" w:hAnsi="Times New Roman"/>
          <w:b/>
          <w:sz w:val="24"/>
          <w:szCs w:val="24"/>
        </w:rPr>
        <w:t xml:space="preserve">studia </w:t>
      </w:r>
      <w:r w:rsidR="00DA18BE" w:rsidRPr="00E95000">
        <w:rPr>
          <w:rFonts w:ascii="Times New Roman" w:hAnsi="Times New Roman"/>
          <w:b/>
          <w:sz w:val="24"/>
          <w:szCs w:val="24"/>
        </w:rPr>
        <w:t>pierwszego</w:t>
      </w:r>
      <w:r w:rsidR="007636FF" w:rsidRPr="00E95000">
        <w:rPr>
          <w:rFonts w:ascii="Times New Roman" w:hAnsi="Times New Roman"/>
          <w:b/>
          <w:sz w:val="24"/>
          <w:szCs w:val="24"/>
        </w:rPr>
        <w:t xml:space="preserve"> st</w:t>
      </w:r>
      <w:r w:rsidR="00DA18BE" w:rsidRPr="00E95000">
        <w:rPr>
          <w:rFonts w:ascii="Times New Roman" w:hAnsi="Times New Roman"/>
          <w:b/>
          <w:sz w:val="24"/>
          <w:szCs w:val="24"/>
        </w:rPr>
        <w:t>opnia</w:t>
      </w:r>
    </w:p>
    <w:p w14:paraId="5F5CD641" w14:textId="5984681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Forma kształcenia: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E95000">
        <w:rPr>
          <w:rFonts w:ascii="Times New Roman" w:hAnsi="Times New Roman"/>
          <w:b/>
          <w:sz w:val="24"/>
          <w:szCs w:val="24"/>
        </w:rPr>
        <w:t>stacjonarne</w:t>
      </w:r>
    </w:p>
    <w:p w14:paraId="079462CB" w14:textId="61B409EB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Cykl kształcenia:</w:t>
      </w:r>
      <w:r w:rsidR="00F54EC4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F54EC4" w:rsidRPr="00E95000">
        <w:rPr>
          <w:rFonts w:ascii="Times New Roman" w:hAnsi="Times New Roman"/>
          <w:b/>
          <w:sz w:val="24"/>
          <w:szCs w:val="24"/>
        </w:rPr>
        <w:t>/2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F54EC4" w:rsidRPr="00E95000">
        <w:rPr>
          <w:rFonts w:ascii="Times New Roman" w:hAnsi="Times New Roman"/>
          <w:b/>
          <w:sz w:val="24"/>
          <w:szCs w:val="24"/>
        </w:rPr>
        <w:t>-202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233453" w:rsidRPr="00E95000">
        <w:rPr>
          <w:rFonts w:ascii="Times New Roman" w:hAnsi="Times New Roman"/>
          <w:b/>
          <w:sz w:val="24"/>
          <w:szCs w:val="24"/>
        </w:rPr>
        <w:t>/</w:t>
      </w:r>
      <w:r w:rsidR="00F54EC4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7AEB5465" w14:textId="3AB75C45" w:rsidR="00A67BEB" w:rsidRPr="00E95000" w:rsidRDefault="00A67BEB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275B915E" w14:textId="77777777" w:rsidR="00B24CA1" w:rsidRPr="00E95000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E95000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E95000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E95000" w14:paraId="5E32B5C6" w14:textId="77777777" w:rsidTr="00DA18BE">
        <w:tc>
          <w:tcPr>
            <w:tcW w:w="210" w:type="pct"/>
            <w:vAlign w:val="center"/>
          </w:tcPr>
          <w:p w14:paraId="5329FF19" w14:textId="77777777" w:rsidR="00765852" w:rsidRPr="00E95000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0D2C34A8" w14:textId="2DB5390A" w:rsidR="00765852" w:rsidRPr="00E95000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00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E95000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vAlign w:val="center"/>
          </w:tcPr>
          <w:p w14:paraId="73ECCAF3" w14:textId="08B2EB14" w:rsidR="00765852" w:rsidRPr="00E95000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95000">
              <w:rPr>
                <w:rFonts w:ascii="Times New Roman" w:hAnsi="Times New Roman"/>
                <w:sz w:val="24"/>
                <w:szCs w:val="24"/>
              </w:rPr>
              <w:t>f</w:t>
            </w:r>
            <w:r w:rsidR="00FC1862" w:rsidRPr="00E95000">
              <w:rPr>
                <w:rFonts w:ascii="Times New Roman" w:hAnsi="Times New Roman"/>
                <w:sz w:val="24"/>
                <w:szCs w:val="24"/>
              </w:rPr>
              <w:t>armaceutyczny</w:t>
            </w:r>
          </w:p>
        </w:tc>
      </w:tr>
      <w:tr w:rsidR="00FA73B5" w:rsidRPr="00E95000" w14:paraId="7493D34F" w14:textId="77777777" w:rsidTr="00DA18BE">
        <w:tc>
          <w:tcPr>
            <w:tcW w:w="210" w:type="pct"/>
            <w:vAlign w:val="center"/>
          </w:tcPr>
          <w:p w14:paraId="5A74638A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3E1B9394" w14:textId="17B002B5" w:rsidR="00FA73B5" w:rsidRPr="00E95000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00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E95000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vAlign w:val="center"/>
          </w:tcPr>
          <w:p w14:paraId="42F96490" w14:textId="07FCF846" w:rsidR="00FA73B5" w:rsidRPr="00E95000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95000">
              <w:rPr>
                <w:rFonts w:ascii="Times New Roman" w:hAnsi="Times New Roman"/>
                <w:sz w:val="24"/>
                <w:szCs w:val="24"/>
              </w:rPr>
              <w:t>d</w:t>
            </w:r>
            <w:r w:rsidR="00FC1862" w:rsidRPr="00E95000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E95000" w14:paraId="1C9A92EE" w14:textId="77777777" w:rsidTr="00DA18BE">
        <w:tc>
          <w:tcPr>
            <w:tcW w:w="210" w:type="pct"/>
            <w:vAlign w:val="center"/>
          </w:tcPr>
          <w:p w14:paraId="661E6639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37448188" w14:textId="5E38C326" w:rsidR="00FA73B5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A73B5" w:rsidRPr="00E95000">
              <w:rPr>
                <w:rFonts w:ascii="Times New Roman" w:hAnsi="Times New Roman"/>
              </w:rPr>
              <w:t>oziom kształcenia</w:t>
            </w:r>
            <w:r w:rsidR="00765852" w:rsidRPr="00E9500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vAlign w:val="center"/>
          </w:tcPr>
          <w:p w14:paraId="5A2A1CAA" w14:textId="761E0E37" w:rsidR="00FA73B5" w:rsidRPr="00E95000" w:rsidRDefault="00DA18BE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studia pierwszego stopnia</w:t>
            </w:r>
          </w:p>
        </w:tc>
      </w:tr>
      <w:tr w:rsidR="00FA73B5" w:rsidRPr="00E95000" w14:paraId="6988F6AD" w14:textId="77777777" w:rsidTr="00DA18BE">
        <w:tc>
          <w:tcPr>
            <w:tcW w:w="210" w:type="pct"/>
            <w:vAlign w:val="center"/>
          </w:tcPr>
          <w:p w14:paraId="710380E3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E7468CC" w14:textId="509955CC" w:rsidR="00FA73B5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A73B5" w:rsidRPr="00E95000">
              <w:rPr>
                <w:rFonts w:ascii="Times New Roman" w:hAnsi="Times New Roman"/>
              </w:rPr>
              <w:t>rofil kształcenia</w:t>
            </w:r>
            <w:r w:rsidR="00765852" w:rsidRPr="00E9500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vAlign w:val="center"/>
          </w:tcPr>
          <w:p w14:paraId="42E515FA" w14:textId="65698C2E" w:rsidR="00FA73B5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praktyczny</w:t>
            </w:r>
          </w:p>
        </w:tc>
      </w:tr>
      <w:tr w:rsidR="007A47E9" w:rsidRPr="00E95000" w14:paraId="0014F666" w14:textId="77777777" w:rsidTr="00DA18BE">
        <w:tc>
          <w:tcPr>
            <w:tcW w:w="210" w:type="pct"/>
            <w:vAlign w:val="center"/>
          </w:tcPr>
          <w:p w14:paraId="466C4967" w14:textId="77777777" w:rsidR="007A47E9" w:rsidRPr="00E95000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4348C63D" w14:textId="30E619B1" w:rsidR="007A47E9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f</w:t>
            </w:r>
            <w:r w:rsidR="007A47E9" w:rsidRPr="00E95000">
              <w:rPr>
                <w:rFonts w:ascii="Times New Roman" w:hAnsi="Times New Roman"/>
              </w:rPr>
              <w:t>orma studiów</w:t>
            </w:r>
            <w:r w:rsidR="007A47E9" w:rsidRPr="00E95000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vAlign w:val="center"/>
          </w:tcPr>
          <w:p w14:paraId="59E9F97C" w14:textId="60AC5F50" w:rsidR="007A47E9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stacjonarne</w:t>
            </w:r>
          </w:p>
        </w:tc>
      </w:tr>
      <w:tr w:rsidR="007A47E9" w:rsidRPr="00E95000" w14:paraId="362DA4A1" w14:textId="77777777" w:rsidTr="00DA18BE">
        <w:tc>
          <w:tcPr>
            <w:tcW w:w="210" w:type="pct"/>
            <w:vAlign w:val="center"/>
          </w:tcPr>
          <w:p w14:paraId="3F3D4D32" w14:textId="77777777" w:rsidR="007A47E9" w:rsidRPr="00E95000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DC73C1A" w14:textId="1E23DA9E" w:rsidR="007A47E9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l</w:t>
            </w:r>
            <w:r w:rsidR="007A47E9" w:rsidRPr="00E95000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vAlign w:val="center"/>
          </w:tcPr>
          <w:p w14:paraId="4F5976C1" w14:textId="4FD17879" w:rsidR="007A47E9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6</w:t>
            </w:r>
          </w:p>
        </w:tc>
      </w:tr>
      <w:tr w:rsidR="00B51E2B" w:rsidRPr="00E95000" w14:paraId="4CB5E739" w14:textId="77777777" w:rsidTr="00DA18BE">
        <w:tc>
          <w:tcPr>
            <w:tcW w:w="210" w:type="pct"/>
            <w:vAlign w:val="center"/>
          </w:tcPr>
          <w:p w14:paraId="10117827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E95000" w:rsidRDefault="00680A95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ł</w:t>
            </w:r>
            <w:r w:rsidR="00B51E2B" w:rsidRPr="00E95000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3CF2E131" w14:textId="2839ACE6" w:rsidR="00B51E2B" w:rsidRPr="00E95000" w:rsidRDefault="00A609D9" w:rsidP="00B51E2B">
            <w:pPr>
              <w:rPr>
                <w:rFonts w:ascii="Times New Roman" w:hAnsi="Times New Roman"/>
                <w:b/>
                <w:bCs/>
              </w:rPr>
            </w:pPr>
            <w:r w:rsidRPr="00E95000">
              <w:rPr>
                <w:rFonts w:ascii="Times New Roman" w:hAnsi="Times New Roman"/>
                <w:b/>
                <w:bCs/>
              </w:rPr>
              <w:t>26</w:t>
            </w:r>
            <w:r w:rsidR="00066E50" w:rsidRPr="00E95000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B51E2B" w:rsidRPr="00E95000" w14:paraId="6A3294DF" w14:textId="77777777" w:rsidTr="00DA18BE">
        <w:tc>
          <w:tcPr>
            <w:tcW w:w="210" w:type="pct"/>
            <w:vAlign w:val="center"/>
          </w:tcPr>
          <w:p w14:paraId="7974480D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7CFD0C76" w14:textId="1738500F" w:rsidR="00B51E2B" w:rsidRPr="00E95000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vAlign w:val="center"/>
          </w:tcPr>
          <w:p w14:paraId="12D400E2" w14:textId="55B4430B" w:rsidR="00B51E2B" w:rsidRPr="00E95000" w:rsidRDefault="00DA18BE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n</w:t>
            </w:r>
            <w:r w:rsidR="00FC1862" w:rsidRPr="00E95000">
              <w:rPr>
                <w:rFonts w:ascii="Times New Roman" w:hAnsi="Times New Roman"/>
              </w:rPr>
              <w:t>auki o zdrowiu</w:t>
            </w:r>
            <w:r w:rsidRPr="00E95000">
              <w:rPr>
                <w:rFonts w:ascii="Times New Roman" w:hAnsi="Times New Roman"/>
              </w:rPr>
              <w:t>, nauki farmaceutyczne</w:t>
            </w:r>
          </w:p>
        </w:tc>
      </w:tr>
      <w:tr w:rsidR="00B51E2B" w:rsidRPr="00E95000" w14:paraId="2C54B8C4" w14:textId="77777777" w:rsidTr="00DA18BE">
        <w:tc>
          <w:tcPr>
            <w:tcW w:w="210" w:type="pct"/>
            <w:vAlign w:val="center"/>
          </w:tcPr>
          <w:p w14:paraId="318626C0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E95000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vAlign w:val="center"/>
          </w:tcPr>
          <w:p w14:paraId="68FF7C69" w14:textId="4AFF0B68" w:rsidR="00B51E2B" w:rsidRPr="00E95000" w:rsidRDefault="00F07E61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l</w:t>
            </w:r>
            <w:r w:rsidR="00FC1862" w:rsidRPr="00E95000">
              <w:rPr>
                <w:rFonts w:ascii="Times New Roman" w:hAnsi="Times New Roman"/>
              </w:rPr>
              <w:t>icencjat</w:t>
            </w:r>
          </w:p>
        </w:tc>
      </w:tr>
    </w:tbl>
    <w:p w14:paraId="494101E8" w14:textId="77777777" w:rsidR="00765852" w:rsidRPr="00E95000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E95000">
        <w:rPr>
          <w:rFonts w:ascii="Times New Roman" w:hAnsi="Times New Roman"/>
          <w:b/>
          <w:sz w:val="18"/>
          <w:szCs w:val="18"/>
        </w:rPr>
        <w:t>*</w:t>
      </w:r>
      <w:r w:rsidR="00160C59" w:rsidRPr="00E95000">
        <w:rPr>
          <w:rFonts w:ascii="Times New Roman" w:hAnsi="Times New Roman"/>
          <w:sz w:val="18"/>
          <w:szCs w:val="18"/>
        </w:rPr>
        <w:t xml:space="preserve"> </w:t>
      </w:r>
      <w:r w:rsidR="005E0D5B" w:rsidRPr="00E95000">
        <w:rPr>
          <w:rFonts w:ascii="Times New Roman" w:hAnsi="Times New Roman"/>
          <w:sz w:val="18"/>
          <w:szCs w:val="18"/>
        </w:rPr>
        <w:t>studia I st.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="005E0D5B" w:rsidRPr="00E95000">
        <w:rPr>
          <w:rFonts w:ascii="Times New Roman" w:hAnsi="Times New Roman"/>
          <w:sz w:val="18"/>
          <w:szCs w:val="18"/>
        </w:rPr>
        <w:t>studia II st.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Pr="00E95000">
        <w:rPr>
          <w:rFonts w:ascii="Times New Roman" w:hAnsi="Times New Roman"/>
          <w:sz w:val="18"/>
          <w:szCs w:val="18"/>
        </w:rPr>
        <w:t xml:space="preserve">jednolite </w:t>
      </w:r>
      <w:r w:rsidR="005E0D5B" w:rsidRPr="00E95000">
        <w:rPr>
          <w:rFonts w:ascii="Times New Roman" w:hAnsi="Times New Roman"/>
          <w:sz w:val="18"/>
          <w:szCs w:val="18"/>
        </w:rPr>
        <w:t xml:space="preserve">studia </w:t>
      </w:r>
      <w:r w:rsidRPr="00E95000">
        <w:rPr>
          <w:rFonts w:ascii="Times New Roman" w:hAnsi="Times New Roman"/>
          <w:sz w:val="18"/>
          <w:szCs w:val="18"/>
        </w:rPr>
        <w:t>magisterskie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="005E0D5B" w:rsidRPr="00E95000">
        <w:rPr>
          <w:rFonts w:ascii="Times New Roman" w:hAnsi="Times New Roman"/>
          <w:sz w:val="18"/>
          <w:szCs w:val="18"/>
        </w:rPr>
        <w:t>studia III st.</w:t>
      </w:r>
      <w:r w:rsidR="00160C59" w:rsidRPr="00E95000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E95000" w:rsidRDefault="00765852" w:rsidP="00765852">
      <w:pPr>
        <w:rPr>
          <w:rFonts w:ascii="Times New Roman" w:hAnsi="Times New Roman"/>
          <w:sz w:val="18"/>
          <w:szCs w:val="18"/>
        </w:rPr>
      </w:pPr>
      <w:r w:rsidRPr="00E95000">
        <w:rPr>
          <w:rFonts w:ascii="Times New Roman" w:hAnsi="Times New Roman"/>
          <w:b/>
          <w:sz w:val="18"/>
          <w:szCs w:val="18"/>
        </w:rPr>
        <w:t>**</w:t>
      </w:r>
      <w:r w:rsidR="00160C59" w:rsidRPr="00E95000">
        <w:rPr>
          <w:rFonts w:ascii="Times New Roman" w:hAnsi="Times New Roman"/>
          <w:sz w:val="18"/>
          <w:szCs w:val="18"/>
        </w:rPr>
        <w:t>ogólnoakademicki/</w:t>
      </w:r>
      <w:r w:rsidRPr="00E95000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E95000" w:rsidRDefault="007A47E9" w:rsidP="00765852">
      <w:pPr>
        <w:rPr>
          <w:rFonts w:ascii="Times New Roman" w:hAnsi="Times New Roman"/>
          <w:sz w:val="18"/>
          <w:szCs w:val="18"/>
        </w:rPr>
      </w:pPr>
      <w:r w:rsidRPr="00E95000">
        <w:rPr>
          <w:rFonts w:ascii="Times New Roman" w:hAnsi="Times New Roman"/>
          <w:sz w:val="18"/>
          <w:szCs w:val="18"/>
        </w:rPr>
        <w:t>***stacjonarne/niestacjona</w:t>
      </w:r>
      <w:r w:rsidR="00601A71" w:rsidRPr="00E95000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E95000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E95000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E95000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E95000" w14:paraId="404BD717" w14:textId="77777777" w:rsidTr="00DA18BE">
        <w:tc>
          <w:tcPr>
            <w:tcW w:w="495" w:type="dxa"/>
            <w:vAlign w:val="center"/>
          </w:tcPr>
          <w:p w14:paraId="315E031F" w14:textId="77777777" w:rsidR="008A2BFB" w:rsidRPr="00E95000" w:rsidRDefault="00FF2839" w:rsidP="005E0D5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10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E95000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67132F2B" w:rsidR="008A2BFB" w:rsidRPr="00E95000" w:rsidRDefault="00395BA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E95000" w14:paraId="0D4916D8" w14:textId="77777777" w:rsidTr="00DA18BE">
        <w:tc>
          <w:tcPr>
            <w:tcW w:w="495" w:type="dxa"/>
            <w:vAlign w:val="center"/>
          </w:tcPr>
          <w:p w14:paraId="38875E0E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11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w</w:t>
            </w:r>
            <w:r w:rsidR="00786F5F" w:rsidRPr="00E95000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578CAADF" w:rsidR="008A2BFB" w:rsidRPr="00E95000" w:rsidRDefault="00A609D9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10</w:t>
            </w:r>
            <w:r w:rsidR="00003984" w:rsidRPr="00E95000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E95000" w14:paraId="1B6BA9F7" w14:textId="77777777" w:rsidTr="00DA18BE">
        <w:tc>
          <w:tcPr>
            <w:tcW w:w="495" w:type="dxa"/>
            <w:vAlign w:val="center"/>
          </w:tcPr>
          <w:p w14:paraId="47FE0980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12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4ADD8799" w:rsidR="008A2BFB" w:rsidRPr="00E95000" w:rsidRDefault="0051169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E95000" w14:paraId="7180E6BF" w14:textId="77777777" w:rsidTr="00DA18BE">
        <w:tc>
          <w:tcPr>
            <w:tcW w:w="495" w:type="dxa"/>
            <w:vAlign w:val="center"/>
          </w:tcPr>
          <w:p w14:paraId="0C643769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13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77AD2A45" w:rsidR="008A2BFB" w:rsidRPr="00E95000" w:rsidRDefault="00E84DF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E95000" w14:paraId="5BADEC97" w14:textId="77777777" w:rsidTr="00DA18BE">
        <w:tc>
          <w:tcPr>
            <w:tcW w:w="495" w:type="dxa"/>
            <w:vAlign w:val="center"/>
          </w:tcPr>
          <w:p w14:paraId="79211A1B" w14:textId="77777777" w:rsidR="00786F5F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14</w:t>
            </w:r>
            <w:r w:rsidR="00F16554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0545E2A5" w:rsidR="00786F5F" w:rsidRPr="00E95000" w:rsidRDefault="00D8580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54</w:t>
            </w:r>
          </w:p>
        </w:tc>
      </w:tr>
      <w:tr w:rsidR="00F16554" w:rsidRPr="00E95000" w14:paraId="08C9E6DA" w14:textId="77777777" w:rsidTr="00DA18BE">
        <w:tc>
          <w:tcPr>
            <w:tcW w:w="495" w:type="dxa"/>
            <w:vAlign w:val="center"/>
          </w:tcPr>
          <w:p w14:paraId="3A5A4621" w14:textId="77777777" w:rsidR="00F16554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F16554" w:rsidRPr="00E95000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4D4F50F8" w:rsidR="00F16554" w:rsidRPr="00E95000" w:rsidRDefault="00522D9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28</w:t>
            </w:r>
          </w:p>
        </w:tc>
      </w:tr>
      <w:tr w:rsidR="00F16554" w:rsidRPr="00E95000" w14:paraId="3BD4BE2B" w14:textId="77777777" w:rsidTr="00DA18BE">
        <w:tc>
          <w:tcPr>
            <w:tcW w:w="495" w:type="dxa"/>
            <w:vAlign w:val="center"/>
          </w:tcPr>
          <w:p w14:paraId="44A9E208" w14:textId="77777777" w:rsidR="00F16554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16</w:t>
            </w:r>
            <w:r w:rsidR="00F16554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E95000" w:rsidRDefault="00680A95" w:rsidP="00F16554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16554" w:rsidRPr="00E95000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6818E918" w14:textId="77777777" w:rsidR="00DA18BE" w:rsidRPr="00E95000" w:rsidRDefault="00DA18BE" w:rsidP="00F16554">
            <w:pPr>
              <w:spacing w:before="240"/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nauki o zdrowiu 70%</w:t>
            </w:r>
          </w:p>
          <w:p w14:paraId="783F9F72" w14:textId="48BE6AA1" w:rsidR="00F16554" w:rsidRPr="00E95000" w:rsidRDefault="00DA18BE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</w:rPr>
              <w:t>nauki farmaceutyczne 30%</w:t>
            </w:r>
          </w:p>
        </w:tc>
      </w:tr>
      <w:tr w:rsidR="001B1656" w:rsidRPr="00E95000" w14:paraId="143DC4F7" w14:textId="77777777" w:rsidTr="00DA18BE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E95000" w:rsidRDefault="00680A95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1B1656" w:rsidRPr="00E95000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0CDFD09A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 xml:space="preserve">       </w:t>
            </w:r>
            <w:r w:rsidR="00522D9F" w:rsidRPr="00E95000">
              <w:rPr>
                <w:rFonts w:ascii="Times New Roman" w:hAnsi="Times New Roman"/>
              </w:rPr>
              <w:t>X</w:t>
            </w:r>
            <w:r w:rsidRPr="00E95000">
              <w:rPr>
                <w:rFonts w:ascii="Times New Roman" w:hAnsi="Times New Roman"/>
              </w:rPr>
              <w:t xml:space="preserve">   tak                       </w:t>
            </w:r>
            <w:r w:rsidRPr="00E95000">
              <w:rPr>
                <w:rFonts w:ascii="Times New Roman" w:hAnsi="Times New Roman"/>
              </w:rPr>
              <w:sym w:font="Symbol" w:char="F07F"/>
            </w:r>
            <w:r w:rsidRPr="00E95000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E95000" w14:paraId="2751A6B8" w14:textId="77777777" w:rsidTr="00DA18BE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E95000" w:rsidRDefault="00680A95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1B1656" w:rsidRPr="00E95000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52351646" w:rsidR="001B1656" w:rsidRPr="00E95000" w:rsidRDefault="001B1656" w:rsidP="001B1656">
            <w:pPr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</w:rPr>
              <w:t xml:space="preserve">       </w:t>
            </w:r>
            <w:r w:rsidRPr="00E95000">
              <w:rPr>
                <w:rFonts w:ascii="Times New Roman" w:hAnsi="Times New Roman"/>
              </w:rPr>
              <w:sym w:font="Symbol" w:char="F07F"/>
            </w:r>
            <w:r w:rsidRPr="00E95000">
              <w:rPr>
                <w:rFonts w:ascii="Times New Roman" w:hAnsi="Times New Roman"/>
              </w:rPr>
              <w:t xml:space="preserve">   tak                       </w:t>
            </w:r>
            <w:r w:rsidR="00522D9F" w:rsidRPr="00E95000">
              <w:rPr>
                <w:rFonts w:ascii="Times New Roman" w:hAnsi="Times New Roman"/>
              </w:rPr>
              <w:t>X</w:t>
            </w:r>
            <w:r w:rsidRPr="00E95000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E95000" w:rsidRDefault="00446BB5" w:rsidP="00351B32"/>
    <w:p w14:paraId="2ECBE399" w14:textId="07B3C35B" w:rsidR="004C47FD" w:rsidRPr="00E95000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E95000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E95000" w14:paraId="33D119B8" w14:textId="77777777" w:rsidTr="00451D80">
        <w:tc>
          <w:tcPr>
            <w:tcW w:w="495" w:type="dxa"/>
            <w:vAlign w:val="center"/>
          </w:tcPr>
          <w:p w14:paraId="4C593EF5" w14:textId="3C78329C" w:rsidR="00BE181F" w:rsidRPr="00E95000" w:rsidRDefault="00BE181F" w:rsidP="00451D80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E95000" w:rsidRDefault="009F5F04" w:rsidP="00451D80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0302238C" w:rsidR="00BE181F" w:rsidRPr="00E95000" w:rsidRDefault="00E4674E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E95000" w14:paraId="366E0C21" w14:textId="77777777" w:rsidTr="00451D80">
        <w:tc>
          <w:tcPr>
            <w:tcW w:w="495" w:type="dxa"/>
            <w:vAlign w:val="center"/>
          </w:tcPr>
          <w:p w14:paraId="77D46428" w14:textId="74D60817" w:rsidR="00BE181F" w:rsidRPr="00E95000" w:rsidRDefault="00BE181F" w:rsidP="00BE181F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E95000" w:rsidRDefault="009F5F04" w:rsidP="00451D80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0D20A921" w:rsidR="00BE181F" w:rsidRPr="00E95000" w:rsidRDefault="00FF4563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840</w:t>
            </w:r>
          </w:p>
        </w:tc>
      </w:tr>
    </w:tbl>
    <w:p w14:paraId="1C5B80F7" w14:textId="64C05030" w:rsidR="003565F3" w:rsidRPr="00E95000" w:rsidRDefault="003565F3" w:rsidP="004C47FD">
      <w:pPr>
        <w:rPr>
          <w:rFonts w:ascii="Times New Roman" w:hAnsi="Times New Roman"/>
          <w:b/>
          <w:sz w:val="24"/>
          <w:szCs w:val="24"/>
        </w:rPr>
      </w:pPr>
    </w:p>
    <w:p w14:paraId="40D133B4" w14:textId="77777777" w:rsidR="003565F3" w:rsidRPr="00E95000" w:rsidRDefault="003565F3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52E309B9" w14:textId="1D85EE09" w:rsidR="004C47FD" w:rsidRPr="00E95000" w:rsidRDefault="004C47FD" w:rsidP="00390319"/>
    <w:p w14:paraId="4DA008DB" w14:textId="66B8D63A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Pr="00E95000">
        <w:rPr>
          <w:rFonts w:ascii="Times New Roman" w:hAnsi="Times New Roman"/>
          <w:b/>
          <w:sz w:val="24"/>
          <w:szCs w:val="24"/>
        </w:rPr>
        <w:t>/20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Pr="00E95000">
        <w:rPr>
          <w:rFonts w:ascii="Times New Roman" w:hAnsi="Times New Roman"/>
          <w:b/>
          <w:sz w:val="24"/>
          <w:szCs w:val="24"/>
        </w:rPr>
        <w:t xml:space="preserve"> – 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Pr="00E95000">
        <w:rPr>
          <w:rFonts w:ascii="Times New Roman" w:hAnsi="Times New Roman"/>
          <w:b/>
          <w:sz w:val="24"/>
          <w:szCs w:val="24"/>
        </w:rPr>
        <w:t>/20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0F808A42" w14:textId="183FE762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4042D6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4042D6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1</w:t>
      </w:r>
      <w:r w:rsidR="00CA39E0" w:rsidRPr="00E9500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E95000" w:rsidRDefault="00FA67F8" w:rsidP="00FA67F8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E95000" w14:paraId="10805628" w14:textId="77777777" w:rsidTr="004042D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E95000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E95000" w14:paraId="345C4E08" w14:textId="77777777" w:rsidTr="00B81BD4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76043D" w14:textId="37E02C53" w:rsidR="00FA67F8" w:rsidRPr="00E95000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88D6B7C" w14:textId="77777777" w:rsidR="00FA67F8" w:rsidRPr="00E95000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E95000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1133F6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032F99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5C225" w14:textId="4826A67C" w:rsidR="00FA67F8" w:rsidRPr="00E95000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35DCCE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AF26DB" w14:textId="613DCBED" w:rsidR="00FA67F8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81BD4" w:rsidRPr="00E95000" w14:paraId="7C89E6F4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74F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7E7" w14:textId="2E6920E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Anatomia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767" w14:textId="3123167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F622" w14:textId="091BEE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3669" w14:textId="64D4ACE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65F6" w14:textId="636DAB5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661D" w14:textId="0152B50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0E8D" w14:textId="5CF846A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8C" w14:textId="5335C468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4CBDE14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30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85E2" w14:textId="43BBC1D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1C1" w14:textId="7277F630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7ADD" w14:textId="6BEE3F7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2A48" w14:textId="6C83AD4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D642" w14:textId="226080B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9477" w14:textId="6B37158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880C" w14:textId="3B4160C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713" w14:textId="49C8BBDD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66D56EA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29C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27EE" w14:textId="24DF316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CC99" w14:textId="2176DC9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C15" w14:textId="03E743F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C495" w14:textId="4EC9AAFC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F63" w14:textId="0BC0FEC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58D7" w14:textId="05FA3E7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FBB5" w14:textId="6C3ACA2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3329" w14:textId="1BA731F6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38CD19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91F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BC47" w14:textId="466D401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Biochemia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C510" w14:textId="3F1C015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C56A" w14:textId="25FAC6B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BBC" w14:textId="4BB64D9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9F66" w14:textId="350991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C885" w14:textId="4B316F8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868F" w14:textId="4290236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F989" w14:textId="24E62ADB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73878A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C36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932B" w14:textId="6A1FE74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A92B" w14:textId="64F779A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BA94" w14:textId="05041CF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F14" w14:textId="09D738B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0EC3" w14:textId="20A8C02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947" w14:textId="04E00D3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6BD9" w14:textId="226856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429E" w14:textId="17C5338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0932E17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B74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18A7" w14:textId="0355A4E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Psychologia ogólna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BF65" w14:textId="07A4A90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61EE" w14:textId="52F573B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B1F1" w14:textId="2D643AB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3329" w14:textId="792C9FF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5FBE" w14:textId="4002D19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F08A" w14:textId="472FE46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A2EA" w14:textId="1359122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59D5A9AC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54A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7B7B" w14:textId="5B19ABB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F31B" w14:textId="3AE25A2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08FB" w14:textId="65787B0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6B8A" w14:textId="24D031C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4568" w14:textId="620FE0A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6A11" w14:textId="162A155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C5D" w14:textId="6781D76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6BA0" w14:textId="1AEB73AB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74FD484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5F0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59D4" w14:textId="1281221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Prawo 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E744" w14:textId="5022B24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FFF6" w14:textId="5E1E9B3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3532" w14:textId="57369BF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74D1" w14:textId="650A825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2B80" w14:textId="5F37FAA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279" w14:textId="0196F25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AEAF" w14:textId="16DAE2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03E1895D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BA2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5C63" w14:textId="7F0589F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Ekonomika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2E77" w14:textId="0F1FBB8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3F4F" w14:textId="4F6AAF8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7663" w14:textId="4ADD3E7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B91D" w14:textId="24B316D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5ED5" w14:textId="057F9F8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EE4A" w14:textId="0C18CA9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6FB7" w14:textId="2AEFEB0C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0BE77B0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806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69F4" w14:textId="0C058D0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Żywienie człowieka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5F26" w14:textId="751DC3C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26C6" w14:textId="493EA83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380C" w14:textId="0695D4E6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EE17" w14:textId="3D89B1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B801" w14:textId="666556A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B6D" w14:textId="58BA552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AF00" w14:textId="0AAAD62A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75C1073A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8AD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E652" w14:textId="3BFE053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ogólna /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B108" w14:textId="7E5510F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4032" w14:textId="13D8909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9229" w14:textId="6E53881F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FA20" w14:textId="050373F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F31" w14:textId="7083E7B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8BCF" w14:textId="0F5E8C9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2FBC" w14:textId="3945313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26D4BB86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3CB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417F" w14:textId="2E7CC33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biofizyczne diagnostyki i terapii/Biofizyka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6DE4" w14:textId="035A31C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ABFB" w14:textId="36358C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8218" w14:textId="3F55E40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9841" w14:textId="5D190AF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BEAC" w14:textId="24C6E20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83C7" w14:textId="7CD9EBC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B72" w14:textId="4F3704D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246EC67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C3A0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7EFB" w14:textId="0CC173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organiczna/Związki organiczne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4352" w14:textId="748A85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5FD" w14:textId="01351C2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A367" w14:textId="6D84B8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6DC0" w14:textId="17AFFE9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3598" w14:textId="55C669E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CFB3" w14:textId="37DA941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EACE" w14:textId="5770453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15436208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D098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0DD7" w14:textId="091D444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Technologia informacyjna/Podstawy informatyki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DAE8" w14:textId="42D108B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C0A" w14:textId="68486C2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A998" w14:textId="3D6946C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FD83" w14:textId="0ACCB50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8DDD" w14:textId="6A4AAA7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3A1D" w14:textId="4D7B2D1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5AC8" w14:textId="097CAC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135A461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1D1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DDDB" w14:textId="513B73E5" w:rsidR="002A573F" w:rsidRPr="00E95000" w:rsidRDefault="00B81BD4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Związki biologicznie czynne w żywności/</w:t>
            </w:r>
            <w:r w:rsidR="00856C8A" w:rsidRPr="00E95000">
              <w:t xml:space="preserve"> </w:t>
            </w:r>
            <w:r w:rsidR="002A573F" w:rsidRPr="00E95000">
              <w:rPr>
                <w:rFonts w:ascii="Times New Roman" w:hAnsi="Times New Roman"/>
                <w:sz w:val="20"/>
                <w:szCs w:val="20"/>
              </w:rPr>
              <w:t>Biologiczna aktywność składników</w:t>
            </w:r>
          </w:p>
          <w:p w14:paraId="160EF1A1" w14:textId="7651C114" w:rsidR="002A573F" w:rsidRPr="00E95000" w:rsidRDefault="002A573F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 xml:space="preserve">żywności </w:t>
            </w:r>
          </w:p>
          <w:p w14:paraId="6F03D67F" w14:textId="10BAF63D" w:rsidR="00B81BD4" w:rsidRPr="00E95000" w:rsidRDefault="002A573F" w:rsidP="002A57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pochodzenia roślinnego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4BC" w14:textId="5EAB8DB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47AB" w14:textId="7667A53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4DE2" w14:textId="013996E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F1D" w14:textId="195FF69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539" w14:textId="1184A9D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55CE" w14:textId="2973B8E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A178" w14:textId="5788CB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67E5BBB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FE52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6056" w14:textId="1EF7A62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Biologia medyczna</w:t>
            </w:r>
            <w:r w:rsidR="00FF036C" w:rsidRPr="00E95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/ Wykorzystanie nauk biologicznych w medycynie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A732" w14:textId="1635F40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0ED8" w14:textId="77E42074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A9B" w14:textId="360626AB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0063" w14:textId="3B1D863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92A8" w14:textId="76B22D9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15D0" w14:textId="2C8AE1C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C427" w14:textId="6703671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5D3292B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4485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A405" w14:textId="08964C6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Ewolucja żywienia/Historia żywienia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177A" w14:textId="08FEA32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7DFC" w14:textId="3D2FFDB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FE25" w14:textId="752526E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3DD" w14:textId="110627B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27A1" w14:textId="342DD89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3D3A" w14:textId="5DDBF00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D015" w14:textId="5994131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64B05B5B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6C52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2961" w14:textId="20AD04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2CB" w14:textId="631F5FD6" w:rsidR="00B81BD4" w:rsidRPr="00E95000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0698" w14:textId="4AB54724" w:rsidR="00B81BD4" w:rsidRPr="00E95000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CEAF" w14:textId="60D6FE7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E4C4" w14:textId="32ED25D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2134" w14:textId="4ED1D10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6DE1" w14:textId="624C88D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E19" w14:textId="2D2A08F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1DB24AE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64F5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CE70" w14:textId="5093036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WF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ACF" w14:textId="46FC32C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053C" w14:textId="54343B8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A710" w14:textId="0506D8D3" w:rsidR="00B81BD4" w:rsidRPr="00E95000" w:rsidRDefault="0039320E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E99B" w14:textId="3956732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9C27" w14:textId="1187B04D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4A86" w14:textId="3CBCFBF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E605" w14:textId="391AD24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2E725B7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847C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73D2" w14:textId="32F74E0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12E9" w14:textId="3D49669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4365" w14:textId="43F0CCB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FDC" w14:textId="07E9CAD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06A" w14:textId="2F167AF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4603" w14:textId="0C77EA5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C353" w14:textId="6F65BD3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FA5" w14:textId="2D187D8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133D2125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736C7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75E3" w14:textId="1F94BE2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 wstępna w szpitalu (wakacyjna)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8093" w14:textId="285069D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4BA9" w14:textId="2FF8238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7E72" w14:textId="5D770EF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8C0A" w14:textId="1F62650E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576B" w14:textId="29C32940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711F" w14:textId="6990F7D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9684" w14:textId="7980CE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E95000" w14:paraId="4B74CBD9" w14:textId="77777777" w:rsidTr="00FF036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B81BD4" w:rsidRPr="00E95000" w:rsidRDefault="00B81BD4" w:rsidP="00A739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15A01B60" w14:textId="73928F51" w:rsidR="00B81BD4" w:rsidRPr="00E95000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39320E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noWrap/>
            <w:vAlign w:val="center"/>
            <w:hideMark/>
          </w:tcPr>
          <w:p w14:paraId="3A46FE9A" w14:textId="1EEBDD56" w:rsidR="00B81BD4" w:rsidRPr="00E95000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9320E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50A233C9" w14:textId="73EF3A20" w:rsidR="00B81BD4" w:rsidRPr="00E95000" w:rsidRDefault="0039320E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4158BAC3" w:rsidR="00B81BD4" w:rsidRPr="00E95000" w:rsidRDefault="002F6B49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18BEB71" w:rsidR="00B81BD4" w:rsidRPr="00E95000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044D9F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39A40ED4" w:rsidR="00B81BD4" w:rsidRPr="00E95000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65D9B3E1" w:rsidR="00B81BD4" w:rsidRPr="00E95000" w:rsidRDefault="00B81BD4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ABEE0E0" w14:textId="77777777" w:rsidR="004042D6" w:rsidRPr="00E95000" w:rsidRDefault="004042D6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6E73E6B6" w14:textId="4FC62EEA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066E50" w:rsidRPr="00E95000">
        <w:rPr>
          <w:rFonts w:ascii="Times New Roman" w:hAnsi="Times New Roman"/>
          <w:b/>
          <w:sz w:val="24"/>
          <w:szCs w:val="24"/>
        </w:rPr>
        <w:t xml:space="preserve"> – 202</w:t>
      </w:r>
      <w:r w:rsidR="003E1FEB" w:rsidRPr="00E95000">
        <w:rPr>
          <w:rFonts w:ascii="Times New Roman" w:hAnsi="Times New Roman"/>
          <w:b/>
          <w:sz w:val="24"/>
          <w:szCs w:val="24"/>
        </w:rPr>
        <w:t>6/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6F66BDC3" w14:textId="64FD3EAD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A16A62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A16A62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</w:p>
    <w:p w14:paraId="538AE689" w14:textId="3E46E505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E95000">
        <w:rPr>
          <w:rFonts w:ascii="Times New Roman" w:hAnsi="Times New Roman"/>
          <w:b/>
          <w:sz w:val="24"/>
          <w:szCs w:val="24"/>
        </w:rPr>
        <w:t>2</w:t>
      </w:r>
      <w:r w:rsidRPr="00E95000">
        <w:rPr>
          <w:rFonts w:ascii="Times New Roman" w:hAnsi="Times New Roman"/>
          <w:b/>
          <w:sz w:val="24"/>
          <w:szCs w:val="24"/>
        </w:rPr>
        <w:t>*</w:t>
      </w:r>
    </w:p>
    <w:p w14:paraId="2C7AD7D3" w14:textId="77777777" w:rsidR="004042D6" w:rsidRPr="00E95000" w:rsidRDefault="004042D6" w:rsidP="004042D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4042D6" w:rsidRPr="00E95000" w14:paraId="0106577F" w14:textId="77777777" w:rsidTr="00EF25A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B673DE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588110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2001D2F2" w14:textId="1E3D776A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FF036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FF036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4042D6" w:rsidRPr="00E95000" w14:paraId="52A11F97" w14:textId="77777777" w:rsidTr="00EF25A1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5764D9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2C4BE24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BF19E9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E51C74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56BB2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5657CD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339C1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7B694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252D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9B09C4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75284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1D550D1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A4AF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76B259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48F259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F25A1" w:rsidRPr="00E95000" w14:paraId="3BC484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BDA0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777" w14:textId="0A9BBD2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DBD" w14:textId="12B67E7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AFE0" w14:textId="1417E13C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3B9" w14:textId="7B269BC7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E7C1" w14:textId="0BF3730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85E" w14:textId="3F45CA5E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4E5D" w14:textId="5DB964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12D0" w14:textId="402E2F87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677AFDBE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BF0B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500" w14:textId="62F8DB9C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Żywienie człowieka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C285" w14:textId="6062678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22EA" w14:textId="779337F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2021" w14:textId="57F523C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89DF" w14:textId="04A99CE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21D5" w14:textId="56062C7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987C" w14:textId="53FE6B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980D" w14:textId="6FB24EA7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AE05057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5C0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DE2" w14:textId="5053F70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dietetyki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01C" w14:textId="403B751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2980" w14:textId="7C7EA35D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D97C" w14:textId="7D467EAD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368D" w14:textId="1F683F0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8429" w14:textId="2262FA7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D091" w14:textId="6D6553D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22F0" w14:textId="5E688F7D" w:rsidR="00EF25A1" w:rsidRPr="00E95000" w:rsidRDefault="00952BA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EF25A1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E95000" w14:paraId="251AF29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CE2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DCA" w14:textId="37EE295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F99A" w14:textId="08B2610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672" w14:textId="5178403A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CD23" w14:textId="236E1B37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EF25A1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5CC" w14:textId="67EF219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11CA" w14:textId="33502D6C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3239" w14:textId="5018DBD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8542" w14:textId="21307A1C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33C756C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8A5C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6B2" w14:textId="684EA96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Kliniczny zarys chorób z patofizjologią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ED63" w14:textId="66FD7FCE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270" w14:textId="3DCDBA6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B7DA" w14:textId="34120BF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03A2" w14:textId="6F1B0E5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24BC" w14:textId="52A88E4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13B1" w14:textId="4D2ED04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D83" w14:textId="5303BA7B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D1A6A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24DA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08A" w14:textId="1DEFDBB4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Farmakologia i farmakoterapia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6175" w14:textId="16BB6B7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83E1" w14:textId="6BD5E6C6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440A" w14:textId="7A30AF69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0814" w14:textId="54405AC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B5F1" w14:textId="068A1F1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ADC1" w14:textId="1871F94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785D" w14:textId="5207CED6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E37115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63C7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EDC" w14:textId="25CC747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Higiena i toksykologia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B12B" w14:textId="5861672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C81E" w14:textId="51C211E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E65C" w14:textId="33F4D37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1DB" w14:textId="0C215F1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0E8" w14:textId="36FCBBE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FA9" w14:textId="71B51D5B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A5E5" w14:textId="0575C14F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4D7DE20D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2313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50CA" w14:textId="0A4F01A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Seminarium licencjackie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AC3" w14:textId="47CC920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2714" w14:textId="2FDD799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F4BF" w14:textId="1BE6943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BFF" w14:textId="4400F7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97C" w14:textId="401FC29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2E8F" w14:textId="672A90E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0F2C" w14:textId="6CB7887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EF25A1" w:rsidRPr="00E95000" w14:paraId="2D56913B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E91B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F97" w14:textId="36E8790B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dia</w:t>
            </w:r>
            <w:r w:rsidR="00D046EA" w:rsidRPr="00E95000">
              <w:rPr>
                <w:rFonts w:ascii="Times New Roman" w:hAnsi="Times New Roman"/>
                <w:sz w:val="20"/>
                <w:szCs w:val="20"/>
              </w:rPr>
              <w:t>g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nostyki laboratoryjnej/Fizyczne podstawy diagnostyki medycznej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438" w14:textId="7FB6493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E34E" w14:textId="5E4D9AA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4CF" w14:textId="362F000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0B23" w14:textId="451D941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118F" w14:textId="6EBD2A7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7E9A" w14:textId="733B76C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CA1E" w14:textId="30E6886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019F128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072F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C2B" w14:textId="12BDD85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Wybrane zagadnienia z metodologii badań żywieniowych/Podstawy analizy wyników badań żywieniowych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7C25" w14:textId="1821ADDE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7F12" w14:textId="5F17E7D3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9107" w14:textId="3325831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C24A" w14:textId="4123B3DF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5765" w14:textId="11B83EAB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6E3E" w14:textId="6448D2A0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3556" w14:textId="58C54048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5571802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5391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D418" w14:textId="7FF245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Immunologia/ Immunogenetyka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E35" w14:textId="2EA6B15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E7A6" w14:textId="6CA25DB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C7B0" w14:textId="74027B8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7E" w14:textId="383BCB2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3785" w14:textId="5C2E0CC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CACD" w14:textId="1BF978C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A03" w14:textId="68E2753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44061951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E84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BB9" w14:textId="5DA3918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4604" w14:textId="18FE085F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F12D" w14:textId="71D7907D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3080" w14:textId="21E3727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8095" w14:textId="2DA9ECD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A50D" w14:textId="6AEF7F6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C429" w14:textId="00F8162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039C" w14:textId="48756C9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013159C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9EED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F95" w14:textId="5BD4BC9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5024" w14:textId="0B5303C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360A" w14:textId="0AC5DCB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9FA" w14:textId="63B11B0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AEB0" w14:textId="75D4431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5ADE" w14:textId="0B1E3A7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B0B" w14:textId="07D3D82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D3B3" w14:textId="6517BDE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3A788156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1664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E82D" w14:textId="4B904315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szpitalu dziecięcym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C4EA" w14:textId="786A6CCB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122F" w14:textId="25DCA4B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725D" w14:textId="1CA84C83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12BB" w14:textId="2F6788B2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6B93" w14:textId="69AD9004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9F80" w14:textId="73E8044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B4B6" w14:textId="26F987D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zal.</w:t>
            </w:r>
          </w:p>
        </w:tc>
      </w:tr>
      <w:tr w:rsidR="00233453" w:rsidRPr="00E95000" w14:paraId="51453491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E83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9566" w14:textId="2F14B47B" w:rsidR="00233453" w:rsidRPr="00E95000" w:rsidRDefault="001634B2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 xml:space="preserve">Praktyka w placówce geriatrycznej lub oddziale geriatrycznym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C8E" w14:textId="55B24BF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5DC3" w14:textId="341A1675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C415" w14:textId="67DC4F68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FC9F" w14:textId="74EC69B9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32F0" w14:textId="7E5A5B1C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D484" w14:textId="27E90F7F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8FB0" w14:textId="33043D26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zal.</w:t>
            </w:r>
          </w:p>
        </w:tc>
      </w:tr>
      <w:tr w:rsidR="00233453" w:rsidRPr="00E95000" w14:paraId="5C22337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CDED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428" w14:textId="5ADC7B0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Poradni Dietetycznej i Dziale Żywienia w szpitalu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947F" w14:textId="5768223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B08A" w14:textId="50F5890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8741" w14:textId="76976ED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C2BF" w14:textId="3230B78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F614" w14:textId="49A2572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04D4" w14:textId="5389656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0F42" w14:textId="5903FB4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54432A11" w14:textId="77777777" w:rsidTr="00451D80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1BDFF11A" w14:textId="7777777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79313E58" w14:textId="670CA6FD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23345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7131B63E" w14:textId="772AAD6F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3345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1B296788" w14:textId="3AAE205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A42E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E757B63" w14:textId="7A455E1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B5A89" w14:textId="204550A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  <w:r w:rsidR="003A42E3" w:rsidRPr="00E95000">
              <w:rPr>
                <w:rFonts w:ascii="Times New Roman" w:hAnsi="Times New Roman"/>
                <w:sz w:val="20"/>
                <w:szCs w:val="20"/>
              </w:rPr>
              <w:t>1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CFDE0" w14:textId="2B060D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3C47ED8" w14:textId="523766F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 egz</w:t>
            </w:r>
          </w:p>
        </w:tc>
      </w:tr>
    </w:tbl>
    <w:p w14:paraId="1E0BA397" w14:textId="77777777" w:rsidR="004042D6" w:rsidRPr="00E95000" w:rsidRDefault="004042D6">
      <w:r w:rsidRPr="00E95000">
        <w:br w:type="page"/>
      </w:r>
    </w:p>
    <w:p w14:paraId="59F4CB41" w14:textId="77777777" w:rsidR="00FA67F8" w:rsidRPr="00E95000" w:rsidRDefault="00FA67F8" w:rsidP="004F4505"/>
    <w:p w14:paraId="77C5AB11" w14:textId="6CDCEBDD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066E50" w:rsidRPr="00E95000">
        <w:rPr>
          <w:rFonts w:ascii="Times New Roman" w:hAnsi="Times New Roman"/>
          <w:b/>
          <w:sz w:val="24"/>
          <w:szCs w:val="24"/>
        </w:rPr>
        <w:t>– 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7540A621" w14:textId="534A4CB8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C920DD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C920DD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4C32430A" w14:textId="02495C7E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E95000">
        <w:rPr>
          <w:rFonts w:ascii="Times New Roman" w:hAnsi="Times New Roman"/>
          <w:b/>
          <w:sz w:val="24"/>
          <w:szCs w:val="24"/>
        </w:rPr>
        <w:t>3</w:t>
      </w:r>
      <w:r w:rsidRPr="00E95000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8"/>
        <w:gridCol w:w="767"/>
        <w:gridCol w:w="964"/>
        <w:gridCol w:w="983"/>
        <w:gridCol w:w="983"/>
        <w:gridCol w:w="1039"/>
        <w:gridCol w:w="993"/>
        <w:gridCol w:w="918"/>
        <w:gridCol w:w="926"/>
      </w:tblGrid>
      <w:tr w:rsidR="004042D6" w:rsidRPr="00E95000" w14:paraId="52194FB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4C1627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8" w:type="dxa"/>
            <w:tcBorders>
              <w:top w:val="nil"/>
              <w:left w:val="nil"/>
            </w:tcBorders>
            <w:vAlign w:val="bottom"/>
          </w:tcPr>
          <w:p w14:paraId="42FAB600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47" w:type="dxa"/>
            <w:gridSpan w:val="7"/>
            <w:noWrap/>
            <w:vAlign w:val="center"/>
          </w:tcPr>
          <w:p w14:paraId="2725040E" w14:textId="7EB97338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CC0202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CC0202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42D6" w:rsidRPr="00E95000" w14:paraId="2589D58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34BDD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  <w:hideMark/>
          </w:tcPr>
          <w:p w14:paraId="6F521BD9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03475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D5E4F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BD0528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7BC949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E5FC2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7C0D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D82AB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D0ACB6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A6D8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0B9EECC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0AFED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8E0871B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8ABE55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7695D" w:rsidRPr="00E95000" w14:paraId="54E1D66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97B8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039" w14:textId="000DDA73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Podstawy dietetyki 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8781" w14:textId="1D00FF4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2FD1" w14:textId="39C6E222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1122" w14:textId="6BD9B63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5A3" w14:textId="4299B88F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A15A" w14:textId="1C987B3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9F3" w14:textId="6444D8B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10FE" w14:textId="68CACC8E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E95000" w14:paraId="69C3D3A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5243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EDA" w14:textId="031B819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Edukacja żywieniowa z elementami epidemiologii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CB38" w14:textId="51470AAB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FE16" w14:textId="2D711E4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4432" w14:textId="67A3B10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076" w14:textId="0DCB69EF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A7F3" w14:textId="4FABAA2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037E" w14:textId="07AA5F3A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0078" w14:textId="2E13E02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47695D" w:rsidRPr="00E95000" w14:paraId="49827DA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7DB4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4C6" w14:textId="4B8A245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Dietetyka pediatryczna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265C" w14:textId="0DA0C2A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8DBD" w14:textId="6B571D42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37F2" w14:textId="080A627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FFCE" w14:textId="117041E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40DA" w14:textId="1A9C15A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BBD1" w14:textId="70F6808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2D9" w14:textId="40443676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E95000" w14:paraId="728347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0891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EEA" w14:textId="3A152251" w:rsidR="0047695D" w:rsidRPr="00E95000" w:rsidRDefault="003E1FEB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Technologi</w:t>
            </w:r>
            <w:r w:rsidR="005A0990" w:rsidRPr="00E95000">
              <w:rPr>
                <w:rFonts w:ascii="Times New Roman" w:hAnsi="Times New Roman"/>
                <w:sz w:val="18"/>
                <w:szCs w:val="18"/>
              </w:rPr>
              <w:t>a</w:t>
            </w:r>
            <w:r w:rsidRPr="00E95000">
              <w:rPr>
                <w:rFonts w:ascii="Times New Roman" w:hAnsi="Times New Roman"/>
                <w:sz w:val="18"/>
                <w:szCs w:val="18"/>
              </w:rPr>
              <w:t xml:space="preserve"> żywności i potraw oraz towaroznawstwo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A17C" w14:textId="271C223B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0103" w14:textId="41BABC2D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D0BF" w14:textId="1D04CCBD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DE37" w14:textId="15BBBC2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D1FB" w14:textId="6A33D0FA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02C" w14:textId="491B2A18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E559" w14:textId="4B272CDF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233453" w:rsidRPr="00E95000" w14:paraId="736E0D4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1023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702" w14:textId="2A4F71BA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Kwalifikowana pierwsza pomoc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9126" w14:textId="44CAC2D0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4E72" w14:textId="31A08206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5DFA" w14:textId="75A8FF8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359C" w14:textId="6F6119EA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69D4" w14:textId="7B2C27B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C0C8" w14:textId="67FC34C6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9F89" w14:textId="5181910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E95000" w14:paraId="22EA31E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C7A8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909" w14:textId="03EFFF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Seminarium licencjackie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102B" w14:textId="2927DF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098E" w14:textId="79C7732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4E73" w14:textId="5582BD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5EA7" w14:textId="01E9C1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1471" w14:textId="38FBB1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22D7" w14:textId="1260D0D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29C" w14:textId="2737A22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4369F1A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CFF2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C8E" w14:textId="7B7079B1" w:rsidR="00233453" w:rsidRPr="00E95000" w:rsidRDefault="00CB120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Kuchnie świata w alternatywnych terapiach żywieniowych/Diety alternatywne z uwzględnieniem regionalnych zwyczajów żywieniowych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D508" w14:textId="5F61372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47AF" w14:textId="2F8DE11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CBC1" w14:textId="18A8406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9A61" w14:textId="447357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7167" w14:textId="78D88E4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410D" w14:textId="43830CC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83F" w14:textId="158E3BD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4465DAA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8C5B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7A1" w14:textId="4A7C40F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Ochrona własności intelektualnej/Podstawy ekonomii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36C" w14:textId="1381722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F52" w14:textId="6804202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54A4" w14:textId="01531D1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1F33" w14:textId="6C8EC9E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B8AC" w14:textId="3CE55E2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93D3" w14:textId="465976C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CA84" w14:textId="712D7E4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52201221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94E2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C0F" w14:textId="7951BA5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Żywność dla szczególnych grup ludności/ Żywność specjalnego przeznaczenia medycznego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39A4" w14:textId="4F675C8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1946" w14:textId="216D1F4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8451" w14:textId="5EBAE36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1B3A" w14:textId="3D81320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4707" w14:textId="2069E4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B1E7" w14:textId="1981426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ED5F" w14:textId="0EDC3FA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52014EA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4B65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512F" w14:textId="029326C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Organizacja pracy/Zarządzanie zasobami własnymi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CB3" w14:textId="688ABBD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D0F" w14:textId="3DF0416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2FDC" w14:textId="04A858B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C25F" w14:textId="72030FD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79DF" w14:textId="0C60093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0AB" w14:textId="5F501D6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A86" w14:textId="61D4797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0245B68D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478C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93A2" w14:textId="0001E15B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Antropologia żywienia i diety /Filozofia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9C85" w14:textId="632F1F12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7F05" w14:textId="18255AE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C173" w14:textId="0DC9C978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E950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426E" w14:textId="71EAB7C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2DC8" w14:textId="0561AC2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7DD" w14:textId="5EDC0C5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C378" w14:textId="170DBC2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5BF900CA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FE89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A46" w14:textId="1423AB2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Podstawy pracy z pacjentem w poradni dietetycznej/Pacjent w poradni dietetycznej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B425" w14:textId="629B51E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C96E" w14:textId="3B0337B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091" w14:textId="7571AF3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22F" w14:textId="51E27D8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A7D" w14:textId="4E91888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2917" w14:textId="7EAC8B4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C5E" w14:textId="692041B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5E022763" w14:textId="00E7AEBC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763E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F4B" w14:textId="0D55E8C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Interakcje leków z żywnością i suplementami diety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A0C3" w14:textId="33CF7FC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1B61" w14:textId="3A6576D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171A" w14:textId="618DF55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2980" w14:textId="1E0B055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B9F1" w14:textId="27D9C86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0CFF" w14:textId="68EA0EC7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6BB0" w14:textId="7645CFB1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  <w:tc>
          <w:tcPr>
            <w:tcW w:w="926" w:type="dxa"/>
            <w:vAlign w:val="center"/>
          </w:tcPr>
          <w:p w14:paraId="532707AF" w14:textId="2A3F4F6F" w:rsidR="00233453" w:rsidRPr="00E95000" w:rsidRDefault="00233453" w:rsidP="00233453">
            <w:pPr>
              <w:rPr>
                <w:sz w:val="18"/>
                <w:szCs w:val="18"/>
              </w:rPr>
            </w:pPr>
          </w:p>
        </w:tc>
      </w:tr>
      <w:tr w:rsidR="00233453" w:rsidRPr="00E95000" w14:paraId="78A2381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1986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935" w14:textId="79A069E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Zaburzenia odżywiania o podłożu psychogennym/Psychologiczne uwarunkowania otyłości i niedożywienia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617" w14:textId="6AD1BC7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01F" w14:textId="7C68B8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7ED7" w14:textId="032FAC2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492" w14:textId="01BA18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F2E" w14:textId="2707B61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61E" w14:textId="1FC4B27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0DB" w14:textId="5745699A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467C75FC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715B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CE5" w14:textId="10C03E3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Podstawy psychodietetyki/ Psychologiczne podstawy zaburzeń odżywiania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90E" w14:textId="3A20B18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C17" w14:textId="1348770B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534" w14:textId="5E0BAE6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43B" w14:textId="012E4AE3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FB32" w14:textId="67FB93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5E2" w14:textId="3945101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7C32" w14:textId="2988559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489743B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9936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9E8" w14:textId="27E8A17D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Zarys chirurgii z elementami żywienia w okresie okołooperacyjnym/</w:t>
            </w:r>
            <w:r w:rsidR="00360CEE" w:rsidRPr="00E95000">
              <w:t xml:space="preserve"> </w:t>
            </w:r>
            <w:r w:rsidR="00360CEE" w:rsidRPr="00E95000">
              <w:rPr>
                <w:rFonts w:ascii="Times New Roman" w:hAnsi="Times New Roman"/>
                <w:sz w:val="18"/>
                <w:szCs w:val="18"/>
              </w:rPr>
              <w:t>Żywienie okołooperacyjne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716" w14:textId="15E89FA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0FEF" w14:textId="1842AD0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0E9B" w14:textId="50F5B991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0E6D" w14:textId="7DDCD473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3554" w14:textId="1BCF4BB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B589" w14:textId="7A999D8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028B" w14:textId="723E08C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4EC88B84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22FF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860" w14:textId="087262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Dietoterapia bloków metabolicznych/Bloki metaboliczne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88A" w14:textId="27280CB9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02C7" w14:textId="467CEF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74D2" w14:textId="41EB710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5EC1" w14:textId="005C194D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A03" w14:textId="684346D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BE7" w14:textId="78014B7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92FC" w14:textId="64BA2180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3DC3D8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D833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A29" w14:textId="6AAC152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Fakultet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221" w14:textId="40A07624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6E30" w14:textId="5468454C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1C19" w14:textId="3BC4A29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42B" w14:textId="385C7AB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D7A" w14:textId="5A4B8ED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294" w14:textId="7B81293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8C4" w14:textId="191CFCD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738FBB9A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F7A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3B3" w14:textId="6EECB69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Praktyka w Poradni Chorób Układu Pokarmowego i Chorób Metabolicznych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D5B4" w14:textId="6D20F7E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E9F" w14:textId="63160F9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E06" w14:textId="272C05F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7916" w14:textId="6953A3A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216D" w14:textId="04A049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23AC" w14:textId="106E245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57D" w14:textId="4ADBA1B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1044EBD9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227C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69" w14:textId="1E019C4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Praktyka z technologii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9D3A" w14:textId="3E1989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C358" w14:textId="566F6C1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B174" w14:textId="6A7D62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889B" w14:textId="278013E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780" w14:textId="26E10CA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577E" w14:textId="362A735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6F7D" w14:textId="7E15512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E95000" w14:paraId="67750B63" w14:textId="77777777" w:rsidTr="00FF036C">
        <w:trPr>
          <w:gridAfter w:val="1"/>
          <w:wAfter w:w="926" w:type="dxa"/>
          <w:trHeight w:val="276"/>
        </w:trPr>
        <w:tc>
          <w:tcPr>
            <w:tcW w:w="3552" w:type="dxa"/>
            <w:gridSpan w:val="2"/>
            <w:noWrap/>
            <w:vAlign w:val="center"/>
            <w:hideMark/>
          </w:tcPr>
          <w:p w14:paraId="47EC36EE" w14:textId="7777777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67" w:type="dxa"/>
            <w:noWrap/>
            <w:vAlign w:val="center"/>
            <w:hideMark/>
          </w:tcPr>
          <w:p w14:paraId="4C042A9E" w14:textId="00FE2026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noWrap/>
            <w:vAlign w:val="center"/>
            <w:hideMark/>
          </w:tcPr>
          <w:p w14:paraId="56E3C74A" w14:textId="313FCA83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3" w:type="dxa"/>
            <w:noWrap/>
            <w:vAlign w:val="center"/>
            <w:hideMark/>
          </w:tcPr>
          <w:p w14:paraId="7B613E31" w14:textId="7C9065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3A42E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C9BD59C" w14:textId="535E87C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EAC98" w14:textId="2279A7F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8</w:t>
            </w:r>
            <w:r w:rsidR="003A42E3" w:rsidRPr="00E95000">
              <w:rPr>
                <w:rFonts w:ascii="Times New Roman" w:hAnsi="Times New Roman"/>
                <w:sz w:val="18"/>
                <w:szCs w:val="18"/>
              </w:rPr>
              <w:t>8</w:t>
            </w: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1024C7" w14:textId="53826AB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E5FACCC" w14:textId="7F63B6CF" w:rsidR="00233453" w:rsidRPr="00E95000" w:rsidRDefault="008A2CB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egz</w:t>
            </w:r>
          </w:p>
        </w:tc>
      </w:tr>
    </w:tbl>
    <w:p w14:paraId="082CEA1A" w14:textId="3BEC91E4" w:rsidR="00FA67F8" w:rsidRPr="00E95000" w:rsidRDefault="00CA39E0" w:rsidP="004F4505">
      <w:pPr>
        <w:rPr>
          <w:rFonts w:ascii="Times New Roman" w:hAnsi="Times New Roman"/>
          <w:sz w:val="16"/>
          <w:szCs w:val="16"/>
        </w:rPr>
      </w:pPr>
      <w:r w:rsidRPr="00E95000">
        <w:rPr>
          <w:rFonts w:ascii="Times New Roman" w:hAnsi="Times New Roman"/>
          <w:sz w:val="16"/>
          <w:szCs w:val="16"/>
        </w:rPr>
        <w:t>*tabelę należy powielić tyle razy ile jest lat w danym cyklu kształcenia</w:t>
      </w:r>
    </w:p>
    <w:p w14:paraId="3E1D8B56" w14:textId="7466EEE4" w:rsidR="00FA67F8" w:rsidRPr="00E95000" w:rsidRDefault="00CA39E0" w:rsidP="00CA39E0">
      <w:pPr>
        <w:rPr>
          <w:rFonts w:ascii="Times New Roman" w:hAnsi="Times New Roman"/>
          <w:sz w:val="16"/>
          <w:szCs w:val="16"/>
        </w:rPr>
      </w:pPr>
      <w:r w:rsidRPr="00E95000">
        <w:rPr>
          <w:rFonts w:ascii="Times New Roman" w:hAnsi="Times New Roman"/>
          <w:sz w:val="16"/>
          <w:szCs w:val="16"/>
        </w:rPr>
        <w:t>**</w:t>
      </w:r>
      <w:r w:rsidR="00611C96" w:rsidRPr="00E95000">
        <w:rPr>
          <w:rFonts w:ascii="Times New Roman" w:hAnsi="Times New Roman"/>
          <w:sz w:val="16"/>
          <w:szCs w:val="16"/>
        </w:rPr>
        <w:t>w przypadku kierunków regulowanych wpisać symbol grupy zajęć, do jakiej należy dany przedmiot</w:t>
      </w:r>
      <w:r w:rsidRPr="00E95000">
        <w:rPr>
          <w:rFonts w:ascii="Times New Roman" w:hAnsi="Times New Roman"/>
          <w:sz w:val="16"/>
          <w:szCs w:val="16"/>
        </w:rPr>
        <w:t>, tzw. ”kod grupy”</w:t>
      </w:r>
    </w:p>
    <w:p w14:paraId="6F6FE935" w14:textId="77777777" w:rsidR="00A16A62" w:rsidRPr="00E95000" w:rsidRDefault="00A16A62" w:rsidP="00A16A62">
      <w:pPr>
        <w:rPr>
          <w:sz w:val="16"/>
          <w:szCs w:val="16"/>
        </w:rPr>
      </w:pPr>
      <w:r w:rsidRPr="00E95000">
        <w:rPr>
          <w:sz w:val="16"/>
          <w:szCs w:val="16"/>
        </w:rPr>
        <w:t>***</w:t>
      </w:r>
      <w:r w:rsidRPr="00E95000">
        <w:rPr>
          <w:rFonts w:ascii="Times New Roman" w:hAnsi="Times New Roman"/>
          <w:sz w:val="16"/>
          <w:szCs w:val="16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16A62" w:rsidRPr="00E95000" w14:paraId="082D1B34" w14:textId="77777777" w:rsidTr="00451D80">
        <w:tc>
          <w:tcPr>
            <w:tcW w:w="846" w:type="dxa"/>
          </w:tcPr>
          <w:p w14:paraId="33527C9B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</w:t>
            </w:r>
          </w:p>
        </w:tc>
        <w:tc>
          <w:tcPr>
            <w:tcW w:w="1984" w:type="dxa"/>
          </w:tcPr>
          <w:p w14:paraId="7E8324F1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A16A62" w:rsidRPr="00E95000" w14:paraId="57D3831E" w14:textId="77777777" w:rsidTr="00451D80">
        <w:tc>
          <w:tcPr>
            <w:tcW w:w="846" w:type="dxa"/>
          </w:tcPr>
          <w:p w14:paraId="457951DD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zal/o</w:t>
            </w:r>
          </w:p>
        </w:tc>
        <w:tc>
          <w:tcPr>
            <w:tcW w:w="1984" w:type="dxa"/>
          </w:tcPr>
          <w:p w14:paraId="5A46590F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zaliczenie na ocenę</w:t>
            </w:r>
          </w:p>
        </w:tc>
      </w:tr>
      <w:tr w:rsidR="00A16A62" w:rsidRPr="00E95000" w14:paraId="2F554B6A" w14:textId="77777777" w:rsidTr="00451D80">
        <w:tc>
          <w:tcPr>
            <w:tcW w:w="846" w:type="dxa"/>
          </w:tcPr>
          <w:p w14:paraId="6859FA9A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egz</w:t>
            </w:r>
          </w:p>
        </w:tc>
        <w:tc>
          <w:tcPr>
            <w:tcW w:w="1984" w:type="dxa"/>
          </w:tcPr>
          <w:p w14:paraId="5EEFC494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 xml:space="preserve">egzamin </w:t>
            </w:r>
          </w:p>
        </w:tc>
      </w:tr>
    </w:tbl>
    <w:p w14:paraId="15BD6C7D" w14:textId="77777777" w:rsidR="00FF036C" w:rsidRPr="00E95000" w:rsidRDefault="00FF036C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7DAA664A" w14:textId="77777777" w:rsidR="00FF036C" w:rsidRPr="00E95000" w:rsidRDefault="00FF036C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40385E9F" w:rsidR="00BC1CA0" w:rsidRPr="00E9500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E9500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E95000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E95000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</w:t>
            </w:r>
            <w:r w:rsidR="00CA39E0" w:rsidRPr="00E9500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E95000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E95000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E95000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E95000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</w:t>
            </w:r>
            <w:r w:rsidR="0030511E" w:rsidRPr="00E95000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Pr="00E9500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E9500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PRK</w:t>
            </w:r>
            <w:r w:rsidRPr="00E95000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E95000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E95000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E9500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E9500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82616" w:rsidRPr="00E95000" w14:paraId="6C297F3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C52" w14:textId="1FC1A28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E3C7A" w14:textId="257129DB" w:rsidR="00482616" w:rsidRPr="00E95000" w:rsidRDefault="00482616" w:rsidP="00295997">
            <w:pPr>
              <w:rPr>
                <w:rFonts w:ascii="Times New Roman" w:hAnsi="Times New Roman"/>
                <w:bCs/>
              </w:rPr>
            </w:pPr>
            <w:r w:rsidRPr="00E95000">
              <w:rPr>
                <w:rFonts w:ascii="Times New Roman" w:hAnsi="Times New Roman"/>
                <w:bCs/>
              </w:rPr>
              <w:t>podstawy chemii ogólnej i  nieorganicznej</w:t>
            </w:r>
          </w:p>
        </w:tc>
        <w:tc>
          <w:tcPr>
            <w:tcW w:w="622" w:type="pct"/>
            <w:vMerge w:val="restart"/>
            <w:vAlign w:val="center"/>
          </w:tcPr>
          <w:p w14:paraId="2ED51433" w14:textId="77777777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  <w:p w14:paraId="2692E35F" w14:textId="46ECC447" w:rsidR="00482616" w:rsidRPr="00E95000" w:rsidRDefault="00482616" w:rsidP="004826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7E7545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FD0" w14:textId="6283EE2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D47" w14:textId="07EF067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biofizyczne podstawy nauki o żywności  i analizy składu ciała</w:t>
            </w:r>
          </w:p>
        </w:tc>
        <w:tc>
          <w:tcPr>
            <w:tcW w:w="622" w:type="pct"/>
            <w:vMerge/>
          </w:tcPr>
          <w:p w14:paraId="3344F7E8" w14:textId="6271479C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8C691A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37" w14:textId="7A5520D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BF05C" w14:textId="41CA09E2" w:rsidR="00482616" w:rsidRPr="00E95000" w:rsidRDefault="00482616" w:rsidP="00295997">
            <w:pPr>
              <w:pStyle w:val="Tekstpodstawowy"/>
              <w:spacing w:before="7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anatomię człowieka ze szczególnym uwzględnieniem układu pokarmowego </w:t>
            </w:r>
          </w:p>
        </w:tc>
        <w:tc>
          <w:tcPr>
            <w:tcW w:w="622" w:type="pct"/>
            <w:vMerge/>
          </w:tcPr>
          <w:p w14:paraId="00D0E3FA" w14:textId="48485233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A906E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D50" w14:textId="2ED9D8E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5E5DD" w14:textId="7EE9FA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biochemii ogólnej i klinicznej</w:t>
            </w:r>
          </w:p>
        </w:tc>
        <w:tc>
          <w:tcPr>
            <w:tcW w:w="622" w:type="pct"/>
            <w:vMerge/>
          </w:tcPr>
          <w:p w14:paraId="622013EB" w14:textId="04BB6780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0991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7F2" w14:textId="76631F6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25FD8" w14:textId="545B994A" w:rsidR="00482616" w:rsidRPr="00E95000" w:rsidRDefault="00482616" w:rsidP="00295997">
            <w:pPr>
              <w:pStyle w:val="Tekstpodstawowy"/>
              <w:spacing w:before="11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mechanizmy dziedziczenia;</w:t>
            </w:r>
          </w:p>
        </w:tc>
        <w:tc>
          <w:tcPr>
            <w:tcW w:w="622" w:type="pct"/>
            <w:vMerge/>
          </w:tcPr>
          <w:p w14:paraId="0D53AC67" w14:textId="2B34326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8A25EC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0A9" w14:textId="53B8E4E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043CC" w14:textId="59147F5A" w:rsidR="00482616" w:rsidRPr="00E95000" w:rsidRDefault="00482616" w:rsidP="00295997">
            <w:pPr>
              <w:pStyle w:val="Tekstpodstawowy"/>
              <w:spacing w:before="12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genetyczne i środowiskowe uwarunkowania cech człowieka;</w:t>
            </w:r>
          </w:p>
        </w:tc>
        <w:tc>
          <w:tcPr>
            <w:tcW w:w="622" w:type="pct"/>
            <w:vMerge/>
          </w:tcPr>
          <w:p w14:paraId="046598C5" w14:textId="4096A555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600BFA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3A" w14:textId="773218C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8030" w14:textId="1D44D616" w:rsidR="00482616" w:rsidRPr="00E95000" w:rsidRDefault="00482616" w:rsidP="00295997">
            <w:pPr>
              <w:pStyle w:val="Tekstpodstawowy"/>
              <w:spacing w:before="13" w:line="240" w:lineRule="auto"/>
              <w:ind w:right="40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choroby uwarunkowane genetycznie i ich związek z żywieniem </w:t>
            </w:r>
          </w:p>
        </w:tc>
        <w:tc>
          <w:tcPr>
            <w:tcW w:w="622" w:type="pct"/>
            <w:vMerge/>
          </w:tcPr>
          <w:p w14:paraId="34FE9757" w14:textId="29B8087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4DD1D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B05" w14:textId="57EE7B1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8DCA1" w14:textId="3250F76C" w:rsidR="00482616" w:rsidRPr="00E95000" w:rsidRDefault="00482616" w:rsidP="00295997">
            <w:pPr>
              <w:pStyle w:val="Tekstpodstawowy"/>
              <w:spacing w:before="9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funkcje fizjologiczne białek, tłuszczów, węglowodanów oraz elektrolitów, pierwiastków śladowych, witamin i hormonów;</w:t>
            </w:r>
          </w:p>
        </w:tc>
        <w:tc>
          <w:tcPr>
            <w:tcW w:w="622" w:type="pct"/>
            <w:vMerge/>
          </w:tcPr>
          <w:p w14:paraId="2DB50713" w14:textId="2596A78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A32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0D" w14:textId="72F4FC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843D9" w14:textId="6730BEF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terminologię związaną z technologią potraw oraz podstawami towaroznawstwa;</w:t>
            </w:r>
          </w:p>
        </w:tc>
        <w:tc>
          <w:tcPr>
            <w:tcW w:w="622" w:type="pct"/>
            <w:vMerge/>
          </w:tcPr>
          <w:p w14:paraId="5EBFC987" w14:textId="2949050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D14A8E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21D" w14:textId="3B8EFC4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4942A" w14:textId="18D7D1C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622" w:type="pct"/>
            <w:vMerge/>
          </w:tcPr>
          <w:p w14:paraId="1CC50319" w14:textId="764F7BE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7531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B21" w14:textId="776FF71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EB619" w14:textId="2AF3C20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zasady organizacji pracy w zakładach żywienia zbiorowego typu zamkniętego i otwartego;</w:t>
            </w:r>
          </w:p>
        </w:tc>
        <w:tc>
          <w:tcPr>
            <w:tcW w:w="622" w:type="pct"/>
            <w:vMerge/>
          </w:tcPr>
          <w:p w14:paraId="413CD99D" w14:textId="053BB10C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55FD9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0D6" w14:textId="1D67376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8B48" w14:textId="647A5FB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procesy rozwoju osobniczego od dzieciństwa do późnej starości;</w:t>
            </w:r>
          </w:p>
        </w:tc>
        <w:tc>
          <w:tcPr>
            <w:tcW w:w="622" w:type="pct"/>
            <w:vMerge/>
          </w:tcPr>
          <w:p w14:paraId="7857EE18" w14:textId="4F7248C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C785A58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1DA9" w14:textId="1BC427D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FA17A" w14:textId="03B3005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psychologiczne uwarunkowania kontaktu z pacjentem, style komunikowania oraz bariery w komunikowaniu;</w:t>
            </w:r>
          </w:p>
        </w:tc>
        <w:tc>
          <w:tcPr>
            <w:tcW w:w="622" w:type="pct"/>
            <w:vMerge/>
          </w:tcPr>
          <w:p w14:paraId="30A2B14B" w14:textId="53D3F7F5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E36DA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FAF" w14:textId="4F38D49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F195" w14:textId="0521EF3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wzajemne zależności pomiędzy układem pokarmowym a układem nerwowym, krążenia i oddychania, moczowym i dokrewnym;</w:t>
            </w:r>
          </w:p>
        </w:tc>
        <w:tc>
          <w:tcPr>
            <w:tcW w:w="622" w:type="pct"/>
            <w:vMerge/>
          </w:tcPr>
          <w:p w14:paraId="11CDC623" w14:textId="70D1A787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C9A848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F58" w14:textId="523FB5B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3489D" w14:textId="01E3CFE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społeczne i ekonomiczne uwarunkowania zdrowia i choroby;</w:t>
            </w:r>
          </w:p>
        </w:tc>
        <w:tc>
          <w:tcPr>
            <w:tcW w:w="622" w:type="pct"/>
            <w:vMerge/>
          </w:tcPr>
          <w:p w14:paraId="26357A1D" w14:textId="6259981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1B7A8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630" w14:textId="712BDF2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DD11D" w14:textId="1BAAA09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przyczyny i skutki zaburzeń odżywiania;</w:t>
            </w:r>
          </w:p>
        </w:tc>
        <w:tc>
          <w:tcPr>
            <w:tcW w:w="622" w:type="pct"/>
            <w:vMerge/>
          </w:tcPr>
          <w:p w14:paraId="361BF890" w14:textId="1BBDE3BE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198BE5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CD9" w14:textId="3B1E11E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3A36F" w14:textId="7BE0718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zdrowego żywienia i stylu życia młodzieży i dorosłych;</w:t>
            </w:r>
          </w:p>
        </w:tc>
        <w:tc>
          <w:tcPr>
            <w:tcW w:w="622" w:type="pct"/>
            <w:vMerge/>
          </w:tcPr>
          <w:p w14:paraId="0C21A3E2" w14:textId="139084A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AA5646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CA5" w14:textId="0BA08556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9FB05" w14:textId="45B6E26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i podstawy fizjologiczne dietetyki pediatrycznej oraz zasady żywienia kobiet w okresie ciąży i w okresie karmienia piersią;</w:t>
            </w:r>
          </w:p>
        </w:tc>
        <w:tc>
          <w:tcPr>
            <w:tcW w:w="622" w:type="pct"/>
            <w:vMerge/>
          </w:tcPr>
          <w:p w14:paraId="4B6FCA01" w14:textId="7A474D9F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570CDB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E90" w14:textId="2827E83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D0774" w14:textId="146EC976" w:rsidR="00482616" w:rsidRPr="00E95000" w:rsidRDefault="00482616" w:rsidP="00295997">
            <w:pPr>
              <w:pStyle w:val="Tekstpodstawowy"/>
              <w:spacing w:before="11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podstawy farmakologii i farmakoterapii żywieniowej;</w:t>
            </w:r>
          </w:p>
        </w:tc>
        <w:tc>
          <w:tcPr>
            <w:tcW w:w="622" w:type="pct"/>
            <w:vMerge/>
          </w:tcPr>
          <w:p w14:paraId="5A839826" w14:textId="5950FCD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0A84DC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FAB" w14:textId="1E056E9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D4EF1" w14:textId="62C1CEDD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interakcje leków z żywnością i suplementami diety;</w:t>
            </w:r>
          </w:p>
        </w:tc>
        <w:tc>
          <w:tcPr>
            <w:tcW w:w="622" w:type="pct"/>
            <w:vMerge/>
          </w:tcPr>
          <w:p w14:paraId="75FA5BFF" w14:textId="09E623B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14518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CD24" w14:textId="5171399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6D5F7" w14:textId="3C5AE436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wpływ chorób zakaźnych (w tym wirusowych) i chorób pasożytniczych na stan odżywienia</w:t>
            </w:r>
          </w:p>
        </w:tc>
        <w:tc>
          <w:tcPr>
            <w:tcW w:w="622" w:type="pct"/>
            <w:vMerge/>
          </w:tcPr>
          <w:p w14:paraId="601B302E" w14:textId="200DDCC0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A200E0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6B8" w14:textId="70D9169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1609" w14:textId="682C0AA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pojęcia z zakresu medycyny klinicznej</w:t>
            </w:r>
          </w:p>
        </w:tc>
        <w:tc>
          <w:tcPr>
            <w:tcW w:w="622" w:type="pct"/>
            <w:vMerge/>
          </w:tcPr>
          <w:p w14:paraId="085A4545" w14:textId="414540F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56849C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C73" w14:textId="777A704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257B1" w14:textId="7CA2811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diagnostykę laboratoryjną na poziomie podstawowym</w:t>
            </w:r>
          </w:p>
        </w:tc>
        <w:tc>
          <w:tcPr>
            <w:tcW w:w="622" w:type="pct"/>
            <w:vMerge/>
          </w:tcPr>
          <w:p w14:paraId="043AF8D2" w14:textId="7D2BF4D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A7DAB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D87" w14:textId="610E3FA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68D04" w14:textId="01400F74" w:rsidR="00482616" w:rsidRPr="00E95000" w:rsidRDefault="00482616" w:rsidP="00295997">
            <w:pPr>
              <w:pStyle w:val="Tekstpodstawowy"/>
              <w:spacing w:before="7" w:line="240" w:lineRule="auto"/>
              <w:ind w:right="426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organizację ochrony zdrowia w Polsce oraz programy profilaktyczne realizowane w ramach zdrowia publicznego</w:t>
            </w:r>
          </w:p>
        </w:tc>
        <w:tc>
          <w:tcPr>
            <w:tcW w:w="622" w:type="pct"/>
            <w:vMerge/>
            <w:vAlign w:val="center"/>
          </w:tcPr>
          <w:p w14:paraId="588CBEB9" w14:textId="70C7B66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5CD56C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3DD" w14:textId="72A43E7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42F3" w14:textId="14191524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622" w:type="pct"/>
            <w:vMerge/>
          </w:tcPr>
          <w:p w14:paraId="19EE19B4" w14:textId="5839CBD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73800E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839" w14:textId="2F9415B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0D61B" w14:textId="6360E924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podstawy prawa i ekonomiki w ochronie zdrowia;</w:t>
            </w:r>
          </w:p>
        </w:tc>
        <w:tc>
          <w:tcPr>
            <w:tcW w:w="622" w:type="pct"/>
            <w:vMerge/>
          </w:tcPr>
          <w:p w14:paraId="6A32BAE0" w14:textId="4B448FB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03695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3BB" w14:textId="75D74EC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DA6FF" w14:textId="17DCE42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i znaczenie promocji zdrowia, właściwego odżywiania i zdrowego stylu życia w profilaktyce chorób społecznych i dietozależnych;</w:t>
            </w:r>
          </w:p>
        </w:tc>
        <w:tc>
          <w:tcPr>
            <w:tcW w:w="622" w:type="pct"/>
            <w:vMerge/>
          </w:tcPr>
          <w:p w14:paraId="671C33FD" w14:textId="5969D5B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F47E79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3FF" w14:textId="2AFF63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7CA94" w14:textId="102A8FA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etyczne i prawne uwarunkowania zawodu dietetyka;</w:t>
            </w:r>
          </w:p>
        </w:tc>
        <w:tc>
          <w:tcPr>
            <w:tcW w:w="622" w:type="pct"/>
            <w:vMerge/>
          </w:tcPr>
          <w:p w14:paraId="17B3942B" w14:textId="29B3025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A5A7A8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029" w14:textId="4C1AEF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34A02" w14:textId="4BD4E1F0" w:rsidR="00482616" w:rsidRPr="00E95000" w:rsidRDefault="00482616" w:rsidP="00295997">
            <w:pPr>
              <w:pStyle w:val="Tekstpodstawowy"/>
              <w:spacing w:before="9"/>
              <w:ind w:firstLine="0"/>
              <w:jc w:val="left"/>
            </w:pPr>
            <w:r w:rsidRPr="00E95000">
              <w:rPr>
                <w:color w:val="000000"/>
                <w:sz w:val="22"/>
                <w:szCs w:val="22"/>
              </w:rPr>
              <w:t>wzajemne relacje pomiędzy przewlekłymi chorobami a stanem odżywienia;</w:t>
            </w:r>
          </w:p>
        </w:tc>
        <w:tc>
          <w:tcPr>
            <w:tcW w:w="622" w:type="pct"/>
            <w:vMerge/>
          </w:tcPr>
          <w:p w14:paraId="61DB04F8" w14:textId="07436C5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EAA8ED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9B6" w14:textId="4383D168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E17D6" w14:textId="7D0C4C9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rolę dietetyka w monitorowaniu żywienia chorych w szpitalu;</w:t>
            </w:r>
          </w:p>
        </w:tc>
        <w:tc>
          <w:tcPr>
            <w:tcW w:w="622" w:type="pct"/>
            <w:vMerge/>
          </w:tcPr>
          <w:p w14:paraId="1E055C17" w14:textId="7E30548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9B9253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EEA" w14:textId="7190BC7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589C4" w14:textId="4F17087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udzielania pierwszej pomocy;</w:t>
            </w:r>
          </w:p>
        </w:tc>
        <w:tc>
          <w:tcPr>
            <w:tcW w:w="622" w:type="pct"/>
            <w:vMerge/>
          </w:tcPr>
          <w:p w14:paraId="7792E71C" w14:textId="29808DF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C4DFC1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C7F" w14:textId="66FC03A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B8EB" w14:textId="5275A5C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ewolucję żywności, żywienia i diet</w:t>
            </w:r>
          </w:p>
        </w:tc>
        <w:tc>
          <w:tcPr>
            <w:tcW w:w="622" w:type="pct"/>
            <w:vMerge/>
          </w:tcPr>
          <w:p w14:paraId="26E8CEB0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BB025A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3BF" w14:textId="1B6638F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81FD0" w14:textId="61BA3A2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622" w:type="pct"/>
            <w:vMerge/>
          </w:tcPr>
          <w:p w14:paraId="1B0937D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94D3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E0A" w14:textId="7E04FC3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7E82B" w14:textId="0085F97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622" w:type="pct"/>
            <w:vMerge/>
          </w:tcPr>
          <w:p w14:paraId="55029ED9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7201C9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120" w14:textId="4F486BC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4DAA1" w14:textId="61A464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622" w:type="pct"/>
            <w:vMerge/>
          </w:tcPr>
          <w:p w14:paraId="66640BA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1E0DE1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881" w14:textId="43249B5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93E8A" w14:textId="04D35EF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622" w:type="pct"/>
            <w:vMerge/>
          </w:tcPr>
          <w:p w14:paraId="71F0E72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3A17F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BD" w14:textId="166B053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49876" w14:textId="5F34800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metody oceny sposobu żywienia stosowane w badaniach epidemiologicznych</w:t>
            </w:r>
          </w:p>
        </w:tc>
        <w:tc>
          <w:tcPr>
            <w:tcW w:w="622" w:type="pct"/>
            <w:vMerge/>
          </w:tcPr>
          <w:p w14:paraId="3BE9AA61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553D87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96C" w14:textId="502746C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7529" w14:textId="04B5018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organizacji pracy i wyposażenia poradni dietetycznej</w:t>
            </w:r>
          </w:p>
        </w:tc>
        <w:tc>
          <w:tcPr>
            <w:tcW w:w="622" w:type="pct"/>
            <w:vMerge/>
          </w:tcPr>
          <w:p w14:paraId="2A2B9730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A32C59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C10" w14:textId="53B89AD6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1E7D5" w14:textId="73824CCC" w:rsidR="00482616" w:rsidRPr="00E95000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psychologiczne mechanizmy zachowania człowieka, w tym zachowań związanych z odżywianiem</w:t>
            </w:r>
          </w:p>
        </w:tc>
        <w:tc>
          <w:tcPr>
            <w:tcW w:w="622" w:type="pct"/>
            <w:vMerge/>
          </w:tcPr>
          <w:p w14:paraId="77B79DEF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56514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416" w14:textId="1452084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46C5" w14:textId="3CE49C26" w:rsidR="00482616" w:rsidRPr="00E95000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specyfikę problemów psychologicznych pacjentów w chorobach somatycznych</w:t>
            </w:r>
          </w:p>
        </w:tc>
        <w:tc>
          <w:tcPr>
            <w:tcW w:w="622" w:type="pct"/>
            <w:vMerge/>
          </w:tcPr>
          <w:p w14:paraId="753E9E93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EB9036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DC8" w14:textId="546A53E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E442" w14:textId="467F1A0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622" w:type="pct"/>
            <w:vMerge/>
          </w:tcPr>
          <w:p w14:paraId="4A91997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F9AE4E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05" w14:textId="6A6A661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31BDA" w14:textId="70AA4B9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622" w:type="pct"/>
            <w:vMerge/>
          </w:tcPr>
          <w:p w14:paraId="20906C6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C160B8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43C" w14:textId="6C1AA0B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BED2" w14:textId="172AD4F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parazytologii</w:t>
            </w:r>
          </w:p>
        </w:tc>
        <w:tc>
          <w:tcPr>
            <w:tcW w:w="622" w:type="pct"/>
            <w:vMerge/>
          </w:tcPr>
          <w:p w14:paraId="65D3740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DA7E3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92C" w14:textId="59D6042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B815C" w14:textId="2E8FA77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622" w:type="pct"/>
            <w:vMerge/>
          </w:tcPr>
          <w:p w14:paraId="367E7EF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8E7AE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357" w14:textId="61772B5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43A9" w14:textId="7A7DAE1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622" w:type="pct"/>
            <w:vMerge/>
          </w:tcPr>
          <w:p w14:paraId="0D8F892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9676F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FE0" w14:textId="47F5FE9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856FD" w14:textId="5F81F119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622" w:type="pct"/>
            <w:vMerge/>
          </w:tcPr>
          <w:p w14:paraId="78FDEDB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7E401C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B3A" w14:textId="3398769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F9FE9" w14:textId="22C0763C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622" w:type="pct"/>
            <w:vMerge/>
          </w:tcPr>
          <w:p w14:paraId="46C67E3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6E71A1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81E" w14:textId="2CBB9CD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2191A" w14:textId="2358FDC7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etapy cyklu  komórkowego, w tym molekularne aspekty jego regulacji</w:t>
            </w:r>
          </w:p>
        </w:tc>
        <w:tc>
          <w:tcPr>
            <w:tcW w:w="622" w:type="pct"/>
            <w:vMerge/>
          </w:tcPr>
          <w:p w14:paraId="1E89C8B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55A17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8FF" w14:textId="6B4B93C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7B97" w14:textId="2924B77D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622" w:type="pct"/>
            <w:vMerge/>
          </w:tcPr>
          <w:p w14:paraId="11D3183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5FBDDD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177" w14:textId="71CD395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04087" w14:textId="0E96378A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mikrobiologii ogólnej i żywności</w:t>
            </w:r>
          </w:p>
        </w:tc>
        <w:tc>
          <w:tcPr>
            <w:tcW w:w="622" w:type="pct"/>
            <w:vMerge/>
          </w:tcPr>
          <w:p w14:paraId="0728742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534A7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A67" w14:textId="583EE92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9F033" w14:textId="37474894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622" w:type="pct"/>
            <w:vMerge/>
          </w:tcPr>
          <w:p w14:paraId="2A70CC1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B5B7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170" w14:textId="31F3EAAA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331DA" w14:textId="3D2B18FE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622" w:type="pct"/>
            <w:vMerge/>
          </w:tcPr>
          <w:p w14:paraId="3DFC3BB5" w14:textId="77777777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EF745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37" w14:textId="0A7B8DB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AD19" w14:textId="2F227509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wpływ chorób niezakaźnych na stan odżywienia</w:t>
            </w:r>
          </w:p>
        </w:tc>
        <w:tc>
          <w:tcPr>
            <w:tcW w:w="622" w:type="pct"/>
            <w:vMerge/>
          </w:tcPr>
          <w:p w14:paraId="6234640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2635D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4B5" w14:textId="7B638A9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9FD" w14:textId="64393DC7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zmiany organiczne, czynnościowe i metaboliczne zachodzące pod wpływem choroby i towarzyszących jej zaburzeń odżywiania</w:t>
            </w:r>
          </w:p>
        </w:tc>
        <w:tc>
          <w:tcPr>
            <w:tcW w:w="622" w:type="pct"/>
            <w:vMerge/>
          </w:tcPr>
          <w:p w14:paraId="18DAC0E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8999CF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DFE" w14:textId="71913F9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77A4" w14:textId="68097895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622" w:type="pct"/>
            <w:vMerge/>
          </w:tcPr>
          <w:p w14:paraId="62BF868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5D3070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EBD" w14:textId="091D4E1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CEB7E" w14:textId="35DD9C24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terminologię związaną z technologią żywności </w:t>
            </w:r>
          </w:p>
        </w:tc>
        <w:tc>
          <w:tcPr>
            <w:tcW w:w="622" w:type="pct"/>
            <w:vMerge/>
          </w:tcPr>
          <w:p w14:paraId="281341E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946E0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EB3" w14:textId="3A0201D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0C57F" w14:textId="025C4440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organizację stanowisk pracy zgodnie z wymogami ergonomii</w:t>
            </w:r>
          </w:p>
        </w:tc>
        <w:tc>
          <w:tcPr>
            <w:tcW w:w="622" w:type="pct"/>
            <w:vMerge/>
          </w:tcPr>
          <w:p w14:paraId="1B65630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10190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684" w14:textId="74991B3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4D035" w14:textId="4EBC20DE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pojęcia z zakresu chirurgii ogólnej</w:t>
            </w:r>
          </w:p>
        </w:tc>
        <w:tc>
          <w:tcPr>
            <w:tcW w:w="622" w:type="pct"/>
            <w:vMerge/>
          </w:tcPr>
          <w:p w14:paraId="2D645B5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72FFE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2F1" w14:textId="476D8BF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9AE0E" w14:textId="7F13113A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622" w:type="pct"/>
            <w:vMerge/>
          </w:tcPr>
          <w:p w14:paraId="5077152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4681C6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7DC" w14:textId="6CCE6DD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726BB" w14:textId="32342513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622" w:type="pct"/>
            <w:vMerge/>
          </w:tcPr>
          <w:p w14:paraId="22D5855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E95000" w14:paraId="5168EF4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5BA" w14:textId="7AA4AAF2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K_W61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6E8D8" w14:textId="10E3B041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i znaczenie stosowania suplementów diety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725F69C0" w14:textId="77777777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30D1E1A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63D" w14:textId="7C98B8B6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BC1E3" w14:textId="6C2E9A2B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postępowania dietetycznego w chorobach kości i stawów, nerek, przewodu pokarmowego, alergiach i nietolerancjach pokarmowych, chorobach przebiegających z zaburzeniami metabolicznymi,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59DF22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10581C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66" w14:textId="4A1AA11A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7B8CA" w14:textId="1E0EF23D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ocenić składniki i produkty o działaniu pro- i antyzapalnym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8E1B7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43C2131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224" w14:textId="651B595E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ECD74" w14:textId="7FF9A240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postępowania dietetycznego w chorobach autoimmunologicznych, skóry, nowotworowych, w niedokrwistościach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CB4D5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0359FA4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A62407" w:rsidRPr="00E95000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E9500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482616" w:rsidRPr="00E95000" w14:paraId="5CE43F3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9DC" w14:textId="47C55D5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7A40" w14:textId="6F4E062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zastosować nazewnictwo chemiczne do wybranych grup produktów żywnościowych;</w:t>
            </w:r>
          </w:p>
        </w:tc>
        <w:tc>
          <w:tcPr>
            <w:tcW w:w="622" w:type="pct"/>
            <w:vMerge w:val="restart"/>
            <w:vAlign w:val="center"/>
          </w:tcPr>
          <w:p w14:paraId="06112D4F" w14:textId="77777777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  <w:p w14:paraId="4AC0AE1C" w14:textId="1953A57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1DE477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8C" w14:textId="799B1D8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84A47" w14:textId="326838D6" w:rsidR="00482616" w:rsidRPr="00E95000" w:rsidRDefault="00482616" w:rsidP="00A62407">
            <w:pPr>
              <w:pStyle w:val="Tekstpodstawowy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wykonać podstawowe czynności laboratoryjne i obliczenia chemiczne związane z żywnością i żywieniem;</w:t>
            </w:r>
          </w:p>
        </w:tc>
        <w:tc>
          <w:tcPr>
            <w:tcW w:w="622" w:type="pct"/>
            <w:vMerge/>
          </w:tcPr>
          <w:p w14:paraId="0CA64629" w14:textId="555702BF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BE899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9A3F" w14:textId="4EC7FFE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F24D4" w14:textId="3E201B4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wybrane procedury analizy chemicznej żywności</w:t>
            </w:r>
          </w:p>
        </w:tc>
        <w:tc>
          <w:tcPr>
            <w:tcW w:w="622" w:type="pct"/>
            <w:vMerge/>
          </w:tcPr>
          <w:p w14:paraId="0C448680" w14:textId="15D5F21C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BADA52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A8C" w14:textId="69B249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759D7" w14:textId="70C2CA5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zastosować terminologię fizyczną i biofizyczną do opisu i interpretacji zjawisk związanych z żywnością i żywieniem;</w:t>
            </w:r>
          </w:p>
        </w:tc>
        <w:tc>
          <w:tcPr>
            <w:tcW w:w="622" w:type="pct"/>
            <w:vMerge/>
          </w:tcPr>
          <w:p w14:paraId="454E660C" w14:textId="680827B1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85220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431" w14:textId="77B94BA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48BF7" w14:textId="7BD8F56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podstawowe czynności laboratoryjne i obliczenia biofizyczne obejmujące żywienie i żywność;</w:t>
            </w:r>
          </w:p>
        </w:tc>
        <w:tc>
          <w:tcPr>
            <w:tcW w:w="622" w:type="pct"/>
            <w:vMerge/>
          </w:tcPr>
          <w:p w14:paraId="787A7FC8" w14:textId="05A371A6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586DDC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E11" w14:textId="1A98DF7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DA383" w14:textId="562EF86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podstawowe procedury określania parametrów energetycznych żywności metodą kalorymetrii;</w:t>
            </w:r>
          </w:p>
        </w:tc>
        <w:tc>
          <w:tcPr>
            <w:tcW w:w="622" w:type="pct"/>
            <w:vMerge/>
          </w:tcPr>
          <w:p w14:paraId="5F96C16A" w14:textId="25FC3780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B90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560" w14:textId="75C204A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504D" w14:textId="0A088A9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wykorzystać w praktyce wiedzę z zakresu fizjologii </w:t>
            </w:r>
          </w:p>
        </w:tc>
        <w:tc>
          <w:tcPr>
            <w:tcW w:w="622" w:type="pct"/>
            <w:vMerge/>
          </w:tcPr>
          <w:p w14:paraId="4E8E7E4D" w14:textId="27E2867D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396837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3E0" w14:textId="2F38DFB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BDB0D" w14:textId="408D580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zaplanować żywienie dostosowane do naturalnych etapów rozwoju człowieka;</w:t>
            </w:r>
          </w:p>
        </w:tc>
        <w:tc>
          <w:tcPr>
            <w:tcW w:w="622" w:type="pct"/>
            <w:vMerge/>
          </w:tcPr>
          <w:p w14:paraId="152F532C" w14:textId="10D9F5F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9433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D2E" w14:textId="33EA7A8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F6EB5" w14:textId="1E36727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wykorzystać podstawy wiedzy psychologicznej w prowadzeniu edukacji żywieniowej;</w:t>
            </w:r>
          </w:p>
        </w:tc>
        <w:tc>
          <w:tcPr>
            <w:tcW w:w="622" w:type="pct"/>
            <w:vMerge/>
          </w:tcPr>
          <w:p w14:paraId="4D76C5EF" w14:textId="536EBDE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FA214B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803" w14:textId="456B056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878D5" w14:textId="3950BEC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wdrażać zasady zdrowego żywienia i stylu życia dla młodzieży i dorosłych;</w:t>
            </w:r>
          </w:p>
        </w:tc>
        <w:tc>
          <w:tcPr>
            <w:tcW w:w="622" w:type="pct"/>
            <w:vMerge/>
          </w:tcPr>
          <w:p w14:paraId="528050A1" w14:textId="05B8B70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39B799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837" w14:textId="35BB060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62BA2" w14:textId="103569D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622" w:type="pct"/>
            <w:vMerge/>
          </w:tcPr>
          <w:p w14:paraId="4A149B6D" w14:textId="77C93284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82616" w:rsidRPr="00E95000" w14:paraId="094EE92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C4" w14:textId="62E30A9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29FEC" w14:textId="3E59A5AB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zastosować wiedzę o interakcjach leków z żywnością i suplementami diety</w:t>
            </w:r>
          </w:p>
        </w:tc>
        <w:tc>
          <w:tcPr>
            <w:tcW w:w="622" w:type="pct"/>
            <w:vMerge/>
          </w:tcPr>
          <w:p w14:paraId="52EDD69B" w14:textId="3DA30C53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E95000" w14:paraId="4ADD700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5C6" w14:textId="3B19363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89725" w14:textId="4A26977F" w:rsidR="00482616" w:rsidRPr="00E95000" w:rsidRDefault="00482616" w:rsidP="00CA42D2">
            <w:pPr>
              <w:pStyle w:val="Tekstpodstawowy"/>
              <w:spacing w:before="10"/>
              <w:ind w:right="590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wykorzystać w codziennej praktyce podstawy farmakologii i farmakoterapii żywieniowej; </w:t>
            </w:r>
          </w:p>
        </w:tc>
        <w:tc>
          <w:tcPr>
            <w:tcW w:w="622" w:type="pct"/>
            <w:vMerge/>
          </w:tcPr>
          <w:p w14:paraId="0ABB3498" w14:textId="3147E1F7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E95000" w14:paraId="2A8A924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677" w14:textId="5141B82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4DD60" w14:textId="7716FA2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prowadzić edukację żywieniową dla osób zdrowych i chorych, ich rodzin oraz pracowników ochrony zdrowia;</w:t>
            </w:r>
          </w:p>
        </w:tc>
        <w:tc>
          <w:tcPr>
            <w:tcW w:w="622" w:type="pct"/>
            <w:vMerge/>
          </w:tcPr>
          <w:p w14:paraId="1D0D83EB" w14:textId="4E373992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DEDDB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72F" w14:textId="614226F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54B4E" w14:textId="4786DC9E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udzielić porady dietetycznej w ramach zespołu terapeutycznego;</w:t>
            </w:r>
          </w:p>
        </w:tc>
        <w:tc>
          <w:tcPr>
            <w:tcW w:w="622" w:type="pct"/>
            <w:vMerge/>
          </w:tcPr>
          <w:p w14:paraId="6476E93E" w14:textId="6E81297C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E8586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8B2" w14:textId="41DD2B5E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2938E" w14:textId="1BCA7364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pracować w zespole wielodyscyplinarnym w celu zapewnienia ciągłości opieki nad pacjentem;</w:t>
            </w:r>
          </w:p>
        </w:tc>
        <w:tc>
          <w:tcPr>
            <w:tcW w:w="622" w:type="pct"/>
            <w:vMerge/>
          </w:tcPr>
          <w:p w14:paraId="1AD3A832" w14:textId="25316BEF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2F1234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E3F" w14:textId="5CD58EF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32C61" w14:textId="40B97C93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przygotować materiały edukacyjne dla pacjenta;</w:t>
            </w:r>
          </w:p>
        </w:tc>
        <w:tc>
          <w:tcPr>
            <w:tcW w:w="622" w:type="pct"/>
            <w:vMerge/>
          </w:tcPr>
          <w:p w14:paraId="51DA68BE" w14:textId="00666F69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C198F5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90B" w14:textId="07DB519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A06B" w14:textId="26ECE48D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zaplanować i wdrożyć żywienie dostosowane do zaburzeń metabolicznych wywołanych urazem lub chorobą;</w:t>
            </w:r>
          </w:p>
        </w:tc>
        <w:tc>
          <w:tcPr>
            <w:tcW w:w="622" w:type="pct"/>
            <w:vMerge/>
          </w:tcPr>
          <w:p w14:paraId="1420DF0C" w14:textId="2B384F8B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C61A4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41A" w14:textId="03D59A8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02DBD" w14:textId="6908C43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przewidzieć skutki wstrzymania podaży pożywienia w przebiegu choroby i zaplanować odpowiednie postępowanie żywieniowe w celu zapobiegania następstwom głodzenia;</w:t>
            </w:r>
          </w:p>
        </w:tc>
        <w:tc>
          <w:tcPr>
            <w:tcW w:w="622" w:type="pct"/>
            <w:vMerge/>
          </w:tcPr>
          <w:p w14:paraId="0CF792C4" w14:textId="16F716E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01A5BE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EF1" w14:textId="3495AE8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FED17" w14:textId="105B9D3D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wykorzystać wyniki badań laboratoryjnych w planowaniu żywienia; </w:t>
            </w:r>
          </w:p>
        </w:tc>
        <w:tc>
          <w:tcPr>
            <w:tcW w:w="622" w:type="pct"/>
            <w:vMerge/>
          </w:tcPr>
          <w:p w14:paraId="72473071" w14:textId="5C20AE75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FDCD9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D20" w14:textId="6D55D63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C8000" w14:textId="25ABF64B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przeprowadzić wywiad żywieniowy i dokonać oceny stanu odżywienia w oparciu o badania przesiewowe i pogłębiona ocenę stanu odżywienia;</w:t>
            </w:r>
          </w:p>
        </w:tc>
        <w:tc>
          <w:tcPr>
            <w:tcW w:w="622" w:type="pct"/>
            <w:vMerge/>
          </w:tcPr>
          <w:p w14:paraId="06073EB8" w14:textId="36EC647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DD9B9D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8EB" w14:textId="1109213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C654" w14:textId="51145983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dokonać odpowiedniego doboru surowców do produkcji potraw stosowanych w dietoterapii oraz zastosować odpowiednie techniki sporządzania potraw;</w:t>
            </w:r>
          </w:p>
        </w:tc>
        <w:tc>
          <w:tcPr>
            <w:tcW w:w="622" w:type="pct"/>
            <w:vMerge/>
          </w:tcPr>
          <w:p w14:paraId="53995EE1" w14:textId="27E7F91A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892F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C4" w14:textId="264C8F1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E4174" w14:textId="14BACE4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obliczyć indywidualne zapotrzebowanie na energię oraz makro i mikroskładniki odżywcze;</w:t>
            </w:r>
          </w:p>
        </w:tc>
        <w:tc>
          <w:tcPr>
            <w:tcW w:w="622" w:type="pct"/>
            <w:vMerge/>
            <w:vAlign w:val="center"/>
          </w:tcPr>
          <w:p w14:paraId="5261E485" w14:textId="08CE9C0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FF58F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174" w14:textId="621ABAE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F70BC" w14:textId="5D87816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określić wartość odżywczą i energetyczną diet na podstawie tabel wartości odżywczej produktów spożywczych i typowych potraw oraz programów komputerowych;</w:t>
            </w:r>
          </w:p>
        </w:tc>
        <w:tc>
          <w:tcPr>
            <w:tcW w:w="622" w:type="pct"/>
            <w:vMerge/>
          </w:tcPr>
          <w:p w14:paraId="06D4D516" w14:textId="6633D08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36BA49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D64" w14:textId="3680FD5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FCB87" w14:textId="327B6A6A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zaplanować i wdrożyć żywienia dostosowane do potrzeb osób w podeszłym wieku;</w:t>
            </w:r>
          </w:p>
        </w:tc>
        <w:tc>
          <w:tcPr>
            <w:tcW w:w="622" w:type="pct"/>
            <w:vMerge/>
          </w:tcPr>
          <w:p w14:paraId="6B1FF0F4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6EBA5C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94B" w14:textId="0D82FE9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706F" w14:textId="273B91B4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622" w:type="pct"/>
            <w:vMerge/>
          </w:tcPr>
          <w:p w14:paraId="6F5E122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8DD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B8E" w14:textId="756EC65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F603D" w14:textId="75E682F9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zaplanować prawidłowe żywienia kobiety w ciąży i karmiącej</w:t>
            </w:r>
          </w:p>
        </w:tc>
        <w:tc>
          <w:tcPr>
            <w:tcW w:w="622" w:type="pct"/>
            <w:vMerge/>
          </w:tcPr>
          <w:p w14:paraId="502BBC2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E7F1B6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283" w14:textId="35BBFAB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18CDA" w14:textId="3C572300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posługiwać się zaleceniami żywieniowymi i normami stosowanymi w zakładach żywienia zbiorowego</w:t>
            </w:r>
          </w:p>
        </w:tc>
        <w:tc>
          <w:tcPr>
            <w:tcW w:w="622" w:type="pct"/>
            <w:vMerge/>
          </w:tcPr>
          <w:p w14:paraId="63A548D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DA1D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D18" w14:textId="078EACF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FD6BB" w14:textId="04B8E484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622" w:type="pct"/>
            <w:vMerge/>
          </w:tcPr>
          <w:p w14:paraId="33BDB9C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5967D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9C9" w14:textId="078ED2E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86042" w14:textId="24D5E24B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obsługiwać programy komputerowe do pozyskiwania i gromadzenia danych związanych z wykonywanym zawodem</w:t>
            </w:r>
          </w:p>
        </w:tc>
        <w:tc>
          <w:tcPr>
            <w:tcW w:w="622" w:type="pct"/>
            <w:vMerge/>
          </w:tcPr>
          <w:p w14:paraId="3191C5A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2BBB7F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C40" w14:textId="0D3CD65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C3586" w14:textId="19B3E145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622" w:type="pct"/>
            <w:vMerge/>
          </w:tcPr>
          <w:p w14:paraId="1A7E1A18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25D7F6D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D57" w14:textId="71F7577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543FC" w14:textId="4768C755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udzielić pierwszej pomocy w stanach zagrożenia życia</w:t>
            </w:r>
          </w:p>
        </w:tc>
        <w:tc>
          <w:tcPr>
            <w:tcW w:w="622" w:type="pct"/>
            <w:vMerge/>
          </w:tcPr>
          <w:p w14:paraId="6D7DE8E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B42C97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4A5" w14:textId="38E443B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80684" w14:textId="0B9DFFBE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stosować się do zasad bezpieczeństwa i higieny pracy oraz ergonomii</w:t>
            </w:r>
          </w:p>
        </w:tc>
        <w:tc>
          <w:tcPr>
            <w:tcW w:w="622" w:type="pct"/>
            <w:vMerge/>
          </w:tcPr>
          <w:p w14:paraId="11BEAEC0" w14:textId="10151D0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DE6BF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6F9" w14:textId="576D7C7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EB72" w14:textId="14E23796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historii żywności, żywienia i diet</w:t>
            </w:r>
          </w:p>
        </w:tc>
        <w:tc>
          <w:tcPr>
            <w:tcW w:w="622" w:type="pct"/>
            <w:vMerge/>
          </w:tcPr>
          <w:p w14:paraId="150F37DA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D40BD4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5D3" w14:textId="3DBE3C6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D033D" w14:textId="372E4908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higieny, toksykologii i bezpieczeństwa żywności</w:t>
            </w:r>
          </w:p>
        </w:tc>
        <w:tc>
          <w:tcPr>
            <w:tcW w:w="622" w:type="pct"/>
            <w:vMerge/>
          </w:tcPr>
          <w:p w14:paraId="2C420ED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44E40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BE" w14:textId="19840B9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803F4" w14:textId="67258CFF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towaroznawstwa żywności</w:t>
            </w:r>
          </w:p>
        </w:tc>
        <w:tc>
          <w:tcPr>
            <w:tcW w:w="622" w:type="pct"/>
            <w:vMerge/>
          </w:tcPr>
          <w:p w14:paraId="430C921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C72305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F1E" w14:textId="1E3222F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96000" w14:textId="788FFC19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zastosować w praktyce żywność dla szczególnych grup ludności</w:t>
            </w:r>
          </w:p>
        </w:tc>
        <w:tc>
          <w:tcPr>
            <w:tcW w:w="622" w:type="pct"/>
            <w:vMerge/>
          </w:tcPr>
          <w:p w14:paraId="1754D4B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981FD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028" w14:textId="14BF0E3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1F1EC" w14:textId="130E9EC1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zastosować w praktyce zasady pisania prac naukowych</w:t>
            </w:r>
          </w:p>
        </w:tc>
        <w:tc>
          <w:tcPr>
            <w:tcW w:w="622" w:type="pct"/>
            <w:vMerge/>
          </w:tcPr>
          <w:p w14:paraId="3DCAF14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52B52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D" w14:textId="247D6DA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AC6D0" w14:textId="32ED0451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opracować wyniki badań żywieniowych z zastosowaniem znajomości podstawowych pojęć statystyki opisowej</w:t>
            </w:r>
          </w:p>
        </w:tc>
        <w:tc>
          <w:tcPr>
            <w:tcW w:w="622" w:type="pct"/>
            <w:vMerge/>
          </w:tcPr>
          <w:p w14:paraId="5E49ED8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8B14A9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65" w14:textId="72C569A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CC509" w14:textId="583E290C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korzystać z piśmiennictwa naukowego</w:t>
            </w:r>
          </w:p>
        </w:tc>
        <w:tc>
          <w:tcPr>
            <w:tcW w:w="622" w:type="pct"/>
            <w:vMerge/>
          </w:tcPr>
          <w:p w14:paraId="426FDE5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4E8C0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0C2" w14:textId="5165060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4DB2" w14:textId="01055056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622" w:type="pct"/>
            <w:vMerge/>
          </w:tcPr>
          <w:p w14:paraId="4926A32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3C30B0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A43" w14:textId="13A656E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ED859" w14:textId="14EFA56E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622" w:type="pct"/>
            <w:vMerge/>
          </w:tcPr>
          <w:p w14:paraId="312E997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73B7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BC14" w14:textId="3FD3977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E1646" w14:textId="2771CDC2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udzielić wyjaśnień dotyczących badania przesiewowego noworodków</w:t>
            </w:r>
          </w:p>
        </w:tc>
        <w:tc>
          <w:tcPr>
            <w:tcW w:w="622" w:type="pct"/>
            <w:vMerge/>
          </w:tcPr>
          <w:p w14:paraId="72A92816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2BC14E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980" w14:textId="38C2E4A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DA637" w14:textId="42B54FF4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wykorzystać w praktyce wiedzę z zakresu mikrobiologii ogólnej i żywności</w:t>
            </w:r>
          </w:p>
        </w:tc>
        <w:tc>
          <w:tcPr>
            <w:tcW w:w="622" w:type="pct"/>
            <w:vMerge/>
          </w:tcPr>
          <w:p w14:paraId="2D1E6958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CEB385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4F7" w14:textId="253E51B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B6312" w14:textId="45F4869A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zakresu parazytologii</w:t>
            </w:r>
          </w:p>
        </w:tc>
        <w:tc>
          <w:tcPr>
            <w:tcW w:w="622" w:type="pct"/>
            <w:vMerge/>
          </w:tcPr>
          <w:p w14:paraId="17546D2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FABAD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A94" w14:textId="7D8FE92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48F1D" w14:textId="2E5C64AF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622" w:type="pct"/>
            <w:vMerge/>
          </w:tcPr>
          <w:p w14:paraId="43633316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376CAF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04" w14:textId="4784883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768F6" w14:textId="3D71B5BB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zakresu chemii żywności</w:t>
            </w:r>
          </w:p>
        </w:tc>
        <w:tc>
          <w:tcPr>
            <w:tcW w:w="622" w:type="pct"/>
            <w:vMerge/>
          </w:tcPr>
          <w:p w14:paraId="1C527C4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7877AA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B9" w14:textId="0CE1744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C3E67" w14:textId="03CEC077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zinterpretować regulacje prawne w dziedzinie ochrony zdrowia</w:t>
            </w:r>
          </w:p>
        </w:tc>
        <w:tc>
          <w:tcPr>
            <w:tcW w:w="622" w:type="pct"/>
            <w:vMerge/>
          </w:tcPr>
          <w:p w14:paraId="4A129FC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89FB11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A6D" w14:textId="7D34BC1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503C4" w14:textId="38EE3180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sformułować opinie na temat spraw społecznych</w:t>
            </w:r>
          </w:p>
        </w:tc>
        <w:tc>
          <w:tcPr>
            <w:tcW w:w="622" w:type="pct"/>
            <w:vMerge/>
          </w:tcPr>
          <w:p w14:paraId="099E4A9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79DC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F05" w14:textId="1EAEAAC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DFE0A" w14:textId="067A05C8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622" w:type="pct"/>
            <w:vMerge/>
          </w:tcPr>
          <w:p w14:paraId="5FA7D3E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D55CC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692" w14:textId="70C09F1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802A7" w14:textId="32D21FF7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podstawowe analizy z zakresu chemii organicznej</w:t>
            </w:r>
          </w:p>
        </w:tc>
        <w:tc>
          <w:tcPr>
            <w:tcW w:w="622" w:type="pct"/>
            <w:vMerge/>
          </w:tcPr>
          <w:p w14:paraId="42BAA4E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766662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B5B" w14:textId="1150619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1468" w14:textId="412C9F06" w:rsidR="00482616" w:rsidRPr="00E95000" w:rsidRDefault="00482616" w:rsidP="006A48A4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udzielić informacji o leczniczym surowcu roślinnym, określ</w:t>
            </w:r>
            <w:r w:rsidR="009B30F5" w:rsidRPr="00E95000">
              <w:rPr>
                <w:sz w:val="22"/>
                <w:szCs w:val="22"/>
              </w:rPr>
              <w:t>ić</w:t>
            </w:r>
            <w:r w:rsidRPr="00E95000">
              <w:rPr>
                <w:sz w:val="22"/>
                <w:szCs w:val="22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622" w:type="pct"/>
            <w:vMerge/>
          </w:tcPr>
          <w:p w14:paraId="3D6FDC6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38B9B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78D" w14:textId="6A7B33A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CC398" w14:textId="3021D234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identyfikować i opisywać składniki strukturalne komórek, tkanek i narządów metodami mikroskopowymi</w:t>
            </w:r>
          </w:p>
        </w:tc>
        <w:tc>
          <w:tcPr>
            <w:tcW w:w="622" w:type="pct"/>
            <w:vMerge/>
          </w:tcPr>
          <w:p w14:paraId="22B880FA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AC0BF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8C3" w14:textId="5590F27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34416" w14:textId="0FFB6ECD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 xml:space="preserve">przeprowadzić obserwację mikroskopową, </w:t>
            </w:r>
            <w:r w:rsidR="009B30F5" w:rsidRPr="00E95000">
              <w:rPr>
                <w:sz w:val="22"/>
                <w:szCs w:val="22"/>
              </w:rPr>
              <w:t xml:space="preserve">sporządzić </w:t>
            </w:r>
            <w:r w:rsidRPr="00E95000">
              <w:rPr>
                <w:sz w:val="22"/>
                <w:szCs w:val="22"/>
              </w:rPr>
              <w:t>rysunek i opis obrazu spod mikroskopu oraz ocenić czystość mikrobiologiczną otoczenia i opakowań</w:t>
            </w:r>
          </w:p>
        </w:tc>
        <w:tc>
          <w:tcPr>
            <w:tcW w:w="622" w:type="pct"/>
            <w:vMerge/>
          </w:tcPr>
          <w:p w14:paraId="72E8097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4A2CF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B44" w14:textId="5DCC562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1DA8E" w14:textId="600177B6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opisywać i tłumaczyć mechanizmy i procesy immunologiczne w warunkach zdrowia i choroby</w:t>
            </w:r>
          </w:p>
        </w:tc>
        <w:tc>
          <w:tcPr>
            <w:tcW w:w="622" w:type="pct"/>
            <w:vMerge/>
          </w:tcPr>
          <w:p w14:paraId="191A650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1B1E00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C11" w14:textId="7F62F19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4120" w14:textId="02D42DDC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wykorzystywać wiedzę dotyczącą własności intelektualnej w działalności gospodarczej</w:t>
            </w:r>
          </w:p>
        </w:tc>
        <w:tc>
          <w:tcPr>
            <w:tcW w:w="622" w:type="pct"/>
            <w:vMerge/>
          </w:tcPr>
          <w:p w14:paraId="14321DE7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D03EB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6D4" w14:textId="45E3729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0EA7E" w14:textId="69C6D31D" w:rsidR="00482616" w:rsidRPr="00E95000" w:rsidRDefault="00482616" w:rsidP="000F3EAF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rozpoznawać motywację pacjentów do działań prozdrowotnych, w tym do zmiany wzorów żywienia</w:t>
            </w:r>
          </w:p>
        </w:tc>
        <w:tc>
          <w:tcPr>
            <w:tcW w:w="622" w:type="pct"/>
            <w:vMerge/>
          </w:tcPr>
          <w:p w14:paraId="3930B7B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F989DB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5BF" w14:textId="7FA08EC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ED05F" w14:textId="333F0415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 xml:space="preserve">rozpoznać problemy żywieniowe i dokonać korekty sposobu żywienia u chorych w okresie </w:t>
            </w:r>
            <w:r w:rsidR="005A0990" w:rsidRPr="00E95000">
              <w:rPr>
                <w:sz w:val="22"/>
                <w:szCs w:val="22"/>
              </w:rPr>
              <w:t>okołooperacyjnym</w:t>
            </w:r>
          </w:p>
        </w:tc>
        <w:tc>
          <w:tcPr>
            <w:tcW w:w="622" w:type="pct"/>
            <w:vMerge/>
          </w:tcPr>
          <w:p w14:paraId="5F1CD15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A4ACB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C9A" w14:textId="7A60270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46299" w14:textId="1C37E162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622" w:type="pct"/>
            <w:vMerge/>
          </w:tcPr>
          <w:p w14:paraId="7597595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C303EB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6F6" w14:textId="2490D1CB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46F1B" w14:textId="67D5209C" w:rsidR="00482616" w:rsidRPr="00E95000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t>ułożyć jadłospisy w wybranych jednostkach chorobowych uwzględniające regionalne zwyczaje żywieniowe</w:t>
            </w:r>
          </w:p>
        </w:tc>
        <w:tc>
          <w:tcPr>
            <w:tcW w:w="622" w:type="pct"/>
            <w:vMerge/>
          </w:tcPr>
          <w:p w14:paraId="28771A14" w14:textId="77777777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8DF7A3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6C0" w14:textId="210A671B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681A5" w14:textId="7650FD80" w:rsidR="00482616" w:rsidRPr="00E95000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t>ułożyć jadłospisy zgodne z zasadami wybranych diet alternatywnych zalecanych w terapii wybranych jednostek chorobowych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44D84BC4" w14:textId="77777777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E95000" w14:paraId="4D8122B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8B" w14:textId="4C9603D4" w:rsidR="00F33AB5" w:rsidRPr="00E95000" w:rsidRDefault="00F33AB5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A342" w14:textId="6EA92E4A" w:rsidR="00F33AB5" w:rsidRPr="00E95000" w:rsidRDefault="00F33AB5" w:rsidP="007E0A59">
            <w:pPr>
              <w:pStyle w:val="Tekstpodstawowy"/>
              <w:spacing w:before="10"/>
              <w:ind w:firstLine="0"/>
            </w:pPr>
            <w:r w:rsidRPr="00E95000">
              <w:rPr>
                <w:sz w:val="22"/>
                <w:szCs w:val="22"/>
              </w:rPr>
              <w:t xml:space="preserve">wykorzystywać wiedzę dotyczącą </w:t>
            </w:r>
            <w:r w:rsidRPr="00E95000">
              <w:t>podstaw biochemii ogólnej i klinicznej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ED293" w14:textId="77777777" w:rsidR="00F33AB5" w:rsidRPr="00E95000" w:rsidRDefault="00F33AB5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79DD227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A62407" w:rsidRPr="00E95000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E9500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A62407" w:rsidRPr="00E95000" w14:paraId="04904C3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991" w14:textId="43D0DA4A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F2FD" w14:textId="3FF7EB3B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622" w:type="pct"/>
            <w:vMerge w:val="restart"/>
            <w:vAlign w:val="center"/>
          </w:tcPr>
          <w:p w14:paraId="6E59C2BA" w14:textId="761D05E3" w:rsidR="00A62407" w:rsidRPr="00E95000" w:rsidRDefault="00A62407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</w:tc>
      </w:tr>
      <w:tr w:rsidR="00A62407" w:rsidRPr="00E95000" w14:paraId="70EC9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A29" w14:textId="3E532F4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918DD" w14:textId="6A946B6F" w:rsidR="00A62407" w:rsidRPr="00E95000" w:rsidRDefault="00A62407" w:rsidP="00A62407">
            <w:pPr>
              <w:pStyle w:val="Tekstpodstawowy"/>
              <w:spacing w:before="11"/>
              <w:ind w:right="344"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622" w:type="pct"/>
            <w:vMerge/>
          </w:tcPr>
          <w:p w14:paraId="00EBCB8D" w14:textId="671D626D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697B477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9FC" w14:textId="184ACF28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B620D" w14:textId="425B347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zasad etyki zawodowej</w:t>
            </w:r>
          </w:p>
        </w:tc>
        <w:tc>
          <w:tcPr>
            <w:tcW w:w="622" w:type="pct"/>
            <w:vMerge/>
          </w:tcPr>
          <w:p w14:paraId="444D6DD4" w14:textId="2CC677A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7E7525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3B9" w14:textId="08F9E2C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692B3" w14:textId="12B845D2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stawiania dobra pacjenta oraz grup społecznych na pierwszym miejscu i okazywania szacunku wobec pacjenta (klienta) i grup społecznych</w:t>
            </w:r>
          </w:p>
        </w:tc>
        <w:tc>
          <w:tcPr>
            <w:tcW w:w="622" w:type="pct"/>
            <w:vMerge/>
          </w:tcPr>
          <w:p w14:paraId="1766A57C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24F5023E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355" w14:textId="757D134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B2015" w14:textId="31AB4664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praw pacjenta, w tym prawa pacjenta do informacji dotyczącej proponowanego postępowania dietetycznego oraz jego możliwych następstw i ograniczeń</w:t>
            </w:r>
          </w:p>
        </w:tc>
        <w:tc>
          <w:tcPr>
            <w:tcW w:w="622" w:type="pct"/>
            <w:vMerge/>
          </w:tcPr>
          <w:p w14:paraId="24BA950E" w14:textId="3171468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747631A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B4A" w14:textId="5A596CB9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08CC3" w14:textId="53E12E2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tajemnicy obowiązującej pracowników ochrony zdrowia;</w:t>
            </w:r>
          </w:p>
        </w:tc>
        <w:tc>
          <w:tcPr>
            <w:tcW w:w="622" w:type="pct"/>
            <w:vMerge/>
          </w:tcPr>
          <w:p w14:paraId="0484D761" w14:textId="6F53464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C4A3FF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580" w14:textId="33ACDEA2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6617" w14:textId="06B6E63C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622" w:type="pct"/>
            <w:vMerge/>
          </w:tcPr>
          <w:p w14:paraId="3C4348BD" w14:textId="2E9B302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088CFC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9AF" w14:textId="09E5B62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702F3" w14:textId="2BC02E24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622" w:type="pct"/>
            <w:vMerge/>
          </w:tcPr>
          <w:p w14:paraId="2478FCD9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38D298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633" w14:textId="4C89028E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FEEEB" w14:textId="66D24579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stałego dokształcania się</w:t>
            </w:r>
          </w:p>
        </w:tc>
        <w:tc>
          <w:tcPr>
            <w:tcW w:w="622" w:type="pct"/>
            <w:vMerge/>
          </w:tcPr>
          <w:p w14:paraId="43CD5F6C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670A47C" w14:textId="56A405C2" w:rsidR="0030511E" w:rsidRPr="004700F4" w:rsidRDefault="004700F4" w:rsidP="004F4505">
      <w:pPr>
        <w:rPr>
          <w:rFonts w:ascii="Times New Roman" w:hAnsi="Times New Roman"/>
          <w:bCs/>
          <w:sz w:val="24"/>
          <w:szCs w:val="24"/>
        </w:rPr>
      </w:pPr>
      <w:r w:rsidRPr="00E95000">
        <w:rPr>
          <w:rFonts w:ascii="Times New Roman" w:hAnsi="Times New Roman"/>
          <w:bCs/>
          <w:sz w:val="24"/>
          <w:szCs w:val="24"/>
        </w:rPr>
        <w:t>VI* - studia pierwszego stopnia</w:t>
      </w:r>
    </w:p>
    <w:sectPr w:rsidR="0030511E" w:rsidRPr="004700F4" w:rsidSect="008C3139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5" w:right="851" w:bottom="425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6F205" w14:textId="77777777" w:rsidR="00E916FA" w:rsidRDefault="00E916FA" w:rsidP="00E91587">
      <w:r>
        <w:separator/>
      </w:r>
    </w:p>
  </w:endnote>
  <w:endnote w:type="continuationSeparator" w:id="0">
    <w:p w14:paraId="64314E33" w14:textId="77777777" w:rsidR="00E916FA" w:rsidRDefault="00E916F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C91F6AA" w:rsidR="00984E77" w:rsidRDefault="00984E7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1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10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E77" w:rsidRDefault="00984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F47BB" w14:textId="77777777" w:rsidR="00E916FA" w:rsidRDefault="00E916FA" w:rsidP="00E91587">
      <w:r>
        <w:separator/>
      </w:r>
    </w:p>
  </w:footnote>
  <w:footnote w:type="continuationSeparator" w:id="0">
    <w:p w14:paraId="44469DDD" w14:textId="77777777" w:rsidR="00E916FA" w:rsidRDefault="00E916FA" w:rsidP="00E91587">
      <w:r>
        <w:continuationSeparator/>
      </w:r>
    </w:p>
  </w:footnote>
  <w:footnote w:id="1">
    <w:p w14:paraId="6353F687" w14:textId="756115E3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  <w:r w:rsidRPr="006A2EF0">
        <w:t xml:space="preserve"> </w:t>
      </w:r>
    </w:p>
    <w:p w14:paraId="272580F8" w14:textId="07B4CDAB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984E77" w:rsidRPr="00CA39E0" w:rsidRDefault="00984E7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984E77" w:rsidRPr="00CA39E0" w:rsidRDefault="00984E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E77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E77" w:rsidRPr="00645354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E77" w:rsidRPr="00645354" w:rsidRDefault="00984E7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5231"/>
    <w:multiLevelType w:val="hybridMultilevel"/>
    <w:tmpl w:val="E6FA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99633B"/>
    <w:multiLevelType w:val="hybridMultilevel"/>
    <w:tmpl w:val="26B4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9" w15:restartNumberingAfterBreak="0">
    <w:nsid w:val="7C1325BA"/>
    <w:multiLevelType w:val="hybridMultilevel"/>
    <w:tmpl w:val="2D0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984"/>
    <w:rsid w:val="00011097"/>
    <w:rsid w:val="00016077"/>
    <w:rsid w:val="0003094F"/>
    <w:rsid w:val="00030973"/>
    <w:rsid w:val="00033B9D"/>
    <w:rsid w:val="000356A7"/>
    <w:rsid w:val="00041527"/>
    <w:rsid w:val="00044D9F"/>
    <w:rsid w:val="000452E4"/>
    <w:rsid w:val="000512BE"/>
    <w:rsid w:val="00051446"/>
    <w:rsid w:val="00064766"/>
    <w:rsid w:val="00066E50"/>
    <w:rsid w:val="00081883"/>
    <w:rsid w:val="00096360"/>
    <w:rsid w:val="000C0D36"/>
    <w:rsid w:val="000C698F"/>
    <w:rsid w:val="000D4710"/>
    <w:rsid w:val="000E04FD"/>
    <w:rsid w:val="000E1146"/>
    <w:rsid w:val="000E40F8"/>
    <w:rsid w:val="000E42AA"/>
    <w:rsid w:val="000F3699"/>
    <w:rsid w:val="000F3EAF"/>
    <w:rsid w:val="001039CF"/>
    <w:rsid w:val="00103AB8"/>
    <w:rsid w:val="00106102"/>
    <w:rsid w:val="0011338A"/>
    <w:rsid w:val="0012233B"/>
    <w:rsid w:val="00130276"/>
    <w:rsid w:val="001345D0"/>
    <w:rsid w:val="001370F4"/>
    <w:rsid w:val="001427CE"/>
    <w:rsid w:val="00144C33"/>
    <w:rsid w:val="001526FA"/>
    <w:rsid w:val="001565D7"/>
    <w:rsid w:val="00160C59"/>
    <w:rsid w:val="001634B2"/>
    <w:rsid w:val="00196135"/>
    <w:rsid w:val="001A2632"/>
    <w:rsid w:val="001A2A3F"/>
    <w:rsid w:val="001B1656"/>
    <w:rsid w:val="001B7E33"/>
    <w:rsid w:val="001F03EE"/>
    <w:rsid w:val="00204C52"/>
    <w:rsid w:val="002051C8"/>
    <w:rsid w:val="00212320"/>
    <w:rsid w:val="00215C12"/>
    <w:rsid w:val="00223A07"/>
    <w:rsid w:val="00230252"/>
    <w:rsid w:val="00230369"/>
    <w:rsid w:val="002314DD"/>
    <w:rsid w:val="00233453"/>
    <w:rsid w:val="002450B6"/>
    <w:rsid w:val="00246CCF"/>
    <w:rsid w:val="002529F2"/>
    <w:rsid w:val="00263755"/>
    <w:rsid w:val="00266036"/>
    <w:rsid w:val="002666C6"/>
    <w:rsid w:val="002719ED"/>
    <w:rsid w:val="0027692E"/>
    <w:rsid w:val="0029469A"/>
    <w:rsid w:val="00295997"/>
    <w:rsid w:val="002A573F"/>
    <w:rsid w:val="002B1EC8"/>
    <w:rsid w:val="002D1F10"/>
    <w:rsid w:val="002E5ADF"/>
    <w:rsid w:val="002F17D5"/>
    <w:rsid w:val="002F6B49"/>
    <w:rsid w:val="00302056"/>
    <w:rsid w:val="0030511E"/>
    <w:rsid w:val="00306265"/>
    <w:rsid w:val="00347843"/>
    <w:rsid w:val="00351B32"/>
    <w:rsid w:val="003565F3"/>
    <w:rsid w:val="00360381"/>
    <w:rsid w:val="00360CEE"/>
    <w:rsid w:val="00376107"/>
    <w:rsid w:val="00383E73"/>
    <w:rsid w:val="00390319"/>
    <w:rsid w:val="00391790"/>
    <w:rsid w:val="0039320E"/>
    <w:rsid w:val="00395BAF"/>
    <w:rsid w:val="003A42E3"/>
    <w:rsid w:val="003A610B"/>
    <w:rsid w:val="003B0CBE"/>
    <w:rsid w:val="003B74AB"/>
    <w:rsid w:val="003C2577"/>
    <w:rsid w:val="003C45E2"/>
    <w:rsid w:val="003E1FEB"/>
    <w:rsid w:val="004042D6"/>
    <w:rsid w:val="004100FB"/>
    <w:rsid w:val="00430740"/>
    <w:rsid w:val="00435A4F"/>
    <w:rsid w:val="00440516"/>
    <w:rsid w:val="00441D17"/>
    <w:rsid w:val="00446BB5"/>
    <w:rsid w:val="00451D80"/>
    <w:rsid w:val="004532C5"/>
    <w:rsid w:val="0045565E"/>
    <w:rsid w:val="00456D0E"/>
    <w:rsid w:val="00465F2F"/>
    <w:rsid w:val="004700F4"/>
    <w:rsid w:val="0047656E"/>
    <w:rsid w:val="0047695D"/>
    <w:rsid w:val="00482616"/>
    <w:rsid w:val="004938DD"/>
    <w:rsid w:val="00493ACA"/>
    <w:rsid w:val="00497D9D"/>
    <w:rsid w:val="004C47FD"/>
    <w:rsid w:val="004C5924"/>
    <w:rsid w:val="004D31B7"/>
    <w:rsid w:val="004F4505"/>
    <w:rsid w:val="004F712A"/>
    <w:rsid w:val="005106B7"/>
    <w:rsid w:val="00511293"/>
    <w:rsid w:val="00511698"/>
    <w:rsid w:val="00511C04"/>
    <w:rsid w:val="00512096"/>
    <w:rsid w:val="00516D08"/>
    <w:rsid w:val="00517101"/>
    <w:rsid w:val="00522D9F"/>
    <w:rsid w:val="0052338D"/>
    <w:rsid w:val="00527E04"/>
    <w:rsid w:val="005518DD"/>
    <w:rsid w:val="00551F97"/>
    <w:rsid w:val="00576755"/>
    <w:rsid w:val="00581200"/>
    <w:rsid w:val="00586909"/>
    <w:rsid w:val="0059058B"/>
    <w:rsid w:val="00593F73"/>
    <w:rsid w:val="00596BFA"/>
    <w:rsid w:val="00597814"/>
    <w:rsid w:val="005A04EA"/>
    <w:rsid w:val="005A0990"/>
    <w:rsid w:val="005A1124"/>
    <w:rsid w:val="005A50C1"/>
    <w:rsid w:val="005C35C7"/>
    <w:rsid w:val="005D037C"/>
    <w:rsid w:val="005E0D5B"/>
    <w:rsid w:val="005E5527"/>
    <w:rsid w:val="005E7216"/>
    <w:rsid w:val="005F7B1B"/>
    <w:rsid w:val="00600781"/>
    <w:rsid w:val="00601A71"/>
    <w:rsid w:val="0060531C"/>
    <w:rsid w:val="00611C96"/>
    <w:rsid w:val="006210A3"/>
    <w:rsid w:val="006228D5"/>
    <w:rsid w:val="00645354"/>
    <w:rsid w:val="00657F8B"/>
    <w:rsid w:val="00677424"/>
    <w:rsid w:val="00680A95"/>
    <w:rsid w:val="00682763"/>
    <w:rsid w:val="00691729"/>
    <w:rsid w:val="006A2EF0"/>
    <w:rsid w:val="006A48A4"/>
    <w:rsid w:val="006A4BBE"/>
    <w:rsid w:val="006B032F"/>
    <w:rsid w:val="006B43B7"/>
    <w:rsid w:val="006B6D11"/>
    <w:rsid w:val="006C1DA7"/>
    <w:rsid w:val="006C5F58"/>
    <w:rsid w:val="006D4843"/>
    <w:rsid w:val="0070514C"/>
    <w:rsid w:val="007058B5"/>
    <w:rsid w:val="007102E5"/>
    <w:rsid w:val="00717D65"/>
    <w:rsid w:val="00721CC5"/>
    <w:rsid w:val="0072236C"/>
    <w:rsid w:val="007237D3"/>
    <w:rsid w:val="00727777"/>
    <w:rsid w:val="00744441"/>
    <w:rsid w:val="00747A5D"/>
    <w:rsid w:val="00747F53"/>
    <w:rsid w:val="007636FF"/>
    <w:rsid w:val="007649B1"/>
    <w:rsid w:val="00765852"/>
    <w:rsid w:val="007718B8"/>
    <w:rsid w:val="00774ECB"/>
    <w:rsid w:val="00786F5F"/>
    <w:rsid w:val="00796F3C"/>
    <w:rsid w:val="007A47E9"/>
    <w:rsid w:val="007C3388"/>
    <w:rsid w:val="007D10D1"/>
    <w:rsid w:val="007D1B3A"/>
    <w:rsid w:val="007D1CCA"/>
    <w:rsid w:val="007D3361"/>
    <w:rsid w:val="007E0A59"/>
    <w:rsid w:val="007E298A"/>
    <w:rsid w:val="007F755C"/>
    <w:rsid w:val="00810E08"/>
    <w:rsid w:val="0081103C"/>
    <w:rsid w:val="008158E0"/>
    <w:rsid w:val="008159E2"/>
    <w:rsid w:val="00824E6F"/>
    <w:rsid w:val="008275F8"/>
    <w:rsid w:val="00830C12"/>
    <w:rsid w:val="00834FF1"/>
    <w:rsid w:val="00837719"/>
    <w:rsid w:val="0084404B"/>
    <w:rsid w:val="00853AFF"/>
    <w:rsid w:val="0085470A"/>
    <w:rsid w:val="00856C8A"/>
    <w:rsid w:val="00861DF5"/>
    <w:rsid w:val="008624D4"/>
    <w:rsid w:val="00864715"/>
    <w:rsid w:val="008845EF"/>
    <w:rsid w:val="00891C66"/>
    <w:rsid w:val="008A2BFB"/>
    <w:rsid w:val="008A2CB8"/>
    <w:rsid w:val="008A4A35"/>
    <w:rsid w:val="008A4D97"/>
    <w:rsid w:val="008B1453"/>
    <w:rsid w:val="008C3139"/>
    <w:rsid w:val="008C4795"/>
    <w:rsid w:val="008C5F04"/>
    <w:rsid w:val="008F5B64"/>
    <w:rsid w:val="008F76C3"/>
    <w:rsid w:val="0090220B"/>
    <w:rsid w:val="00911F35"/>
    <w:rsid w:val="009225B1"/>
    <w:rsid w:val="009230C7"/>
    <w:rsid w:val="00935283"/>
    <w:rsid w:val="009359CA"/>
    <w:rsid w:val="009527F2"/>
    <w:rsid w:val="00952BAC"/>
    <w:rsid w:val="00955411"/>
    <w:rsid w:val="009628FD"/>
    <w:rsid w:val="00981BC9"/>
    <w:rsid w:val="00984E77"/>
    <w:rsid w:val="009853E2"/>
    <w:rsid w:val="009A4E3A"/>
    <w:rsid w:val="009B21DC"/>
    <w:rsid w:val="009B30F5"/>
    <w:rsid w:val="009B7E04"/>
    <w:rsid w:val="009D2AE1"/>
    <w:rsid w:val="009D4E48"/>
    <w:rsid w:val="009D73A7"/>
    <w:rsid w:val="009F5F04"/>
    <w:rsid w:val="00A01E54"/>
    <w:rsid w:val="00A053B1"/>
    <w:rsid w:val="00A07BF7"/>
    <w:rsid w:val="00A153E0"/>
    <w:rsid w:val="00A16A62"/>
    <w:rsid w:val="00A2023C"/>
    <w:rsid w:val="00A23234"/>
    <w:rsid w:val="00A336B5"/>
    <w:rsid w:val="00A34CB0"/>
    <w:rsid w:val="00A45C82"/>
    <w:rsid w:val="00A5098A"/>
    <w:rsid w:val="00A609D9"/>
    <w:rsid w:val="00A62407"/>
    <w:rsid w:val="00A667E3"/>
    <w:rsid w:val="00A67BEB"/>
    <w:rsid w:val="00A7391A"/>
    <w:rsid w:val="00A80935"/>
    <w:rsid w:val="00A9091C"/>
    <w:rsid w:val="00A9228A"/>
    <w:rsid w:val="00AA0BEC"/>
    <w:rsid w:val="00AA642E"/>
    <w:rsid w:val="00AC116C"/>
    <w:rsid w:val="00AC6219"/>
    <w:rsid w:val="00AD63D2"/>
    <w:rsid w:val="00AF1FBC"/>
    <w:rsid w:val="00AF4299"/>
    <w:rsid w:val="00B007D7"/>
    <w:rsid w:val="00B04C49"/>
    <w:rsid w:val="00B12780"/>
    <w:rsid w:val="00B24CA1"/>
    <w:rsid w:val="00B31F8C"/>
    <w:rsid w:val="00B456AD"/>
    <w:rsid w:val="00B50435"/>
    <w:rsid w:val="00B50862"/>
    <w:rsid w:val="00B51E2B"/>
    <w:rsid w:val="00B65082"/>
    <w:rsid w:val="00B67BC3"/>
    <w:rsid w:val="00B81BD4"/>
    <w:rsid w:val="00B850B7"/>
    <w:rsid w:val="00B93570"/>
    <w:rsid w:val="00B95C15"/>
    <w:rsid w:val="00BA05AA"/>
    <w:rsid w:val="00BA7AFF"/>
    <w:rsid w:val="00BC1CA0"/>
    <w:rsid w:val="00BC4B79"/>
    <w:rsid w:val="00BC4DC6"/>
    <w:rsid w:val="00BD10FE"/>
    <w:rsid w:val="00BE181F"/>
    <w:rsid w:val="00BF35C1"/>
    <w:rsid w:val="00BF696C"/>
    <w:rsid w:val="00C00FD4"/>
    <w:rsid w:val="00C06AAB"/>
    <w:rsid w:val="00C07C7B"/>
    <w:rsid w:val="00C07DD8"/>
    <w:rsid w:val="00C11DEC"/>
    <w:rsid w:val="00C13300"/>
    <w:rsid w:val="00C13725"/>
    <w:rsid w:val="00C2233B"/>
    <w:rsid w:val="00C236F8"/>
    <w:rsid w:val="00C35D4D"/>
    <w:rsid w:val="00C403E9"/>
    <w:rsid w:val="00C42F34"/>
    <w:rsid w:val="00C456ED"/>
    <w:rsid w:val="00C458F5"/>
    <w:rsid w:val="00C46894"/>
    <w:rsid w:val="00C5079F"/>
    <w:rsid w:val="00C50ADA"/>
    <w:rsid w:val="00C51AD7"/>
    <w:rsid w:val="00C8570E"/>
    <w:rsid w:val="00C920DD"/>
    <w:rsid w:val="00CA315E"/>
    <w:rsid w:val="00CA39E0"/>
    <w:rsid w:val="00CA42D2"/>
    <w:rsid w:val="00CB1208"/>
    <w:rsid w:val="00CC0202"/>
    <w:rsid w:val="00CC5263"/>
    <w:rsid w:val="00CC548E"/>
    <w:rsid w:val="00CC79FF"/>
    <w:rsid w:val="00CF442E"/>
    <w:rsid w:val="00CF51AD"/>
    <w:rsid w:val="00D00BCD"/>
    <w:rsid w:val="00D046EA"/>
    <w:rsid w:val="00D10486"/>
    <w:rsid w:val="00D10936"/>
    <w:rsid w:val="00D31E73"/>
    <w:rsid w:val="00D32C01"/>
    <w:rsid w:val="00D5688A"/>
    <w:rsid w:val="00D71B44"/>
    <w:rsid w:val="00D76878"/>
    <w:rsid w:val="00D85808"/>
    <w:rsid w:val="00D93B69"/>
    <w:rsid w:val="00D968EC"/>
    <w:rsid w:val="00DA18BE"/>
    <w:rsid w:val="00DA2D23"/>
    <w:rsid w:val="00DA3BCC"/>
    <w:rsid w:val="00DA6AC8"/>
    <w:rsid w:val="00DB7281"/>
    <w:rsid w:val="00DC1564"/>
    <w:rsid w:val="00DD2601"/>
    <w:rsid w:val="00DD4C94"/>
    <w:rsid w:val="00DD4EDA"/>
    <w:rsid w:val="00DE19E1"/>
    <w:rsid w:val="00E02C31"/>
    <w:rsid w:val="00E215FA"/>
    <w:rsid w:val="00E3636F"/>
    <w:rsid w:val="00E3732C"/>
    <w:rsid w:val="00E4674E"/>
    <w:rsid w:val="00E575DA"/>
    <w:rsid w:val="00E6364B"/>
    <w:rsid w:val="00E8077D"/>
    <w:rsid w:val="00E83549"/>
    <w:rsid w:val="00E84DF3"/>
    <w:rsid w:val="00E91587"/>
    <w:rsid w:val="00E916FA"/>
    <w:rsid w:val="00E922F5"/>
    <w:rsid w:val="00E95000"/>
    <w:rsid w:val="00E96C8D"/>
    <w:rsid w:val="00E97EE6"/>
    <w:rsid w:val="00EA3F82"/>
    <w:rsid w:val="00EA66B5"/>
    <w:rsid w:val="00EB0535"/>
    <w:rsid w:val="00EB7EEB"/>
    <w:rsid w:val="00EF25A1"/>
    <w:rsid w:val="00F03A41"/>
    <w:rsid w:val="00F03DEE"/>
    <w:rsid w:val="00F07E61"/>
    <w:rsid w:val="00F15D1F"/>
    <w:rsid w:val="00F16554"/>
    <w:rsid w:val="00F2399B"/>
    <w:rsid w:val="00F25BDC"/>
    <w:rsid w:val="00F33AB5"/>
    <w:rsid w:val="00F33B4F"/>
    <w:rsid w:val="00F37D27"/>
    <w:rsid w:val="00F41A5B"/>
    <w:rsid w:val="00F4445C"/>
    <w:rsid w:val="00F50521"/>
    <w:rsid w:val="00F54C01"/>
    <w:rsid w:val="00F54EC4"/>
    <w:rsid w:val="00F56BAD"/>
    <w:rsid w:val="00F8169B"/>
    <w:rsid w:val="00F8238A"/>
    <w:rsid w:val="00F85AF8"/>
    <w:rsid w:val="00F8653E"/>
    <w:rsid w:val="00F872CC"/>
    <w:rsid w:val="00F957A1"/>
    <w:rsid w:val="00FA0218"/>
    <w:rsid w:val="00FA67F8"/>
    <w:rsid w:val="00FA73B5"/>
    <w:rsid w:val="00FB5EA4"/>
    <w:rsid w:val="00FC1862"/>
    <w:rsid w:val="00FC45AD"/>
    <w:rsid w:val="00FF036C"/>
    <w:rsid w:val="00FF2839"/>
    <w:rsid w:val="00FF456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FFE4-EE91-4347-A21D-B7F9A935E876}">
  <ds:schemaRefs>
    <ds:schemaRef ds:uri="http://purl.org/dc/dcmitype/"/>
    <ds:schemaRef ds:uri="http://schemas.microsoft.com/office/2006/metadata/properties"/>
    <ds:schemaRef ds:uri="7b3e1816-5133-47c8-99ab-aea29551198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bbc2150-96ae-4c2a-b460-8cac06fb3668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D13EC7-938E-4EB8-9A54-5FDFFD065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08CD3-815F-48E7-8C8B-5DE598C6F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ED88C-4C7A-48F9-9BBE-0818E36B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2863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2808/2025</dc:title>
  <dc:subject/>
  <dc:creator>Centrum Kultury Jakości Kształcenia</dc:creator>
  <cp:keywords>PROGRAM KSZTAŁCENIA</cp:keywords>
  <dc:description/>
  <cp:lastModifiedBy>MKapera</cp:lastModifiedBy>
  <cp:revision>6</cp:revision>
  <cp:lastPrinted>2025-09-04T05:10:00Z</cp:lastPrinted>
  <dcterms:created xsi:type="dcterms:W3CDTF">2025-09-03T15:34:00Z</dcterms:created>
  <dcterms:modified xsi:type="dcterms:W3CDTF">2025-09-26T08:35:00Z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