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8" w:rsidRDefault="00D44BB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Regulamin bezpieczeństwa podczas zajęć dydaktycznych obowiązujący w</w:t>
      </w:r>
    </w:p>
    <w:p w:rsidR="004E6378" w:rsidRDefault="00D44BB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III Katedrze i Klinice Pediatrii, Immunologii i Reumatologii Wieku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Rozwojowego</w:t>
      </w:r>
    </w:p>
    <w:p w:rsidR="004E6378" w:rsidRDefault="00D44BB4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Uniwersytetu Medycznego im. Piastów Śląskich we Wrocławiu</w:t>
      </w:r>
    </w:p>
    <w:p w:rsidR="004E6378" w:rsidRDefault="00D44BB4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(prowadzonych na bazie obcej Wojewódzkiego </w:t>
      </w: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Szpitala Specjalistycznego</w:t>
      </w:r>
    </w:p>
    <w:p w:rsidR="004E6378" w:rsidRDefault="00D44BB4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im. J.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Gromkowskiego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 we Wrocławiu)</w:t>
      </w:r>
    </w:p>
    <w:p w:rsidR="004E6378" w:rsidRDefault="00BA6B73">
      <w:pPr>
        <w:spacing w:line="240" w:lineRule="exact"/>
        <w:ind w:left="2832" w:firstLine="708"/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w roku akademickim 2025/2026</w:t>
      </w: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 czasie zajęć dydaktycznych z propedeutyki pediatrii realizowanych dla studentów III roku Wydziału Lekarskiego oraz dla studentów English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Division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obowiązują ogó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lne przepisy BHP zgodne z regulaminami Uniwersytetu Medycznego we Wrocławiu oraz  Wojewódzkiego Szpitala Specjalistycznego im. J.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Gromkowskiego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we Wrocławiu.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Przed rozpoczęciem I roku studiów studenci odbywają obligatoryjne szkolenie z zakresu BHP w Uniwer</w:t>
      </w:r>
      <w:r>
        <w:rPr>
          <w:rFonts w:ascii="Times New Roman" w:eastAsia="Times New Roman" w:hAnsi="Times New Roman" w:cs="Times New Roman"/>
          <w:color w:val="00000A"/>
          <w:sz w:val="24"/>
        </w:rPr>
        <w:t>sytecie Medycznym.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 dniu rozpoczęcia zajęć z propedeutyki pediatrii studenci są informowani o obowiązujących przepisach BHP na terenie szpitala.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Studentów obowiązuje przestrzeganie zasad bezpieczeństwa własnego i pacjentów zgodnie z zaleceniami asystenta </w:t>
      </w:r>
      <w:r>
        <w:rPr>
          <w:rFonts w:ascii="Times New Roman" w:eastAsia="Times New Roman" w:hAnsi="Times New Roman" w:cs="Times New Roman"/>
          <w:color w:val="00000A"/>
          <w:sz w:val="24"/>
        </w:rPr>
        <w:t>prowadzącego zajęcia.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Badanie pacjentów prowadzone jest jedynie w miejscu wyznaczonym przez asystenta oraz pod jego osobistym nadzorem.</w:t>
      </w:r>
    </w:p>
    <w:p w:rsidR="004E6378" w:rsidRDefault="00D44BB4">
      <w:pPr>
        <w:numPr>
          <w:ilvl w:val="0"/>
          <w:numId w:val="1"/>
        </w:numPr>
        <w:tabs>
          <w:tab w:val="left" w:pos="720"/>
        </w:tabs>
        <w:spacing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Zabrania się studentom samodzielnego podejmowania decyzji dotyczących pacjentów.</w:t>
      </w:r>
    </w:p>
    <w:p w:rsidR="004E6378" w:rsidRDefault="004E6378">
      <w:pPr>
        <w:spacing w:line="240" w:lineRule="exact"/>
        <w:ind w:left="360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ind w:left="360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D44BB4">
      <w:pPr>
        <w:spacing w:line="240" w:lineRule="exact"/>
        <w:ind w:left="360"/>
      </w:pP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Adiunkt dydaktyczny             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p.o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Kierownika </w:t>
      </w:r>
    </w:p>
    <w:p w:rsidR="004E6378" w:rsidRDefault="00D44BB4">
      <w:pPr>
        <w:spacing w:after="160" w:line="259" w:lineRule="exact"/>
      </w:pP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     d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r n. med.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Gerard Pasternak                                                         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r n. med. Aleksandra Lewandowicz-Uszyńska</w:t>
      </w:r>
    </w:p>
    <w:p w:rsidR="004E6378" w:rsidRDefault="004E6378">
      <w:pPr>
        <w:spacing w:line="240" w:lineRule="exact"/>
        <w:ind w:left="360"/>
        <w:jc w:val="right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rPr>
          <w:rFonts w:ascii="Times New Roman" w:eastAsia="Times New Roman" w:hAnsi="Times New Roman" w:cs="Times New Roman"/>
          <w:color w:val="00000A"/>
          <w:sz w:val="24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:rsidR="004E6378" w:rsidRDefault="004E6378">
      <w:pPr>
        <w:spacing w:line="240" w:lineRule="exact"/>
      </w:pPr>
    </w:p>
    <w:sectPr w:rsidR="004E637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FEF"/>
    <w:multiLevelType w:val="multilevel"/>
    <w:tmpl w:val="E8883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5F41F2"/>
    <w:multiLevelType w:val="multilevel"/>
    <w:tmpl w:val="4CF84A7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78"/>
    <w:rsid w:val="004E6378"/>
    <w:rsid w:val="00BA6B73"/>
    <w:rsid w:val="00D4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884D"/>
  <w15:docId w15:val="{F058BC27-FA7A-4404-8AAF-10D7B6C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UMED</cp:lastModifiedBy>
  <cp:revision>3</cp:revision>
  <dcterms:created xsi:type="dcterms:W3CDTF">2025-09-09T08:21:00Z</dcterms:created>
  <dcterms:modified xsi:type="dcterms:W3CDTF">2025-09-09T08:23:00Z</dcterms:modified>
  <dc:language>pl-PL</dc:language>
</cp:coreProperties>
</file>