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52BA" w14:textId="77777777" w:rsidR="0027321C" w:rsidRPr="00F643F5" w:rsidRDefault="0027321C" w:rsidP="0027321C">
      <w:pPr>
        <w:ind w:firstLine="5670"/>
        <w:jc w:val="both"/>
        <w:rPr>
          <w:rFonts w:asciiTheme="minorHAnsi" w:hAnsiTheme="minorHAnsi" w:cstheme="minorHAnsi"/>
        </w:rPr>
      </w:pPr>
      <w:r w:rsidRPr="00F643F5">
        <w:rPr>
          <w:rFonts w:asciiTheme="minorHAnsi" w:hAnsiTheme="minorHAnsi" w:cstheme="minorHAnsi"/>
        </w:rPr>
        <w:t>Załącznik nr 1</w:t>
      </w:r>
      <w:r>
        <w:rPr>
          <w:rStyle w:val="Odwoanieprzypisudolnego"/>
          <w:rFonts w:asciiTheme="minorHAnsi" w:hAnsiTheme="minorHAnsi" w:cstheme="minorHAnsi"/>
        </w:rPr>
        <w:footnoteReference w:id="1"/>
      </w:r>
    </w:p>
    <w:p w14:paraId="24455D46" w14:textId="77777777" w:rsidR="0027321C" w:rsidRDefault="0027321C" w:rsidP="0027321C">
      <w:pPr>
        <w:ind w:firstLine="5670"/>
        <w:jc w:val="both"/>
        <w:rPr>
          <w:rFonts w:asciiTheme="minorHAnsi" w:hAnsiTheme="minorHAnsi" w:cstheme="minorHAnsi"/>
        </w:rPr>
      </w:pPr>
      <w:r w:rsidRPr="00F643F5">
        <w:rPr>
          <w:rFonts w:asciiTheme="minorHAnsi" w:hAnsiTheme="minorHAnsi" w:cstheme="minorHAnsi"/>
        </w:rPr>
        <w:t xml:space="preserve">do Uchwały Nr </w:t>
      </w:r>
      <w:r>
        <w:rPr>
          <w:rFonts w:asciiTheme="minorHAnsi" w:hAnsiTheme="minorHAnsi" w:cstheme="minorHAnsi"/>
        </w:rPr>
        <w:t>2726</w:t>
      </w:r>
    </w:p>
    <w:p w14:paraId="141806A5" w14:textId="77777777" w:rsidR="0027321C" w:rsidRPr="00F643F5" w:rsidRDefault="0027321C" w:rsidP="0027321C">
      <w:pPr>
        <w:ind w:firstLine="5670"/>
        <w:jc w:val="both"/>
        <w:rPr>
          <w:rFonts w:asciiTheme="minorHAnsi" w:hAnsiTheme="minorHAnsi" w:cstheme="minorHAnsi"/>
        </w:rPr>
      </w:pPr>
      <w:r w:rsidRPr="00F643F5">
        <w:rPr>
          <w:rFonts w:asciiTheme="minorHAnsi" w:hAnsiTheme="minorHAnsi" w:cstheme="minorHAnsi"/>
        </w:rPr>
        <w:t xml:space="preserve">Senatu Uniwersytetu Medycznego we Wrocławiu </w:t>
      </w:r>
    </w:p>
    <w:p w14:paraId="78C3B4F7" w14:textId="77777777" w:rsidR="0027321C" w:rsidRPr="00F643F5" w:rsidRDefault="0027321C" w:rsidP="0027321C">
      <w:pPr>
        <w:ind w:firstLine="5670"/>
        <w:jc w:val="both"/>
        <w:rPr>
          <w:rFonts w:asciiTheme="minorHAnsi" w:hAnsiTheme="minorHAnsi" w:cstheme="minorHAnsi"/>
        </w:rPr>
      </w:pPr>
      <w:r w:rsidRPr="00F643F5">
        <w:rPr>
          <w:rFonts w:asciiTheme="minorHAnsi" w:hAnsiTheme="minorHAnsi" w:cstheme="minorHAnsi"/>
        </w:rPr>
        <w:t>z dnia 2</w:t>
      </w:r>
      <w:r>
        <w:rPr>
          <w:rFonts w:asciiTheme="minorHAnsi" w:hAnsiTheme="minorHAnsi" w:cstheme="minorHAnsi"/>
        </w:rPr>
        <w:t>6 marca</w:t>
      </w:r>
      <w:r w:rsidRPr="00F643F5">
        <w:rPr>
          <w:rFonts w:asciiTheme="minorHAnsi" w:hAnsiTheme="minorHAnsi" w:cstheme="minorHAnsi"/>
        </w:rPr>
        <w:t xml:space="preserve"> 2025 r.</w:t>
      </w:r>
    </w:p>
    <w:p w14:paraId="2F0C196A" w14:textId="77777777" w:rsidR="00B24CA1" w:rsidRPr="002B48FD" w:rsidRDefault="00B24CA1" w:rsidP="000551CA">
      <w:pPr>
        <w:ind w:firstLine="5670"/>
        <w:jc w:val="center"/>
      </w:pPr>
    </w:p>
    <w:p w14:paraId="333B5B7A" w14:textId="77777777" w:rsidR="00B24CA1" w:rsidRPr="002B48FD" w:rsidRDefault="00B24CA1" w:rsidP="00B24CA1">
      <w:pPr>
        <w:jc w:val="center"/>
      </w:pPr>
      <w:r w:rsidRPr="002B48FD">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2B48FD" w:rsidRDefault="00A46003" w:rsidP="00B24CA1">
      <w:pPr>
        <w:jc w:val="center"/>
        <w:rPr>
          <w:rFonts w:asciiTheme="minorHAnsi" w:hAnsiTheme="minorHAnsi" w:cstheme="minorHAnsi"/>
          <w:b/>
          <w:sz w:val="40"/>
          <w:szCs w:val="40"/>
        </w:rPr>
      </w:pPr>
    </w:p>
    <w:p w14:paraId="65C0F28C" w14:textId="77777777" w:rsidR="00A46003" w:rsidRPr="002B48FD" w:rsidRDefault="00A46003" w:rsidP="00B24CA1">
      <w:pPr>
        <w:jc w:val="center"/>
        <w:rPr>
          <w:rFonts w:asciiTheme="minorHAnsi" w:hAnsiTheme="minorHAnsi" w:cstheme="minorHAnsi"/>
          <w:b/>
          <w:sz w:val="40"/>
          <w:szCs w:val="40"/>
        </w:rPr>
      </w:pPr>
    </w:p>
    <w:p w14:paraId="02B9A048" w14:textId="1F309F9C" w:rsidR="00B24CA1" w:rsidRPr="002B48FD" w:rsidRDefault="00B24CA1" w:rsidP="00B24CA1">
      <w:pPr>
        <w:jc w:val="center"/>
        <w:rPr>
          <w:rFonts w:asciiTheme="minorHAnsi" w:hAnsiTheme="minorHAnsi" w:cstheme="minorHAnsi"/>
          <w:b/>
          <w:sz w:val="40"/>
          <w:szCs w:val="40"/>
        </w:rPr>
      </w:pPr>
      <w:r w:rsidRPr="002B48FD">
        <w:rPr>
          <w:rFonts w:asciiTheme="minorHAnsi" w:hAnsiTheme="minorHAnsi" w:cstheme="minorHAnsi"/>
          <w:b/>
          <w:sz w:val="40"/>
          <w:szCs w:val="40"/>
        </w:rPr>
        <w:t>Program studiów</w:t>
      </w:r>
    </w:p>
    <w:p w14:paraId="36C5FDF0" w14:textId="77777777" w:rsidR="006E5EBF" w:rsidRPr="002B48FD" w:rsidRDefault="006E5EBF" w:rsidP="000B6C78">
      <w:pPr>
        <w:rPr>
          <w:rFonts w:ascii="Times New Roman" w:hAnsi="Times New Roman"/>
          <w:b/>
          <w:sz w:val="24"/>
          <w:szCs w:val="24"/>
        </w:rPr>
      </w:pPr>
    </w:p>
    <w:p w14:paraId="04871BA3" w14:textId="77777777" w:rsidR="00A46003" w:rsidRPr="002B48FD" w:rsidRDefault="00A46003" w:rsidP="000B6C78">
      <w:pPr>
        <w:rPr>
          <w:rFonts w:asciiTheme="minorHAnsi" w:hAnsiTheme="minorHAnsi" w:cstheme="minorHAnsi"/>
          <w:b/>
          <w:sz w:val="24"/>
          <w:szCs w:val="24"/>
        </w:rPr>
      </w:pPr>
    </w:p>
    <w:p w14:paraId="698D0BD2" w14:textId="77777777" w:rsidR="00A46003" w:rsidRPr="002B48FD" w:rsidRDefault="00A46003" w:rsidP="000B6C78">
      <w:pPr>
        <w:rPr>
          <w:rFonts w:asciiTheme="minorHAnsi" w:hAnsiTheme="minorHAnsi" w:cstheme="minorHAnsi"/>
          <w:b/>
          <w:sz w:val="24"/>
          <w:szCs w:val="24"/>
        </w:rPr>
      </w:pPr>
    </w:p>
    <w:p w14:paraId="45C69E8E" w14:textId="77777777" w:rsidR="00A46003" w:rsidRPr="002B48FD" w:rsidRDefault="00A46003" w:rsidP="000B6C78">
      <w:pPr>
        <w:rPr>
          <w:rFonts w:asciiTheme="minorHAnsi" w:hAnsiTheme="minorHAnsi" w:cstheme="minorHAnsi"/>
          <w:b/>
          <w:sz w:val="24"/>
          <w:szCs w:val="24"/>
        </w:rPr>
      </w:pPr>
    </w:p>
    <w:p w14:paraId="54B675A2" w14:textId="77777777" w:rsidR="00A46003" w:rsidRPr="002B48FD" w:rsidRDefault="00A46003" w:rsidP="000B6C78">
      <w:pPr>
        <w:rPr>
          <w:rFonts w:asciiTheme="minorHAnsi" w:hAnsiTheme="minorHAnsi" w:cstheme="minorHAnsi"/>
          <w:b/>
          <w:sz w:val="24"/>
          <w:szCs w:val="24"/>
        </w:rPr>
      </w:pPr>
    </w:p>
    <w:p w14:paraId="7BC4E374" w14:textId="77777777" w:rsidR="00A46003" w:rsidRPr="002B48FD" w:rsidRDefault="00A46003" w:rsidP="000B6C78">
      <w:pPr>
        <w:rPr>
          <w:rFonts w:asciiTheme="minorHAnsi" w:hAnsiTheme="minorHAnsi" w:cstheme="minorHAnsi"/>
          <w:b/>
          <w:sz w:val="24"/>
          <w:szCs w:val="24"/>
        </w:rPr>
      </w:pPr>
    </w:p>
    <w:p w14:paraId="5DFF5529" w14:textId="77777777" w:rsidR="00A46003" w:rsidRPr="002B48FD" w:rsidRDefault="00A46003" w:rsidP="000B6C78">
      <w:pPr>
        <w:rPr>
          <w:rFonts w:asciiTheme="minorHAnsi" w:hAnsiTheme="minorHAnsi" w:cstheme="minorHAnsi"/>
          <w:b/>
          <w:sz w:val="24"/>
          <w:szCs w:val="24"/>
        </w:rPr>
      </w:pPr>
    </w:p>
    <w:p w14:paraId="020E66A6" w14:textId="77777777" w:rsidR="00A46003" w:rsidRPr="002B48FD" w:rsidRDefault="00A46003" w:rsidP="000B6C78">
      <w:pPr>
        <w:rPr>
          <w:rFonts w:asciiTheme="minorHAnsi" w:hAnsiTheme="minorHAnsi" w:cstheme="minorHAnsi"/>
          <w:b/>
          <w:sz w:val="24"/>
          <w:szCs w:val="24"/>
        </w:rPr>
      </w:pPr>
    </w:p>
    <w:p w14:paraId="619BC5B8" w14:textId="77777777" w:rsidR="00A46003" w:rsidRPr="002B48FD" w:rsidRDefault="00A46003" w:rsidP="000B6C78">
      <w:pPr>
        <w:rPr>
          <w:rFonts w:asciiTheme="minorHAnsi" w:hAnsiTheme="minorHAnsi" w:cstheme="minorHAnsi"/>
          <w:b/>
          <w:sz w:val="24"/>
          <w:szCs w:val="24"/>
        </w:rPr>
      </w:pPr>
    </w:p>
    <w:p w14:paraId="1C657D28" w14:textId="77777777" w:rsidR="00A46003" w:rsidRPr="002B48FD" w:rsidRDefault="00A46003" w:rsidP="000B6C78">
      <w:pPr>
        <w:rPr>
          <w:rFonts w:asciiTheme="minorHAnsi" w:hAnsiTheme="minorHAnsi" w:cstheme="minorHAnsi"/>
          <w:b/>
          <w:sz w:val="24"/>
          <w:szCs w:val="24"/>
        </w:rPr>
      </w:pPr>
    </w:p>
    <w:p w14:paraId="34895E66" w14:textId="77777777" w:rsidR="00A46003" w:rsidRPr="002B48FD" w:rsidRDefault="00A46003" w:rsidP="000B6C78">
      <w:pPr>
        <w:rPr>
          <w:rFonts w:asciiTheme="minorHAnsi" w:hAnsiTheme="minorHAnsi" w:cstheme="minorHAnsi"/>
          <w:b/>
          <w:sz w:val="24"/>
          <w:szCs w:val="24"/>
        </w:rPr>
      </w:pPr>
    </w:p>
    <w:p w14:paraId="6B0269E6" w14:textId="77777777" w:rsidR="00A46003" w:rsidRPr="002B48FD" w:rsidRDefault="00A46003" w:rsidP="000B6C78">
      <w:pPr>
        <w:rPr>
          <w:rFonts w:asciiTheme="minorHAnsi" w:hAnsiTheme="minorHAnsi" w:cstheme="minorHAnsi"/>
          <w:b/>
          <w:sz w:val="24"/>
          <w:szCs w:val="24"/>
        </w:rPr>
      </w:pPr>
    </w:p>
    <w:p w14:paraId="29285F7C" w14:textId="77777777" w:rsidR="00A46003" w:rsidRPr="002B48FD" w:rsidRDefault="00A46003" w:rsidP="000B6C78">
      <w:pPr>
        <w:rPr>
          <w:rFonts w:asciiTheme="minorHAnsi" w:hAnsiTheme="minorHAnsi" w:cstheme="minorHAnsi"/>
          <w:b/>
          <w:sz w:val="24"/>
          <w:szCs w:val="24"/>
        </w:rPr>
      </w:pPr>
    </w:p>
    <w:p w14:paraId="1EE04D5B" w14:textId="69C7E676" w:rsidR="00A46003" w:rsidRPr="002B48FD" w:rsidRDefault="00A46003" w:rsidP="000B6C78">
      <w:pPr>
        <w:rPr>
          <w:rFonts w:asciiTheme="minorHAnsi" w:hAnsiTheme="minorHAnsi" w:cstheme="minorHAnsi"/>
          <w:b/>
          <w:sz w:val="24"/>
          <w:szCs w:val="24"/>
        </w:rPr>
      </w:pPr>
    </w:p>
    <w:p w14:paraId="34E139B3" w14:textId="77777777" w:rsidR="00B81605" w:rsidRPr="002B48FD" w:rsidRDefault="00B81605" w:rsidP="000B6C78">
      <w:pPr>
        <w:rPr>
          <w:rFonts w:asciiTheme="minorHAnsi" w:hAnsiTheme="minorHAnsi" w:cstheme="minorHAnsi"/>
          <w:b/>
          <w:sz w:val="24"/>
          <w:szCs w:val="24"/>
        </w:rPr>
      </w:pPr>
    </w:p>
    <w:p w14:paraId="62F1B51A" w14:textId="77777777" w:rsidR="00A46003" w:rsidRPr="002B48FD" w:rsidRDefault="00A46003" w:rsidP="000B6C78">
      <w:pPr>
        <w:rPr>
          <w:rFonts w:asciiTheme="minorHAnsi" w:hAnsiTheme="minorHAnsi" w:cstheme="minorHAnsi"/>
          <w:b/>
          <w:sz w:val="24"/>
          <w:szCs w:val="24"/>
        </w:rPr>
      </w:pPr>
    </w:p>
    <w:p w14:paraId="1A371EF6" w14:textId="77777777" w:rsidR="00A46003" w:rsidRPr="002B48FD" w:rsidRDefault="00A46003" w:rsidP="000B6C78">
      <w:pPr>
        <w:rPr>
          <w:rFonts w:asciiTheme="minorHAnsi" w:hAnsiTheme="minorHAnsi" w:cstheme="minorHAnsi"/>
          <w:b/>
          <w:sz w:val="24"/>
          <w:szCs w:val="24"/>
        </w:rPr>
      </w:pPr>
    </w:p>
    <w:p w14:paraId="01BB79F8" w14:textId="77777777" w:rsidR="00A46003" w:rsidRPr="002B48FD" w:rsidRDefault="00A46003" w:rsidP="000B6C78">
      <w:pPr>
        <w:rPr>
          <w:rFonts w:asciiTheme="minorHAnsi" w:hAnsiTheme="minorHAnsi" w:cstheme="minorHAnsi"/>
          <w:b/>
          <w:sz w:val="24"/>
          <w:szCs w:val="24"/>
        </w:rPr>
      </w:pPr>
    </w:p>
    <w:p w14:paraId="6B5F6071" w14:textId="77777777" w:rsidR="00A46003" w:rsidRPr="002B48FD" w:rsidRDefault="00A46003" w:rsidP="000B6C78">
      <w:pPr>
        <w:rPr>
          <w:rFonts w:asciiTheme="minorHAnsi" w:hAnsiTheme="minorHAnsi" w:cstheme="minorHAnsi"/>
          <w:b/>
          <w:sz w:val="24"/>
          <w:szCs w:val="24"/>
        </w:rPr>
      </w:pPr>
    </w:p>
    <w:p w14:paraId="3C1EFA5C" w14:textId="77777777" w:rsidR="00A46003" w:rsidRPr="002B48FD" w:rsidRDefault="00A46003" w:rsidP="000B6C78">
      <w:pPr>
        <w:rPr>
          <w:rFonts w:asciiTheme="minorHAnsi" w:hAnsiTheme="minorHAnsi" w:cstheme="minorHAnsi"/>
          <w:b/>
          <w:sz w:val="24"/>
          <w:szCs w:val="24"/>
        </w:rPr>
      </w:pPr>
    </w:p>
    <w:p w14:paraId="289FE53B" w14:textId="77777777" w:rsidR="00A46003" w:rsidRPr="002B48FD" w:rsidRDefault="00A46003" w:rsidP="000B6C78">
      <w:pPr>
        <w:rPr>
          <w:rFonts w:asciiTheme="minorHAnsi" w:hAnsiTheme="minorHAnsi" w:cstheme="minorHAnsi"/>
          <w:b/>
          <w:sz w:val="24"/>
          <w:szCs w:val="24"/>
        </w:rPr>
      </w:pPr>
    </w:p>
    <w:p w14:paraId="74FD3E91" w14:textId="77777777" w:rsidR="00A46003" w:rsidRPr="002B48FD" w:rsidRDefault="00A46003" w:rsidP="000B6C78">
      <w:pPr>
        <w:rPr>
          <w:rFonts w:asciiTheme="minorHAnsi" w:hAnsiTheme="minorHAnsi" w:cstheme="minorHAnsi"/>
          <w:b/>
          <w:sz w:val="24"/>
          <w:szCs w:val="24"/>
        </w:rPr>
      </w:pPr>
    </w:p>
    <w:p w14:paraId="30FB5562" w14:textId="1D0134F1" w:rsidR="00A46003" w:rsidRPr="002B48FD" w:rsidRDefault="00A46003" w:rsidP="000B6C78">
      <w:pPr>
        <w:rPr>
          <w:rFonts w:asciiTheme="minorHAnsi" w:hAnsiTheme="minorHAnsi" w:cstheme="minorHAnsi"/>
          <w:b/>
          <w:color w:val="000000" w:themeColor="text1"/>
          <w:sz w:val="32"/>
          <w:szCs w:val="32"/>
        </w:rPr>
      </w:pPr>
      <w:r w:rsidRPr="002B48FD">
        <w:rPr>
          <w:rFonts w:asciiTheme="minorHAnsi" w:hAnsiTheme="minorHAnsi" w:cstheme="minorHAnsi"/>
          <w:b/>
          <w:color w:val="000000" w:themeColor="text1"/>
          <w:sz w:val="32"/>
          <w:szCs w:val="32"/>
        </w:rPr>
        <w:t>Wydział:</w:t>
      </w:r>
      <w:r w:rsidR="00982816" w:rsidRPr="002B48FD">
        <w:rPr>
          <w:rFonts w:asciiTheme="minorHAnsi" w:hAnsiTheme="minorHAnsi" w:cstheme="minorHAnsi"/>
          <w:b/>
          <w:color w:val="000000" w:themeColor="text1"/>
          <w:sz w:val="32"/>
          <w:szCs w:val="32"/>
        </w:rPr>
        <w:t xml:space="preserve"> Nauk o Zdrowiu </w:t>
      </w:r>
    </w:p>
    <w:p w14:paraId="57283EBE" w14:textId="0E5AE487" w:rsidR="00A46003" w:rsidRPr="002B48FD" w:rsidRDefault="00A46003" w:rsidP="000B6C78">
      <w:pPr>
        <w:rPr>
          <w:rFonts w:asciiTheme="minorHAnsi" w:hAnsiTheme="minorHAnsi" w:cstheme="minorHAnsi"/>
          <w:b/>
          <w:color w:val="000000" w:themeColor="text1"/>
          <w:sz w:val="32"/>
          <w:szCs w:val="32"/>
        </w:rPr>
      </w:pPr>
      <w:r w:rsidRPr="002B48FD">
        <w:rPr>
          <w:rFonts w:asciiTheme="minorHAnsi" w:hAnsiTheme="minorHAnsi" w:cstheme="minorHAnsi"/>
          <w:b/>
          <w:color w:val="000000" w:themeColor="text1"/>
          <w:sz w:val="32"/>
          <w:szCs w:val="32"/>
        </w:rPr>
        <w:t>Kierunek studiów</w:t>
      </w:r>
      <w:r w:rsidR="00B87965" w:rsidRPr="002B48FD">
        <w:rPr>
          <w:rFonts w:asciiTheme="minorHAnsi" w:hAnsiTheme="minorHAnsi" w:cstheme="minorHAnsi"/>
          <w:b/>
          <w:color w:val="000000" w:themeColor="text1"/>
          <w:sz w:val="32"/>
          <w:szCs w:val="32"/>
        </w:rPr>
        <w:t>:</w:t>
      </w:r>
      <w:r w:rsidR="00982816" w:rsidRPr="002B48FD">
        <w:rPr>
          <w:rFonts w:asciiTheme="minorHAnsi" w:hAnsiTheme="minorHAnsi" w:cstheme="minorHAnsi"/>
          <w:b/>
          <w:color w:val="000000" w:themeColor="text1"/>
          <w:sz w:val="32"/>
          <w:szCs w:val="32"/>
        </w:rPr>
        <w:t xml:space="preserve"> Elektroradiologia </w:t>
      </w:r>
    </w:p>
    <w:p w14:paraId="5D6987C6" w14:textId="2DD2A746" w:rsidR="00A46003" w:rsidRPr="002B48FD" w:rsidRDefault="00A46003" w:rsidP="000B6C78">
      <w:pPr>
        <w:rPr>
          <w:rFonts w:asciiTheme="minorHAnsi" w:hAnsiTheme="minorHAnsi" w:cstheme="minorHAnsi"/>
          <w:b/>
          <w:color w:val="000000" w:themeColor="text1"/>
          <w:sz w:val="32"/>
          <w:szCs w:val="32"/>
        </w:rPr>
      </w:pPr>
      <w:r w:rsidRPr="002B48FD">
        <w:rPr>
          <w:rFonts w:asciiTheme="minorHAnsi" w:hAnsiTheme="minorHAnsi" w:cstheme="minorHAnsi"/>
          <w:b/>
          <w:color w:val="000000" w:themeColor="text1"/>
          <w:sz w:val="32"/>
          <w:szCs w:val="32"/>
        </w:rPr>
        <w:t>Poziom studiów</w:t>
      </w:r>
      <w:r w:rsidR="00B87965" w:rsidRPr="002B48FD">
        <w:rPr>
          <w:rFonts w:asciiTheme="minorHAnsi" w:hAnsiTheme="minorHAnsi" w:cstheme="minorHAnsi"/>
          <w:b/>
          <w:color w:val="000000" w:themeColor="text1"/>
          <w:sz w:val="32"/>
          <w:szCs w:val="32"/>
        </w:rPr>
        <w:t>:</w:t>
      </w:r>
      <w:r w:rsidR="00982816" w:rsidRPr="002B48FD">
        <w:rPr>
          <w:rFonts w:asciiTheme="minorHAnsi" w:hAnsiTheme="minorHAnsi" w:cstheme="minorHAnsi"/>
          <w:b/>
          <w:color w:val="000000" w:themeColor="text1"/>
          <w:sz w:val="32"/>
          <w:szCs w:val="32"/>
        </w:rPr>
        <w:t xml:space="preserve"> pierwszego stopnia </w:t>
      </w:r>
    </w:p>
    <w:p w14:paraId="37CA237E" w14:textId="752EA0E8" w:rsidR="00A46003" w:rsidRPr="002B48FD" w:rsidRDefault="00A46003" w:rsidP="000B6C78">
      <w:pPr>
        <w:rPr>
          <w:rFonts w:asciiTheme="minorHAnsi" w:hAnsiTheme="minorHAnsi" w:cstheme="minorHAnsi"/>
          <w:b/>
          <w:sz w:val="32"/>
          <w:szCs w:val="32"/>
        </w:rPr>
      </w:pPr>
      <w:r w:rsidRPr="002B48FD">
        <w:rPr>
          <w:rFonts w:asciiTheme="minorHAnsi" w:hAnsiTheme="minorHAnsi" w:cstheme="minorHAnsi"/>
          <w:b/>
          <w:sz w:val="32"/>
          <w:szCs w:val="32"/>
        </w:rPr>
        <w:t>Forma studiów</w:t>
      </w:r>
      <w:r w:rsidR="00B87965" w:rsidRPr="002B48FD">
        <w:rPr>
          <w:rFonts w:asciiTheme="minorHAnsi" w:hAnsiTheme="minorHAnsi" w:cstheme="minorHAnsi"/>
          <w:b/>
          <w:sz w:val="32"/>
          <w:szCs w:val="32"/>
        </w:rPr>
        <w:t>:</w:t>
      </w:r>
      <w:r w:rsidR="00982816" w:rsidRPr="002B48FD">
        <w:rPr>
          <w:rFonts w:asciiTheme="minorHAnsi" w:hAnsiTheme="minorHAnsi" w:cstheme="minorHAnsi"/>
          <w:b/>
          <w:sz w:val="32"/>
          <w:szCs w:val="32"/>
        </w:rPr>
        <w:t xml:space="preserve"> stacjonarne</w:t>
      </w:r>
    </w:p>
    <w:p w14:paraId="74971FD9" w14:textId="520B23BE" w:rsidR="00A46003" w:rsidRPr="002B48FD" w:rsidRDefault="00A46003" w:rsidP="000B6C78">
      <w:pPr>
        <w:rPr>
          <w:rFonts w:asciiTheme="minorHAnsi" w:hAnsiTheme="minorHAnsi" w:cstheme="minorHAnsi"/>
          <w:b/>
          <w:sz w:val="32"/>
          <w:szCs w:val="32"/>
        </w:rPr>
      </w:pPr>
      <w:r w:rsidRPr="002B48FD">
        <w:rPr>
          <w:rFonts w:asciiTheme="minorHAnsi" w:hAnsiTheme="minorHAnsi" w:cstheme="minorHAnsi"/>
          <w:b/>
          <w:sz w:val="32"/>
          <w:szCs w:val="32"/>
        </w:rPr>
        <w:t xml:space="preserve">Cykl kształcenia: </w:t>
      </w:r>
      <w:r w:rsidR="00982816" w:rsidRPr="002B48FD">
        <w:rPr>
          <w:rFonts w:asciiTheme="minorHAnsi" w:hAnsiTheme="minorHAnsi" w:cstheme="minorHAnsi"/>
          <w:b/>
          <w:sz w:val="32"/>
          <w:szCs w:val="32"/>
        </w:rPr>
        <w:t>2025/2026-2027/2028</w:t>
      </w:r>
    </w:p>
    <w:p w14:paraId="13BCDC41" w14:textId="3E05060B" w:rsidR="00A46003" w:rsidRPr="002B48FD" w:rsidRDefault="00A46003" w:rsidP="000B6C78">
      <w:pPr>
        <w:rPr>
          <w:rFonts w:asciiTheme="minorHAnsi" w:hAnsiTheme="minorHAnsi" w:cstheme="minorHAnsi"/>
          <w:b/>
          <w:sz w:val="24"/>
          <w:szCs w:val="24"/>
        </w:rPr>
      </w:pPr>
    </w:p>
    <w:p w14:paraId="6FB66593" w14:textId="77777777" w:rsidR="00A46003" w:rsidRPr="002B48FD" w:rsidRDefault="00A46003" w:rsidP="000B6C78">
      <w:pPr>
        <w:rPr>
          <w:rFonts w:asciiTheme="minorHAnsi" w:hAnsiTheme="minorHAnsi" w:cstheme="minorHAnsi"/>
          <w:b/>
          <w:sz w:val="24"/>
          <w:szCs w:val="24"/>
        </w:rPr>
      </w:pPr>
    </w:p>
    <w:p w14:paraId="2DB7EAD0" w14:textId="77777777" w:rsidR="007E7B47" w:rsidRPr="002B48FD" w:rsidRDefault="007E7B47" w:rsidP="000B6C78">
      <w:pPr>
        <w:rPr>
          <w:rFonts w:asciiTheme="minorHAnsi" w:hAnsiTheme="minorHAnsi" w:cstheme="minorHAnsi"/>
          <w:b/>
          <w:sz w:val="24"/>
          <w:szCs w:val="24"/>
        </w:rPr>
      </w:pPr>
    </w:p>
    <w:p w14:paraId="3D92C0AA" w14:textId="77A27037" w:rsidR="000B6C78" w:rsidRPr="002B48FD" w:rsidRDefault="00A46003" w:rsidP="000B6C78">
      <w:pPr>
        <w:rPr>
          <w:rFonts w:asciiTheme="minorHAnsi" w:hAnsiTheme="minorHAnsi" w:cstheme="minorHAnsi"/>
          <w:b/>
          <w:sz w:val="24"/>
          <w:szCs w:val="24"/>
        </w:rPr>
      </w:pPr>
      <w:r w:rsidRPr="002B48FD">
        <w:rPr>
          <w:rFonts w:asciiTheme="minorHAnsi" w:hAnsiTheme="minorHAnsi" w:cstheme="minorHAnsi"/>
          <w:b/>
          <w:sz w:val="24"/>
          <w:szCs w:val="24"/>
        </w:rPr>
        <w:t>Część A. PODSTAWOWE INFORMACJE O KIERUNKU</w:t>
      </w:r>
      <w:r w:rsidR="00606372" w:rsidRPr="002B48FD">
        <w:rPr>
          <w:rFonts w:asciiTheme="minorHAnsi" w:hAnsiTheme="minorHAnsi" w:cstheme="minorHAnsi"/>
          <w:b/>
          <w:sz w:val="24"/>
          <w:szCs w:val="24"/>
        </w:rPr>
        <w:t>:</w:t>
      </w:r>
    </w:p>
    <w:p w14:paraId="432C2DC4" w14:textId="77777777" w:rsidR="00B268A0" w:rsidRPr="002B48FD"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2B48FD" w14:paraId="2ECE66C0" w14:textId="77777777" w:rsidTr="3AC3A875">
        <w:tc>
          <w:tcPr>
            <w:tcW w:w="377" w:type="pct"/>
          </w:tcPr>
          <w:p w14:paraId="72E94D8C" w14:textId="01B75862" w:rsidR="001C26D4" w:rsidRPr="002B48FD" w:rsidRDefault="00456032" w:rsidP="00CC7E5C">
            <w:pPr>
              <w:rPr>
                <w:rFonts w:asciiTheme="minorHAnsi" w:hAnsiTheme="minorHAnsi" w:cstheme="minorHAnsi"/>
                <w:b/>
              </w:rPr>
            </w:pPr>
            <w:r w:rsidRPr="002B48FD">
              <w:rPr>
                <w:rFonts w:asciiTheme="minorHAnsi" w:hAnsiTheme="minorHAnsi" w:cstheme="minorHAnsi"/>
                <w:b/>
              </w:rPr>
              <w:t>1</w:t>
            </w:r>
            <w:r w:rsidR="00562224" w:rsidRPr="002B48FD">
              <w:rPr>
                <w:rFonts w:asciiTheme="minorHAnsi" w:hAnsiTheme="minorHAnsi" w:cstheme="minorHAnsi"/>
                <w:b/>
              </w:rPr>
              <w:t>.</w:t>
            </w:r>
          </w:p>
        </w:tc>
        <w:tc>
          <w:tcPr>
            <w:tcW w:w="1981" w:type="pct"/>
          </w:tcPr>
          <w:p w14:paraId="06D56A87" w14:textId="77777777" w:rsidR="001C26D4" w:rsidRPr="002B48FD" w:rsidRDefault="001C26D4" w:rsidP="00CC7E5C">
            <w:pPr>
              <w:rPr>
                <w:rFonts w:asciiTheme="minorHAnsi" w:hAnsiTheme="minorHAnsi" w:cstheme="minorHAnsi"/>
                <w:b/>
              </w:rPr>
            </w:pPr>
            <w:r w:rsidRPr="002B48FD">
              <w:rPr>
                <w:rFonts w:asciiTheme="minorHAnsi" w:hAnsiTheme="minorHAnsi" w:cstheme="minorHAnsi"/>
                <w:b/>
              </w:rPr>
              <w:t>Nazwa kierunku studiów:</w:t>
            </w:r>
          </w:p>
          <w:p w14:paraId="36879BBE" w14:textId="4172BC7D" w:rsidR="001C2AC4" w:rsidRPr="002B48FD" w:rsidRDefault="001C2AC4" w:rsidP="00CC7E5C">
            <w:pPr>
              <w:rPr>
                <w:rFonts w:asciiTheme="minorHAnsi" w:hAnsiTheme="minorHAnsi" w:cstheme="minorHAnsi"/>
                <w:bCs/>
                <w:sz w:val="18"/>
                <w:szCs w:val="18"/>
              </w:rPr>
            </w:pPr>
            <w:r w:rsidRPr="002B48FD">
              <w:rPr>
                <w:rFonts w:asciiTheme="minorHAnsi" w:hAnsiTheme="minorHAnsi" w:cstheme="minorHAnsi"/>
                <w:bCs/>
                <w:sz w:val="18"/>
                <w:szCs w:val="18"/>
              </w:rPr>
              <w:t>Adekwatna do zakładanych efektów uczenia się</w:t>
            </w:r>
          </w:p>
        </w:tc>
        <w:tc>
          <w:tcPr>
            <w:tcW w:w="2641" w:type="pct"/>
          </w:tcPr>
          <w:p w14:paraId="0B6EA576" w14:textId="2E4A9375" w:rsidR="001C26D4" w:rsidRPr="002B48FD" w:rsidRDefault="3AC3A875" w:rsidP="1938E93D">
            <w:pPr>
              <w:rPr>
                <w:rFonts w:asciiTheme="minorHAnsi" w:hAnsiTheme="minorHAnsi" w:cstheme="minorBidi"/>
                <w:sz w:val="24"/>
                <w:szCs w:val="24"/>
              </w:rPr>
            </w:pPr>
            <w:r w:rsidRPr="002B48FD">
              <w:rPr>
                <w:rFonts w:asciiTheme="minorHAnsi" w:hAnsiTheme="minorHAnsi" w:cstheme="minorBidi"/>
                <w:sz w:val="24"/>
                <w:szCs w:val="24"/>
              </w:rPr>
              <w:t xml:space="preserve">Elektroradiologia </w:t>
            </w:r>
          </w:p>
        </w:tc>
      </w:tr>
      <w:tr w:rsidR="00DC183C" w:rsidRPr="002B48FD" w14:paraId="190EC0D7" w14:textId="77777777" w:rsidTr="3AC3A875">
        <w:tc>
          <w:tcPr>
            <w:tcW w:w="377" w:type="pct"/>
          </w:tcPr>
          <w:p w14:paraId="6BF7CF54" w14:textId="71C6529C" w:rsidR="001C26D4" w:rsidRPr="002B48FD" w:rsidRDefault="00456032" w:rsidP="00CC7E5C">
            <w:pPr>
              <w:rPr>
                <w:rFonts w:asciiTheme="minorHAnsi" w:hAnsiTheme="minorHAnsi" w:cstheme="minorHAnsi"/>
                <w:b/>
                <w:bCs/>
              </w:rPr>
            </w:pPr>
            <w:r w:rsidRPr="002B48FD">
              <w:rPr>
                <w:rFonts w:asciiTheme="minorHAnsi" w:hAnsiTheme="minorHAnsi" w:cstheme="minorHAnsi"/>
                <w:b/>
                <w:bCs/>
              </w:rPr>
              <w:t>2</w:t>
            </w:r>
            <w:r w:rsidR="00562224" w:rsidRPr="002B48FD">
              <w:rPr>
                <w:rFonts w:asciiTheme="minorHAnsi" w:hAnsiTheme="minorHAnsi" w:cstheme="minorHAnsi"/>
                <w:b/>
                <w:bCs/>
              </w:rPr>
              <w:t>.</w:t>
            </w:r>
          </w:p>
        </w:tc>
        <w:tc>
          <w:tcPr>
            <w:tcW w:w="1981" w:type="pct"/>
          </w:tcPr>
          <w:p w14:paraId="3F48A725" w14:textId="7AC24C11" w:rsidR="001C26D4" w:rsidRPr="002B48FD" w:rsidRDefault="001C26D4" w:rsidP="00CC7E5C">
            <w:pPr>
              <w:rPr>
                <w:rFonts w:asciiTheme="minorHAnsi" w:hAnsiTheme="minorHAnsi" w:cstheme="minorHAnsi"/>
                <w:b/>
                <w:bCs/>
              </w:rPr>
            </w:pPr>
            <w:r w:rsidRPr="002B48FD">
              <w:rPr>
                <w:rFonts w:asciiTheme="minorHAnsi" w:hAnsiTheme="minorHAnsi" w:cstheme="minorHAnsi"/>
                <w:b/>
                <w:bCs/>
              </w:rPr>
              <w:t>Poziom studiów:</w:t>
            </w:r>
            <w:r w:rsidRPr="002B48FD">
              <w:rPr>
                <w:rStyle w:val="Odwoanieprzypisudolnego"/>
                <w:rFonts w:asciiTheme="minorHAnsi" w:hAnsiTheme="minorHAnsi" w:cstheme="minorHAnsi"/>
                <w:b/>
              </w:rPr>
              <w:t xml:space="preserve"> </w:t>
            </w:r>
            <w:r w:rsidR="00577422" w:rsidRPr="002B48FD">
              <w:rPr>
                <w:rFonts w:asciiTheme="minorHAnsi" w:hAnsiTheme="minorHAnsi" w:cstheme="minorHAnsi"/>
                <w:b/>
              </w:rPr>
              <w:br/>
            </w:r>
            <w:r w:rsidR="00577422" w:rsidRPr="002B48FD">
              <w:rPr>
                <w:rFonts w:asciiTheme="minorHAnsi" w:hAnsiTheme="minorHAnsi" w:cstheme="minorHAnsi"/>
              </w:rPr>
              <w:t>S</w:t>
            </w:r>
            <w:r w:rsidR="00577422" w:rsidRPr="002B48FD">
              <w:rPr>
                <w:rFonts w:asciiTheme="minorHAnsi" w:hAnsiTheme="minorHAnsi" w:cstheme="minorHAnsi"/>
                <w:sz w:val="18"/>
                <w:szCs w:val="18"/>
              </w:rPr>
              <w:t>tudia pierwszego stopnia/ Studia drugiego stopnia/ Jednolite studia magisterskie</w:t>
            </w:r>
          </w:p>
        </w:tc>
        <w:tc>
          <w:tcPr>
            <w:tcW w:w="2641" w:type="pct"/>
          </w:tcPr>
          <w:p w14:paraId="614116A6" w14:textId="7731E8CA"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 xml:space="preserve">Studia pierwszego stopnia </w:t>
            </w:r>
          </w:p>
        </w:tc>
      </w:tr>
      <w:tr w:rsidR="00DC183C" w:rsidRPr="002B48FD" w14:paraId="5CE2ED82" w14:textId="77777777" w:rsidTr="3AC3A875">
        <w:tc>
          <w:tcPr>
            <w:tcW w:w="377" w:type="pct"/>
          </w:tcPr>
          <w:p w14:paraId="65CC9B40" w14:textId="605C0E8D" w:rsidR="001C26D4" w:rsidRPr="002B48FD" w:rsidRDefault="00456032" w:rsidP="00CC7E5C">
            <w:pPr>
              <w:rPr>
                <w:rFonts w:asciiTheme="minorHAnsi" w:hAnsiTheme="minorHAnsi" w:cstheme="minorHAnsi"/>
                <w:b/>
                <w:bCs/>
              </w:rPr>
            </w:pPr>
            <w:r w:rsidRPr="002B48FD">
              <w:rPr>
                <w:rFonts w:asciiTheme="minorHAnsi" w:hAnsiTheme="minorHAnsi" w:cstheme="minorHAnsi"/>
                <w:b/>
                <w:bCs/>
              </w:rPr>
              <w:t>3</w:t>
            </w:r>
            <w:r w:rsidR="00562224" w:rsidRPr="002B48FD">
              <w:rPr>
                <w:rFonts w:asciiTheme="minorHAnsi" w:hAnsiTheme="minorHAnsi" w:cstheme="minorHAnsi"/>
                <w:b/>
                <w:bCs/>
              </w:rPr>
              <w:t>.</w:t>
            </w:r>
          </w:p>
        </w:tc>
        <w:tc>
          <w:tcPr>
            <w:tcW w:w="1981" w:type="pct"/>
          </w:tcPr>
          <w:p w14:paraId="5F61C209" w14:textId="4492413F" w:rsidR="001C26D4" w:rsidRPr="002B48FD" w:rsidRDefault="001C26D4" w:rsidP="00577422">
            <w:pPr>
              <w:pStyle w:val="Tekstprzypisudolnego"/>
              <w:rPr>
                <w:rFonts w:asciiTheme="minorHAnsi" w:hAnsiTheme="minorHAnsi" w:cstheme="minorHAnsi"/>
                <w:sz w:val="18"/>
                <w:szCs w:val="18"/>
              </w:rPr>
            </w:pPr>
            <w:r w:rsidRPr="002B48FD">
              <w:rPr>
                <w:rFonts w:asciiTheme="minorHAnsi" w:hAnsiTheme="minorHAnsi" w:cstheme="minorHAnsi"/>
                <w:b/>
                <w:bCs/>
              </w:rPr>
              <w:t>Poziom Polskiej Ramy Kwalifikacji:</w:t>
            </w:r>
            <w:r w:rsidR="00577422" w:rsidRPr="002B48FD">
              <w:rPr>
                <w:rFonts w:asciiTheme="minorHAnsi" w:hAnsiTheme="minorHAnsi" w:cstheme="minorHAnsi"/>
                <w:b/>
                <w:bCs/>
              </w:rPr>
              <w:t xml:space="preserve"> </w:t>
            </w:r>
            <w:r w:rsidR="00577422" w:rsidRPr="002B48FD">
              <w:rPr>
                <w:rFonts w:asciiTheme="minorHAnsi" w:hAnsiTheme="minorHAnsi" w:cstheme="minorHAnsi"/>
                <w:b/>
                <w:bCs/>
              </w:rPr>
              <w:br/>
            </w:r>
            <w:r w:rsidR="00577422" w:rsidRPr="002B48FD">
              <w:rPr>
                <w:rFonts w:asciiTheme="minorHAnsi" w:hAnsiTheme="minorHAnsi" w:cstheme="minorHAnsi"/>
                <w:sz w:val="18"/>
                <w:szCs w:val="18"/>
              </w:rPr>
              <w:t>6 – studia pierwszego stopnia; 7 – studia drugiego stopnia i jednolite studia magisterskie;</w:t>
            </w:r>
          </w:p>
        </w:tc>
        <w:tc>
          <w:tcPr>
            <w:tcW w:w="2641" w:type="pct"/>
          </w:tcPr>
          <w:p w14:paraId="445DC888" w14:textId="50BC972D"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6</w:t>
            </w:r>
          </w:p>
        </w:tc>
      </w:tr>
      <w:tr w:rsidR="00DC183C" w:rsidRPr="002B48FD" w14:paraId="11711EB6" w14:textId="77777777" w:rsidTr="3AC3A875">
        <w:tc>
          <w:tcPr>
            <w:tcW w:w="377" w:type="pct"/>
          </w:tcPr>
          <w:p w14:paraId="6A7C0838" w14:textId="46A72CEF" w:rsidR="001C26D4" w:rsidRPr="002B48FD" w:rsidRDefault="00456032" w:rsidP="00CC7E5C">
            <w:pPr>
              <w:rPr>
                <w:rFonts w:asciiTheme="minorHAnsi" w:hAnsiTheme="minorHAnsi" w:cstheme="minorHAnsi"/>
                <w:b/>
                <w:bCs/>
              </w:rPr>
            </w:pPr>
            <w:r w:rsidRPr="002B48FD">
              <w:rPr>
                <w:rFonts w:asciiTheme="minorHAnsi" w:hAnsiTheme="minorHAnsi" w:cstheme="minorHAnsi"/>
                <w:b/>
                <w:bCs/>
              </w:rPr>
              <w:t>4</w:t>
            </w:r>
            <w:r w:rsidR="00562224" w:rsidRPr="002B48FD">
              <w:rPr>
                <w:rFonts w:asciiTheme="minorHAnsi" w:hAnsiTheme="minorHAnsi" w:cstheme="minorHAnsi"/>
                <w:b/>
                <w:bCs/>
              </w:rPr>
              <w:t>.</w:t>
            </w:r>
          </w:p>
        </w:tc>
        <w:tc>
          <w:tcPr>
            <w:tcW w:w="1981" w:type="pct"/>
          </w:tcPr>
          <w:p w14:paraId="36294B2C" w14:textId="77777777" w:rsidR="001C26D4" w:rsidRPr="002B48FD" w:rsidRDefault="001C26D4" w:rsidP="00CC7E5C">
            <w:r w:rsidRPr="002B48FD">
              <w:rPr>
                <w:rFonts w:asciiTheme="minorHAnsi" w:hAnsiTheme="minorHAnsi" w:cstheme="minorHAnsi"/>
                <w:b/>
                <w:bCs/>
              </w:rPr>
              <w:t>Profil studiów:</w:t>
            </w:r>
          </w:p>
          <w:p w14:paraId="74D96E3D" w14:textId="660FB7BB" w:rsidR="00577422" w:rsidRPr="002B48FD" w:rsidRDefault="00514470" w:rsidP="00577422">
            <w:pPr>
              <w:pStyle w:val="Tekstprzypisudolnego"/>
              <w:rPr>
                <w:rFonts w:asciiTheme="minorHAnsi" w:hAnsiTheme="minorHAnsi" w:cstheme="minorHAnsi"/>
                <w:sz w:val="18"/>
                <w:szCs w:val="18"/>
              </w:rPr>
            </w:pPr>
            <w:r w:rsidRPr="002B48FD">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5D65D93E"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 xml:space="preserve">Praktyczny </w:t>
            </w:r>
          </w:p>
        </w:tc>
      </w:tr>
      <w:tr w:rsidR="00DC183C" w:rsidRPr="002B48FD" w14:paraId="75930E85" w14:textId="77777777" w:rsidTr="3AC3A875">
        <w:tc>
          <w:tcPr>
            <w:tcW w:w="377" w:type="pct"/>
          </w:tcPr>
          <w:p w14:paraId="436E2F84" w14:textId="1673B461" w:rsidR="001C26D4" w:rsidRPr="002B48FD" w:rsidRDefault="00456032" w:rsidP="00CC7E5C">
            <w:pPr>
              <w:rPr>
                <w:rFonts w:asciiTheme="minorHAnsi" w:hAnsiTheme="minorHAnsi" w:cstheme="minorHAnsi"/>
                <w:b/>
                <w:bCs/>
              </w:rPr>
            </w:pPr>
            <w:r w:rsidRPr="002B48FD">
              <w:rPr>
                <w:rFonts w:asciiTheme="minorHAnsi" w:hAnsiTheme="minorHAnsi" w:cstheme="minorHAnsi"/>
                <w:b/>
                <w:bCs/>
              </w:rPr>
              <w:t>5</w:t>
            </w:r>
            <w:r w:rsidR="00562224" w:rsidRPr="002B48FD">
              <w:rPr>
                <w:rFonts w:asciiTheme="minorHAnsi" w:hAnsiTheme="minorHAnsi" w:cstheme="minorHAnsi"/>
                <w:b/>
                <w:bCs/>
              </w:rPr>
              <w:t>.</w:t>
            </w:r>
          </w:p>
        </w:tc>
        <w:tc>
          <w:tcPr>
            <w:tcW w:w="1981" w:type="pct"/>
          </w:tcPr>
          <w:p w14:paraId="3CE451A9" w14:textId="165D9BD6" w:rsidR="001C26D4" w:rsidRPr="002B48FD" w:rsidRDefault="001C26D4" w:rsidP="00CC7E5C">
            <w:pPr>
              <w:rPr>
                <w:rFonts w:asciiTheme="minorHAnsi" w:hAnsiTheme="minorHAnsi" w:cstheme="minorHAnsi"/>
                <w:b/>
                <w:bCs/>
              </w:rPr>
            </w:pPr>
            <w:r w:rsidRPr="002B48FD">
              <w:rPr>
                <w:rFonts w:asciiTheme="minorHAnsi" w:hAnsiTheme="minorHAnsi" w:cstheme="minorHAnsi"/>
                <w:b/>
                <w:bCs/>
              </w:rPr>
              <w:t>Forma/formy studiów:</w:t>
            </w:r>
          </w:p>
          <w:p w14:paraId="3BB3EC68" w14:textId="01C27CD1" w:rsidR="00577422" w:rsidRPr="002B48FD" w:rsidRDefault="00994D94" w:rsidP="00577422">
            <w:pPr>
              <w:pStyle w:val="Tekstprzypisudolnego"/>
              <w:rPr>
                <w:rFonts w:asciiTheme="minorHAnsi" w:hAnsiTheme="minorHAnsi" w:cstheme="minorHAnsi"/>
                <w:sz w:val="18"/>
                <w:szCs w:val="18"/>
              </w:rPr>
            </w:pPr>
            <w:r w:rsidRPr="002B48FD">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63A9A06A"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 xml:space="preserve">Stacjonarne </w:t>
            </w:r>
          </w:p>
        </w:tc>
      </w:tr>
      <w:tr w:rsidR="00DC183C" w:rsidRPr="002B48FD" w14:paraId="03D64D74" w14:textId="77777777" w:rsidTr="3AC3A875">
        <w:tc>
          <w:tcPr>
            <w:tcW w:w="377" w:type="pct"/>
          </w:tcPr>
          <w:p w14:paraId="27EB2F63" w14:textId="6FDBA1C3" w:rsidR="001C26D4" w:rsidRPr="002B48FD" w:rsidRDefault="00456032" w:rsidP="00A31C41">
            <w:pPr>
              <w:rPr>
                <w:rFonts w:asciiTheme="minorHAnsi" w:hAnsiTheme="minorHAnsi" w:cstheme="minorHAnsi"/>
                <w:b/>
              </w:rPr>
            </w:pPr>
            <w:r w:rsidRPr="002B48FD">
              <w:rPr>
                <w:rFonts w:asciiTheme="minorHAnsi" w:hAnsiTheme="minorHAnsi" w:cstheme="minorHAnsi"/>
                <w:b/>
              </w:rPr>
              <w:t>6</w:t>
            </w:r>
            <w:r w:rsidR="00562224" w:rsidRPr="002B48FD">
              <w:rPr>
                <w:rFonts w:asciiTheme="minorHAnsi" w:hAnsiTheme="minorHAnsi" w:cstheme="minorHAnsi"/>
                <w:b/>
              </w:rPr>
              <w:t>.</w:t>
            </w:r>
          </w:p>
        </w:tc>
        <w:tc>
          <w:tcPr>
            <w:tcW w:w="1981" w:type="pct"/>
          </w:tcPr>
          <w:p w14:paraId="0AF47D25" w14:textId="7521ACB2" w:rsidR="001C26D4" w:rsidRPr="002B48FD" w:rsidRDefault="001C26D4" w:rsidP="00A31C41">
            <w:pPr>
              <w:rPr>
                <w:rFonts w:asciiTheme="minorHAnsi" w:hAnsiTheme="minorHAnsi" w:cstheme="minorHAnsi"/>
                <w:b/>
                <w:bCs/>
              </w:rPr>
            </w:pPr>
            <w:r w:rsidRPr="002B48FD">
              <w:rPr>
                <w:rFonts w:asciiTheme="minorHAnsi" w:hAnsiTheme="minorHAnsi" w:cstheme="minorHAnsi"/>
                <w:b/>
              </w:rPr>
              <w:t>Liczba semestrów:</w:t>
            </w:r>
          </w:p>
        </w:tc>
        <w:tc>
          <w:tcPr>
            <w:tcW w:w="2641" w:type="pct"/>
          </w:tcPr>
          <w:p w14:paraId="6071ABBD" w14:textId="7D7BEF4D"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6</w:t>
            </w:r>
          </w:p>
        </w:tc>
      </w:tr>
      <w:tr w:rsidR="00DC183C" w:rsidRPr="002B48FD" w14:paraId="602A5DA5" w14:textId="77777777" w:rsidTr="3AC3A875">
        <w:tc>
          <w:tcPr>
            <w:tcW w:w="377" w:type="pct"/>
          </w:tcPr>
          <w:p w14:paraId="18394569" w14:textId="57D99C57" w:rsidR="001C26D4" w:rsidRPr="002B48FD" w:rsidRDefault="00456032" w:rsidP="00A31C41">
            <w:pPr>
              <w:rPr>
                <w:rFonts w:asciiTheme="minorHAnsi" w:hAnsiTheme="minorHAnsi" w:cstheme="minorHAnsi"/>
                <w:b/>
                <w:bCs/>
              </w:rPr>
            </w:pPr>
            <w:r w:rsidRPr="002B48FD">
              <w:rPr>
                <w:rFonts w:asciiTheme="minorHAnsi" w:hAnsiTheme="minorHAnsi" w:cstheme="minorHAnsi"/>
                <w:b/>
                <w:bCs/>
              </w:rPr>
              <w:t>7</w:t>
            </w:r>
            <w:r w:rsidR="00562224" w:rsidRPr="002B48FD">
              <w:rPr>
                <w:rFonts w:asciiTheme="minorHAnsi" w:hAnsiTheme="minorHAnsi" w:cstheme="minorHAnsi"/>
                <w:b/>
                <w:bCs/>
              </w:rPr>
              <w:t>.</w:t>
            </w:r>
          </w:p>
        </w:tc>
        <w:tc>
          <w:tcPr>
            <w:tcW w:w="1981" w:type="pct"/>
            <w:vAlign w:val="center"/>
          </w:tcPr>
          <w:p w14:paraId="585BBEE6" w14:textId="0485B339" w:rsidR="001C26D4" w:rsidRPr="002B48FD" w:rsidRDefault="001C26D4" w:rsidP="00A31C41">
            <w:pPr>
              <w:rPr>
                <w:rFonts w:asciiTheme="minorHAnsi" w:hAnsiTheme="minorHAnsi" w:cstheme="minorHAnsi"/>
                <w:b/>
                <w:bCs/>
              </w:rPr>
            </w:pPr>
            <w:r w:rsidRPr="002B48FD">
              <w:rPr>
                <w:rFonts w:asciiTheme="minorHAnsi" w:hAnsiTheme="minorHAnsi" w:cstheme="minorHAnsi"/>
                <w:b/>
                <w:bCs/>
              </w:rPr>
              <w:t>Łączna liczba godzin zajęć:</w:t>
            </w:r>
          </w:p>
        </w:tc>
        <w:tc>
          <w:tcPr>
            <w:tcW w:w="2641" w:type="pct"/>
          </w:tcPr>
          <w:p w14:paraId="52B761A8" w14:textId="07453D9C" w:rsidR="001C26D4" w:rsidRPr="002B48FD" w:rsidRDefault="00246780" w:rsidP="1938E93D">
            <w:pPr>
              <w:rPr>
                <w:rFonts w:asciiTheme="minorHAnsi" w:hAnsiTheme="minorHAnsi" w:cstheme="minorBidi"/>
                <w:sz w:val="24"/>
                <w:szCs w:val="24"/>
              </w:rPr>
            </w:pPr>
            <w:r w:rsidRPr="002B48FD">
              <w:rPr>
                <w:rFonts w:asciiTheme="minorHAnsi" w:hAnsiTheme="minorHAnsi" w:cstheme="minorBidi"/>
                <w:sz w:val="24"/>
                <w:szCs w:val="24"/>
              </w:rPr>
              <w:t>2710</w:t>
            </w:r>
          </w:p>
        </w:tc>
      </w:tr>
      <w:tr w:rsidR="00DC183C" w:rsidRPr="002B48FD" w14:paraId="0F5F8CB6" w14:textId="77777777" w:rsidTr="3AC3A875">
        <w:tc>
          <w:tcPr>
            <w:tcW w:w="377" w:type="pct"/>
          </w:tcPr>
          <w:p w14:paraId="76C3CF72" w14:textId="524FA207" w:rsidR="001C26D4" w:rsidRPr="002B48FD" w:rsidRDefault="00456032" w:rsidP="00185C11">
            <w:pPr>
              <w:rPr>
                <w:rFonts w:asciiTheme="minorHAnsi" w:hAnsiTheme="minorHAnsi" w:cstheme="minorHAnsi"/>
                <w:b/>
                <w:bCs/>
              </w:rPr>
            </w:pPr>
            <w:r w:rsidRPr="002B48FD">
              <w:rPr>
                <w:rFonts w:asciiTheme="minorHAnsi" w:hAnsiTheme="minorHAnsi" w:cstheme="minorHAnsi"/>
                <w:b/>
                <w:bCs/>
              </w:rPr>
              <w:t>8</w:t>
            </w:r>
            <w:r w:rsidR="00562224" w:rsidRPr="002B48FD">
              <w:rPr>
                <w:rFonts w:asciiTheme="minorHAnsi" w:hAnsiTheme="minorHAnsi" w:cstheme="minorHAnsi"/>
                <w:b/>
                <w:bCs/>
              </w:rPr>
              <w:t>.</w:t>
            </w:r>
          </w:p>
        </w:tc>
        <w:tc>
          <w:tcPr>
            <w:tcW w:w="1981" w:type="pct"/>
          </w:tcPr>
          <w:p w14:paraId="54576732" w14:textId="68288D5B" w:rsidR="001C26D4" w:rsidRPr="002B48FD" w:rsidRDefault="001C26D4" w:rsidP="00185C11">
            <w:pPr>
              <w:rPr>
                <w:rFonts w:asciiTheme="minorHAnsi" w:hAnsiTheme="minorHAnsi" w:cstheme="minorHAnsi"/>
                <w:b/>
                <w:bCs/>
              </w:rPr>
            </w:pPr>
            <w:r w:rsidRPr="002B48FD">
              <w:rPr>
                <w:rFonts w:asciiTheme="minorHAnsi" w:hAnsiTheme="minorHAnsi" w:cstheme="minorHAnsi"/>
                <w:b/>
                <w:bCs/>
              </w:rPr>
              <w:t>Łączna liczba punktów ECTS:</w:t>
            </w:r>
          </w:p>
        </w:tc>
        <w:tc>
          <w:tcPr>
            <w:tcW w:w="2641" w:type="pct"/>
          </w:tcPr>
          <w:p w14:paraId="381EC45A" w14:textId="5C9DB295" w:rsidR="001C26D4" w:rsidRPr="002B48FD" w:rsidRDefault="5DDB753F" w:rsidP="1938E93D">
            <w:pPr>
              <w:rPr>
                <w:rFonts w:asciiTheme="minorHAnsi" w:hAnsiTheme="minorHAnsi" w:cstheme="minorBidi"/>
                <w:sz w:val="24"/>
                <w:szCs w:val="24"/>
              </w:rPr>
            </w:pPr>
            <w:r w:rsidRPr="002B48FD">
              <w:rPr>
                <w:rFonts w:asciiTheme="minorHAnsi" w:hAnsiTheme="minorHAnsi" w:cstheme="minorBidi"/>
                <w:sz w:val="24"/>
                <w:szCs w:val="24"/>
              </w:rPr>
              <w:t>180</w:t>
            </w:r>
          </w:p>
        </w:tc>
      </w:tr>
      <w:tr w:rsidR="00DC183C" w:rsidRPr="002B48FD" w14:paraId="3FCC5C17" w14:textId="77777777" w:rsidTr="3AC3A875">
        <w:tc>
          <w:tcPr>
            <w:tcW w:w="377" w:type="pct"/>
          </w:tcPr>
          <w:p w14:paraId="5690A430" w14:textId="5407BA03" w:rsidR="001C26D4" w:rsidRPr="002B48FD" w:rsidRDefault="00456032" w:rsidP="00185C11">
            <w:pPr>
              <w:rPr>
                <w:rFonts w:asciiTheme="minorHAnsi" w:hAnsiTheme="minorHAnsi" w:cstheme="minorHAnsi"/>
                <w:b/>
                <w:bCs/>
              </w:rPr>
            </w:pPr>
            <w:r w:rsidRPr="002B48FD">
              <w:rPr>
                <w:rFonts w:asciiTheme="minorHAnsi" w:hAnsiTheme="minorHAnsi" w:cstheme="minorHAnsi"/>
                <w:b/>
                <w:bCs/>
              </w:rPr>
              <w:t>9</w:t>
            </w:r>
            <w:r w:rsidR="00562224" w:rsidRPr="002B48FD">
              <w:rPr>
                <w:rFonts w:asciiTheme="minorHAnsi" w:hAnsiTheme="minorHAnsi" w:cstheme="minorHAnsi"/>
                <w:b/>
                <w:bCs/>
              </w:rPr>
              <w:t>.</w:t>
            </w:r>
          </w:p>
        </w:tc>
        <w:tc>
          <w:tcPr>
            <w:tcW w:w="1981" w:type="pct"/>
          </w:tcPr>
          <w:p w14:paraId="51840DFE" w14:textId="151B6EFD" w:rsidR="001C26D4" w:rsidRPr="002B48FD" w:rsidRDefault="001C26D4" w:rsidP="00185C11">
            <w:pPr>
              <w:rPr>
                <w:rFonts w:asciiTheme="minorHAnsi" w:hAnsiTheme="minorHAnsi" w:cstheme="minorHAnsi"/>
                <w:b/>
                <w:bCs/>
              </w:rPr>
            </w:pPr>
            <w:r w:rsidRPr="002B48FD">
              <w:rPr>
                <w:rFonts w:asciiTheme="minorHAnsi" w:hAnsiTheme="minorHAnsi" w:cstheme="minorHAnsi"/>
                <w:b/>
                <w:bCs/>
              </w:rPr>
              <w:t>Tytuł zawodowy nadawany absolwentom:</w:t>
            </w:r>
          </w:p>
        </w:tc>
        <w:tc>
          <w:tcPr>
            <w:tcW w:w="2641" w:type="pct"/>
          </w:tcPr>
          <w:p w14:paraId="5219B89E" w14:textId="6CD5DB0F" w:rsidR="001C26D4" w:rsidRPr="002B48FD" w:rsidRDefault="375B6CFF" w:rsidP="1938E93D">
            <w:pPr>
              <w:rPr>
                <w:rFonts w:asciiTheme="minorHAnsi" w:hAnsiTheme="minorHAnsi" w:cstheme="minorBidi"/>
                <w:sz w:val="24"/>
                <w:szCs w:val="24"/>
              </w:rPr>
            </w:pPr>
            <w:r w:rsidRPr="002B48FD">
              <w:rPr>
                <w:rFonts w:asciiTheme="minorHAnsi" w:hAnsiTheme="minorHAnsi" w:cstheme="minorBidi"/>
                <w:sz w:val="24"/>
                <w:szCs w:val="24"/>
              </w:rPr>
              <w:t>Licencjat</w:t>
            </w:r>
          </w:p>
        </w:tc>
      </w:tr>
      <w:tr w:rsidR="00DC183C" w:rsidRPr="002B48FD" w14:paraId="10549747" w14:textId="77777777" w:rsidTr="3AC3A875">
        <w:tc>
          <w:tcPr>
            <w:tcW w:w="377" w:type="pct"/>
          </w:tcPr>
          <w:p w14:paraId="0A7D77C0" w14:textId="4777EC44" w:rsidR="001C26D4" w:rsidRPr="002B48FD" w:rsidRDefault="00456032" w:rsidP="00185C11">
            <w:pPr>
              <w:rPr>
                <w:rFonts w:asciiTheme="minorHAnsi" w:hAnsiTheme="minorHAnsi" w:cstheme="minorHAnsi"/>
                <w:b/>
                <w:bCs/>
              </w:rPr>
            </w:pPr>
            <w:r w:rsidRPr="002B48FD">
              <w:rPr>
                <w:rFonts w:asciiTheme="minorHAnsi" w:hAnsiTheme="minorHAnsi" w:cstheme="minorHAnsi"/>
                <w:b/>
                <w:bCs/>
              </w:rPr>
              <w:t>10</w:t>
            </w:r>
            <w:r w:rsidR="00562224" w:rsidRPr="002B48FD">
              <w:rPr>
                <w:rFonts w:asciiTheme="minorHAnsi" w:hAnsiTheme="minorHAnsi" w:cstheme="minorHAnsi"/>
                <w:b/>
                <w:bCs/>
              </w:rPr>
              <w:t>.</w:t>
            </w:r>
          </w:p>
        </w:tc>
        <w:tc>
          <w:tcPr>
            <w:tcW w:w="1981" w:type="pct"/>
          </w:tcPr>
          <w:p w14:paraId="1DF5BE44" w14:textId="04BA07C1" w:rsidR="001C26D4" w:rsidRPr="002B48FD" w:rsidRDefault="6BFBC79E" w:rsidP="1938E93D">
            <w:pPr>
              <w:rPr>
                <w:rFonts w:asciiTheme="minorHAnsi" w:hAnsiTheme="minorHAnsi" w:cstheme="minorBidi"/>
                <w:b/>
                <w:bCs/>
              </w:rPr>
            </w:pPr>
            <w:r w:rsidRPr="002B48FD">
              <w:rPr>
                <w:rFonts w:asciiTheme="minorHAnsi" w:hAnsiTheme="minorHAnsi" w:cstheme="minorBidi"/>
                <w:b/>
                <w:bCs/>
              </w:rPr>
              <w:t>Język wykładowy:</w:t>
            </w:r>
          </w:p>
        </w:tc>
        <w:tc>
          <w:tcPr>
            <w:tcW w:w="2641" w:type="pct"/>
          </w:tcPr>
          <w:p w14:paraId="7790FD5C" w14:textId="7B83AD26" w:rsidR="001C26D4" w:rsidRPr="002B48FD" w:rsidRDefault="3AC3A875" w:rsidP="1938E93D">
            <w:pPr>
              <w:rPr>
                <w:rFonts w:asciiTheme="minorHAnsi" w:hAnsiTheme="minorHAnsi" w:cstheme="minorBidi"/>
                <w:sz w:val="24"/>
                <w:szCs w:val="24"/>
              </w:rPr>
            </w:pPr>
            <w:r w:rsidRPr="002B48FD">
              <w:rPr>
                <w:rFonts w:asciiTheme="minorHAnsi" w:hAnsiTheme="minorHAnsi" w:cstheme="minorBidi"/>
                <w:sz w:val="24"/>
                <w:szCs w:val="24"/>
              </w:rPr>
              <w:t xml:space="preserve">Język polski </w:t>
            </w:r>
          </w:p>
        </w:tc>
      </w:tr>
      <w:tr w:rsidR="00DC183C" w:rsidRPr="002B48FD" w14:paraId="3600327F" w14:textId="77777777" w:rsidTr="3AC3A875">
        <w:tc>
          <w:tcPr>
            <w:tcW w:w="377" w:type="pct"/>
          </w:tcPr>
          <w:p w14:paraId="46631349" w14:textId="12E84A58" w:rsidR="001C26D4" w:rsidRPr="002B48FD" w:rsidRDefault="00456032" w:rsidP="00185C11">
            <w:pPr>
              <w:rPr>
                <w:rFonts w:asciiTheme="minorHAnsi" w:hAnsiTheme="minorHAnsi" w:cstheme="minorHAnsi"/>
                <w:b/>
              </w:rPr>
            </w:pPr>
            <w:r w:rsidRPr="002B48FD">
              <w:rPr>
                <w:rFonts w:asciiTheme="minorHAnsi" w:hAnsiTheme="minorHAnsi" w:cstheme="minorHAnsi"/>
                <w:b/>
              </w:rPr>
              <w:t>11</w:t>
            </w:r>
            <w:r w:rsidR="00562224" w:rsidRPr="002B48FD">
              <w:rPr>
                <w:rFonts w:asciiTheme="minorHAnsi" w:hAnsiTheme="minorHAnsi" w:cstheme="minorHAnsi"/>
                <w:b/>
              </w:rPr>
              <w:t>.</w:t>
            </w:r>
          </w:p>
        </w:tc>
        <w:tc>
          <w:tcPr>
            <w:tcW w:w="1981" w:type="pct"/>
          </w:tcPr>
          <w:p w14:paraId="183C4527" w14:textId="0A67ACF6" w:rsidR="001C26D4" w:rsidRPr="009B733C" w:rsidRDefault="001C26D4" w:rsidP="00185C11">
            <w:pPr>
              <w:rPr>
                <w:rFonts w:asciiTheme="minorHAnsi" w:hAnsiTheme="minorHAnsi" w:cstheme="minorHAnsi"/>
                <w:b/>
                <w:bCs/>
              </w:rPr>
            </w:pPr>
            <w:r w:rsidRPr="002B48FD">
              <w:rPr>
                <w:rFonts w:asciiTheme="minorHAnsi" w:hAnsiTheme="minorHAnsi" w:cstheme="minorHAnsi"/>
                <w:b/>
              </w:rPr>
              <w:t>Wydział prowadzący kierunek studiów:</w:t>
            </w:r>
          </w:p>
        </w:tc>
        <w:tc>
          <w:tcPr>
            <w:tcW w:w="2641" w:type="pct"/>
          </w:tcPr>
          <w:p w14:paraId="5B35B226" w14:textId="1154D4AC" w:rsidR="001C26D4" w:rsidRPr="002B48FD" w:rsidRDefault="1CDE8BFC" w:rsidP="1938E93D">
            <w:pPr>
              <w:rPr>
                <w:rFonts w:asciiTheme="minorHAnsi" w:hAnsiTheme="minorHAnsi" w:cstheme="minorBidi"/>
                <w:sz w:val="24"/>
                <w:szCs w:val="24"/>
              </w:rPr>
            </w:pPr>
            <w:r w:rsidRPr="002B48FD">
              <w:rPr>
                <w:rFonts w:asciiTheme="minorHAnsi" w:hAnsiTheme="minorHAnsi" w:cstheme="minorBidi"/>
                <w:sz w:val="24"/>
                <w:szCs w:val="24"/>
              </w:rPr>
              <w:t xml:space="preserve">Wydział Nauk o Zdrowiu </w:t>
            </w:r>
          </w:p>
        </w:tc>
      </w:tr>
      <w:tr w:rsidR="00DC183C" w:rsidRPr="002B48FD" w14:paraId="6023B2D2" w14:textId="77777777" w:rsidTr="3AC3A875">
        <w:tc>
          <w:tcPr>
            <w:tcW w:w="377" w:type="pct"/>
          </w:tcPr>
          <w:p w14:paraId="12E4AD11" w14:textId="7478D0AE" w:rsidR="001C26D4" w:rsidRPr="002B48FD" w:rsidRDefault="00456032" w:rsidP="00185C11">
            <w:pPr>
              <w:rPr>
                <w:rFonts w:asciiTheme="minorHAnsi" w:hAnsiTheme="minorHAnsi" w:cstheme="minorHAnsi"/>
                <w:b/>
              </w:rPr>
            </w:pPr>
            <w:r w:rsidRPr="002B48FD">
              <w:rPr>
                <w:rFonts w:asciiTheme="minorHAnsi" w:hAnsiTheme="minorHAnsi" w:cstheme="minorHAnsi"/>
                <w:b/>
              </w:rPr>
              <w:t>12</w:t>
            </w:r>
            <w:r w:rsidR="00562224" w:rsidRPr="002B48FD">
              <w:rPr>
                <w:rFonts w:asciiTheme="minorHAnsi" w:hAnsiTheme="minorHAnsi" w:cstheme="minorHAnsi"/>
                <w:b/>
              </w:rPr>
              <w:t>.</w:t>
            </w:r>
          </w:p>
        </w:tc>
        <w:tc>
          <w:tcPr>
            <w:tcW w:w="1981" w:type="pct"/>
          </w:tcPr>
          <w:p w14:paraId="5B7FCE4E" w14:textId="77777777" w:rsidR="00014349" w:rsidRPr="002B48FD" w:rsidRDefault="001C26D4" w:rsidP="00185C11">
            <w:pPr>
              <w:rPr>
                <w:rFonts w:asciiTheme="minorHAnsi" w:hAnsiTheme="minorHAnsi" w:cstheme="minorHAnsi"/>
                <w:b/>
              </w:rPr>
            </w:pPr>
            <w:r w:rsidRPr="002B48FD">
              <w:rPr>
                <w:rFonts w:asciiTheme="minorHAnsi" w:hAnsiTheme="minorHAnsi" w:cstheme="minorHAnsi"/>
                <w:b/>
              </w:rPr>
              <w:t xml:space="preserve">Specjalności/ specjalizacje realizowane </w:t>
            </w:r>
          </w:p>
          <w:p w14:paraId="45136852" w14:textId="5C4844AF" w:rsidR="001C26D4" w:rsidRPr="002B48FD" w:rsidRDefault="001C26D4" w:rsidP="00185C11">
            <w:pPr>
              <w:rPr>
                <w:rFonts w:asciiTheme="minorHAnsi" w:hAnsiTheme="minorHAnsi" w:cstheme="minorHAnsi"/>
                <w:b/>
              </w:rPr>
            </w:pPr>
            <w:r w:rsidRPr="002B48FD">
              <w:rPr>
                <w:rFonts w:asciiTheme="minorHAnsi" w:hAnsiTheme="minorHAnsi" w:cstheme="minorHAnsi"/>
                <w:b/>
              </w:rPr>
              <w:t>w ramach kierunku studiów</w:t>
            </w:r>
          </w:p>
          <w:p w14:paraId="3A686000" w14:textId="61E7C104" w:rsidR="00577422" w:rsidRPr="009B733C" w:rsidRDefault="00577422" w:rsidP="00185C11">
            <w:pPr>
              <w:rPr>
                <w:rFonts w:asciiTheme="minorHAnsi" w:hAnsiTheme="minorHAnsi" w:cstheme="minorHAnsi"/>
                <w:b/>
              </w:rPr>
            </w:pPr>
          </w:p>
        </w:tc>
        <w:tc>
          <w:tcPr>
            <w:tcW w:w="2641" w:type="pct"/>
          </w:tcPr>
          <w:p w14:paraId="5137AE39" w14:textId="10500534" w:rsidR="001C26D4" w:rsidRPr="002B48FD" w:rsidRDefault="3AC3A875" w:rsidP="3AC3A875">
            <w:pPr>
              <w:rPr>
                <w:rFonts w:asciiTheme="minorHAnsi" w:hAnsiTheme="minorHAnsi" w:cstheme="minorBidi"/>
                <w:sz w:val="24"/>
                <w:szCs w:val="24"/>
              </w:rPr>
            </w:pPr>
            <w:r w:rsidRPr="002B48FD">
              <w:rPr>
                <w:rFonts w:asciiTheme="minorHAnsi" w:hAnsiTheme="minorHAnsi" w:cstheme="minorBidi"/>
                <w:sz w:val="24"/>
                <w:szCs w:val="24"/>
              </w:rPr>
              <w:t xml:space="preserve">Nie dotyczy </w:t>
            </w:r>
          </w:p>
        </w:tc>
      </w:tr>
    </w:tbl>
    <w:p w14:paraId="67A75212" w14:textId="58A1034E" w:rsidR="00A46003" w:rsidRPr="002B48FD" w:rsidRDefault="00A46003" w:rsidP="00786F5F">
      <w:pPr>
        <w:rPr>
          <w:rFonts w:asciiTheme="minorHAnsi" w:hAnsiTheme="minorHAnsi" w:cstheme="minorHAnsi"/>
          <w:b/>
          <w:sz w:val="24"/>
          <w:szCs w:val="24"/>
        </w:rPr>
      </w:pPr>
    </w:p>
    <w:p w14:paraId="26F3CB62" w14:textId="77777777" w:rsidR="00A46003" w:rsidRPr="002B48FD" w:rsidRDefault="00A46003" w:rsidP="00786F5F">
      <w:pPr>
        <w:rPr>
          <w:rFonts w:asciiTheme="minorHAnsi" w:hAnsiTheme="minorHAnsi" w:cstheme="minorHAnsi"/>
          <w:b/>
          <w:sz w:val="24"/>
          <w:szCs w:val="24"/>
        </w:rPr>
      </w:pPr>
    </w:p>
    <w:p w14:paraId="0D349CF9" w14:textId="77777777" w:rsidR="00A46003" w:rsidRPr="002B48FD"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2B48FD" w14:paraId="2F93103C" w14:textId="77777777" w:rsidTr="00856A6F">
        <w:tc>
          <w:tcPr>
            <w:tcW w:w="345" w:type="pct"/>
          </w:tcPr>
          <w:p w14:paraId="44520197" w14:textId="77777777" w:rsidR="00A46003" w:rsidRPr="002B48FD" w:rsidRDefault="00A46003" w:rsidP="00982816">
            <w:pPr>
              <w:rPr>
                <w:rFonts w:asciiTheme="minorHAnsi" w:hAnsiTheme="minorHAnsi" w:cstheme="minorHAnsi"/>
                <w:b/>
              </w:rPr>
            </w:pPr>
            <w:r w:rsidRPr="002B48FD">
              <w:rPr>
                <w:rFonts w:asciiTheme="minorHAnsi" w:hAnsiTheme="minorHAnsi" w:cstheme="minorHAnsi"/>
                <w:b/>
              </w:rPr>
              <w:t>13.</w:t>
            </w:r>
          </w:p>
          <w:p w14:paraId="1913DF6A" w14:textId="77777777" w:rsidR="00A46003" w:rsidRPr="002B48FD" w:rsidRDefault="00A46003" w:rsidP="00982816">
            <w:pPr>
              <w:rPr>
                <w:rFonts w:asciiTheme="minorHAnsi" w:hAnsiTheme="minorHAnsi" w:cstheme="minorHAnsi"/>
                <w:b/>
              </w:rPr>
            </w:pPr>
          </w:p>
        </w:tc>
        <w:tc>
          <w:tcPr>
            <w:tcW w:w="4655" w:type="pct"/>
          </w:tcPr>
          <w:p w14:paraId="2A6EB77B" w14:textId="77777777" w:rsidR="00A46003" w:rsidRPr="002B48FD" w:rsidRDefault="00A46003" w:rsidP="00982816">
            <w:pPr>
              <w:ind w:left="-248"/>
              <w:jc w:val="center"/>
              <w:rPr>
                <w:rFonts w:asciiTheme="minorHAnsi" w:hAnsiTheme="minorHAnsi" w:cstheme="minorHAnsi"/>
                <w:sz w:val="20"/>
                <w:szCs w:val="20"/>
              </w:rPr>
            </w:pPr>
            <w:r w:rsidRPr="002B48FD">
              <w:rPr>
                <w:rFonts w:asciiTheme="minorHAnsi" w:hAnsiTheme="minorHAnsi" w:cstheme="minorHAnsi"/>
                <w:b/>
                <w:bCs/>
                <w:sz w:val="20"/>
                <w:szCs w:val="20"/>
              </w:rPr>
              <w:t>Przyporządkowanie kierunku studiów do dziedzin nauki i dyscyplin naukowych</w:t>
            </w:r>
            <w:r w:rsidRPr="002B48FD">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2B48FD" w:rsidRDefault="00A46003" w:rsidP="00982816">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330"/>
        <w:gridCol w:w="3240"/>
        <w:gridCol w:w="1564"/>
        <w:gridCol w:w="2067"/>
      </w:tblGrid>
      <w:tr w:rsidR="00A46003" w:rsidRPr="002B48FD" w14:paraId="5DFAF2A0" w14:textId="77777777" w:rsidTr="3AC3A875">
        <w:tc>
          <w:tcPr>
            <w:tcW w:w="3330" w:type="dxa"/>
          </w:tcPr>
          <w:p w14:paraId="37E29B0C" w14:textId="77777777" w:rsidR="00A46003" w:rsidRPr="002B48FD" w:rsidRDefault="00A46003" w:rsidP="00982816">
            <w:pPr>
              <w:jc w:val="center"/>
              <w:rPr>
                <w:b/>
                <w:bCs/>
              </w:rPr>
            </w:pPr>
            <w:r w:rsidRPr="002B48FD">
              <w:rPr>
                <w:b/>
                <w:bCs/>
              </w:rPr>
              <w:t>Dziedzina nauki</w:t>
            </w:r>
          </w:p>
        </w:tc>
        <w:tc>
          <w:tcPr>
            <w:tcW w:w="3240" w:type="dxa"/>
          </w:tcPr>
          <w:p w14:paraId="0B62FF9E" w14:textId="77777777" w:rsidR="00A46003" w:rsidRPr="002B48FD" w:rsidRDefault="00A46003" w:rsidP="00982816">
            <w:pPr>
              <w:jc w:val="center"/>
              <w:rPr>
                <w:b/>
                <w:bCs/>
              </w:rPr>
            </w:pPr>
            <w:r w:rsidRPr="002B48FD">
              <w:rPr>
                <w:b/>
                <w:bCs/>
              </w:rPr>
              <w:t>Dyscyplina naukowa</w:t>
            </w:r>
          </w:p>
        </w:tc>
        <w:tc>
          <w:tcPr>
            <w:tcW w:w="1564" w:type="dxa"/>
          </w:tcPr>
          <w:p w14:paraId="6FF50538" w14:textId="77777777" w:rsidR="00A46003" w:rsidRPr="002B48FD" w:rsidRDefault="00A46003" w:rsidP="00982816">
            <w:pPr>
              <w:jc w:val="center"/>
              <w:rPr>
                <w:b/>
                <w:bCs/>
              </w:rPr>
            </w:pPr>
            <w:r w:rsidRPr="002B48FD">
              <w:rPr>
                <w:b/>
                <w:bCs/>
              </w:rPr>
              <w:t xml:space="preserve">Procentowy udział </w:t>
            </w:r>
          </w:p>
        </w:tc>
        <w:tc>
          <w:tcPr>
            <w:tcW w:w="2067" w:type="dxa"/>
          </w:tcPr>
          <w:p w14:paraId="25D637B9" w14:textId="77777777" w:rsidR="00A46003" w:rsidRPr="002B48FD" w:rsidRDefault="00A46003" w:rsidP="00982816">
            <w:pPr>
              <w:jc w:val="center"/>
              <w:rPr>
                <w:b/>
                <w:bCs/>
              </w:rPr>
            </w:pPr>
            <w:r w:rsidRPr="002B48FD">
              <w:rPr>
                <w:b/>
                <w:bCs/>
              </w:rPr>
              <w:t xml:space="preserve">Dyscyplina wiodąca </w:t>
            </w:r>
          </w:p>
          <w:p w14:paraId="262469C8" w14:textId="77777777" w:rsidR="00A46003" w:rsidRPr="002B48FD" w:rsidRDefault="00A46003" w:rsidP="00982816">
            <w:pPr>
              <w:jc w:val="center"/>
              <w:rPr>
                <w:b/>
                <w:bCs/>
              </w:rPr>
            </w:pPr>
            <w:r w:rsidRPr="002B48FD">
              <w:rPr>
                <w:b/>
                <w:bCs/>
              </w:rPr>
              <w:t xml:space="preserve">(TAK-ponad 50%; NIE-50% i mniej) </w:t>
            </w:r>
          </w:p>
        </w:tc>
      </w:tr>
      <w:tr w:rsidR="00A46003" w:rsidRPr="002B48FD" w14:paraId="41CF5CA9" w14:textId="77777777" w:rsidTr="3AC3A875">
        <w:tc>
          <w:tcPr>
            <w:tcW w:w="3330" w:type="dxa"/>
          </w:tcPr>
          <w:p w14:paraId="7F3ABD36" w14:textId="52C497AD" w:rsidR="00A46003" w:rsidRPr="002B48FD" w:rsidRDefault="3AC3A875" w:rsidP="00982816">
            <w:pPr>
              <w:jc w:val="center"/>
            </w:pPr>
            <w:r w:rsidRPr="002B48FD">
              <w:t xml:space="preserve">Nauki medyczne i nauki o zdrowiu </w:t>
            </w:r>
          </w:p>
        </w:tc>
        <w:tc>
          <w:tcPr>
            <w:tcW w:w="3240" w:type="dxa"/>
          </w:tcPr>
          <w:p w14:paraId="0B79BFB3" w14:textId="09154CF1" w:rsidR="00A46003" w:rsidRPr="002B48FD" w:rsidRDefault="3AC3A875" w:rsidP="00982816">
            <w:pPr>
              <w:jc w:val="center"/>
            </w:pPr>
            <w:r w:rsidRPr="002B48FD">
              <w:t xml:space="preserve">Nauki medyczne </w:t>
            </w:r>
          </w:p>
        </w:tc>
        <w:tc>
          <w:tcPr>
            <w:tcW w:w="1564" w:type="dxa"/>
          </w:tcPr>
          <w:p w14:paraId="58BBEBE6" w14:textId="5E52DCCA" w:rsidR="00A46003" w:rsidRPr="002B48FD" w:rsidRDefault="3AC3A875" w:rsidP="00982816">
            <w:pPr>
              <w:jc w:val="center"/>
            </w:pPr>
            <w:r w:rsidRPr="002B48FD">
              <w:t>60</w:t>
            </w:r>
          </w:p>
        </w:tc>
        <w:tc>
          <w:tcPr>
            <w:tcW w:w="2067" w:type="dxa"/>
          </w:tcPr>
          <w:p w14:paraId="3C55C766" w14:textId="346E88B3" w:rsidR="00A46003" w:rsidRPr="002B48FD" w:rsidRDefault="3AC3A875" w:rsidP="00982816">
            <w:pPr>
              <w:jc w:val="center"/>
            </w:pPr>
            <w:r w:rsidRPr="002B48FD">
              <w:t>TAK</w:t>
            </w:r>
          </w:p>
        </w:tc>
      </w:tr>
      <w:tr w:rsidR="00A46003" w:rsidRPr="002B48FD" w14:paraId="69DEC186" w14:textId="77777777" w:rsidTr="3AC3A875">
        <w:tc>
          <w:tcPr>
            <w:tcW w:w="3330" w:type="dxa"/>
          </w:tcPr>
          <w:p w14:paraId="5481D0BA" w14:textId="67EDF4C4" w:rsidR="00A46003" w:rsidRPr="002B48FD" w:rsidRDefault="3AC3A875" w:rsidP="00982816">
            <w:pPr>
              <w:jc w:val="center"/>
            </w:pPr>
            <w:r w:rsidRPr="002B48FD">
              <w:t>Nauki medyczne i nauki o zdrowiu</w:t>
            </w:r>
          </w:p>
          <w:p w14:paraId="4B22999C" w14:textId="06ED9A69" w:rsidR="00A46003" w:rsidRPr="002B48FD" w:rsidRDefault="00A46003" w:rsidP="00982816">
            <w:pPr>
              <w:jc w:val="center"/>
            </w:pPr>
          </w:p>
        </w:tc>
        <w:tc>
          <w:tcPr>
            <w:tcW w:w="3240" w:type="dxa"/>
          </w:tcPr>
          <w:p w14:paraId="096BC3D3" w14:textId="0DA98E7A" w:rsidR="00A46003" w:rsidRPr="002B48FD" w:rsidRDefault="3AC3A875" w:rsidP="00982816">
            <w:pPr>
              <w:jc w:val="center"/>
            </w:pPr>
            <w:r w:rsidRPr="002B48FD">
              <w:t xml:space="preserve">Nauki o zdrowiu </w:t>
            </w:r>
          </w:p>
        </w:tc>
        <w:tc>
          <w:tcPr>
            <w:tcW w:w="1564" w:type="dxa"/>
          </w:tcPr>
          <w:p w14:paraId="06443A71" w14:textId="12966971" w:rsidR="00A46003" w:rsidRPr="002B48FD" w:rsidRDefault="3AC3A875" w:rsidP="00982816">
            <w:pPr>
              <w:jc w:val="center"/>
            </w:pPr>
            <w:r w:rsidRPr="002B48FD">
              <w:t>40</w:t>
            </w:r>
          </w:p>
        </w:tc>
        <w:tc>
          <w:tcPr>
            <w:tcW w:w="2067" w:type="dxa"/>
          </w:tcPr>
          <w:p w14:paraId="0282AACA" w14:textId="3AD7DCE9" w:rsidR="00A46003" w:rsidRPr="002B48FD" w:rsidRDefault="3AC3A875" w:rsidP="00982816">
            <w:pPr>
              <w:jc w:val="center"/>
            </w:pPr>
            <w:r w:rsidRPr="002B48FD">
              <w:t>NIE</w:t>
            </w:r>
          </w:p>
        </w:tc>
      </w:tr>
      <w:tr w:rsidR="00A46003" w:rsidRPr="002B48FD" w14:paraId="1D751C15" w14:textId="77777777" w:rsidTr="3AC3A875">
        <w:trPr>
          <w:gridAfter w:val="1"/>
          <w:wAfter w:w="2067" w:type="dxa"/>
        </w:trPr>
        <w:tc>
          <w:tcPr>
            <w:tcW w:w="6570" w:type="dxa"/>
            <w:gridSpan w:val="2"/>
          </w:tcPr>
          <w:p w14:paraId="1BCB1BC3" w14:textId="77777777" w:rsidR="00A46003" w:rsidRPr="002B48FD" w:rsidRDefault="00A46003" w:rsidP="00982816">
            <w:pPr>
              <w:jc w:val="center"/>
              <w:rPr>
                <w:b/>
                <w:bCs/>
              </w:rPr>
            </w:pPr>
            <w:r w:rsidRPr="002B48FD">
              <w:rPr>
                <w:b/>
                <w:bCs/>
              </w:rPr>
              <w:t>Razem:</w:t>
            </w:r>
          </w:p>
        </w:tc>
        <w:tc>
          <w:tcPr>
            <w:tcW w:w="1564" w:type="dxa"/>
          </w:tcPr>
          <w:p w14:paraId="59F4BFF6" w14:textId="77777777" w:rsidR="00A46003" w:rsidRPr="002B48FD" w:rsidRDefault="00A46003" w:rsidP="00982816">
            <w:pPr>
              <w:jc w:val="center"/>
              <w:rPr>
                <w:b/>
                <w:bCs/>
              </w:rPr>
            </w:pPr>
            <w:r w:rsidRPr="002B48FD">
              <w:rPr>
                <w:b/>
                <w:bCs/>
              </w:rPr>
              <w:t>100 %</w:t>
            </w:r>
          </w:p>
        </w:tc>
      </w:tr>
    </w:tbl>
    <w:p w14:paraId="59F090B0" w14:textId="77777777" w:rsidR="00A46003" w:rsidRPr="002B48FD" w:rsidRDefault="00A46003" w:rsidP="00786F5F">
      <w:pPr>
        <w:rPr>
          <w:rFonts w:asciiTheme="minorHAnsi" w:hAnsiTheme="minorHAnsi" w:cstheme="minorHAnsi"/>
          <w:b/>
          <w:sz w:val="24"/>
          <w:szCs w:val="24"/>
        </w:rPr>
      </w:pPr>
    </w:p>
    <w:p w14:paraId="7667228D" w14:textId="77777777" w:rsidR="00A46003" w:rsidRPr="002B48FD" w:rsidRDefault="00A46003" w:rsidP="00786F5F">
      <w:pPr>
        <w:rPr>
          <w:rFonts w:asciiTheme="minorHAnsi" w:hAnsiTheme="minorHAnsi" w:cstheme="minorHAnsi"/>
          <w:b/>
          <w:sz w:val="24"/>
          <w:szCs w:val="24"/>
        </w:rPr>
      </w:pPr>
    </w:p>
    <w:p w14:paraId="49E28F9B" w14:textId="77777777" w:rsidR="00A46003" w:rsidRPr="002B48FD" w:rsidRDefault="00A46003" w:rsidP="00786F5F">
      <w:pPr>
        <w:rPr>
          <w:rFonts w:asciiTheme="minorHAnsi" w:hAnsiTheme="minorHAnsi" w:cstheme="minorHAnsi"/>
          <w:b/>
          <w:sz w:val="24"/>
          <w:szCs w:val="24"/>
        </w:rPr>
      </w:pPr>
    </w:p>
    <w:p w14:paraId="638543B5" w14:textId="2DA5B836" w:rsidR="003F3356" w:rsidRPr="002B48FD" w:rsidRDefault="003F3356" w:rsidP="00786F5F">
      <w:pPr>
        <w:rPr>
          <w:rFonts w:asciiTheme="minorHAnsi" w:hAnsiTheme="minorHAnsi" w:cstheme="minorHAnsi"/>
          <w:b/>
          <w:sz w:val="24"/>
          <w:szCs w:val="24"/>
        </w:rPr>
      </w:pPr>
    </w:p>
    <w:p w14:paraId="4998B021" w14:textId="77777777" w:rsidR="00F643F5" w:rsidRPr="002B48FD" w:rsidRDefault="00F643F5" w:rsidP="00786F5F">
      <w:pPr>
        <w:rPr>
          <w:rFonts w:asciiTheme="minorHAnsi" w:hAnsiTheme="minorHAnsi" w:cstheme="minorHAnsi"/>
          <w:b/>
          <w:sz w:val="24"/>
          <w:szCs w:val="24"/>
        </w:rPr>
      </w:pPr>
    </w:p>
    <w:p w14:paraId="6CD41093" w14:textId="77777777" w:rsidR="003F3356" w:rsidRPr="002B48FD" w:rsidRDefault="003F3356" w:rsidP="00786F5F">
      <w:pPr>
        <w:rPr>
          <w:rFonts w:asciiTheme="minorHAnsi" w:hAnsiTheme="minorHAnsi" w:cstheme="minorHAnsi"/>
          <w:b/>
          <w:sz w:val="24"/>
          <w:szCs w:val="24"/>
        </w:rPr>
      </w:pPr>
    </w:p>
    <w:p w14:paraId="6B72E553" w14:textId="3871A0C2" w:rsidR="0025266E" w:rsidRPr="002B48FD" w:rsidRDefault="00A46003" w:rsidP="00786F5F">
      <w:pPr>
        <w:rPr>
          <w:rFonts w:asciiTheme="minorHAnsi" w:hAnsiTheme="minorHAnsi" w:cstheme="minorHAnsi"/>
          <w:b/>
          <w:strike/>
          <w:sz w:val="24"/>
          <w:szCs w:val="24"/>
        </w:rPr>
      </w:pPr>
      <w:r w:rsidRPr="002B48FD">
        <w:rPr>
          <w:rFonts w:asciiTheme="minorHAnsi" w:hAnsiTheme="minorHAnsi" w:cstheme="minorHAnsi"/>
          <w:b/>
          <w:sz w:val="24"/>
          <w:szCs w:val="24"/>
        </w:rPr>
        <w:t xml:space="preserve">Część B. WSKAŹNIKI DOTYCZĄCE PROGRAMU STUDIÓW </w:t>
      </w:r>
    </w:p>
    <w:p w14:paraId="44CBF6FA" w14:textId="74AA2FE7" w:rsidR="0025266E" w:rsidRPr="002B48FD" w:rsidRDefault="0025266E" w:rsidP="00786F5F">
      <w:pPr>
        <w:rPr>
          <w:rFonts w:asciiTheme="minorHAnsi" w:hAnsiTheme="minorHAnsi" w:cstheme="minorHAnsi"/>
          <w:b/>
          <w:sz w:val="24"/>
          <w:szCs w:val="24"/>
        </w:rPr>
      </w:pPr>
    </w:p>
    <w:p w14:paraId="36E60517" w14:textId="4D7CAEDD" w:rsidR="00517101" w:rsidRPr="002B48FD" w:rsidRDefault="001F36F2" w:rsidP="00786F5F">
      <w:pPr>
        <w:rPr>
          <w:rFonts w:asciiTheme="minorHAnsi" w:hAnsiTheme="minorHAnsi" w:cstheme="minorHAnsi"/>
          <w:b/>
          <w:sz w:val="16"/>
          <w:szCs w:val="16"/>
        </w:rPr>
      </w:pPr>
      <w:r w:rsidRPr="002B48FD">
        <w:rPr>
          <w:rFonts w:asciiTheme="minorHAnsi" w:hAnsiTheme="minorHAnsi" w:cstheme="minorHAnsi"/>
          <w:b/>
          <w:sz w:val="24"/>
          <w:szCs w:val="24"/>
        </w:rPr>
        <w:t>Wskaźniki w zakresie l</w:t>
      </w:r>
      <w:r w:rsidR="001C26D4" w:rsidRPr="002B48FD">
        <w:rPr>
          <w:rFonts w:asciiTheme="minorHAnsi" w:hAnsiTheme="minorHAnsi" w:cstheme="minorHAnsi"/>
          <w:b/>
          <w:sz w:val="24"/>
          <w:szCs w:val="24"/>
        </w:rPr>
        <w:t>iczby punktów ECTS</w:t>
      </w:r>
      <w:r w:rsidR="008D2EA5" w:rsidRPr="002B48FD">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2B48FD" w14:paraId="07C70924" w14:textId="77777777" w:rsidTr="3AC3A875">
        <w:tc>
          <w:tcPr>
            <w:tcW w:w="611" w:type="dxa"/>
            <w:vAlign w:val="center"/>
          </w:tcPr>
          <w:p w14:paraId="5BB7D991" w14:textId="7481EEF0" w:rsidR="00524953" w:rsidRPr="002B48FD" w:rsidRDefault="00EB053F" w:rsidP="005E0D5B">
            <w:pPr>
              <w:rPr>
                <w:rFonts w:asciiTheme="minorHAnsi" w:hAnsiTheme="minorHAnsi" w:cstheme="minorHAnsi"/>
                <w:b/>
                <w:bCs/>
              </w:rPr>
            </w:pPr>
            <w:r w:rsidRPr="002B48FD">
              <w:rPr>
                <w:rFonts w:asciiTheme="minorHAnsi" w:hAnsiTheme="minorHAnsi" w:cstheme="minorHAnsi"/>
                <w:b/>
                <w:bCs/>
              </w:rPr>
              <w:t>Lp.</w:t>
            </w:r>
          </w:p>
        </w:tc>
        <w:tc>
          <w:tcPr>
            <w:tcW w:w="8456" w:type="dxa"/>
            <w:gridSpan w:val="2"/>
            <w:vAlign w:val="center"/>
          </w:tcPr>
          <w:p w14:paraId="372283D1" w14:textId="74D90193" w:rsidR="00524953" w:rsidRPr="002B48FD" w:rsidRDefault="00524953" w:rsidP="008A2BFB">
            <w:pPr>
              <w:rPr>
                <w:rFonts w:asciiTheme="minorHAnsi" w:hAnsiTheme="minorHAnsi" w:cstheme="minorHAnsi"/>
                <w:b/>
                <w:bCs/>
              </w:rPr>
            </w:pPr>
            <w:r w:rsidRPr="002B48FD">
              <w:rPr>
                <w:rFonts w:asciiTheme="minorHAnsi" w:hAnsiTheme="minorHAnsi" w:cstheme="minorHAnsi"/>
                <w:b/>
                <w:bCs/>
              </w:rPr>
              <w:t>Określenie wskaźnika</w:t>
            </w:r>
          </w:p>
        </w:tc>
        <w:tc>
          <w:tcPr>
            <w:tcW w:w="1127" w:type="dxa"/>
            <w:vAlign w:val="center"/>
          </w:tcPr>
          <w:p w14:paraId="4227B13B" w14:textId="189035E2" w:rsidR="00524953" w:rsidRPr="002B48FD" w:rsidRDefault="00524953" w:rsidP="008A2BFB">
            <w:pPr>
              <w:spacing w:before="240"/>
              <w:rPr>
                <w:rFonts w:asciiTheme="minorHAnsi" w:hAnsiTheme="minorHAnsi" w:cstheme="minorHAnsi"/>
                <w:b/>
              </w:rPr>
            </w:pPr>
            <w:r w:rsidRPr="002B48FD">
              <w:rPr>
                <w:rFonts w:asciiTheme="minorHAnsi" w:hAnsiTheme="minorHAnsi" w:cstheme="minorHAnsi"/>
                <w:b/>
              </w:rPr>
              <w:t>Liczba punktów</w:t>
            </w:r>
          </w:p>
        </w:tc>
      </w:tr>
      <w:tr w:rsidR="00DC183C" w:rsidRPr="002B48FD" w14:paraId="404BD717" w14:textId="77777777" w:rsidTr="3AC3A875">
        <w:tc>
          <w:tcPr>
            <w:tcW w:w="611" w:type="dxa"/>
            <w:vAlign w:val="center"/>
          </w:tcPr>
          <w:p w14:paraId="315E031F" w14:textId="37AD0006" w:rsidR="008A2BFB" w:rsidRPr="002B48FD" w:rsidRDefault="00FF2839" w:rsidP="005E0D5B">
            <w:pPr>
              <w:rPr>
                <w:rFonts w:asciiTheme="minorHAnsi" w:hAnsiTheme="minorHAnsi" w:cstheme="minorHAnsi"/>
              </w:rPr>
            </w:pPr>
            <w:r w:rsidRPr="002B48FD">
              <w:rPr>
                <w:rFonts w:asciiTheme="minorHAnsi" w:hAnsiTheme="minorHAnsi" w:cstheme="minorHAnsi"/>
              </w:rPr>
              <w:t>1</w:t>
            </w:r>
            <w:r w:rsidR="00A46003" w:rsidRPr="002B48FD">
              <w:rPr>
                <w:rFonts w:asciiTheme="minorHAnsi" w:hAnsiTheme="minorHAnsi" w:cstheme="minorHAnsi"/>
              </w:rPr>
              <w:t>.</w:t>
            </w:r>
          </w:p>
        </w:tc>
        <w:tc>
          <w:tcPr>
            <w:tcW w:w="8456" w:type="dxa"/>
            <w:gridSpan w:val="2"/>
            <w:vAlign w:val="center"/>
          </w:tcPr>
          <w:p w14:paraId="7EAA85D6" w14:textId="47926F7A" w:rsidR="008A2BFB" w:rsidRPr="002B48FD" w:rsidRDefault="001C26D4" w:rsidP="008A2BFB">
            <w:pPr>
              <w:rPr>
                <w:rFonts w:asciiTheme="minorHAnsi" w:hAnsiTheme="minorHAnsi" w:cstheme="minorHAnsi"/>
              </w:rPr>
            </w:pPr>
            <w:r w:rsidRPr="002B48FD">
              <w:rPr>
                <w:rFonts w:asciiTheme="minorHAnsi" w:hAnsiTheme="minorHAnsi" w:cstheme="minorHAnsi"/>
              </w:rPr>
              <w:t xml:space="preserve">Liczba punktów ECTS </w:t>
            </w:r>
            <w:r w:rsidR="00680A95" w:rsidRPr="002B48FD">
              <w:rPr>
                <w:rFonts w:asciiTheme="minorHAnsi" w:hAnsiTheme="minorHAnsi" w:cstheme="minorHAnsi"/>
              </w:rPr>
              <w:t>k</w:t>
            </w:r>
            <w:r w:rsidR="008A2BFB" w:rsidRPr="002B48FD">
              <w:rPr>
                <w:rFonts w:asciiTheme="minorHAnsi" w:hAnsiTheme="minorHAnsi" w:cstheme="minorHAnsi"/>
              </w:rPr>
              <w:t>onie</w:t>
            </w:r>
            <w:r w:rsidR="00B51E2B" w:rsidRPr="002B48FD">
              <w:rPr>
                <w:rFonts w:asciiTheme="minorHAnsi" w:hAnsiTheme="minorHAnsi" w:cstheme="minorHAnsi"/>
              </w:rPr>
              <w:t>czna do ukończenia studiów</w:t>
            </w:r>
            <w:r w:rsidR="00095D76" w:rsidRPr="002B48FD">
              <w:rPr>
                <w:rFonts w:asciiTheme="minorHAnsi" w:hAnsiTheme="minorHAnsi" w:cstheme="minorHAnsi"/>
              </w:rPr>
              <w:t xml:space="preserve"> według ustawy PoSWiN</w:t>
            </w:r>
          </w:p>
        </w:tc>
        <w:tc>
          <w:tcPr>
            <w:tcW w:w="1127" w:type="dxa"/>
          </w:tcPr>
          <w:p w14:paraId="6EDD712E" w14:textId="273E1273" w:rsidR="008A2BFB" w:rsidRPr="002B48FD" w:rsidRDefault="3AC3A875" w:rsidP="3AC3A875">
            <w:pPr>
              <w:spacing w:before="240"/>
              <w:jc w:val="center"/>
              <w:rPr>
                <w:rFonts w:asciiTheme="minorHAnsi" w:hAnsiTheme="minorHAnsi" w:cstheme="minorBidi"/>
                <w:b/>
                <w:bCs/>
              </w:rPr>
            </w:pPr>
            <w:r w:rsidRPr="002B48FD">
              <w:rPr>
                <w:rFonts w:asciiTheme="minorHAnsi" w:hAnsiTheme="minorHAnsi" w:cstheme="minorBidi"/>
                <w:b/>
                <w:bCs/>
              </w:rPr>
              <w:t>180</w:t>
            </w:r>
          </w:p>
        </w:tc>
      </w:tr>
      <w:tr w:rsidR="00DC183C" w:rsidRPr="002B48FD" w14:paraId="0D4916D8" w14:textId="77777777" w:rsidTr="3AC3A875">
        <w:tc>
          <w:tcPr>
            <w:tcW w:w="611" w:type="dxa"/>
            <w:vAlign w:val="center"/>
          </w:tcPr>
          <w:p w14:paraId="38875E0E" w14:textId="2CC681DD" w:rsidR="008A2BFB" w:rsidRPr="002B48FD" w:rsidRDefault="00A46003" w:rsidP="00204C52">
            <w:pPr>
              <w:rPr>
                <w:rFonts w:asciiTheme="minorHAnsi" w:hAnsiTheme="minorHAnsi" w:cstheme="minorHAnsi"/>
              </w:rPr>
            </w:pPr>
            <w:r w:rsidRPr="002B48FD">
              <w:rPr>
                <w:rFonts w:asciiTheme="minorHAnsi" w:hAnsiTheme="minorHAnsi" w:cstheme="minorHAnsi"/>
              </w:rPr>
              <w:t>2.</w:t>
            </w:r>
          </w:p>
        </w:tc>
        <w:tc>
          <w:tcPr>
            <w:tcW w:w="8456" w:type="dxa"/>
            <w:gridSpan w:val="2"/>
            <w:vAlign w:val="center"/>
          </w:tcPr>
          <w:p w14:paraId="3C300A9D" w14:textId="7E85204C" w:rsidR="008A2BFB" w:rsidRPr="002B48FD" w:rsidRDefault="001C26D4" w:rsidP="008A2BFB">
            <w:pPr>
              <w:rPr>
                <w:rFonts w:asciiTheme="minorHAnsi" w:hAnsiTheme="minorHAnsi" w:cstheme="minorHAnsi"/>
              </w:rPr>
            </w:pPr>
            <w:r w:rsidRPr="002B48FD">
              <w:rPr>
                <w:rFonts w:asciiTheme="minorHAnsi" w:hAnsiTheme="minorHAnsi" w:cstheme="minorHAnsi"/>
              </w:rPr>
              <w:t xml:space="preserve">Liczba punktów ECTS </w:t>
            </w:r>
            <w:r w:rsidR="00680A95" w:rsidRPr="002B48FD">
              <w:rPr>
                <w:rFonts w:asciiTheme="minorHAnsi" w:hAnsiTheme="minorHAnsi" w:cstheme="minorHAnsi"/>
              </w:rPr>
              <w:t>w</w:t>
            </w:r>
            <w:r w:rsidR="00786F5F" w:rsidRPr="002B48FD">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5C8FCA8C" w:rsidR="008A2BFB" w:rsidRPr="002B48FD" w:rsidRDefault="00104DBE" w:rsidP="3AC3A875">
            <w:pPr>
              <w:spacing w:before="240"/>
              <w:jc w:val="center"/>
              <w:rPr>
                <w:rFonts w:asciiTheme="minorHAnsi" w:hAnsiTheme="minorHAnsi" w:cstheme="minorBidi"/>
                <w:b/>
                <w:bCs/>
              </w:rPr>
            </w:pPr>
            <w:r w:rsidRPr="002B48FD">
              <w:rPr>
                <w:rFonts w:asciiTheme="minorHAnsi" w:hAnsiTheme="minorHAnsi" w:cstheme="minorBidi"/>
                <w:b/>
                <w:bCs/>
              </w:rPr>
              <w:t>150</w:t>
            </w:r>
          </w:p>
        </w:tc>
      </w:tr>
      <w:tr w:rsidR="00DC183C" w:rsidRPr="002B48FD" w14:paraId="4E99E6FE" w14:textId="77777777" w:rsidTr="3AC3A875">
        <w:tc>
          <w:tcPr>
            <w:tcW w:w="611" w:type="dxa"/>
            <w:vAlign w:val="center"/>
          </w:tcPr>
          <w:p w14:paraId="7487C1B8" w14:textId="4233A6E6" w:rsidR="003F3356" w:rsidRPr="002B48FD" w:rsidRDefault="003F3356" w:rsidP="00204C52">
            <w:pPr>
              <w:rPr>
                <w:rFonts w:asciiTheme="minorHAnsi" w:hAnsiTheme="minorHAnsi" w:cstheme="minorHAnsi"/>
              </w:rPr>
            </w:pPr>
            <w:r w:rsidRPr="002B48FD">
              <w:rPr>
                <w:rFonts w:asciiTheme="minorHAnsi" w:hAnsiTheme="minorHAnsi" w:cstheme="minorHAnsi"/>
              </w:rPr>
              <w:t>3.</w:t>
            </w:r>
          </w:p>
        </w:tc>
        <w:tc>
          <w:tcPr>
            <w:tcW w:w="8456" w:type="dxa"/>
            <w:gridSpan w:val="2"/>
          </w:tcPr>
          <w:p w14:paraId="171FA33C" w14:textId="57225C7E" w:rsidR="003F3356" w:rsidRPr="002B48FD" w:rsidRDefault="003F3356" w:rsidP="008A2BFB">
            <w:pPr>
              <w:rPr>
                <w:rFonts w:asciiTheme="minorHAnsi" w:hAnsiTheme="minorHAnsi" w:cstheme="minorHAnsi"/>
              </w:rPr>
            </w:pPr>
            <w:r w:rsidRPr="002B48FD">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173CD2B2" w:rsidR="003F3356" w:rsidRPr="002B48FD" w:rsidRDefault="00104DBE" w:rsidP="3AC3A875">
            <w:pPr>
              <w:spacing w:before="240"/>
              <w:jc w:val="center"/>
              <w:rPr>
                <w:rFonts w:asciiTheme="minorHAnsi" w:hAnsiTheme="minorHAnsi" w:cstheme="minorBidi"/>
                <w:b/>
                <w:bCs/>
              </w:rPr>
            </w:pPr>
            <w:r w:rsidRPr="002B48FD">
              <w:rPr>
                <w:rFonts w:asciiTheme="minorHAnsi" w:hAnsiTheme="minorHAnsi" w:cstheme="minorBidi"/>
                <w:b/>
                <w:bCs/>
              </w:rPr>
              <w:t>20</w:t>
            </w:r>
          </w:p>
        </w:tc>
      </w:tr>
      <w:tr w:rsidR="00DC183C" w:rsidRPr="002B48FD" w14:paraId="1B6BA9F7" w14:textId="77777777" w:rsidTr="3AC3A875">
        <w:tc>
          <w:tcPr>
            <w:tcW w:w="611" w:type="dxa"/>
            <w:vAlign w:val="center"/>
          </w:tcPr>
          <w:p w14:paraId="47FE0980" w14:textId="16FC9683" w:rsidR="008A2BFB" w:rsidRPr="002B48FD" w:rsidRDefault="003F3356" w:rsidP="00204C52">
            <w:pPr>
              <w:rPr>
                <w:rFonts w:asciiTheme="minorHAnsi" w:hAnsiTheme="minorHAnsi" w:cstheme="minorHAnsi"/>
              </w:rPr>
            </w:pPr>
            <w:r w:rsidRPr="002B48FD">
              <w:rPr>
                <w:rFonts w:asciiTheme="minorHAnsi" w:hAnsiTheme="minorHAnsi" w:cstheme="minorHAnsi"/>
              </w:rPr>
              <w:t>4.</w:t>
            </w:r>
          </w:p>
        </w:tc>
        <w:tc>
          <w:tcPr>
            <w:tcW w:w="8456" w:type="dxa"/>
            <w:gridSpan w:val="2"/>
          </w:tcPr>
          <w:p w14:paraId="77BF53B4" w14:textId="68F046F3" w:rsidR="008A2BFB" w:rsidRPr="002B48FD" w:rsidRDefault="001C26D4" w:rsidP="008A2BFB">
            <w:pPr>
              <w:rPr>
                <w:rFonts w:asciiTheme="minorHAnsi" w:hAnsiTheme="minorHAnsi" w:cstheme="minorHAnsi"/>
              </w:rPr>
            </w:pPr>
            <w:r w:rsidRPr="002B48FD">
              <w:rPr>
                <w:rFonts w:asciiTheme="minorHAnsi" w:hAnsiTheme="minorHAnsi" w:cstheme="minorHAnsi"/>
              </w:rPr>
              <w:t xml:space="preserve">Liczba punktów ECTS, </w:t>
            </w:r>
            <w:r w:rsidR="00680A95" w:rsidRPr="002B48FD">
              <w:rPr>
                <w:rFonts w:asciiTheme="minorHAnsi" w:hAnsiTheme="minorHAnsi" w:cstheme="minorHAnsi"/>
              </w:rPr>
              <w:t>k</w:t>
            </w:r>
            <w:r w:rsidR="00786F5F" w:rsidRPr="002B48FD">
              <w:rPr>
                <w:rFonts w:asciiTheme="minorHAnsi" w:hAnsiTheme="minorHAnsi" w:cstheme="minorHAnsi"/>
              </w:rPr>
              <w:t>tórą student musi uzyskać w ramach zajęć z dziedziny nauk humanistycznych lub nauk społecznych</w:t>
            </w:r>
            <w:r w:rsidR="00092AB9" w:rsidRPr="002B48FD">
              <w:rPr>
                <w:rFonts w:asciiTheme="minorHAnsi" w:hAnsiTheme="minorHAnsi" w:cstheme="minorHAnsi"/>
              </w:rPr>
              <w:t>, nie mniejsza niż 5 punktów ECTS</w:t>
            </w:r>
          </w:p>
        </w:tc>
        <w:tc>
          <w:tcPr>
            <w:tcW w:w="1127" w:type="dxa"/>
          </w:tcPr>
          <w:p w14:paraId="01FB294A" w14:textId="59C1E937" w:rsidR="008A2BFB" w:rsidRPr="002B48FD" w:rsidRDefault="00F32409" w:rsidP="3AC3A875">
            <w:pPr>
              <w:spacing w:before="240"/>
              <w:jc w:val="center"/>
              <w:rPr>
                <w:rFonts w:asciiTheme="minorHAnsi" w:hAnsiTheme="minorHAnsi" w:cstheme="minorBidi"/>
                <w:b/>
                <w:bCs/>
              </w:rPr>
            </w:pPr>
            <w:r w:rsidRPr="002B48FD">
              <w:rPr>
                <w:rFonts w:asciiTheme="minorHAnsi" w:hAnsiTheme="minorHAnsi" w:cstheme="minorBidi"/>
                <w:b/>
                <w:bCs/>
              </w:rPr>
              <w:t>32</w:t>
            </w:r>
          </w:p>
        </w:tc>
      </w:tr>
      <w:tr w:rsidR="00DC183C" w:rsidRPr="002B48FD" w14:paraId="7180E6BF" w14:textId="77777777" w:rsidTr="3AC3A875">
        <w:tc>
          <w:tcPr>
            <w:tcW w:w="611" w:type="dxa"/>
            <w:vAlign w:val="center"/>
          </w:tcPr>
          <w:p w14:paraId="0C643769" w14:textId="588F5CC6" w:rsidR="008A2BFB" w:rsidRPr="002B48FD" w:rsidRDefault="003F3356" w:rsidP="00204C52">
            <w:pPr>
              <w:rPr>
                <w:rFonts w:asciiTheme="minorHAnsi" w:hAnsiTheme="minorHAnsi" w:cstheme="minorHAnsi"/>
              </w:rPr>
            </w:pPr>
            <w:r w:rsidRPr="002B48FD">
              <w:rPr>
                <w:rFonts w:asciiTheme="minorHAnsi" w:hAnsiTheme="minorHAnsi" w:cstheme="minorHAnsi"/>
              </w:rPr>
              <w:t>5.</w:t>
            </w:r>
          </w:p>
        </w:tc>
        <w:tc>
          <w:tcPr>
            <w:tcW w:w="8456" w:type="dxa"/>
            <w:gridSpan w:val="2"/>
            <w:vAlign w:val="center"/>
          </w:tcPr>
          <w:p w14:paraId="7BAE76FB" w14:textId="0E0D9F8A" w:rsidR="008A2BFB" w:rsidRPr="002B48FD" w:rsidRDefault="001C26D4" w:rsidP="008A2BFB">
            <w:pPr>
              <w:rPr>
                <w:rFonts w:asciiTheme="minorHAnsi" w:hAnsiTheme="minorHAnsi" w:cstheme="minorHAnsi"/>
              </w:rPr>
            </w:pPr>
            <w:r w:rsidRPr="002B48FD">
              <w:rPr>
                <w:rFonts w:asciiTheme="minorHAnsi" w:hAnsiTheme="minorHAnsi" w:cstheme="minorHAnsi"/>
              </w:rPr>
              <w:t xml:space="preserve">Liczba punktów ECTS, którą </w:t>
            </w:r>
            <w:r w:rsidR="00786F5F" w:rsidRPr="002B48FD">
              <w:rPr>
                <w:rFonts w:asciiTheme="minorHAnsi" w:hAnsiTheme="minorHAnsi" w:cstheme="minorHAnsi"/>
              </w:rPr>
              <w:t>student musi uzyskać w ramach zajęć z zakresu nauki języków obcych</w:t>
            </w:r>
          </w:p>
        </w:tc>
        <w:tc>
          <w:tcPr>
            <w:tcW w:w="1127" w:type="dxa"/>
          </w:tcPr>
          <w:p w14:paraId="6F177218" w14:textId="7F1CC4D5" w:rsidR="008A2BFB" w:rsidRPr="002B48FD" w:rsidRDefault="00F32409" w:rsidP="3AC3A875">
            <w:pPr>
              <w:spacing w:before="240"/>
              <w:jc w:val="center"/>
              <w:rPr>
                <w:rFonts w:asciiTheme="minorHAnsi" w:hAnsiTheme="minorHAnsi" w:cstheme="minorBidi"/>
                <w:b/>
                <w:bCs/>
              </w:rPr>
            </w:pPr>
            <w:r w:rsidRPr="002B48FD">
              <w:rPr>
                <w:rFonts w:asciiTheme="minorHAnsi" w:hAnsiTheme="minorHAnsi" w:cstheme="minorBidi"/>
                <w:b/>
                <w:bCs/>
              </w:rPr>
              <w:t>8</w:t>
            </w:r>
          </w:p>
        </w:tc>
      </w:tr>
      <w:tr w:rsidR="00DC183C" w:rsidRPr="002B48FD" w14:paraId="5BADEC97" w14:textId="77777777" w:rsidTr="3AC3A875">
        <w:tc>
          <w:tcPr>
            <w:tcW w:w="611" w:type="dxa"/>
            <w:vMerge w:val="restart"/>
            <w:vAlign w:val="center"/>
          </w:tcPr>
          <w:p w14:paraId="79211A1B" w14:textId="02D4D2CB" w:rsidR="003F59C9" w:rsidRPr="002B48FD" w:rsidRDefault="003F3356" w:rsidP="00204C52">
            <w:pPr>
              <w:rPr>
                <w:rFonts w:asciiTheme="minorHAnsi" w:hAnsiTheme="minorHAnsi" w:cstheme="minorHAnsi"/>
              </w:rPr>
            </w:pPr>
            <w:r w:rsidRPr="002B48FD">
              <w:rPr>
                <w:rFonts w:asciiTheme="minorHAnsi" w:hAnsiTheme="minorHAnsi" w:cstheme="minorHAnsi"/>
              </w:rPr>
              <w:t>6.</w:t>
            </w:r>
          </w:p>
        </w:tc>
        <w:tc>
          <w:tcPr>
            <w:tcW w:w="2614" w:type="dxa"/>
            <w:vAlign w:val="center"/>
          </w:tcPr>
          <w:p w14:paraId="408C2D43" w14:textId="1E8CCFAA" w:rsidR="003F59C9" w:rsidRPr="002B48FD" w:rsidRDefault="003F59C9" w:rsidP="008A2BFB">
            <w:pPr>
              <w:rPr>
                <w:rFonts w:asciiTheme="minorHAnsi" w:hAnsiTheme="minorHAnsi" w:cstheme="minorHAnsi"/>
              </w:rPr>
            </w:pPr>
            <w:r w:rsidRPr="002B48FD">
              <w:rPr>
                <w:rFonts w:asciiTheme="minorHAnsi" w:hAnsiTheme="minorHAnsi" w:cstheme="minorHAnsi"/>
              </w:rPr>
              <w:t>A. W przypadku kierunku studiów objętego standardami kształcenia</w:t>
            </w:r>
            <w:r w:rsidR="003F3356" w:rsidRPr="002B48FD">
              <w:rPr>
                <w:rFonts w:asciiTheme="minorHAnsi" w:hAnsiTheme="minorHAnsi" w:cstheme="minorHAnsi"/>
              </w:rPr>
              <w:t>*</w:t>
            </w:r>
          </w:p>
        </w:tc>
        <w:tc>
          <w:tcPr>
            <w:tcW w:w="5842" w:type="dxa"/>
            <w:vAlign w:val="center"/>
          </w:tcPr>
          <w:p w14:paraId="05F36D3B" w14:textId="49013671" w:rsidR="003F59C9" w:rsidRPr="002B48FD" w:rsidRDefault="003F59C9" w:rsidP="008A2BFB">
            <w:pPr>
              <w:rPr>
                <w:rFonts w:asciiTheme="minorHAnsi" w:hAnsiTheme="minorHAnsi" w:cstheme="minorHAnsi"/>
              </w:rPr>
            </w:pPr>
            <w:r w:rsidRPr="002B48FD">
              <w:rPr>
                <w:rFonts w:asciiTheme="minorHAnsi" w:hAnsiTheme="minorHAnsi" w:cstheme="minorHAnsi"/>
              </w:rPr>
              <w:t>Liczba punktów ECTS, którą student musi uzyskać w ramach realizacji zajęć do wyboru w wymiarze określonym w standardzie kształcenia</w:t>
            </w:r>
            <w:r w:rsidR="00FF33A0" w:rsidRPr="002B48FD">
              <w:rPr>
                <w:rFonts w:asciiTheme="minorHAnsi" w:hAnsiTheme="minorHAnsi" w:cstheme="minorHAnsi"/>
              </w:rPr>
              <w:t xml:space="preserve"> właściwym dla kierunku studiów</w:t>
            </w:r>
          </w:p>
        </w:tc>
        <w:tc>
          <w:tcPr>
            <w:tcW w:w="1127" w:type="dxa"/>
          </w:tcPr>
          <w:p w14:paraId="66B227CE" w14:textId="6E3B28CC" w:rsidR="003F59C9" w:rsidRPr="002B48FD" w:rsidRDefault="00F32409" w:rsidP="3AC3A875">
            <w:pPr>
              <w:spacing w:before="240"/>
              <w:jc w:val="center"/>
              <w:rPr>
                <w:rFonts w:asciiTheme="minorHAnsi" w:hAnsiTheme="minorHAnsi" w:cstheme="minorBidi"/>
                <w:b/>
                <w:bCs/>
              </w:rPr>
            </w:pPr>
            <w:r w:rsidRPr="002B48FD">
              <w:rPr>
                <w:rFonts w:asciiTheme="minorHAnsi" w:hAnsiTheme="minorHAnsi" w:cstheme="minorBidi"/>
                <w:b/>
                <w:bCs/>
              </w:rPr>
              <w:t>nd.</w:t>
            </w:r>
          </w:p>
        </w:tc>
      </w:tr>
      <w:tr w:rsidR="00DC183C" w:rsidRPr="002B48FD" w14:paraId="17ADB28E" w14:textId="77777777" w:rsidTr="3AC3A875">
        <w:tc>
          <w:tcPr>
            <w:tcW w:w="611" w:type="dxa"/>
            <w:vMerge/>
            <w:vAlign w:val="center"/>
          </w:tcPr>
          <w:p w14:paraId="4BA2DEAC" w14:textId="77777777" w:rsidR="003F59C9" w:rsidRPr="002B48FD" w:rsidRDefault="003F59C9" w:rsidP="00204C52">
            <w:pPr>
              <w:rPr>
                <w:rFonts w:asciiTheme="minorHAnsi" w:hAnsiTheme="minorHAnsi" w:cstheme="minorHAnsi"/>
              </w:rPr>
            </w:pPr>
          </w:p>
        </w:tc>
        <w:tc>
          <w:tcPr>
            <w:tcW w:w="2614" w:type="dxa"/>
            <w:vAlign w:val="center"/>
          </w:tcPr>
          <w:p w14:paraId="439A34DB" w14:textId="4C008D23" w:rsidR="003F59C9" w:rsidRPr="002B48FD" w:rsidRDefault="007268E5" w:rsidP="008A2BFB">
            <w:pPr>
              <w:rPr>
                <w:rFonts w:asciiTheme="minorHAnsi" w:hAnsiTheme="minorHAnsi" w:cstheme="minorHAnsi"/>
              </w:rPr>
            </w:pPr>
            <w:r w:rsidRPr="002B48FD">
              <w:rPr>
                <w:rFonts w:asciiTheme="minorHAnsi" w:hAnsiTheme="minorHAnsi" w:cstheme="minorHAnsi"/>
              </w:rPr>
              <w:t>B</w:t>
            </w:r>
            <w:r w:rsidR="003F59C9" w:rsidRPr="002B48FD">
              <w:rPr>
                <w:rFonts w:asciiTheme="minorHAnsi" w:hAnsiTheme="minorHAnsi" w:cstheme="minorHAnsi"/>
              </w:rPr>
              <w:t>. W przypadku kierunku studiów nieobjętego standardami kształcenia</w:t>
            </w:r>
            <w:r w:rsidR="003F3356" w:rsidRPr="002B48FD">
              <w:rPr>
                <w:rFonts w:asciiTheme="minorHAnsi" w:hAnsiTheme="minorHAnsi" w:cstheme="minorHAnsi"/>
              </w:rPr>
              <w:t>*</w:t>
            </w:r>
          </w:p>
        </w:tc>
        <w:tc>
          <w:tcPr>
            <w:tcW w:w="5842" w:type="dxa"/>
            <w:vAlign w:val="center"/>
          </w:tcPr>
          <w:p w14:paraId="4245571C" w14:textId="682DCCBA" w:rsidR="003F59C9" w:rsidRPr="002B48FD" w:rsidRDefault="003F59C9" w:rsidP="008A2BFB">
            <w:pPr>
              <w:rPr>
                <w:rFonts w:asciiTheme="minorHAnsi" w:hAnsiTheme="minorHAnsi" w:cstheme="minorHAnsi"/>
              </w:rPr>
            </w:pPr>
            <w:r w:rsidRPr="002B48FD">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6CE81A21" w:rsidR="003F59C9" w:rsidRPr="002B48FD" w:rsidRDefault="00F32409" w:rsidP="3AC3A875">
            <w:pPr>
              <w:spacing w:before="240"/>
              <w:jc w:val="center"/>
              <w:rPr>
                <w:rFonts w:asciiTheme="minorHAnsi" w:hAnsiTheme="minorHAnsi" w:cstheme="minorBidi"/>
                <w:b/>
                <w:bCs/>
              </w:rPr>
            </w:pPr>
            <w:r w:rsidRPr="002B48FD">
              <w:rPr>
                <w:rFonts w:asciiTheme="minorHAnsi" w:hAnsiTheme="minorHAnsi" w:cstheme="minorBidi"/>
                <w:b/>
                <w:bCs/>
              </w:rPr>
              <w:t>55</w:t>
            </w:r>
          </w:p>
        </w:tc>
      </w:tr>
      <w:tr w:rsidR="00DC183C" w:rsidRPr="002B48FD" w14:paraId="08C9E6DA" w14:textId="77777777" w:rsidTr="3AC3A875">
        <w:tc>
          <w:tcPr>
            <w:tcW w:w="611" w:type="dxa"/>
            <w:vAlign w:val="center"/>
          </w:tcPr>
          <w:p w14:paraId="3A5A4621" w14:textId="5ED94D41" w:rsidR="00F16554" w:rsidRPr="002B48FD" w:rsidRDefault="003F3356" w:rsidP="00204C52">
            <w:pPr>
              <w:rPr>
                <w:rFonts w:asciiTheme="minorHAnsi" w:hAnsiTheme="minorHAnsi" w:cstheme="minorHAnsi"/>
              </w:rPr>
            </w:pPr>
            <w:r w:rsidRPr="002B48FD">
              <w:rPr>
                <w:rFonts w:asciiTheme="minorHAnsi" w:hAnsiTheme="minorHAnsi" w:cstheme="minorHAnsi"/>
              </w:rPr>
              <w:t>7.</w:t>
            </w:r>
          </w:p>
        </w:tc>
        <w:tc>
          <w:tcPr>
            <w:tcW w:w="8456" w:type="dxa"/>
            <w:gridSpan w:val="2"/>
            <w:vAlign w:val="center"/>
          </w:tcPr>
          <w:p w14:paraId="344141B2" w14:textId="6F80A253" w:rsidR="00F16554" w:rsidRPr="002B48FD" w:rsidRDefault="001C26D4" w:rsidP="008A2BFB">
            <w:pPr>
              <w:rPr>
                <w:rFonts w:asciiTheme="minorHAnsi" w:hAnsiTheme="minorHAnsi" w:cstheme="minorHAnsi"/>
              </w:rPr>
            </w:pPr>
            <w:r w:rsidRPr="002B48FD">
              <w:rPr>
                <w:rFonts w:asciiTheme="minorHAnsi" w:hAnsiTheme="minorHAnsi" w:cstheme="minorHAnsi"/>
              </w:rPr>
              <w:t>Liczba punktów ECTS, którą</w:t>
            </w:r>
            <w:r w:rsidR="00F16554" w:rsidRPr="002B48FD">
              <w:rPr>
                <w:rFonts w:asciiTheme="minorHAnsi" w:hAnsiTheme="minorHAnsi" w:cstheme="minorHAnsi"/>
              </w:rPr>
              <w:t xml:space="preserve"> student musi uzyskać w ramach praktyk zawodowych</w:t>
            </w:r>
          </w:p>
        </w:tc>
        <w:tc>
          <w:tcPr>
            <w:tcW w:w="1127" w:type="dxa"/>
          </w:tcPr>
          <w:p w14:paraId="46821E1C" w14:textId="11D4CB0C" w:rsidR="00F16554" w:rsidRPr="002B48FD" w:rsidRDefault="00810C95" w:rsidP="3AC3A875">
            <w:pPr>
              <w:spacing w:before="240"/>
              <w:jc w:val="center"/>
              <w:rPr>
                <w:rFonts w:asciiTheme="minorHAnsi" w:hAnsiTheme="minorHAnsi" w:cstheme="minorBidi"/>
                <w:b/>
                <w:bCs/>
              </w:rPr>
            </w:pPr>
            <w:r w:rsidRPr="002B48FD">
              <w:rPr>
                <w:rFonts w:asciiTheme="minorHAnsi" w:hAnsiTheme="minorHAnsi" w:cstheme="minorBidi"/>
                <w:b/>
                <w:bCs/>
              </w:rPr>
              <w:t>30</w:t>
            </w:r>
          </w:p>
        </w:tc>
      </w:tr>
      <w:tr w:rsidR="00DC183C" w:rsidRPr="002B48FD" w14:paraId="143DC4F7" w14:textId="77777777" w:rsidTr="3AC3A875">
        <w:trPr>
          <w:trHeight w:val="777"/>
        </w:trPr>
        <w:tc>
          <w:tcPr>
            <w:tcW w:w="611" w:type="dxa"/>
            <w:vMerge w:val="restart"/>
            <w:vAlign w:val="center"/>
          </w:tcPr>
          <w:p w14:paraId="4FEC1165" w14:textId="7F417120" w:rsidR="003F59C9" w:rsidRPr="002B48FD" w:rsidRDefault="003F3356" w:rsidP="001C26D4">
            <w:pPr>
              <w:rPr>
                <w:rFonts w:asciiTheme="minorHAnsi" w:hAnsiTheme="minorHAnsi" w:cstheme="minorHAnsi"/>
              </w:rPr>
            </w:pPr>
            <w:r w:rsidRPr="002B48FD">
              <w:rPr>
                <w:rFonts w:asciiTheme="minorHAnsi" w:hAnsiTheme="minorHAnsi" w:cstheme="minorHAnsi"/>
              </w:rPr>
              <w:t>8.</w:t>
            </w:r>
          </w:p>
        </w:tc>
        <w:tc>
          <w:tcPr>
            <w:tcW w:w="2614" w:type="dxa"/>
            <w:vAlign w:val="center"/>
          </w:tcPr>
          <w:p w14:paraId="328BE1E5" w14:textId="08174C0A" w:rsidR="003F59C9" w:rsidRPr="002B48FD" w:rsidRDefault="003F59C9" w:rsidP="005B00AB">
            <w:pPr>
              <w:rPr>
                <w:rFonts w:asciiTheme="minorHAnsi" w:hAnsiTheme="minorHAnsi" w:cstheme="minorHAnsi"/>
              </w:rPr>
            </w:pPr>
            <w:r w:rsidRPr="002B48FD">
              <w:rPr>
                <w:rFonts w:asciiTheme="minorHAnsi" w:hAnsiTheme="minorHAnsi" w:cstheme="minorHAnsi"/>
              </w:rPr>
              <w:t>A. W przypadku programu studiów dla profilu praktycznego</w:t>
            </w:r>
            <w:r w:rsidR="003F3356" w:rsidRPr="002B48FD">
              <w:rPr>
                <w:rFonts w:asciiTheme="minorHAnsi" w:hAnsiTheme="minorHAnsi" w:cstheme="minorHAnsi"/>
              </w:rPr>
              <w:t>*</w:t>
            </w:r>
          </w:p>
        </w:tc>
        <w:tc>
          <w:tcPr>
            <w:tcW w:w="5842" w:type="dxa"/>
            <w:vAlign w:val="center"/>
          </w:tcPr>
          <w:p w14:paraId="2E643B24" w14:textId="0D9B59BF" w:rsidR="003F59C9" w:rsidRPr="002B48FD" w:rsidRDefault="003F59C9" w:rsidP="005B00AB">
            <w:pPr>
              <w:rPr>
                <w:rFonts w:asciiTheme="minorHAnsi" w:hAnsiTheme="minorHAnsi" w:cstheme="minorHAnsi"/>
              </w:rPr>
            </w:pPr>
            <w:r w:rsidRPr="002B48FD">
              <w:rPr>
                <w:rFonts w:asciiTheme="minorHAnsi" w:hAnsiTheme="minorHAnsi" w:cstheme="minorHAnsi"/>
              </w:rPr>
              <w:t xml:space="preserve">Liczba </w:t>
            </w:r>
            <w:r w:rsidR="00F81FF8" w:rsidRPr="002B48FD">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1F541D21" w:rsidR="003F59C9" w:rsidRPr="002B48FD" w:rsidRDefault="00F32409" w:rsidP="3AC3A875">
            <w:pPr>
              <w:jc w:val="center"/>
              <w:rPr>
                <w:rFonts w:asciiTheme="minorHAnsi" w:hAnsiTheme="minorHAnsi" w:cstheme="minorBidi"/>
                <w:b/>
              </w:rPr>
            </w:pPr>
            <w:r w:rsidRPr="002B48FD">
              <w:rPr>
                <w:rFonts w:asciiTheme="minorHAnsi" w:hAnsiTheme="minorHAnsi" w:cstheme="minorBidi"/>
                <w:b/>
              </w:rPr>
              <w:t>110</w:t>
            </w:r>
          </w:p>
        </w:tc>
      </w:tr>
      <w:tr w:rsidR="00DC183C" w:rsidRPr="002B48FD" w14:paraId="2751A6B8" w14:textId="77777777" w:rsidTr="3AC3A875">
        <w:trPr>
          <w:trHeight w:val="1265"/>
        </w:trPr>
        <w:tc>
          <w:tcPr>
            <w:tcW w:w="611" w:type="dxa"/>
            <w:vMerge/>
            <w:vAlign w:val="center"/>
          </w:tcPr>
          <w:p w14:paraId="1E402491" w14:textId="03943E37" w:rsidR="003F59C9" w:rsidRPr="002B48FD" w:rsidRDefault="003F59C9" w:rsidP="001C26D4">
            <w:pPr>
              <w:rPr>
                <w:rFonts w:asciiTheme="minorHAnsi" w:hAnsiTheme="minorHAnsi" w:cstheme="minorHAnsi"/>
              </w:rPr>
            </w:pPr>
          </w:p>
        </w:tc>
        <w:tc>
          <w:tcPr>
            <w:tcW w:w="2614" w:type="dxa"/>
          </w:tcPr>
          <w:p w14:paraId="227B27CF" w14:textId="00CCBE07" w:rsidR="003F59C9" w:rsidRPr="002B48FD" w:rsidRDefault="003F59C9" w:rsidP="001C26D4">
            <w:pPr>
              <w:rPr>
                <w:rFonts w:asciiTheme="minorHAnsi" w:hAnsiTheme="minorHAnsi" w:cstheme="minorHAnsi"/>
              </w:rPr>
            </w:pPr>
            <w:r w:rsidRPr="002B48FD">
              <w:rPr>
                <w:rFonts w:asciiTheme="minorHAnsi" w:hAnsiTheme="minorHAnsi" w:cstheme="minorHAnsi"/>
              </w:rPr>
              <w:t>B. W przypadku programu studiów dla profilu ogólnoakademickiego</w:t>
            </w:r>
            <w:r w:rsidR="003F3356" w:rsidRPr="002B48FD">
              <w:rPr>
                <w:rFonts w:asciiTheme="minorHAnsi" w:hAnsiTheme="minorHAnsi" w:cstheme="minorHAnsi"/>
              </w:rPr>
              <w:t>*</w:t>
            </w:r>
          </w:p>
        </w:tc>
        <w:tc>
          <w:tcPr>
            <w:tcW w:w="5842" w:type="dxa"/>
          </w:tcPr>
          <w:p w14:paraId="1DC78B98" w14:textId="570657F7" w:rsidR="003F59C9" w:rsidRPr="002B48FD" w:rsidRDefault="003F59C9" w:rsidP="001C26D4">
            <w:pPr>
              <w:rPr>
                <w:rFonts w:asciiTheme="minorHAnsi" w:hAnsiTheme="minorHAnsi" w:cstheme="minorHAnsi"/>
              </w:rPr>
            </w:pPr>
            <w:r w:rsidRPr="002B48FD">
              <w:rPr>
                <w:rFonts w:asciiTheme="minorHAnsi" w:hAnsiTheme="minorHAnsi" w:cstheme="minorHAnsi"/>
              </w:rPr>
              <w:t xml:space="preserve">Liczba </w:t>
            </w:r>
            <w:r w:rsidR="00F30722" w:rsidRPr="002B48FD">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2B48FD">
              <w:rPr>
                <w:rFonts w:asciiTheme="minorHAnsi" w:hAnsiTheme="minorHAnsi" w:cstheme="minorHAnsi"/>
              </w:rPr>
              <w:t xml:space="preserve">w wymiarze większym niż 50% </w:t>
            </w:r>
            <w:r w:rsidR="00F30722" w:rsidRPr="002B48FD">
              <w:rPr>
                <w:rFonts w:asciiTheme="minorHAnsi" w:hAnsiTheme="minorHAnsi" w:cstheme="minorHAnsi"/>
              </w:rPr>
              <w:t>liczby punktów ECTS koniecznej do ukończenia studiów</w:t>
            </w:r>
          </w:p>
        </w:tc>
        <w:tc>
          <w:tcPr>
            <w:tcW w:w="1127" w:type="dxa"/>
          </w:tcPr>
          <w:p w14:paraId="0B43138C" w14:textId="340DA84A" w:rsidR="003F59C9" w:rsidRPr="002B48FD" w:rsidRDefault="00F32409" w:rsidP="3AC3A875">
            <w:pPr>
              <w:jc w:val="center"/>
              <w:rPr>
                <w:rFonts w:asciiTheme="minorHAnsi" w:hAnsiTheme="minorHAnsi" w:cstheme="minorBidi"/>
                <w:b/>
              </w:rPr>
            </w:pPr>
            <w:r w:rsidRPr="002B48FD">
              <w:rPr>
                <w:rFonts w:asciiTheme="minorHAnsi" w:hAnsiTheme="minorHAnsi" w:cstheme="minorBidi"/>
                <w:b/>
              </w:rPr>
              <w:t>nd.</w:t>
            </w:r>
          </w:p>
        </w:tc>
      </w:tr>
    </w:tbl>
    <w:p w14:paraId="6B9044DF" w14:textId="19CEF805" w:rsidR="00446BB5" w:rsidRPr="002B48FD" w:rsidRDefault="00F32409" w:rsidP="00351B32">
      <w:pPr>
        <w:rPr>
          <w:rFonts w:asciiTheme="minorHAnsi" w:hAnsiTheme="minorHAnsi" w:cstheme="minorHAnsi"/>
        </w:rPr>
      </w:pPr>
      <w:r w:rsidRPr="002B48FD">
        <w:rPr>
          <w:rFonts w:asciiTheme="minorHAnsi" w:hAnsiTheme="minorHAnsi" w:cstheme="minorHAnsi"/>
        </w:rPr>
        <w:t>n</w:t>
      </w:r>
    </w:p>
    <w:p w14:paraId="165A21D9" w14:textId="71FBB999" w:rsidR="00BE181F" w:rsidRPr="002B48FD" w:rsidRDefault="001F36F2" w:rsidP="00BE181F">
      <w:pPr>
        <w:rPr>
          <w:rFonts w:asciiTheme="minorHAnsi" w:hAnsiTheme="minorHAnsi" w:cstheme="minorHAnsi"/>
          <w:b/>
          <w:sz w:val="24"/>
          <w:szCs w:val="24"/>
        </w:rPr>
      </w:pPr>
      <w:r w:rsidRPr="002B48FD">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2B48FD" w14:paraId="140782A1" w14:textId="77777777" w:rsidTr="3AC3A875">
        <w:trPr>
          <w:trHeight w:val="657"/>
        </w:trPr>
        <w:tc>
          <w:tcPr>
            <w:tcW w:w="495" w:type="dxa"/>
            <w:vAlign w:val="center"/>
          </w:tcPr>
          <w:p w14:paraId="7D62D4B1" w14:textId="12A97E78" w:rsidR="001F36F2" w:rsidRPr="002B48FD" w:rsidRDefault="0002557F" w:rsidP="004F1377">
            <w:pPr>
              <w:rPr>
                <w:rFonts w:asciiTheme="minorHAnsi" w:hAnsiTheme="minorHAnsi" w:cstheme="minorHAnsi"/>
              </w:rPr>
            </w:pPr>
            <w:r w:rsidRPr="002B48FD">
              <w:rPr>
                <w:rFonts w:asciiTheme="minorHAnsi" w:hAnsiTheme="minorHAnsi" w:cstheme="minorHAnsi"/>
                <w:b/>
                <w:bCs/>
              </w:rPr>
              <w:t>Lp.</w:t>
            </w:r>
          </w:p>
        </w:tc>
        <w:tc>
          <w:tcPr>
            <w:tcW w:w="8572" w:type="dxa"/>
            <w:vAlign w:val="center"/>
          </w:tcPr>
          <w:p w14:paraId="53868C27" w14:textId="30A41B56" w:rsidR="001F36F2" w:rsidRPr="002B48FD" w:rsidRDefault="001F36F2" w:rsidP="004F1377">
            <w:pPr>
              <w:rPr>
                <w:rFonts w:asciiTheme="minorHAnsi" w:hAnsiTheme="minorHAnsi" w:cstheme="minorHAnsi"/>
              </w:rPr>
            </w:pPr>
            <w:r w:rsidRPr="002B48FD">
              <w:rPr>
                <w:rFonts w:asciiTheme="minorHAnsi" w:hAnsiTheme="minorHAnsi" w:cstheme="minorHAnsi"/>
                <w:b/>
                <w:bCs/>
              </w:rPr>
              <w:t>Określenie wskaźnika</w:t>
            </w:r>
          </w:p>
        </w:tc>
        <w:tc>
          <w:tcPr>
            <w:tcW w:w="1127" w:type="dxa"/>
            <w:vAlign w:val="center"/>
          </w:tcPr>
          <w:p w14:paraId="6BBB85C3" w14:textId="5D2D2C92" w:rsidR="001F36F2" w:rsidRPr="002B48FD" w:rsidRDefault="001F36F2" w:rsidP="00EB053F">
            <w:pPr>
              <w:spacing w:before="240"/>
              <w:jc w:val="center"/>
              <w:rPr>
                <w:rFonts w:asciiTheme="minorHAnsi" w:hAnsiTheme="minorHAnsi" w:cstheme="minorHAnsi"/>
                <w:b/>
              </w:rPr>
            </w:pPr>
            <w:r w:rsidRPr="002B48FD">
              <w:rPr>
                <w:rFonts w:asciiTheme="minorHAnsi" w:hAnsiTheme="minorHAnsi" w:cstheme="minorHAnsi"/>
                <w:b/>
              </w:rPr>
              <w:t>Liczba godzin</w:t>
            </w:r>
          </w:p>
        </w:tc>
      </w:tr>
      <w:tr w:rsidR="00DC183C" w:rsidRPr="002B48FD" w14:paraId="4AF7EBFA" w14:textId="77777777" w:rsidTr="3AC3A875">
        <w:tc>
          <w:tcPr>
            <w:tcW w:w="495" w:type="dxa"/>
            <w:vAlign w:val="center"/>
          </w:tcPr>
          <w:p w14:paraId="67B5E10B" w14:textId="15A56E33" w:rsidR="004F1377" w:rsidRPr="002B48FD" w:rsidRDefault="00683033" w:rsidP="004F1377">
            <w:pPr>
              <w:rPr>
                <w:rFonts w:asciiTheme="minorHAnsi" w:hAnsiTheme="minorHAnsi" w:cstheme="minorHAnsi"/>
              </w:rPr>
            </w:pPr>
            <w:r w:rsidRPr="002B48FD">
              <w:rPr>
                <w:rFonts w:asciiTheme="minorHAnsi" w:hAnsiTheme="minorHAnsi" w:cstheme="minorHAnsi"/>
              </w:rPr>
              <w:t>1.</w:t>
            </w:r>
          </w:p>
        </w:tc>
        <w:tc>
          <w:tcPr>
            <w:tcW w:w="8572" w:type="dxa"/>
            <w:vAlign w:val="center"/>
          </w:tcPr>
          <w:p w14:paraId="47874035" w14:textId="48F4AA4C" w:rsidR="004F1377" w:rsidRPr="002B48FD" w:rsidRDefault="001C26D4" w:rsidP="004F1377">
            <w:pPr>
              <w:rPr>
                <w:rFonts w:asciiTheme="minorHAnsi" w:hAnsiTheme="minorHAnsi" w:cstheme="minorHAnsi"/>
              </w:rPr>
            </w:pPr>
            <w:r w:rsidRPr="002B48FD">
              <w:rPr>
                <w:rFonts w:asciiTheme="minorHAnsi" w:hAnsiTheme="minorHAnsi" w:cstheme="minorHAnsi"/>
              </w:rPr>
              <w:t xml:space="preserve">Liczba godzin, </w:t>
            </w:r>
            <w:r w:rsidR="004F1377" w:rsidRPr="002B48FD">
              <w:rPr>
                <w:rFonts w:asciiTheme="minorHAnsi" w:hAnsiTheme="minorHAnsi" w:cstheme="minorHAnsi"/>
              </w:rPr>
              <w:t>którą student musi uzyskać w ramach zajęć z zakresu nauki języków obcych</w:t>
            </w:r>
          </w:p>
        </w:tc>
        <w:tc>
          <w:tcPr>
            <w:tcW w:w="1127" w:type="dxa"/>
          </w:tcPr>
          <w:p w14:paraId="2AB70999" w14:textId="48C3B5DF" w:rsidR="004F1377" w:rsidRPr="002B48FD" w:rsidRDefault="3AC3A875" w:rsidP="3AC3A875">
            <w:pPr>
              <w:spacing w:before="240"/>
              <w:jc w:val="center"/>
              <w:rPr>
                <w:rFonts w:asciiTheme="minorHAnsi" w:hAnsiTheme="minorHAnsi" w:cstheme="minorBidi"/>
                <w:b/>
                <w:bCs/>
              </w:rPr>
            </w:pPr>
            <w:r w:rsidRPr="002B48FD">
              <w:rPr>
                <w:rFonts w:asciiTheme="minorHAnsi" w:hAnsiTheme="minorHAnsi" w:cstheme="minorBidi"/>
                <w:b/>
                <w:bCs/>
              </w:rPr>
              <w:t>180</w:t>
            </w:r>
          </w:p>
        </w:tc>
      </w:tr>
      <w:tr w:rsidR="00DC183C" w:rsidRPr="002B48FD" w14:paraId="33D119B8" w14:textId="77777777" w:rsidTr="3AC3A875">
        <w:tc>
          <w:tcPr>
            <w:tcW w:w="495" w:type="dxa"/>
            <w:vAlign w:val="center"/>
          </w:tcPr>
          <w:p w14:paraId="4C593EF5" w14:textId="241FEE1F" w:rsidR="004F1377" w:rsidRPr="002B48FD" w:rsidRDefault="00683033" w:rsidP="004F1377">
            <w:pPr>
              <w:rPr>
                <w:rFonts w:asciiTheme="minorHAnsi" w:hAnsiTheme="minorHAnsi" w:cstheme="minorHAnsi"/>
              </w:rPr>
            </w:pPr>
            <w:r w:rsidRPr="002B48FD">
              <w:rPr>
                <w:rFonts w:asciiTheme="minorHAnsi" w:hAnsiTheme="minorHAnsi" w:cstheme="minorHAnsi"/>
              </w:rPr>
              <w:t>2.</w:t>
            </w:r>
          </w:p>
        </w:tc>
        <w:tc>
          <w:tcPr>
            <w:tcW w:w="8572" w:type="dxa"/>
            <w:vAlign w:val="center"/>
          </w:tcPr>
          <w:p w14:paraId="16D11340" w14:textId="5D3175AF" w:rsidR="004F1377" w:rsidRPr="002B48FD" w:rsidRDefault="001C26D4" w:rsidP="004F1377">
            <w:pPr>
              <w:rPr>
                <w:rFonts w:asciiTheme="minorHAnsi" w:hAnsiTheme="minorHAnsi" w:cstheme="minorHAnsi"/>
              </w:rPr>
            </w:pPr>
            <w:r w:rsidRPr="002B48FD">
              <w:rPr>
                <w:rFonts w:asciiTheme="minorHAnsi" w:hAnsiTheme="minorHAnsi" w:cstheme="minorHAnsi"/>
              </w:rPr>
              <w:t xml:space="preserve">Liczba godzin </w:t>
            </w:r>
            <w:r w:rsidR="004F1377" w:rsidRPr="002B48FD">
              <w:rPr>
                <w:rFonts w:asciiTheme="minorHAnsi" w:hAnsiTheme="minorHAnsi" w:cstheme="minorHAnsi"/>
              </w:rPr>
              <w:t>zajęć wychowania fizycznego</w:t>
            </w:r>
            <w:r w:rsidR="001B1FB8" w:rsidRPr="002B48FD">
              <w:rPr>
                <w:rFonts w:asciiTheme="minorHAnsi" w:hAnsiTheme="minorHAnsi" w:cstheme="minorHAnsi"/>
              </w:rPr>
              <w:t xml:space="preserve"> (</w:t>
            </w:r>
            <w:r w:rsidR="001B1FB8" w:rsidRPr="002B48FD">
              <w:rPr>
                <w:rFonts w:asciiTheme="minorHAnsi" w:hAnsiTheme="minorHAnsi" w:cstheme="minorHAnsi"/>
                <w:b/>
                <w:bCs/>
              </w:rPr>
              <w:t>obowiązkowo</w:t>
            </w:r>
            <w:r w:rsidR="001B1FB8" w:rsidRPr="002B48FD">
              <w:rPr>
                <w:rFonts w:asciiTheme="minorHAnsi" w:hAnsiTheme="minorHAnsi" w:cstheme="minorHAnsi"/>
              </w:rPr>
              <w:t xml:space="preserve"> </w:t>
            </w:r>
            <w:r w:rsidR="001B1FB8" w:rsidRPr="002B48FD">
              <w:rPr>
                <w:rFonts w:asciiTheme="minorHAnsi" w:hAnsiTheme="minorHAnsi" w:cstheme="minorHAnsi"/>
                <w:b/>
                <w:bCs/>
              </w:rPr>
              <w:t>tylko</w:t>
            </w:r>
            <w:r w:rsidR="001B1FB8" w:rsidRPr="002B48FD">
              <w:rPr>
                <w:rFonts w:asciiTheme="minorHAnsi" w:hAnsiTheme="minorHAnsi" w:cstheme="minorHAnsi"/>
              </w:rPr>
              <w:t xml:space="preserve"> dla kierunku studiów prowadzonego </w:t>
            </w:r>
            <w:r w:rsidR="001B1FB8" w:rsidRPr="002B48FD">
              <w:rPr>
                <w:rFonts w:asciiTheme="minorHAnsi" w:hAnsiTheme="minorHAnsi" w:cstheme="minorHAnsi"/>
                <w:b/>
                <w:bCs/>
              </w:rPr>
              <w:t>w formie stacjonarnej</w:t>
            </w:r>
            <w:r w:rsidR="001B1FB8" w:rsidRPr="002B48FD">
              <w:rPr>
                <w:rFonts w:asciiTheme="minorHAnsi" w:hAnsiTheme="minorHAnsi" w:cstheme="minorHAnsi"/>
              </w:rPr>
              <w:t>)</w:t>
            </w:r>
          </w:p>
        </w:tc>
        <w:tc>
          <w:tcPr>
            <w:tcW w:w="1127" w:type="dxa"/>
          </w:tcPr>
          <w:p w14:paraId="6DDC3459" w14:textId="786AD94A" w:rsidR="004F1377" w:rsidRPr="002B48FD" w:rsidRDefault="3AC3A875" w:rsidP="3AC3A875">
            <w:pPr>
              <w:spacing w:before="240"/>
              <w:jc w:val="center"/>
              <w:rPr>
                <w:rFonts w:asciiTheme="minorHAnsi" w:hAnsiTheme="minorHAnsi" w:cstheme="minorBidi"/>
                <w:b/>
                <w:bCs/>
              </w:rPr>
            </w:pPr>
            <w:r w:rsidRPr="002B48FD">
              <w:rPr>
                <w:rFonts w:asciiTheme="minorHAnsi" w:hAnsiTheme="minorHAnsi" w:cstheme="minorBidi"/>
                <w:b/>
                <w:bCs/>
              </w:rPr>
              <w:t>60</w:t>
            </w:r>
          </w:p>
        </w:tc>
      </w:tr>
      <w:tr w:rsidR="00DC183C" w:rsidRPr="002B48FD" w14:paraId="366E0C21" w14:textId="77777777" w:rsidTr="3AC3A875">
        <w:tc>
          <w:tcPr>
            <w:tcW w:w="495" w:type="dxa"/>
            <w:vAlign w:val="center"/>
          </w:tcPr>
          <w:p w14:paraId="77D46428" w14:textId="3FE19E79" w:rsidR="004F1377" w:rsidRPr="002B48FD" w:rsidRDefault="00683033" w:rsidP="004F1377">
            <w:pPr>
              <w:rPr>
                <w:rFonts w:asciiTheme="minorHAnsi" w:hAnsiTheme="minorHAnsi" w:cstheme="minorHAnsi"/>
              </w:rPr>
            </w:pPr>
            <w:r w:rsidRPr="002B48FD">
              <w:rPr>
                <w:rFonts w:asciiTheme="minorHAnsi" w:hAnsiTheme="minorHAnsi" w:cstheme="minorHAnsi"/>
              </w:rPr>
              <w:t>3.</w:t>
            </w:r>
          </w:p>
        </w:tc>
        <w:tc>
          <w:tcPr>
            <w:tcW w:w="8572" w:type="dxa"/>
            <w:vAlign w:val="center"/>
          </w:tcPr>
          <w:p w14:paraId="2A135B34" w14:textId="3AD1475C" w:rsidR="004F1377" w:rsidRPr="002B48FD" w:rsidRDefault="001C26D4" w:rsidP="004F1377">
            <w:pPr>
              <w:rPr>
                <w:rFonts w:asciiTheme="minorHAnsi" w:hAnsiTheme="minorHAnsi" w:cstheme="minorHAnsi"/>
              </w:rPr>
            </w:pPr>
            <w:r w:rsidRPr="002B48FD">
              <w:rPr>
                <w:rFonts w:asciiTheme="minorHAnsi" w:hAnsiTheme="minorHAnsi" w:cstheme="minorHAnsi"/>
              </w:rPr>
              <w:t>Liczba godzin</w:t>
            </w:r>
            <w:r w:rsidR="009B1F04" w:rsidRPr="002B48FD">
              <w:rPr>
                <w:rFonts w:asciiTheme="minorHAnsi" w:hAnsiTheme="minorHAnsi" w:cstheme="minorHAnsi"/>
              </w:rPr>
              <w:t>/ wymiar</w:t>
            </w:r>
            <w:r w:rsidRPr="002B48FD">
              <w:rPr>
                <w:rFonts w:asciiTheme="minorHAnsi" w:hAnsiTheme="minorHAnsi" w:cstheme="minorHAnsi"/>
              </w:rPr>
              <w:t xml:space="preserve"> </w:t>
            </w:r>
            <w:r w:rsidR="004F1377" w:rsidRPr="002B48FD">
              <w:rPr>
                <w:rFonts w:asciiTheme="minorHAnsi" w:hAnsiTheme="minorHAnsi" w:cstheme="minorHAnsi"/>
              </w:rPr>
              <w:t>praktyk zawodowych</w:t>
            </w:r>
          </w:p>
        </w:tc>
        <w:tc>
          <w:tcPr>
            <w:tcW w:w="1127" w:type="dxa"/>
          </w:tcPr>
          <w:p w14:paraId="439E995B" w14:textId="70116A71" w:rsidR="004F1377" w:rsidRPr="002B48FD" w:rsidRDefault="3AC3A875" w:rsidP="3AC3A875">
            <w:pPr>
              <w:spacing w:before="240"/>
              <w:jc w:val="center"/>
              <w:rPr>
                <w:rFonts w:asciiTheme="minorHAnsi" w:hAnsiTheme="minorHAnsi" w:cstheme="minorBidi"/>
                <w:b/>
                <w:bCs/>
              </w:rPr>
            </w:pPr>
            <w:r w:rsidRPr="002B48FD">
              <w:rPr>
                <w:rFonts w:asciiTheme="minorHAnsi" w:hAnsiTheme="minorHAnsi" w:cstheme="minorBidi"/>
                <w:b/>
                <w:bCs/>
              </w:rPr>
              <w:t>960</w:t>
            </w:r>
          </w:p>
        </w:tc>
      </w:tr>
    </w:tbl>
    <w:p w14:paraId="1C5B80F7" w14:textId="77777777" w:rsidR="00C5079F" w:rsidRPr="002B48FD"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2B48FD" w14:paraId="0FD3DE17" w14:textId="77777777" w:rsidTr="00683033">
        <w:tc>
          <w:tcPr>
            <w:tcW w:w="3681" w:type="dxa"/>
            <w:vAlign w:val="center"/>
          </w:tcPr>
          <w:p w14:paraId="51400F99" w14:textId="5DF2E608" w:rsidR="00683033" w:rsidRPr="002B48FD" w:rsidRDefault="00683033" w:rsidP="00982816">
            <w:pPr>
              <w:rPr>
                <w:rFonts w:asciiTheme="minorHAnsi" w:hAnsiTheme="minorHAnsi" w:cstheme="minorHAnsi"/>
              </w:rPr>
            </w:pPr>
            <w:r w:rsidRPr="002B48FD">
              <w:t xml:space="preserve">Zasady i forma odbywania </w:t>
            </w:r>
            <w:r w:rsidRPr="002B48FD">
              <w:rPr>
                <w:rFonts w:asciiTheme="minorHAnsi" w:hAnsiTheme="minorHAnsi" w:cstheme="minorHAnsi"/>
              </w:rPr>
              <w:t xml:space="preserve">praktyk zawodowych </w:t>
            </w:r>
            <w:r w:rsidRPr="002B48FD">
              <w:rPr>
                <w:rFonts w:asciiTheme="minorHAnsi" w:hAnsiTheme="minorHAnsi" w:cstheme="minorHAnsi"/>
                <w:sz w:val="18"/>
                <w:szCs w:val="18"/>
              </w:rPr>
              <w:t>(2-3 zdania z uwzględnieniem obowiązujących regulacji na wydziale/ filii/ kierunku)</w:t>
            </w:r>
          </w:p>
        </w:tc>
        <w:tc>
          <w:tcPr>
            <w:tcW w:w="6513" w:type="dxa"/>
          </w:tcPr>
          <w:p w14:paraId="21A3467D" w14:textId="5702E33B" w:rsidR="00683033" w:rsidRPr="002B48FD" w:rsidRDefault="00982816" w:rsidP="00982816">
            <w:pPr>
              <w:spacing w:before="240"/>
              <w:rPr>
                <w:rFonts w:asciiTheme="minorHAnsi" w:hAnsiTheme="minorHAnsi" w:cstheme="minorHAnsi"/>
                <w:b/>
              </w:rPr>
            </w:pPr>
            <w:r w:rsidRPr="002B48FD">
              <w:t xml:space="preserve">Praktyki zawodowe odbywają się na podstawie porozumienia między uczelnią a podmiotem przyjmującym studentów, określającym warunki, zakres oraz czas ich realizacji. Studenci są kierowani na praktyki zgodnie z programem studiów, a ich przebieg nadzorują </w:t>
            </w:r>
            <w:r w:rsidRPr="002B48FD">
              <w:lastRenderedPageBreak/>
              <w:t>wyznaczeni opiekunowie zarówno ze strony uczelni, jak i podmiotu realizującego praktykę. Praktyki obejmują realizację określonych 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2B48FD" w:rsidRDefault="003F3356" w:rsidP="003F3356">
      <w:pPr>
        <w:rPr>
          <w:rFonts w:asciiTheme="minorHAnsi" w:hAnsiTheme="minorHAnsi" w:cstheme="minorHAnsi"/>
          <w:bCs/>
          <w:sz w:val="24"/>
          <w:szCs w:val="24"/>
        </w:rPr>
      </w:pPr>
      <w:r w:rsidRPr="002B48FD">
        <w:rPr>
          <w:rFonts w:asciiTheme="minorHAnsi" w:hAnsiTheme="minorHAnsi" w:cstheme="minorHAnsi"/>
          <w:bCs/>
          <w:sz w:val="24"/>
          <w:szCs w:val="24"/>
        </w:rPr>
        <w:lastRenderedPageBreak/>
        <w:t>*należy pozostawić właściwe</w:t>
      </w:r>
    </w:p>
    <w:p w14:paraId="4BD536B1" w14:textId="41C4B574" w:rsidR="00390319" w:rsidRPr="002B48FD" w:rsidRDefault="00390319" w:rsidP="00390319"/>
    <w:p w14:paraId="4BBFED27" w14:textId="77777777" w:rsidR="00B3159A" w:rsidRPr="002B48FD" w:rsidRDefault="00B3159A" w:rsidP="00390319">
      <w:pPr>
        <w:jc w:val="center"/>
        <w:rPr>
          <w:rFonts w:asciiTheme="minorHAnsi" w:hAnsiTheme="minorHAnsi" w:cstheme="minorHAnsi"/>
          <w:b/>
          <w:sz w:val="24"/>
          <w:szCs w:val="24"/>
        </w:rPr>
        <w:sectPr w:rsidR="00B3159A" w:rsidRPr="002B48FD"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Pr="002B48FD" w:rsidRDefault="00F4224A" w:rsidP="00F4224A">
      <w:pPr>
        <w:rPr>
          <w:rFonts w:asciiTheme="minorHAnsi" w:hAnsiTheme="minorHAnsi" w:cstheme="minorHAnsi"/>
          <w:b/>
          <w:sz w:val="24"/>
          <w:szCs w:val="24"/>
        </w:rPr>
      </w:pPr>
      <w:r w:rsidRPr="002B48FD">
        <w:rPr>
          <w:rFonts w:asciiTheme="minorHAnsi" w:hAnsiTheme="minorHAnsi" w:cstheme="minorHAnsi"/>
          <w:b/>
          <w:sz w:val="24"/>
          <w:szCs w:val="24"/>
        </w:rPr>
        <w:lastRenderedPageBreak/>
        <w:t xml:space="preserve">Część C. Tabela zajęć </w:t>
      </w:r>
    </w:p>
    <w:p w14:paraId="4DA008DB" w14:textId="7AA1B480" w:rsidR="00390319" w:rsidRPr="002B48FD" w:rsidRDefault="00390319" w:rsidP="00390319">
      <w:pPr>
        <w:jc w:val="center"/>
        <w:rPr>
          <w:rFonts w:asciiTheme="minorHAnsi" w:hAnsiTheme="minorHAnsi" w:cstheme="minorHAnsi"/>
          <w:b/>
          <w:sz w:val="24"/>
          <w:szCs w:val="24"/>
        </w:rPr>
      </w:pPr>
      <w:r w:rsidRPr="002B48FD">
        <w:rPr>
          <w:rFonts w:asciiTheme="minorHAnsi" w:hAnsiTheme="minorHAnsi" w:cstheme="minorHAnsi"/>
          <w:b/>
          <w:sz w:val="24"/>
          <w:szCs w:val="24"/>
        </w:rPr>
        <w:t>PROGRAM STUDIÓW dla cyklu kształcenia 20</w:t>
      </w:r>
      <w:r w:rsidR="00982816" w:rsidRPr="002B48FD">
        <w:rPr>
          <w:rFonts w:asciiTheme="minorHAnsi" w:hAnsiTheme="minorHAnsi" w:cstheme="minorHAnsi"/>
          <w:b/>
          <w:sz w:val="24"/>
          <w:szCs w:val="24"/>
        </w:rPr>
        <w:t>25</w:t>
      </w:r>
      <w:r w:rsidRPr="002B48FD">
        <w:rPr>
          <w:rFonts w:asciiTheme="minorHAnsi" w:hAnsiTheme="minorHAnsi" w:cstheme="minorHAnsi"/>
          <w:b/>
          <w:sz w:val="24"/>
          <w:szCs w:val="24"/>
        </w:rPr>
        <w:t>/20</w:t>
      </w:r>
      <w:r w:rsidR="00982816" w:rsidRPr="002B48FD">
        <w:rPr>
          <w:rFonts w:asciiTheme="minorHAnsi" w:hAnsiTheme="minorHAnsi" w:cstheme="minorHAnsi"/>
          <w:b/>
          <w:sz w:val="24"/>
          <w:szCs w:val="24"/>
        </w:rPr>
        <w:t>26</w:t>
      </w:r>
      <w:r w:rsidRPr="002B48FD">
        <w:rPr>
          <w:rFonts w:asciiTheme="minorHAnsi" w:hAnsiTheme="minorHAnsi" w:cstheme="minorHAnsi"/>
          <w:b/>
          <w:sz w:val="24"/>
          <w:szCs w:val="24"/>
        </w:rPr>
        <w:t xml:space="preserve"> – 20</w:t>
      </w:r>
      <w:r w:rsidR="00982816" w:rsidRPr="002B48FD">
        <w:rPr>
          <w:rFonts w:asciiTheme="minorHAnsi" w:hAnsiTheme="minorHAnsi" w:cstheme="minorHAnsi"/>
          <w:b/>
          <w:sz w:val="24"/>
          <w:szCs w:val="24"/>
        </w:rPr>
        <w:t>27</w:t>
      </w:r>
      <w:r w:rsidRPr="002B48FD">
        <w:rPr>
          <w:rFonts w:asciiTheme="minorHAnsi" w:hAnsiTheme="minorHAnsi" w:cstheme="minorHAnsi"/>
          <w:b/>
          <w:sz w:val="24"/>
          <w:szCs w:val="24"/>
        </w:rPr>
        <w:t>/20</w:t>
      </w:r>
      <w:r w:rsidR="00982816" w:rsidRPr="002B48FD">
        <w:rPr>
          <w:rFonts w:asciiTheme="minorHAnsi" w:hAnsiTheme="minorHAnsi" w:cstheme="minorHAnsi"/>
          <w:b/>
          <w:sz w:val="24"/>
          <w:szCs w:val="24"/>
        </w:rPr>
        <w:t>28</w:t>
      </w:r>
    </w:p>
    <w:p w14:paraId="0F808A42" w14:textId="7EFAEF08" w:rsidR="00390319" w:rsidRPr="002B48FD" w:rsidRDefault="00390319" w:rsidP="00390319">
      <w:pPr>
        <w:jc w:val="center"/>
        <w:rPr>
          <w:rFonts w:asciiTheme="minorHAnsi" w:hAnsiTheme="minorHAnsi" w:cstheme="minorHAnsi"/>
          <w:b/>
          <w:sz w:val="24"/>
          <w:szCs w:val="24"/>
        </w:rPr>
      </w:pPr>
      <w:r w:rsidRPr="002B48FD">
        <w:rPr>
          <w:rFonts w:asciiTheme="minorHAnsi" w:hAnsiTheme="minorHAnsi" w:cstheme="minorHAnsi"/>
          <w:b/>
          <w:sz w:val="24"/>
          <w:szCs w:val="24"/>
        </w:rPr>
        <w:t>Rok akademicki</w:t>
      </w:r>
      <w:r w:rsidR="00982816" w:rsidRPr="002B48FD">
        <w:rPr>
          <w:rFonts w:asciiTheme="minorHAnsi" w:hAnsiTheme="minorHAnsi" w:cstheme="minorHAnsi"/>
          <w:b/>
          <w:sz w:val="24"/>
          <w:szCs w:val="24"/>
        </w:rPr>
        <w:t xml:space="preserve"> 2025/2026</w:t>
      </w:r>
    </w:p>
    <w:p w14:paraId="5144D181" w14:textId="2CE875D5" w:rsidR="00390319" w:rsidRPr="002B48FD" w:rsidRDefault="00390319" w:rsidP="00390319">
      <w:pPr>
        <w:jc w:val="center"/>
        <w:rPr>
          <w:rFonts w:asciiTheme="minorHAnsi" w:hAnsiTheme="minorHAnsi" w:cstheme="minorHAnsi"/>
          <w:b/>
          <w:sz w:val="24"/>
          <w:szCs w:val="24"/>
        </w:rPr>
      </w:pPr>
      <w:r w:rsidRPr="002B48FD">
        <w:rPr>
          <w:rFonts w:asciiTheme="minorHAnsi" w:hAnsiTheme="minorHAnsi" w:cstheme="minorHAnsi"/>
          <w:b/>
          <w:sz w:val="24"/>
          <w:szCs w:val="24"/>
        </w:rPr>
        <w:t>Rok 1</w:t>
      </w:r>
      <w:r w:rsidR="00CA39E0" w:rsidRPr="002B48FD">
        <w:rPr>
          <w:rFonts w:asciiTheme="minorHAnsi" w:hAnsiTheme="minorHAnsi" w:cstheme="minorHAnsi"/>
          <w:b/>
          <w:sz w:val="24"/>
          <w:szCs w:val="24"/>
        </w:rPr>
        <w:t>*</w:t>
      </w:r>
    </w:p>
    <w:p w14:paraId="58261F4C" w14:textId="77777777" w:rsidR="00FA67F8" w:rsidRPr="002B48FD" w:rsidRDefault="00FA67F8" w:rsidP="00FA67F8">
      <w:pPr>
        <w:rPr>
          <w:b/>
          <w:sz w:val="24"/>
          <w:szCs w:val="24"/>
        </w:rPr>
      </w:pPr>
    </w:p>
    <w:p w14:paraId="498B93DB" w14:textId="77777777" w:rsidR="00FA67F8" w:rsidRPr="002B48FD"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2B48FD" w14:paraId="345C4E08" w14:textId="77777777" w:rsidTr="3AC3A875">
        <w:trPr>
          <w:trHeight w:val="282"/>
        </w:trPr>
        <w:tc>
          <w:tcPr>
            <w:tcW w:w="1002" w:type="dxa"/>
            <w:vMerge w:val="restart"/>
            <w:noWrap/>
            <w:vAlign w:val="center"/>
            <w:hideMark/>
          </w:tcPr>
          <w:p w14:paraId="2676043D" w14:textId="37E02C53" w:rsidR="0056343F"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4952" w:type="dxa"/>
            <w:vMerge w:val="restart"/>
            <w:vAlign w:val="center"/>
            <w:hideMark/>
          </w:tcPr>
          <w:p w14:paraId="188D6B7C" w14:textId="77777777" w:rsidR="0056343F" w:rsidRPr="002B48FD" w:rsidRDefault="0056343F" w:rsidP="3AC3A875">
            <w:pPr>
              <w:rPr>
                <w:rFonts w:asciiTheme="minorHAnsi" w:eastAsiaTheme="minorEastAsia" w:hAnsiTheme="minorHAnsi" w:cstheme="minorBidi"/>
                <w:sz w:val="20"/>
                <w:szCs w:val="20"/>
                <w:lang w:eastAsia="pl-PL"/>
              </w:rPr>
            </w:pPr>
          </w:p>
          <w:p w14:paraId="046126ED" w14:textId="6886819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1E1F1263" w14:textId="77777777" w:rsidR="0056343F" w:rsidRPr="002B48FD" w:rsidRDefault="0056343F" w:rsidP="3AC3A875">
            <w:pPr>
              <w:jc w:val="center"/>
              <w:rPr>
                <w:rFonts w:asciiTheme="minorHAnsi" w:eastAsiaTheme="minorEastAsia" w:hAnsiTheme="minorHAnsi" w:cstheme="minorBidi"/>
                <w:sz w:val="20"/>
                <w:szCs w:val="20"/>
                <w:lang w:eastAsia="pl-PL"/>
              </w:rPr>
            </w:pPr>
          </w:p>
        </w:tc>
        <w:tc>
          <w:tcPr>
            <w:tcW w:w="992" w:type="dxa"/>
            <w:vMerge w:val="restart"/>
            <w:noWrap/>
            <w:vAlign w:val="center"/>
            <w:hideMark/>
          </w:tcPr>
          <w:p w14:paraId="291133F6" w14:textId="5A6EBE58"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wykład</w:t>
            </w:r>
          </w:p>
        </w:tc>
        <w:tc>
          <w:tcPr>
            <w:tcW w:w="1276" w:type="dxa"/>
            <w:vMerge w:val="restart"/>
            <w:noWrap/>
            <w:vAlign w:val="center"/>
            <w:hideMark/>
          </w:tcPr>
          <w:p w14:paraId="14032F99"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seminarium</w:t>
            </w:r>
          </w:p>
        </w:tc>
        <w:tc>
          <w:tcPr>
            <w:tcW w:w="1417" w:type="dxa"/>
            <w:vMerge w:val="restart"/>
            <w:noWrap/>
            <w:vAlign w:val="center"/>
            <w:hideMark/>
          </w:tcPr>
          <w:p w14:paraId="5945C225" w14:textId="4826A67C"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pozostałe formy</w:t>
            </w:r>
          </w:p>
        </w:tc>
        <w:tc>
          <w:tcPr>
            <w:tcW w:w="1560" w:type="dxa"/>
            <w:vMerge w:val="restart"/>
            <w:noWrap/>
            <w:vAlign w:val="center"/>
            <w:hideMark/>
          </w:tcPr>
          <w:p w14:paraId="6435DCCE"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SUMA</w:t>
            </w:r>
          </w:p>
          <w:p w14:paraId="119D5E04"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PUNKTY</w:t>
            </w:r>
          </w:p>
          <w:p w14:paraId="0F69D8CF"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ECTS</w:t>
            </w:r>
          </w:p>
        </w:tc>
        <w:tc>
          <w:tcPr>
            <w:tcW w:w="1418" w:type="dxa"/>
            <w:vMerge w:val="restart"/>
            <w:noWrap/>
            <w:vAlign w:val="center"/>
            <w:hideMark/>
          </w:tcPr>
          <w:p w14:paraId="6AAF26DB" w14:textId="613DCBED"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forma</w:t>
            </w:r>
          </w:p>
          <w:p w14:paraId="2A99044B" w14:textId="77777777"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weryfikacji</w:t>
            </w:r>
          </w:p>
          <w:p w14:paraId="5C729F76" w14:textId="522D300B" w:rsidR="0056343F"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t>
            </w:r>
          </w:p>
        </w:tc>
      </w:tr>
      <w:tr w:rsidR="0056343F" w:rsidRPr="002B48FD" w14:paraId="1ECE5377" w14:textId="77777777" w:rsidTr="3AC3A875">
        <w:trPr>
          <w:trHeight w:val="676"/>
        </w:trPr>
        <w:tc>
          <w:tcPr>
            <w:tcW w:w="1002" w:type="dxa"/>
            <w:vMerge/>
            <w:noWrap/>
            <w:vAlign w:val="center"/>
          </w:tcPr>
          <w:p w14:paraId="12E9935E" w14:textId="77777777" w:rsidR="0056343F" w:rsidRPr="002B48FD"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2B48FD"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2B48FD"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2B48FD"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2B48FD"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2B48FD"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08D8A3" w14:textId="77777777" w:rsidR="0056343F" w:rsidRPr="002B48FD" w:rsidRDefault="0056343F" w:rsidP="00FF4E08">
            <w:pPr>
              <w:jc w:val="center"/>
              <w:rPr>
                <w:rFonts w:asciiTheme="minorHAnsi" w:eastAsia="Times New Roman" w:hAnsiTheme="minorHAnsi" w:cstheme="minorHAnsi"/>
                <w:sz w:val="16"/>
                <w:szCs w:val="16"/>
                <w:lang w:eastAsia="pl-PL"/>
              </w:rPr>
            </w:pPr>
          </w:p>
        </w:tc>
        <w:tc>
          <w:tcPr>
            <w:tcW w:w="1559" w:type="dxa"/>
            <w:vMerge/>
            <w:noWrap/>
            <w:vAlign w:val="center"/>
          </w:tcPr>
          <w:p w14:paraId="7C6BC6EB" w14:textId="77777777" w:rsidR="0056343F" w:rsidRPr="002B48FD"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2B48FD" w:rsidRDefault="0056343F" w:rsidP="00FF4E08">
            <w:pPr>
              <w:jc w:val="center"/>
              <w:rPr>
                <w:rFonts w:asciiTheme="minorHAnsi" w:eastAsia="Times New Roman" w:hAnsiTheme="minorHAnsi" w:cstheme="minorHAnsi"/>
                <w:sz w:val="16"/>
                <w:szCs w:val="16"/>
                <w:lang w:eastAsia="pl-PL"/>
              </w:rPr>
            </w:pPr>
          </w:p>
        </w:tc>
      </w:tr>
      <w:tr w:rsidR="00EC7F9B" w:rsidRPr="002B48FD" w14:paraId="031FAE93" w14:textId="77777777" w:rsidTr="3AC3A875">
        <w:trPr>
          <w:trHeight w:val="289"/>
        </w:trPr>
        <w:tc>
          <w:tcPr>
            <w:tcW w:w="1002" w:type="dxa"/>
            <w:noWrap/>
            <w:vAlign w:val="bottom"/>
          </w:tcPr>
          <w:p w14:paraId="542A4C6A" w14:textId="6608BB1D"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auto"/>
              <w:bottom w:val="single" w:sz="4" w:space="0" w:color="auto"/>
              <w:right w:val="single" w:sz="4" w:space="0" w:color="auto"/>
            </w:tcBorders>
            <w:vAlign w:val="bottom"/>
          </w:tcPr>
          <w:p w14:paraId="75C27198" w14:textId="703359E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Anatomia prawidłowa</w:t>
            </w:r>
          </w:p>
        </w:tc>
        <w:tc>
          <w:tcPr>
            <w:tcW w:w="992"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3F8CD46C" w14:textId="5B12C6BC"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276"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18BE04FC" w14:textId="2ACB11B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CD1F18A" w14:textId="560AC68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60" w:type="dxa"/>
            <w:tcBorders>
              <w:right w:val="single" w:sz="4" w:space="0" w:color="auto"/>
            </w:tcBorders>
            <w:noWrap/>
            <w:vAlign w:val="bottom"/>
            <w:hideMark/>
          </w:tcPr>
          <w:p w14:paraId="2D2C2B9A"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917F13" w14:textId="6EBDFDC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C4C45B" w14:textId="37069D4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1ADC9B4" w14:textId="0F3A284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180792DC" w14:textId="77777777" w:rsidTr="3AC3A875">
        <w:trPr>
          <w:trHeight w:val="289"/>
        </w:trPr>
        <w:tc>
          <w:tcPr>
            <w:tcW w:w="1002" w:type="dxa"/>
            <w:noWrap/>
            <w:vAlign w:val="bottom"/>
          </w:tcPr>
          <w:p w14:paraId="7178E903" w14:textId="77FF221F"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vAlign w:val="bottom"/>
          </w:tcPr>
          <w:p w14:paraId="468FFDFD" w14:textId="63E0C9D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Edukacja informacyjna</w:t>
            </w:r>
            <w:r w:rsidR="00F76B95" w:rsidRPr="002B48FD">
              <w:rPr>
                <w:rFonts w:asciiTheme="minorHAnsi" w:eastAsiaTheme="minorEastAsia" w:hAnsiTheme="minorHAnsi" w:cstheme="minorBidi"/>
                <w:sz w:val="20"/>
                <w:szCs w:val="20"/>
              </w:rPr>
              <w:t xml:space="preserve"> </w:t>
            </w:r>
            <w:r w:rsidRPr="002B48FD">
              <w:rPr>
                <w:rFonts w:asciiTheme="minorHAnsi" w:eastAsiaTheme="minorEastAsia" w:hAnsiTheme="minorHAnsi" w:cstheme="minorBidi"/>
                <w:sz w:val="20"/>
                <w:szCs w:val="20"/>
              </w:rPr>
              <w:t>/</w:t>
            </w:r>
            <w:r w:rsidR="00F76B95" w:rsidRPr="002B48FD">
              <w:rPr>
                <w:rFonts w:asciiTheme="minorHAnsi" w:eastAsiaTheme="minorEastAsia" w:hAnsiTheme="minorHAnsi" w:cstheme="minorBidi"/>
                <w:sz w:val="20"/>
                <w:szCs w:val="20"/>
              </w:rPr>
              <w:t xml:space="preserve"> </w:t>
            </w:r>
            <w:r w:rsidRPr="002B48FD">
              <w:rPr>
                <w:rFonts w:asciiTheme="minorHAnsi" w:eastAsiaTheme="minorEastAsia" w:hAnsiTheme="minorHAnsi" w:cstheme="minorBidi"/>
                <w:sz w:val="20"/>
                <w:szCs w:val="20"/>
              </w:rPr>
              <w:t>Technologia informacyjna</w:t>
            </w:r>
          </w:p>
        </w:tc>
        <w:tc>
          <w:tcPr>
            <w:tcW w:w="992" w:type="dxa"/>
            <w:tcBorders>
              <w:top w:val="nil"/>
              <w:left w:val="nil"/>
              <w:bottom w:val="single" w:sz="4" w:space="0" w:color="000000" w:themeColor="text1"/>
              <w:right w:val="single" w:sz="4" w:space="0" w:color="000000" w:themeColor="text1"/>
            </w:tcBorders>
            <w:noWrap/>
            <w:vAlign w:val="bottom"/>
            <w:hideMark/>
          </w:tcPr>
          <w:p w14:paraId="1D0FA675" w14:textId="6D5AD54D" w:rsidR="00EC7F9B" w:rsidRPr="002B48FD" w:rsidRDefault="00EC7F9B" w:rsidP="3AC3A875">
            <w:pPr>
              <w:rPr>
                <w:rFonts w:asciiTheme="minorHAnsi" w:eastAsiaTheme="minorEastAsia" w:hAnsiTheme="minorHAnsi" w:cstheme="minorBidi"/>
                <w:strike/>
                <w:sz w:val="20"/>
                <w:szCs w:val="20"/>
                <w:lang w:eastAsia="pl-PL"/>
              </w:rPr>
            </w:pPr>
          </w:p>
        </w:tc>
        <w:tc>
          <w:tcPr>
            <w:tcW w:w="1276" w:type="dxa"/>
            <w:tcBorders>
              <w:top w:val="nil"/>
              <w:left w:val="nil"/>
              <w:bottom w:val="single" w:sz="4" w:space="0" w:color="000000" w:themeColor="text1"/>
              <w:right w:val="single" w:sz="4" w:space="0" w:color="000000" w:themeColor="text1"/>
            </w:tcBorders>
            <w:noWrap/>
            <w:vAlign w:val="bottom"/>
            <w:hideMark/>
          </w:tcPr>
          <w:p w14:paraId="7C719E48" w14:textId="669F27C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2DD230CF" w14:textId="7F5A717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560" w:type="dxa"/>
            <w:tcBorders>
              <w:right w:val="single" w:sz="4" w:space="0" w:color="auto"/>
            </w:tcBorders>
            <w:noWrap/>
            <w:vAlign w:val="bottom"/>
            <w:hideMark/>
          </w:tcPr>
          <w:p w14:paraId="73A74A64"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3DDCC52" w14:textId="499082F1" w:rsidR="00EC7F9B" w:rsidRPr="002B48FD" w:rsidRDefault="003E4001"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w:t>
            </w:r>
            <w:r w:rsidR="3AC3A875" w:rsidRPr="002B48FD">
              <w:rPr>
                <w:rFonts w:asciiTheme="minorHAnsi" w:eastAsiaTheme="minorEastAsia" w:hAnsiTheme="minorHAnsi" w:cstheme="minorBidi"/>
                <w:sz w:val="20"/>
                <w:szCs w:val="20"/>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F45882" w14:textId="4858F5D1"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EF42A4D" w14:textId="184AC5E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5EFEB64C" w14:textId="77777777" w:rsidTr="3AC3A875">
        <w:trPr>
          <w:trHeight w:val="289"/>
        </w:trPr>
        <w:tc>
          <w:tcPr>
            <w:tcW w:w="1002" w:type="dxa"/>
            <w:noWrap/>
            <w:vAlign w:val="bottom"/>
          </w:tcPr>
          <w:p w14:paraId="7599AEF3" w14:textId="11CCF042"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vAlign w:val="bottom"/>
          </w:tcPr>
          <w:p w14:paraId="23D9A6DA" w14:textId="14B248A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filozofii/ podstawy etyki w medycynie </w:t>
            </w:r>
          </w:p>
        </w:tc>
        <w:tc>
          <w:tcPr>
            <w:tcW w:w="992" w:type="dxa"/>
            <w:tcBorders>
              <w:top w:val="nil"/>
              <w:left w:val="nil"/>
              <w:bottom w:val="single" w:sz="4" w:space="0" w:color="000000" w:themeColor="text1"/>
              <w:right w:val="single" w:sz="4" w:space="0" w:color="000000" w:themeColor="text1"/>
            </w:tcBorders>
            <w:noWrap/>
            <w:vAlign w:val="bottom"/>
            <w:hideMark/>
          </w:tcPr>
          <w:p w14:paraId="6FE2B55C" w14:textId="526ABB0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noWrap/>
            <w:vAlign w:val="bottom"/>
            <w:hideMark/>
          </w:tcPr>
          <w:p w14:paraId="67548527" w14:textId="0184B7B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30851764" w14:textId="337CF84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560" w:type="dxa"/>
            <w:tcBorders>
              <w:right w:val="single" w:sz="4" w:space="0" w:color="auto"/>
            </w:tcBorders>
            <w:noWrap/>
            <w:vAlign w:val="bottom"/>
            <w:hideMark/>
          </w:tcPr>
          <w:p w14:paraId="7CDF1238"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4CAE5B5" w14:textId="7D0EA09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DB11DE" w14:textId="4CC19ED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D494591" w14:textId="3CEC0E4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3FA3C86E" w14:textId="77777777" w:rsidTr="3AC3A875">
        <w:trPr>
          <w:trHeight w:val="289"/>
        </w:trPr>
        <w:tc>
          <w:tcPr>
            <w:tcW w:w="1002" w:type="dxa"/>
            <w:noWrap/>
            <w:vAlign w:val="bottom"/>
          </w:tcPr>
          <w:p w14:paraId="6CA46DA7" w14:textId="7E29C427"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vAlign w:val="bottom"/>
          </w:tcPr>
          <w:p w14:paraId="7B0F9D05" w14:textId="7594B07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Biofizyka z elementami radiobiologii</w:t>
            </w:r>
          </w:p>
        </w:tc>
        <w:tc>
          <w:tcPr>
            <w:tcW w:w="992" w:type="dxa"/>
            <w:tcBorders>
              <w:top w:val="nil"/>
              <w:left w:val="nil"/>
              <w:bottom w:val="single" w:sz="4" w:space="0" w:color="000000" w:themeColor="text1"/>
              <w:right w:val="single" w:sz="4" w:space="0" w:color="000000" w:themeColor="text1"/>
            </w:tcBorders>
            <w:noWrap/>
            <w:vAlign w:val="bottom"/>
            <w:hideMark/>
          </w:tcPr>
          <w:p w14:paraId="2107C4AD" w14:textId="124689C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noWrap/>
            <w:vAlign w:val="bottom"/>
            <w:hideMark/>
          </w:tcPr>
          <w:p w14:paraId="4210DE10" w14:textId="6E5CA82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1C23F504" w14:textId="29E7BD3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60" w:type="dxa"/>
            <w:tcBorders>
              <w:right w:val="single" w:sz="4" w:space="0" w:color="auto"/>
            </w:tcBorders>
            <w:noWrap/>
            <w:vAlign w:val="bottom"/>
            <w:hideMark/>
          </w:tcPr>
          <w:p w14:paraId="2A7B4ED4"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78BF394" w14:textId="23DA450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45,0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0C696E" w14:textId="538AAF3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A3573AF" w14:textId="54FACB6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7C5D4FBE" w14:textId="77777777" w:rsidTr="3AC3A875">
        <w:trPr>
          <w:trHeight w:val="289"/>
        </w:trPr>
        <w:tc>
          <w:tcPr>
            <w:tcW w:w="1002" w:type="dxa"/>
            <w:noWrap/>
            <w:vAlign w:val="bottom"/>
          </w:tcPr>
          <w:p w14:paraId="094D0539" w14:textId="23570481"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vAlign w:val="bottom"/>
          </w:tcPr>
          <w:p w14:paraId="6ACE0657" w14:textId="73AC4C1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Pierwsza pomoc </w:t>
            </w:r>
          </w:p>
        </w:tc>
        <w:tc>
          <w:tcPr>
            <w:tcW w:w="992" w:type="dxa"/>
            <w:tcBorders>
              <w:top w:val="nil"/>
              <w:left w:val="nil"/>
              <w:bottom w:val="single" w:sz="4" w:space="0" w:color="000000" w:themeColor="text1"/>
              <w:right w:val="single" w:sz="4" w:space="0" w:color="000000" w:themeColor="text1"/>
            </w:tcBorders>
            <w:noWrap/>
            <w:vAlign w:val="bottom"/>
            <w:hideMark/>
          </w:tcPr>
          <w:p w14:paraId="7CD61F01" w14:textId="3DD8892F"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noWrap/>
            <w:vAlign w:val="bottom"/>
            <w:hideMark/>
          </w:tcPr>
          <w:p w14:paraId="3D705CAE" w14:textId="075933F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1AA047AB" w14:textId="1AC152F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560" w:type="dxa"/>
            <w:tcBorders>
              <w:right w:val="single" w:sz="4" w:space="0" w:color="auto"/>
            </w:tcBorders>
            <w:noWrap/>
            <w:vAlign w:val="bottom"/>
            <w:hideMark/>
          </w:tcPr>
          <w:p w14:paraId="11EA3767" w14:textId="1CE201D8" w:rsidR="00EC7F9B" w:rsidRPr="002B48FD" w:rsidRDefault="00EC7F9B" w:rsidP="3AC3A875">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5C1A72" w14:textId="69CDBB7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6F71D0" w14:textId="49D6027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F6E0FB4" w14:textId="029E9CB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1BD36A99" w14:textId="77777777" w:rsidTr="3AC3A875">
        <w:trPr>
          <w:trHeight w:val="289"/>
        </w:trPr>
        <w:tc>
          <w:tcPr>
            <w:tcW w:w="1002" w:type="dxa"/>
            <w:noWrap/>
            <w:vAlign w:val="bottom"/>
          </w:tcPr>
          <w:p w14:paraId="22C926AF" w14:textId="5C5497E9"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vAlign w:val="bottom"/>
          </w:tcPr>
          <w:p w14:paraId="19DDC864" w14:textId="042B6BF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Fizjologia </w:t>
            </w:r>
          </w:p>
        </w:tc>
        <w:tc>
          <w:tcPr>
            <w:tcW w:w="992" w:type="dxa"/>
            <w:tcBorders>
              <w:top w:val="nil"/>
              <w:left w:val="nil"/>
              <w:bottom w:val="single" w:sz="4" w:space="0" w:color="000000" w:themeColor="text1"/>
              <w:right w:val="single" w:sz="4" w:space="0" w:color="000000" w:themeColor="text1"/>
            </w:tcBorders>
            <w:noWrap/>
            <w:vAlign w:val="bottom"/>
            <w:hideMark/>
          </w:tcPr>
          <w:p w14:paraId="6C5D5C5F" w14:textId="2D4F40AF"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276" w:type="dxa"/>
            <w:tcBorders>
              <w:top w:val="nil"/>
              <w:left w:val="nil"/>
              <w:bottom w:val="single" w:sz="4" w:space="0" w:color="000000" w:themeColor="text1"/>
              <w:right w:val="single" w:sz="4" w:space="0" w:color="000000" w:themeColor="text1"/>
            </w:tcBorders>
            <w:noWrap/>
            <w:vAlign w:val="bottom"/>
            <w:hideMark/>
          </w:tcPr>
          <w:p w14:paraId="54ADA39E" w14:textId="08F70DC1"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r w:rsidR="00B362FB" w:rsidRPr="002B48FD">
              <w:rPr>
                <w:rFonts w:asciiTheme="minorHAnsi" w:eastAsiaTheme="minorEastAsia" w:hAnsiTheme="minorHAnsi" w:cstheme="minorBidi"/>
                <w:sz w:val="20"/>
                <w:szCs w:val="20"/>
              </w:rPr>
              <w:t>30,0</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246ACF06" w14:textId="1709ADE0" w:rsidR="00EC7F9B" w:rsidRPr="002B48FD" w:rsidRDefault="00EC7F9B" w:rsidP="3AC3A875">
            <w:pPr>
              <w:rPr>
                <w:rFonts w:asciiTheme="minorHAnsi" w:eastAsiaTheme="minorEastAsia" w:hAnsiTheme="minorHAnsi" w:cstheme="minorBidi"/>
                <w:sz w:val="20"/>
                <w:szCs w:val="20"/>
                <w:lang w:eastAsia="pl-PL"/>
              </w:rPr>
            </w:pPr>
          </w:p>
        </w:tc>
        <w:tc>
          <w:tcPr>
            <w:tcW w:w="1560" w:type="dxa"/>
            <w:tcBorders>
              <w:right w:val="single" w:sz="4" w:space="0" w:color="auto"/>
            </w:tcBorders>
            <w:noWrap/>
            <w:vAlign w:val="bottom"/>
            <w:hideMark/>
          </w:tcPr>
          <w:p w14:paraId="3094DEDD"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A369B47" w14:textId="70F05E0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EFC835" w14:textId="7638712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8E09C28" w14:textId="106E3AAF"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egz</w:t>
            </w:r>
          </w:p>
        </w:tc>
      </w:tr>
      <w:tr w:rsidR="00EC7F9B" w:rsidRPr="002B48FD" w14:paraId="6176088F" w14:textId="77777777" w:rsidTr="3AC3A875">
        <w:trPr>
          <w:trHeight w:val="289"/>
        </w:trPr>
        <w:tc>
          <w:tcPr>
            <w:tcW w:w="1002" w:type="dxa"/>
            <w:noWrap/>
            <w:vAlign w:val="bottom"/>
          </w:tcPr>
          <w:p w14:paraId="18AD2EAD" w14:textId="3454B7B0"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vAlign w:val="bottom"/>
          </w:tcPr>
          <w:p w14:paraId="46E45413" w14:textId="042B27E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Język obcy </w:t>
            </w:r>
          </w:p>
        </w:tc>
        <w:tc>
          <w:tcPr>
            <w:tcW w:w="992" w:type="dxa"/>
            <w:tcBorders>
              <w:top w:val="nil"/>
              <w:left w:val="nil"/>
              <w:bottom w:val="single" w:sz="4" w:space="0" w:color="000000" w:themeColor="text1"/>
              <w:right w:val="single" w:sz="4" w:space="0" w:color="000000" w:themeColor="text1"/>
            </w:tcBorders>
            <w:noWrap/>
            <w:vAlign w:val="bottom"/>
            <w:hideMark/>
          </w:tcPr>
          <w:p w14:paraId="407A43B4" w14:textId="47985AC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noWrap/>
            <w:vAlign w:val="bottom"/>
            <w:hideMark/>
          </w:tcPr>
          <w:p w14:paraId="2D843253" w14:textId="1ACB330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438B5D23" w14:textId="7138137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60" w:type="dxa"/>
            <w:tcBorders>
              <w:right w:val="single" w:sz="4" w:space="0" w:color="auto"/>
            </w:tcBorders>
            <w:noWrap/>
            <w:vAlign w:val="bottom"/>
            <w:hideMark/>
          </w:tcPr>
          <w:p w14:paraId="5480F064"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192FCA6" w14:textId="47DB4A5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F361B8" w14:textId="21CB8A4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9F89B99" w14:textId="4D9BBD7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1D5FAF00" w14:textId="77777777" w:rsidTr="3AC3A875">
        <w:trPr>
          <w:trHeight w:val="289"/>
        </w:trPr>
        <w:tc>
          <w:tcPr>
            <w:tcW w:w="1002" w:type="dxa"/>
            <w:noWrap/>
            <w:vAlign w:val="bottom"/>
          </w:tcPr>
          <w:p w14:paraId="083336D6" w14:textId="31179FF3"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shd w:val="clear" w:color="auto" w:fill="FFFFFF" w:themeFill="background1"/>
            <w:vAlign w:val="center"/>
          </w:tcPr>
          <w:p w14:paraId="2FCB5DE6" w14:textId="70E2A07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Wychowanie </w:t>
            </w:r>
            <w:r w:rsidR="007634C6" w:rsidRPr="002B48FD">
              <w:rPr>
                <w:rFonts w:asciiTheme="minorHAnsi" w:eastAsiaTheme="minorEastAsia" w:hAnsiTheme="minorHAnsi" w:cstheme="minorBidi"/>
                <w:sz w:val="20"/>
                <w:szCs w:val="20"/>
              </w:rPr>
              <w:t>f</w:t>
            </w:r>
            <w:r w:rsidRPr="002B48FD">
              <w:rPr>
                <w:rFonts w:asciiTheme="minorHAnsi" w:eastAsiaTheme="minorEastAsia" w:hAnsiTheme="minorHAnsi" w:cstheme="minorBidi"/>
                <w:sz w:val="20"/>
                <w:szCs w:val="20"/>
              </w:rPr>
              <w:t>izyczne</w:t>
            </w:r>
          </w:p>
        </w:tc>
        <w:tc>
          <w:tcPr>
            <w:tcW w:w="992" w:type="dxa"/>
            <w:tcBorders>
              <w:top w:val="nil"/>
              <w:left w:val="nil"/>
              <w:bottom w:val="single" w:sz="4" w:space="0" w:color="000000" w:themeColor="text1"/>
              <w:right w:val="single" w:sz="4" w:space="0" w:color="000000" w:themeColor="text1"/>
            </w:tcBorders>
            <w:noWrap/>
            <w:vAlign w:val="bottom"/>
            <w:hideMark/>
          </w:tcPr>
          <w:p w14:paraId="27DE1633" w14:textId="5A5B9DA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noWrap/>
            <w:vAlign w:val="bottom"/>
            <w:hideMark/>
          </w:tcPr>
          <w:p w14:paraId="0E066D9C" w14:textId="6065B94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27A7AD4D" w14:textId="18BF2E6C"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60" w:type="dxa"/>
            <w:tcBorders>
              <w:right w:val="single" w:sz="4" w:space="0" w:color="auto"/>
            </w:tcBorders>
            <w:noWrap/>
            <w:vAlign w:val="bottom"/>
            <w:hideMark/>
          </w:tcPr>
          <w:p w14:paraId="66B01C37"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37617F" w14:textId="51909D6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A3EDC0" w14:textId="4FAB907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0,0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E4A375" w14:textId="46235E5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6104F671" w14:textId="77777777" w:rsidTr="3AC3A875">
        <w:trPr>
          <w:trHeight w:val="289"/>
        </w:trPr>
        <w:tc>
          <w:tcPr>
            <w:tcW w:w="1002" w:type="dxa"/>
            <w:noWrap/>
            <w:vAlign w:val="bottom"/>
          </w:tcPr>
          <w:p w14:paraId="7AC95143" w14:textId="725FEBEA"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nil"/>
              <w:bottom w:val="nil"/>
              <w:right w:val="nil"/>
            </w:tcBorders>
            <w:vAlign w:val="bottom"/>
          </w:tcPr>
          <w:p w14:paraId="183F755F" w14:textId="661D5DE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Aparatura w radiologii konwencjonalnej </w:t>
            </w:r>
          </w:p>
        </w:tc>
        <w:tc>
          <w:tcPr>
            <w:tcW w:w="992"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55868511" w14:textId="1A60A8E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noWrap/>
            <w:vAlign w:val="bottom"/>
            <w:hideMark/>
          </w:tcPr>
          <w:p w14:paraId="24ABC8ED" w14:textId="17E6270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6D47E737" w14:textId="3DCE0A6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560" w:type="dxa"/>
            <w:tcBorders>
              <w:right w:val="single" w:sz="4" w:space="0" w:color="auto"/>
            </w:tcBorders>
            <w:noWrap/>
            <w:vAlign w:val="bottom"/>
            <w:hideMark/>
          </w:tcPr>
          <w:p w14:paraId="7A7E0EE1"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0DCF24" w14:textId="03EA4E8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single" w:sz="4" w:space="0" w:color="auto"/>
              <w:left w:val="single" w:sz="4" w:space="0" w:color="auto"/>
              <w:bottom w:val="single" w:sz="4" w:space="0" w:color="auto"/>
              <w:right w:val="nil"/>
            </w:tcBorders>
            <w:noWrap/>
            <w:vAlign w:val="bottom"/>
            <w:hideMark/>
          </w:tcPr>
          <w:p w14:paraId="19D0663B" w14:textId="1322F0D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AEEAA37" w14:textId="1843100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578D94CA" w14:textId="77777777" w:rsidTr="3AC3A875">
        <w:trPr>
          <w:trHeight w:val="289"/>
        </w:trPr>
        <w:tc>
          <w:tcPr>
            <w:tcW w:w="1002" w:type="dxa"/>
            <w:noWrap/>
            <w:vAlign w:val="bottom"/>
          </w:tcPr>
          <w:p w14:paraId="166F2DA3" w14:textId="64EA6A83"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367EDC" w14:textId="7374555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radiologii konwencjonalnej</w:t>
            </w:r>
          </w:p>
        </w:tc>
        <w:tc>
          <w:tcPr>
            <w:tcW w:w="992" w:type="dxa"/>
            <w:tcBorders>
              <w:top w:val="nil"/>
              <w:left w:val="nil"/>
              <w:bottom w:val="single" w:sz="4" w:space="0" w:color="000000" w:themeColor="text1"/>
              <w:right w:val="single" w:sz="4" w:space="0" w:color="000000" w:themeColor="text1"/>
            </w:tcBorders>
            <w:noWrap/>
            <w:vAlign w:val="bottom"/>
            <w:hideMark/>
          </w:tcPr>
          <w:p w14:paraId="3FADA40D" w14:textId="4262B7B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noWrap/>
            <w:vAlign w:val="bottom"/>
            <w:hideMark/>
          </w:tcPr>
          <w:p w14:paraId="037B504E" w14:textId="0C76634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2CC4820D" w14:textId="49B9779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20,0</w:t>
            </w:r>
          </w:p>
        </w:tc>
        <w:tc>
          <w:tcPr>
            <w:tcW w:w="1560" w:type="dxa"/>
            <w:noWrap/>
            <w:vAlign w:val="bottom"/>
            <w:hideMark/>
          </w:tcPr>
          <w:p w14:paraId="09BDEBAB"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000000" w:themeColor="text1"/>
              <w:bottom w:val="single" w:sz="4" w:space="0" w:color="auto"/>
              <w:right w:val="single" w:sz="4" w:space="0" w:color="auto"/>
            </w:tcBorders>
            <w:noWrap/>
            <w:vAlign w:val="bottom"/>
            <w:hideMark/>
          </w:tcPr>
          <w:p w14:paraId="5606A269" w14:textId="0B00C06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918530" w14:textId="1617C67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w:t>
            </w:r>
          </w:p>
        </w:tc>
        <w:tc>
          <w:tcPr>
            <w:tcW w:w="1418" w:type="dxa"/>
            <w:tcBorders>
              <w:top w:val="single" w:sz="4" w:space="0" w:color="auto"/>
              <w:left w:val="single" w:sz="4" w:space="0" w:color="auto"/>
              <w:bottom w:val="single" w:sz="4" w:space="0" w:color="auto"/>
            </w:tcBorders>
            <w:noWrap/>
            <w:vAlign w:val="bottom"/>
            <w:hideMark/>
          </w:tcPr>
          <w:p w14:paraId="04AF63A0" w14:textId="11CADDB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57D7D0EB" w14:textId="77777777" w:rsidTr="3AC3A875">
        <w:trPr>
          <w:trHeight w:val="289"/>
        </w:trPr>
        <w:tc>
          <w:tcPr>
            <w:tcW w:w="1002" w:type="dxa"/>
            <w:noWrap/>
            <w:vAlign w:val="bottom"/>
          </w:tcPr>
          <w:p w14:paraId="6D91F4E7" w14:textId="10052332"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vAlign w:val="bottom"/>
          </w:tcPr>
          <w:p w14:paraId="136D34DC" w14:textId="34CB611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Zastosowanie kliniczne radiologii konwencjonalnej </w:t>
            </w:r>
          </w:p>
        </w:tc>
        <w:tc>
          <w:tcPr>
            <w:tcW w:w="992"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5F91A7F9" w14:textId="7332394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noWrap/>
            <w:vAlign w:val="bottom"/>
            <w:hideMark/>
          </w:tcPr>
          <w:p w14:paraId="71E5E34E" w14:textId="41779EC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r w:rsidR="00B40552" w:rsidRPr="002B48FD">
              <w:rPr>
                <w:rFonts w:asciiTheme="minorHAnsi" w:eastAsiaTheme="minorEastAsia" w:hAnsiTheme="minorHAnsi" w:cstheme="minorBidi"/>
                <w:sz w:val="20"/>
                <w:szCs w:val="20"/>
              </w:rPr>
              <w:t>15,0</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1B4E1E1A" w14:textId="39CC287E" w:rsidR="009B7FD8"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w:t>
            </w:r>
            <w:r w:rsidR="00B40552" w:rsidRPr="002B48FD">
              <w:rPr>
                <w:rFonts w:asciiTheme="minorHAnsi" w:eastAsiaTheme="minorEastAsia" w:hAnsiTheme="minorHAnsi" w:cstheme="minorBidi"/>
                <w:sz w:val="20"/>
                <w:szCs w:val="20"/>
              </w:rPr>
              <w:t>15</w:t>
            </w:r>
            <w:r w:rsidRPr="002B48FD">
              <w:rPr>
                <w:rFonts w:asciiTheme="minorHAnsi" w:eastAsiaTheme="minorEastAsia" w:hAnsiTheme="minorHAnsi" w:cstheme="minorBidi"/>
                <w:sz w:val="20"/>
                <w:szCs w:val="20"/>
              </w:rPr>
              <w:t>,0</w:t>
            </w:r>
          </w:p>
        </w:tc>
        <w:tc>
          <w:tcPr>
            <w:tcW w:w="1560" w:type="dxa"/>
            <w:noWrap/>
            <w:vAlign w:val="bottom"/>
            <w:hideMark/>
          </w:tcPr>
          <w:p w14:paraId="1EE57B2D"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000000" w:themeColor="text1"/>
              <w:bottom w:val="single" w:sz="4" w:space="0" w:color="auto"/>
              <w:right w:val="single" w:sz="4" w:space="0" w:color="auto"/>
            </w:tcBorders>
            <w:noWrap/>
            <w:vAlign w:val="bottom"/>
            <w:hideMark/>
          </w:tcPr>
          <w:p w14:paraId="64B33BDF" w14:textId="7716DBE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0CC1A3" w14:textId="29D57ED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36D6C12" w14:textId="6F22393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egz</w:t>
            </w:r>
          </w:p>
        </w:tc>
      </w:tr>
      <w:tr w:rsidR="00EC7F9B" w:rsidRPr="002B48FD" w14:paraId="7CCE3052" w14:textId="77777777" w:rsidTr="3AC3A875">
        <w:trPr>
          <w:trHeight w:val="289"/>
        </w:trPr>
        <w:tc>
          <w:tcPr>
            <w:tcW w:w="1002" w:type="dxa"/>
            <w:noWrap/>
            <w:vAlign w:val="bottom"/>
          </w:tcPr>
          <w:p w14:paraId="0D76B42C" w14:textId="3023F574"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vAlign w:val="bottom"/>
          </w:tcPr>
          <w:p w14:paraId="1DEAA592" w14:textId="3F37B06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Elektrokardiografiia</w:t>
            </w:r>
          </w:p>
        </w:tc>
        <w:tc>
          <w:tcPr>
            <w:tcW w:w="992" w:type="dxa"/>
            <w:tcBorders>
              <w:top w:val="nil"/>
              <w:left w:val="single" w:sz="8" w:space="0" w:color="auto"/>
              <w:bottom w:val="single" w:sz="4" w:space="0" w:color="auto"/>
              <w:right w:val="single" w:sz="4" w:space="0" w:color="auto"/>
            </w:tcBorders>
            <w:noWrap/>
            <w:vAlign w:val="bottom"/>
            <w:hideMark/>
          </w:tcPr>
          <w:p w14:paraId="4DDEA49C" w14:textId="41CCEBE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noWrap/>
            <w:vAlign w:val="bottom"/>
            <w:hideMark/>
          </w:tcPr>
          <w:p w14:paraId="715DD4F4" w14:textId="538ED2F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37BF7E24" w14:textId="0815282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15,0</w:t>
            </w:r>
          </w:p>
        </w:tc>
        <w:tc>
          <w:tcPr>
            <w:tcW w:w="1560" w:type="dxa"/>
            <w:tcBorders>
              <w:right w:val="single" w:sz="4" w:space="0" w:color="auto"/>
            </w:tcBorders>
            <w:noWrap/>
            <w:vAlign w:val="bottom"/>
            <w:hideMark/>
          </w:tcPr>
          <w:p w14:paraId="4856FB53"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BF48D99" w14:textId="582FADFF"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E8F661" w14:textId="231B37D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740D23D" w14:textId="444FC62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egz</w:t>
            </w:r>
          </w:p>
        </w:tc>
      </w:tr>
      <w:tr w:rsidR="00EC7F9B" w:rsidRPr="002B48FD" w14:paraId="5A817A95" w14:textId="77777777" w:rsidTr="3AC3A875">
        <w:trPr>
          <w:trHeight w:val="289"/>
        </w:trPr>
        <w:tc>
          <w:tcPr>
            <w:tcW w:w="1002" w:type="dxa"/>
            <w:noWrap/>
            <w:vAlign w:val="bottom"/>
          </w:tcPr>
          <w:p w14:paraId="0D20A28B" w14:textId="6E8C3722"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nil"/>
              <w:right w:val="single" w:sz="4" w:space="0" w:color="auto"/>
            </w:tcBorders>
            <w:vAlign w:val="bottom"/>
          </w:tcPr>
          <w:p w14:paraId="38085F93" w14:textId="3AA228A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Podstawy medycyny klinicznej</w:t>
            </w:r>
          </w:p>
        </w:tc>
        <w:tc>
          <w:tcPr>
            <w:tcW w:w="992" w:type="dxa"/>
            <w:tcBorders>
              <w:top w:val="nil"/>
              <w:left w:val="single" w:sz="8" w:space="0" w:color="auto"/>
              <w:bottom w:val="single" w:sz="4" w:space="0" w:color="auto"/>
              <w:right w:val="single" w:sz="4" w:space="0" w:color="auto"/>
            </w:tcBorders>
            <w:noWrap/>
            <w:vAlign w:val="bottom"/>
            <w:hideMark/>
          </w:tcPr>
          <w:p w14:paraId="34476345" w14:textId="7F3A374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276" w:type="dxa"/>
            <w:tcBorders>
              <w:top w:val="nil"/>
              <w:left w:val="nil"/>
              <w:bottom w:val="single" w:sz="4" w:space="0" w:color="auto"/>
              <w:right w:val="single" w:sz="4" w:space="0" w:color="auto"/>
            </w:tcBorders>
            <w:noWrap/>
            <w:vAlign w:val="bottom"/>
            <w:hideMark/>
          </w:tcPr>
          <w:p w14:paraId="31B811E1" w14:textId="4C28F3BC"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single" w:sz="4" w:space="0" w:color="auto"/>
              <w:right w:val="single" w:sz="4" w:space="0" w:color="000000" w:themeColor="text1"/>
            </w:tcBorders>
            <w:noWrap/>
            <w:vAlign w:val="bottom"/>
            <w:hideMark/>
          </w:tcPr>
          <w:p w14:paraId="7D92A6F9" w14:textId="591D19D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30,0</w:t>
            </w:r>
          </w:p>
        </w:tc>
        <w:tc>
          <w:tcPr>
            <w:tcW w:w="1560" w:type="dxa"/>
            <w:tcBorders>
              <w:bottom w:val="single" w:sz="4" w:space="0" w:color="auto"/>
              <w:right w:val="single" w:sz="4" w:space="0" w:color="auto"/>
            </w:tcBorders>
            <w:noWrap/>
            <w:vAlign w:val="bottom"/>
            <w:hideMark/>
          </w:tcPr>
          <w:p w14:paraId="7E1C8E2C"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872798" w14:textId="16D7409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06C490" w14:textId="4ADBB7B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2AFBA0D" w14:textId="4F1E41B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46D598AC" w14:textId="77777777" w:rsidTr="3AC3A875">
        <w:trPr>
          <w:trHeight w:val="289"/>
        </w:trPr>
        <w:tc>
          <w:tcPr>
            <w:tcW w:w="1002" w:type="dxa"/>
            <w:noWrap/>
            <w:vAlign w:val="bottom"/>
          </w:tcPr>
          <w:p w14:paraId="34489BB1" w14:textId="142C04F2"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auto"/>
              <w:bottom w:val="single" w:sz="4" w:space="0" w:color="auto"/>
              <w:right w:val="single" w:sz="4" w:space="0" w:color="auto"/>
            </w:tcBorders>
            <w:vAlign w:val="bottom"/>
          </w:tcPr>
          <w:p w14:paraId="6089AEEA" w14:textId="72CD113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Anatomia radiologiczna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D082A24" w14:textId="64FAC2E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D456677" w14:textId="49B9BF6C"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78D6B2" w14:textId="2E48206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30,0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18D140FC"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B6C09D" w14:textId="642EBAA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08224D" w14:textId="763295B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718A097" w14:textId="410E25E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302E93B9" w14:textId="77777777" w:rsidTr="3AC3A875">
        <w:trPr>
          <w:trHeight w:val="289"/>
        </w:trPr>
        <w:tc>
          <w:tcPr>
            <w:tcW w:w="1002" w:type="dxa"/>
            <w:noWrap/>
            <w:vAlign w:val="bottom"/>
          </w:tcPr>
          <w:p w14:paraId="191DA492" w14:textId="77777777"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auto"/>
              <w:bottom w:val="single" w:sz="4" w:space="0" w:color="auto"/>
              <w:right w:val="single" w:sz="4" w:space="0" w:color="auto"/>
            </w:tcBorders>
            <w:vAlign w:val="bottom"/>
          </w:tcPr>
          <w:p w14:paraId="213F3388" w14:textId="5CB90CC3" w:rsidR="00EC7F9B" w:rsidRPr="002B48FD" w:rsidRDefault="00E307DE"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Telemedycyna i e-zdrowie</w:t>
            </w:r>
          </w:p>
        </w:tc>
        <w:tc>
          <w:tcPr>
            <w:tcW w:w="992" w:type="dxa"/>
            <w:tcBorders>
              <w:top w:val="single" w:sz="4" w:space="0" w:color="auto"/>
              <w:left w:val="single" w:sz="4" w:space="0" w:color="auto"/>
              <w:bottom w:val="single" w:sz="4" w:space="0" w:color="auto"/>
              <w:right w:val="single" w:sz="4" w:space="0" w:color="auto"/>
            </w:tcBorders>
            <w:noWrap/>
            <w:vAlign w:val="bottom"/>
          </w:tcPr>
          <w:p w14:paraId="10A8AE9E" w14:textId="4A0B3ABB"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bottom"/>
          </w:tcPr>
          <w:p w14:paraId="323F9E71" w14:textId="3EFEF0B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single" w:sz="4" w:space="0" w:color="auto"/>
              <w:left w:val="single" w:sz="4" w:space="0" w:color="auto"/>
              <w:bottom w:val="single" w:sz="4" w:space="0" w:color="auto"/>
              <w:right w:val="single" w:sz="4" w:space="0" w:color="auto"/>
            </w:tcBorders>
            <w:noWrap/>
            <w:vAlign w:val="bottom"/>
          </w:tcPr>
          <w:p w14:paraId="4DAE33FC" w14:textId="1F4633D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20,0</w:t>
            </w:r>
          </w:p>
        </w:tc>
        <w:tc>
          <w:tcPr>
            <w:tcW w:w="1560" w:type="dxa"/>
            <w:tcBorders>
              <w:top w:val="single" w:sz="4" w:space="0" w:color="auto"/>
              <w:left w:val="single" w:sz="4" w:space="0" w:color="auto"/>
              <w:bottom w:val="single" w:sz="4" w:space="0" w:color="auto"/>
              <w:right w:val="single" w:sz="4" w:space="0" w:color="auto"/>
            </w:tcBorders>
            <w:noWrap/>
            <w:vAlign w:val="bottom"/>
          </w:tcPr>
          <w:p w14:paraId="2F0D29B5" w14:textId="77777777" w:rsidR="00EC7F9B" w:rsidRPr="002B48FD" w:rsidRDefault="00EC7F9B" w:rsidP="3AC3A875">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705D275" w14:textId="6FBAB50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256793D8" w14:textId="0DA564F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119F87EF" w14:textId="56D0DC6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EC7F9B" w:rsidRPr="002B48FD" w14:paraId="1BF57B05" w14:textId="77777777" w:rsidTr="3AC3A875">
        <w:trPr>
          <w:trHeight w:val="289"/>
        </w:trPr>
        <w:tc>
          <w:tcPr>
            <w:tcW w:w="1002" w:type="dxa"/>
            <w:noWrap/>
            <w:vAlign w:val="bottom"/>
          </w:tcPr>
          <w:p w14:paraId="57845883" w14:textId="77777777"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000000" w:themeColor="text1"/>
              <w:bottom w:val="single" w:sz="4" w:space="0" w:color="auto"/>
              <w:right w:val="single" w:sz="4" w:space="0" w:color="auto"/>
            </w:tcBorders>
            <w:vAlign w:val="bottom"/>
          </w:tcPr>
          <w:p w14:paraId="0B447A07" w14:textId="4075784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Psychologia zdrowia/psychologia chorego</w:t>
            </w:r>
          </w:p>
        </w:tc>
        <w:tc>
          <w:tcPr>
            <w:tcW w:w="992" w:type="dxa"/>
            <w:tcBorders>
              <w:top w:val="single" w:sz="4" w:space="0" w:color="auto"/>
              <w:left w:val="single" w:sz="4" w:space="0" w:color="auto"/>
              <w:bottom w:val="single" w:sz="4" w:space="0" w:color="000000" w:themeColor="text1"/>
              <w:right w:val="single" w:sz="4" w:space="0" w:color="000000" w:themeColor="text1"/>
            </w:tcBorders>
            <w:noWrap/>
            <w:vAlign w:val="bottom"/>
          </w:tcPr>
          <w:p w14:paraId="5D0A0940" w14:textId="501D4D0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single" w:sz="4" w:space="0" w:color="auto"/>
              <w:left w:val="nil"/>
              <w:bottom w:val="single" w:sz="4" w:space="0" w:color="000000" w:themeColor="text1"/>
              <w:right w:val="single" w:sz="4" w:space="0" w:color="000000" w:themeColor="text1"/>
            </w:tcBorders>
            <w:noWrap/>
            <w:vAlign w:val="bottom"/>
          </w:tcPr>
          <w:p w14:paraId="6511CA9E" w14:textId="71397698"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tcBorders>
              <w:top w:val="single" w:sz="4" w:space="0" w:color="auto"/>
              <w:left w:val="single" w:sz="4" w:space="0" w:color="000000" w:themeColor="text1"/>
              <w:bottom w:val="single" w:sz="4" w:space="0" w:color="000000" w:themeColor="text1"/>
              <w:right w:val="single" w:sz="4" w:space="0" w:color="000000" w:themeColor="text1"/>
            </w:tcBorders>
            <w:noWrap/>
            <w:vAlign w:val="bottom"/>
          </w:tcPr>
          <w:p w14:paraId="7696FE97" w14:textId="18C13FDE"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560" w:type="dxa"/>
            <w:tcBorders>
              <w:top w:val="single" w:sz="4" w:space="0" w:color="auto"/>
            </w:tcBorders>
            <w:noWrap/>
            <w:vAlign w:val="bottom"/>
          </w:tcPr>
          <w:p w14:paraId="19B1D5FA" w14:textId="77777777" w:rsidR="00EC7F9B" w:rsidRPr="002B48FD" w:rsidRDefault="00EC7F9B" w:rsidP="3AC3A875">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000000" w:themeColor="text1"/>
              <w:bottom w:val="single" w:sz="4" w:space="0" w:color="auto"/>
              <w:right w:val="single" w:sz="4" w:space="0" w:color="auto"/>
            </w:tcBorders>
            <w:noWrap/>
            <w:vAlign w:val="bottom"/>
          </w:tcPr>
          <w:p w14:paraId="566A99AE" w14:textId="68BF1DF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tcPr>
          <w:p w14:paraId="52969B73" w14:textId="1D1F4474"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76D6728D" w14:textId="25A3E17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0865695D" w14:textId="77777777" w:rsidTr="3AC3A875">
        <w:trPr>
          <w:trHeight w:val="289"/>
        </w:trPr>
        <w:tc>
          <w:tcPr>
            <w:tcW w:w="1002" w:type="dxa"/>
            <w:noWrap/>
            <w:vAlign w:val="bottom"/>
          </w:tcPr>
          <w:p w14:paraId="6F5E8B1C" w14:textId="77777777"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B94E7" w14:textId="5C5F0645" w:rsidR="00EC7F9B"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1</w:t>
            </w:r>
          </w:p>
        </w:tc>
        <w:tc>
          <w:tcPr>
            <w:tcW w:w="992" w:type="dxa"/>
            <w:tcBorders>
              <w:top w:val="nil"/>
              <w:left w:val="single" w:sz="8" w:space="0" w:color="auto"/>
              <w:bottom w:val="nil"/>
              <w:right w:val="single" w:sz="4" w:space="0" w:color="auto"/>
            </w:tcBorders>
            <w:noWrap/>
            <w:vAlign w:val="bottom"/>
          </w:tcPr>
          <w:p w14:paraId="6C5C32C3" w14:textId="2297355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nil"/>
              <w:right w:val="single" w:sz="4" w:space="0" w:color="auto"/>
            </w:tcBorders>
            <w:noWrap/>
            <w:vAlign w:val="bottom"/>
          </w:tcPr>
          <w:p w14:paraId="281462AB" w14:textId="269A1B5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nil"/>
              <w:left w:val="single" w:sz="4" w:space="0" w:color="000000" w:themeColor="text1"/>
              <w:bottom w:val="nil"/>
              <w:right w:val="single" w:sz="4" w:space="0" w:color="000000" w:themeColor="text1"/>
            </w:tcBorders>
            <w:noWrap/>
            <w:vAlign w:val="bottom"/>
          </w:tcPr>
          <w:p w14:paraId="311A0F77" w14:textId="48BBDCC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560" w:type="dxa"/>
            <w:tcBorders>
              <w:right w:val="single" w:sz="4" w:space="0" w:color="auto"/>
            </w:tcBorders>
            <w:noWrap/>
            <w:vAlign w:val="bottom"/>
          </w:tcPr>
          <w:p w14:paraId="4FD01DCC" w14:textId="3C399AA2"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E140594" w14:textId="06ED5989"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6127033D" w14:textId="5391DF1F"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w:t>
            </w:r>
          </w:p>
        </w:tc>
        <w:tc>
          <w:tcPr>
            <w:tcW w:w="1418" w:type="dxa"/>
            <w:tcBorders>
              <w:top w:val="single" w:sz="4" w:space="0" w:color="auto"/>
              <w:left w:val="single" w:sz="4" w:space="0" w:color="auto"/>
              <w:bottom w:val="single" w:sz="4" w:space="0" w:color="auto"/>
              <w:right w:val="single" w:sz="4" w:space="0" w:color="auto"/>
            </w:tcBorders>
            <w:noWrap/>
            <w:vAlign w:val="bottom"/>
          </w:tcPr>
          <w:p w14:paraId="30B41A65" w14:textId="1B0E473D"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03CFE3CC" w14:textId="77777777" w:rsidTr="3AC3A875">
        <w:trPr>
          <w:trHeight w:val="289"/>
        </w:trPr>
        <w:tc>
          <w:tcPr>
            <w:tcW w:w="1002" w:type="dxa"/>
            <w:noWrap/>
            <w:vAlign w:val="bottom"/>
          </w:tcPr>
          <w:p w14:paraId="1B192EF8" w14:textId="77777777" w:rsidR="00EC7F9B" w:rsidRPr="002B48FD" w:rsidRDefault="00EC7F9B" w:rsidP="00A23F6A">
            <w:pPr>
              <w:pStyle w:val="Akapitzlist"/>
              <w:numPr>
                <w:ilvl w:val="0"/>
                <w:numId w:val="27"/>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vAlign w:val="bottom"/>
          </w:tcPr>
          <w:p w14:paraId="302B9C43" w14:textId="6912832C" w:rsidR="00EC7F9B"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2</w:t>
            </w:r>
          </w:p>
        </w:tc>
        <w:tc>
          <w:tcPr>
            <w:tcW w:w="992" w:type="dxa"/>
            <w:tcBorders>
              <w:top w:val="single" w:sz="4" w:space="0" w:color="auto"/>
              <w:left w:val="single" w:sz="8" w:space="0" w:color="auto"/>
              <w:bottom w:val="single" w:sz="8" w:space="0" w:color="auto"/>
              <w:right w:val="single" w:sz="4" w:space="0" w:color="auto"/>
            </w:tcBorders>
            <w:noWrap/>
            <w:vAlign w:val="bottom"/>
          </w:tcPr>
          <w:p w14:paraId="14168AB6" w14:textId="741175CA"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single" w:sz="4" w:space="0" w:color="auto"/>
              <w:left w:val="nil"/>
              <w:bottom w:val="single" w:sz="8" w:space="0" w:color="auto"/>
              <w:right w:val="single" w:sz="4" w:space="0" w:color="auto"/>
            </w:tcBorders>
            <w:noWrap/>
            <w:vAlign w:val="bottom"/>
          </w:tcPr>
          <w:p w14:paraId="3FD42FD3" w14:textId="329A4EF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tcBorders>
              <w:top w:val="single" w:sz="4" w:space="0" w:color="000000" w:themeColor="text1"/>
              <w:left w:val="single" w:sz="4" w:space="0" w:color="000000" w:themeColor="text1"/>
              <w:bottom w:val="single" w:sz="8" w:space="0" w:color="auto"/>
              <w:right w:val="single" w:sz="4" w:space="0" w:color="000000" w:themeColor="text1"/>
            </w:tcBorders>
            <w:noWrap/>
            <w:vAlign w:val="bottom"/>
          </w:tcPr>
          <w:p w14:paraId="4A3B84F9" w14:textId="6A116973"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560" w:type="dxa"/>
            <w:tcBorders>
              <w:right w:val="single" w:sz="4" w:space="0" w:color="auto"/>
            </w:tcBorders>
            <w:noWrap/>
            <w:vAlign w:val="bottom"/>
          </w:tcPr>
          <w:p w14:paraId="68691DB2" w14:textId="0D8AE14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3A51C51" w14:textId="5A909736"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160,0</w:t>
            </w:r>
          </w:p>
        </w:tc>
        <w:tc>
          <w:tcPr>
            <w:tcW w:w="1559" w:type="dxa"/>
            <w:tcBorders>
              <w:top w:val="single" w:sz="4" w:space="0" w:color="auto"/>
              <w:left w:val="single" w:sz="4" w:space="0" w:color="auto"/>
              <w:bottom w:val="single" w:sz="4" w:space="0" w:color="auto"/>
              <w:right w:val="single" w:sz="4" w:space="0" w:color="auto"/>
            </w:tcBorders>
            <w:noWrap/>
            <w:vAlign w:val="bottom"/>
          </w:tcPr>
          <w:p w14:paraId="103C236C" w14:textId="1E297EF5"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w:t>
            </w:r>
          </w:p>
        </w:tc>
        <w:tc>
          <w:tcPr>
            <w:tcW w:w="1418" w:type="dxa"/>
            <w:tcBorders>
              <w:top w:val="single" w:sz="4" w:space="0" w:color="auto"/>
              <w:left w:val="single" w:sz="4" w:space="0" w:color="auto"/>
              <w:bottom w:val="single" w:sz="4" w:space="0" w:color="auto"/>
              <w:right w:val="single" w:sz="4" w:space="0" w:color="auto"/>
            </w:tcBorders>
            <w:noWrap/>
            <w:vAlign w:val="bottom"/>
          </w:tcPr>
          <w:p w14:paraId="6E27B176" w14:textId="0DCFA5F0"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EC7F9B" w:rsidRPr="002B48FD" w14:paraId="4B74CBD9" w14:textId="77777777" w:rsidTr="3AC3A875">
        <w:trPr>
          <w:trHeight w:val="289"/>
        </w:trPr>
        <w:tc>
          <w:tcPr>
            <w:tcW w:w="5954" w:type="dxa"/>
            <w:gridSpan w:val="2"/>
            <w:noWrap/>
            <w:vAlign w:val="center"/>
            <w:hideMark/>
          </w:tcPr>
          <w:p w14:paraId="6219DF80" w14:textId="77777777" w:rsidR="00EC7F9B" w:rsidRPr="002B48FD" w:rsidRDefault="3AC3A875" w:rsidP="3AC3A875">
            <w:pPr>
              <w:jc w:val="right"/>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RAZEM</w:t>
            </w:r>
          </w:p>
        </w:tc>
        <w:tc>
          <w:tcPr>
            <w:tcW w:w="992" w:type="dxa"/>
            <w:noWrap/>
            <w:vAlign w:val="bottom"/>
            <w:hideMark/>
          </w:tcPr>
          <w:p w14:paraId="15A01B60" w14:textId="226C14A6"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2</w:t>
            </w:r>
            <w:r w:rsidR="00246780" w:rsidRPr="002B48FD">
              <w:rPr>
                <w:rFonts w:asciiTheme="minorHAnsi" w:eastAsiaTheme="minorEastAsia" w:hAnsiTheme="minorHAnsi" w:cstheme="minorBidi"/>
                <w:b/>
                <w:bCs/>
                <w:sz w:val="20"/>
                <w:szCs w:val="20"/>
                <w:lang w:eastAsia="pl-PL"/>
              </w:rPr>
              <w:t>55</w:t>
            </w:r>
            <w:r w:rsidRPr="002B48FD">
              <w:rPr>
                <w:rFonts w:asciiTheme="minorHAnsi" w:eastAsiaTheme="minorEastAsia" w:hAnsiTheme="minorHAnsi" w:cstheme="minorBidi"/>
                <w:b/>
                <w:bCs/>
                <w:sz w:val="20"/>
                <w:szCs w:val="20"/>
                <w:lang w:eastAsia="pl-PL"/>
              </w:rPr>
              <w:t>,0</w:t>
            </w:r>
          </w:p>
        </w:tc>
        <w:tc>
          <w:tcPr>
            <w:tcW w:w="1276" w:type="dxa"/>
            <w:noWrap/>
            <w:vAlign w:val="bottom"/>
            <w:hideMark/>
          </w:tcPr>
          <w:p w14:paraId="3A46FE9A" w14:textId="2942BD29"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w:t>
            </w:r>
            <w:r w:rsidR="00133C83" w:rsidRPr="002B48FD">
              <w:rPr>
                <w:rFonts w:asciiTheme="minorHAnsi" w:eastAsiaTheme="minorEastAsia" w:hAnsiTheme="minorHAnsi" w:cstheme="minorBidi"/>
                <w:b/>
                <w:bCs/>
                <w:sz w:val="20"/>
                <w:szCs w:val="20"/>
                <w:lang w:eastAsia="pl-PL"/>
              </w:rPr>
              <w:t>90</w:t>
            </w:r>
            <w:r w:rsidRPr="002B48FD">
              <w:rPr>
                <w:rFonts w:asciiTheme="minorHAnsi" w:eastAsiaTheme="minorEastAsia" w:hAnsiTheme="minorHAnsi" w:cstheme="minorBidi"/>
                <w:b/>
                <w:bCs/>
                <w:sz w:val="20"/>
                <w:szCs w:val="20"/>
                <w:lang w:eastAsia="pl-PL"/>
              </w:rPr>
              <w:t>,0</w:t>
            </w:r>
          </w:p>
        </w:tc>
        <w:tc>
          <w:tcPr>
            <w:tcW w:w="1417" w:type="dxa"/>
            <w:noWrap/>
            <w:vAlign w:val="bottom"/>
            <w:hideMark/>
          </w:tcPr>
          <w:p w14:paraId="50A233C9" w14:textId="1112998E"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3</w:t>
            </w:r>
            <w:r w:rsidR="00B40552" w:rsidRPr="002B48FD">
              <w:rPr>
                <w:rFonts w:asciiTheme="minorHAnsi" w:eastAsiaTheme="minorEastAsia" w:hAnsiTheme="minorHAnsi" w:cstheme="minorBidi"/>
                <w:b/>
                <w:bCs/>
                <w:sz w:val="20"/>
                <w:szCs w:val="20"/>
                <w:lang w:eastAsia="pl-PL"/>
              </w:rPr>
              <w:t>20</w:t>
            </w:r>
            <w:r w:rsidRPr="002B48FD">
              <w:rPr>
                <w:rFonts w:asciiTheme="minorHAnsi" w:eastAsiaTheme="minorEastAsia" w:hAnsiTheme="minorHAnsi" w:cstheme="minorBidi"/>
                <w:b/>
                <w:bCs/>
                <w:sz w:val="20"/>
                <w:szCs w:val="20"/>
                <w:lang w:eastAsia="pl-PL"/>
              </w:rPr>
              <w:t>,0</w:t>
            </w:r>
          </w:p>
        </w:tc>
        <w:tc>
          <w:tcPr>
            <w:tcW w:w="1560" w:type="dxa"/>
            <w:tcBorders>
              <w:right w:val="single" w:sz="4" w:space="0" w:color="auto"/>
            </w:tcBorders>
            <w:noWrap/>
            <w:vAlign w:val="bottom"/>
            <w:hideMark/>
          </w:tcPr>
          <w:p w14:paraId="79A977B0" w14:textId="45DE03AD"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320,0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619AB0" w14:textId="2760E678"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10</w:t>
            </w:r>
            <w:r w:rsidR="00246780" w:rsidRPr="002B48FD">
              <w:rPr>
                <w:rFonts w:asciiTheme="minorHAnsi" w:eastAsiaTheme="minorEastAsia" w:hAnsiTheme="minorHAnsi" w:cstheme="minorBidi"/>
                <w:b/>
                <w:bCs/>
                <w:sz w:val="20"/>
                <w:szCs w:val="20"/>
                <w:lang w:eastAsia="pl-PL"/>
              </w:rPr>
              <w:t>0</w:t>
            </w:r>
            <w:r w:rsidRPr="002B48FD">
              <w:rPr>
                <w:rFonts w:asciiTheme="minorHAnsi" w:eastAsiaTheme="minorEastAsia" w:hAnsiTheme="minorHAnsi" w:cstheme="minorBidi"/>
                <w:b/>
                <w:bCs/>
                <w:sz w:val="20"/>
                <w:szCs w:val="20"/>
                <w:lang w:eastAsia="pl-PL"/>
              </w:rPr>
              <w:t>5,0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C78469A" w14:textId="259AF339" w:rsidR="00EC7F9B"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60,0</w:t>
            </w:r>
          </w:p>
        </w:tc>
        <w:tc>
          <w:tcPr>
            <w:tcW w:w="1418" w:type="dxa"/>
            <w:tcBorders>
              <w:top w:val="single" w:sz="4" w:space="0" w:color="auto"/>
              <w:left w:val="single" w:sz="4" w:space="0" w:color="auto"/>
              <w:bottom w:val="single" w:sz="4" w:space="0" w:color="auto"/>
            </w:tcBorders>
            <w:noWrap/>
            <w:vAlign w:val="bottom"/>
            <w:hideMark/>
          </w:tcPr>
          <w:p w14:paraId="6D3954BD" w14:textId="77777777" w:rsidR="00EC7F9B"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r>
    </w:tbl>
    <w:p w14:paraId="10B92207" w14:textId="77777777" w:rsidR="0043191F" w:rsidRPr="002B48FD" w:rsidRDefault="0043191F" w:rsidP="0043191F"/>
    <w:p w14:paraId="690A0CB1" w14:textId="77777777" w:rsidR="00E26C24" w:rsidRPr="002B48FD" w:rsidRDefault="00E26C24" w:rsidP="00E26C24">
      <w:pPr>
        <w:rPr>
          <w:rFonts w:asciiTheme="minorHAnsi" w:hAnsiTheme="minorHAnsi" w:cstheme="minorHAnsi"/>
          <w:sz w:val="20"/>
          <w:szCs w:val="20"/>
        </w:rPr>
      </w:pPr>
      <w:r w:rsidRPr="002B48FD">
        <w:rPr>
          <w:rFonts w:asciiTheme="minorHAnsi" w:hAnsiTheme="minorHAnsi" w:cstheme="minorHAnsi"/>
          <w:sz w:val="20"/>
          <w:szCs w:val="20"/>
        </w:rPr>
        <w:t>*tabelę należy powielić tyle razy ile jest lat w danym cyklu kształcenia</w:t>
      </w:r>
    </w:p>
    <w:p w14:paraId="4195C6DB" w14:textId="6431AD5A" w:rsidR="00E26C24" w:rsidRPr="002B48FD" w:rsidRDefault="00E26C24" w:rsidP="00E26C24">
      <w:pPr>
        <w:rPr>
          <w:rFonts w:asciiTheme="minorHAnsi" w:hAnsiTheme="minorHAnsi" w:cstheme="minorHAnsi"/>
          <w:sz w:val="20"/>
          <w:szCs w:val="20"/>
        </w:rPr>
      </w:pPr>
      <w:r w:rsidRPr="002B48FD">
        <w:rPr>
          <w:rFonts w:asciiTheme="minorHAnsi" w:hAnsiTheme="minorHAnsi" w:cstheme="minorHAnsi"/>
          <w:sz w:val="20"/>
          <w:szCs w:val="20"/>
        </w:rPr>
        <w:t>**w przypadku kierunków regulowanych standardami kształcenia należy wpisać symbol grupy zajęć, do jakiej należy dany przedmiot, tzw. ”kod grupy”</w:t>
      </w:r>
    </w:p>
    <w:p w14:paraId="60D45286" w14:textId="77777777" w:rsidR="00982816" w:rsidRPr="002B48FD" w:rsidRDefault="00982816" w:rsidP="00E26C24">
      <w:pPr>
        <w:rPr>
          <w:rFonts w:asciiTheme="minorHAnsi" w:hAnsiTheme="minorHAnsi" w:cstheme="minorHAnsi"/>
          <w:sz w:val="20"/>
          <w:szCs w:val="20"/>
        </w:rPr>
      </w:pPr>
    </w:p>
    <w:p w14:paraId="29FA9042" w14:textId="77777777" w:rsidR="00E26C24" w:rsidRPr="002B48FD" w:rsidRDefault="00E26C24" w:rsidP="00E26C24">
      <w:pPr>
        <w:rPr>
          <w:rFonts w:asciiTheme="minorHAnsi" w:hAnsiTheme="minorHAnsi" w:cstheme="minorHAnsi"/>
          <w:sz w:val="20"/>
          <w:szCs w:val="20"/>
        </w:rPr>
      </w:pPr>
      <w:r w:rsidRPr="002B48FD">
        <w:rPr>
          <w:rFonts w:asciiTheme="minorHAnsi" w:hAnsiTheme="minorHAnsi" w:cstheme="minorHAnsi"/>
          <w:sz w:val="20"/>
          <w:szCs w:val="20"/>
        </w:rPr>
        <w:t>*** należy wpisać symbol zgodnie z legendą</w:t>
      </w:r>
    </w:p>
    <w:tbl>
      <w:tblPr>
        <w:tblStyle w:val="Tabela-Siatka"/>
        <w:tblW w:w="0" w:type="auto"/>
        <w:tblLook w:val="04A0" w:firstRow="1" w:lastRow="0" w:firstColumn="1" w:lastColumn="0" w:noHBand="0" w:noVBand="1"/>
      </w:tblPr>
      <w:tblGrid>
        <w:gridCol w:w="846"/>
        <w:gridCol w:w="1984"/>
      </w:tblGrid>
      <w:tr w:rsidR="00E26C24" w:rsidRPr="002B48FD" w14:paraId="32A46AD8" w14:textId="77777777" w:rsidTr="00982816">
        <w:tc>
          <w:tcPr>
            <w:tcW w:w="846" w:type="dxa"/>
          </w:tcPr>
          <w:p w14:paraId="43542C5A"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zal</w:t>
            </w:r>
          </w:p>
        </w:tc>
        <w:tc>
          <w:tcPr>
            <w:tcW w:w="1984" w:type="dxa"/>
          </w:tcPr>
          <w:p w14:paraId="0F365696"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zaliczenie</w:t>
            </w:r>
          </w:p>
        </w:tc>
      </w:tr>
      <w:tr w:rsidR="00E26C24" w:rsidRPr="002B48FD" w14:paraId="33AC6467" w14:textId="77777777" w:rsidTr="00982816">
        <w:tc>
          <w:tcPr>
            <w:tcW w:w="846" w:type="dxa"/>
          </w:tcPr>
          <w:p w14:paraId="68A3BCB4"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zal/o</w:t>
            </w:r>
          </w:p>
        </w:tc>
        <w:tc>
          <w:tcPr>
            <w:tcW w:w="1984" w:type="dxa"/>
          </w:tcPr>
          <w:p w14:paraId="6C8B363B"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zaliczenie na ocenę</w:t>
            </w:r>
          </w:p>
        </w:tc>
      </w:tr>
      <w:tr w:rsidR="00E26C24" w:rsidRPr="002B48FD" w14:paraId="25823B0A" w14:textId="77777777" w:rsidTr="00982816">
        <w:tc>
          <w:tcPr>
            <w:tcW w:w="846" w:type="dxa"/>
          </w:tcPr>
          <w:p w14:paraId="77949DB4"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egz</w:t>
            </w:r>
          </w:p>
        </w:tc>
        <w:tc>
          <w:tcPr>
            <w:tcW w:w="1984" w:type="dxa"/>
          </w:tcPr>
          <w:p w14:paraId="1B72FDE0" w14:textId="77777777" w:rsidR="00E26C24" w:rsidRPr="002B48FD" w:rsidRDefault="00E26C24" w:rsidP="00982816">
            <w:pPr>
              <w:rPr>
                <w:rFonts w:asciiTheme="minorHAnsi" w:hAnsiTheme="minorHAnsi" w:cstheme="minorHAnsi"/>
                <w:sz w:val="20"/>
                <w:szCs w:val="20"/>
              </w:rPr>
            </w:pPr>
            <w:r w:rsidRPr="002B48FD">
              <w:rPr>
                <w:rFonts w:asciiTheme="minorHAnsi" w:hAnsiTheme="minorHAnsi" w:cstheme="minorHAnsi"/>
                <w:sz w:val="20"/>
                <w:szCs w:val="20"/>
              </w:rPr>
              <w:t xml:space="preserve">egzamin </w:t>
            </w:r>
          </w:p>
        </w:tc>
      </w:tr>
    </w:tbl>
    <w:p w14:paraId="6D6514F9" w14:textId="77777777"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PROGRAM STUDIÓW dla cyklu kształcenia 2025/2026 – 2027/2028</w:t>
      </w:r>
    </w:p>
    <w:p w14:paraId="59E29170" w14:textId="42212BF0"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Rok akademicki 2026/2027</w:t>
      </w:r>
    </w:p>
    <w:p w14:paraId="63F24EA0" w14:textId="536C1916"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Rok 2*</w:t>
      </w:r>
    </w:p>
    <w:p w14:paraId="61BF4144" w14:textId="77777777" w:rsidR="00982816" w:rsidRPr="002B48FD" w:rsidRDefault="00982816" w:rsidP="00982816">
      <w:pPr>
        <w:rPr>
          <w:b/>
          <w:sz w:val="24"/>
          <w:szCs w:val="24"/>
        </w:rPr>
      </w:pPr>
    </w:p>
    <w:p w14:paraId="0137B230" w14:textId="77777777" w:rsidR="00982816" w:rsidRPr="002B48FD" w:rsidRDefault="00982816" w:rsidP="00982816">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982816" w:rsidRPr="002B48FD" w14:paraId="714C741D" w14:textId="77777777" w:rsidTr="3AC3A875">
        <w:trPr>
          <w:trHeight w:val="282"/>
        </w:trPr>
        <w:tc>
          <w:tcPr>
            <w:tcW w:w="1002" w:type="dxa"/>
            <w:vMerge w:val="restart"/>
            <w:noWrap/>
            <w:vAlign w:val="center"/>
            <w:hideMark/>
          </w:tcPr>
          <w:p w14:paraId="50BB7ECE" w14:textId="77777777" w:rsidR="00982816"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4952" w:type="dxa"/>
            <w:vMerge w:val="restart"/>
            <w:vAlign w:val="center"/>
            <w:hideMark/>
          </w:tcPr>
          <w:p w14:paraId="43FC747C" w14:textId="77777777" w:rsidR="00982816" w:rsidRPr="002B48FD" w:rsidRDefault="00982816" w:rsidP="3AC3A875">
            <w:pPr>
              <w:rPr>
                <w:rFonts w:asciiTheme="minorHAnsi" w:eastAsiaTheme="minorEastAsia" w:hAnsiTheme="minorHAnsi" w:cstheme="minorBidi"/>
                <w:sz w:val="20"/>
                <w:szCs w:val="20"/>
                <w:lang w:eastAsia="pl-PL"/>
              </w:rPr>
            </w:pPr>
          </w:p>
          <w:p w14:paraId="470DA192"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70FC46C9" w14:textId="77777777" w:rsidR="00982816" w:rsidRPr="002B48FD" w:rsidRDefault="00982816" w:rsidP="3AC3A875">
            <w:pPr>
              <w:jc w:val="center"/>
              <w:rPr>
                <w:rFonts w:asciiTheme="minorHAnsi" w:eastAsiaTheme="minorEastAsia" w:hAnsiTheme="minorHAnsi" w:cstheme="minorBidi"/>
                <w:sz w:val="20"/>
                <w:szCs w:val="20"/>
                <w:lang w:eastAsia="pl-PL"/>
              </w:rPr>
            </w:pPr>
          </w:p>
        </w:tc>
        <w:tc>
          <w:tcPr>
            <w:tcW w:w="992" w:type="dxa"/>
            <w:vMerge w:val="restart"/>
            <w:noWrap/>
            <w:vAlign w:val="center"/>
            <w:hideMark/>
          </w:tcPr>
          <w:p w14:paraId="19348AAD"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wykład</w:t>
            </w:r>
          </w:p>
        </w:tc>
        <w:tc>
          <w:tcPr>
            <w:tcW w:w="1276" w:type="dxa"/>
            <w:vMerge w:val="restart"/>
            <w:noWrap/>
            <w:vAlign w:val="center"/>
            <w:hideMark/>
          </w:tcPr>
          <w:p w14:paraId="0FB8D9DB"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seminarium</w:t>
            </w:r>
          </w:p>
        </w:tc>
        <w:tc>
          <w:tcPr>
            <w:tcW w:w="1417" w:type="dxa"/>
            <w:vMerge w:val="restart"/>
            <w:noWrap/>
            <w:vAlign w:val="center"/>
            <w:hideMark/>
          </w:tcPr>
          <w:p w14:paraId="418A5337"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pozostałe formy</w:t>
            </w:r>
          </w:p>
        </w:tc>
        <w:tc>
          <w:tcPr>
            <w:tcW w:w="1560" w:type="dxa"/>
            <w:vMerge w:val="restart"/>
            <w:noWrap/>
            <w:vAlign w:val="center"/>
            <w:hideMark/>
          </w:tcPr>
          <w:p w14:paraId="72A748B5"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praktyka zawodowa</w:t>
            </w:r>
          </w:p>
        </w:tc>
        <w:tc>
          <w:tcPr>
            <w:tcW w:w="1417" w:type="dxa"/>
            <w:vMerge w:val="restart"/>
            <w:shd w:val="clear" w:color="auto" w:fill="F2F2F2" w:themeFill="background1" w:themeFillShade="F2"/>
            <w:noWrap/>
            <w:vAlign w:val="center"/>
            <w:hideMark/>
          </w:tcPr>
          <w:p w14:paraId="169D3EE5"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SUMA</w:t>
            </w:r>
          </w:p>
          <w:p w14:paraId="2982837A"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GODZIN</w:t>
            </w:r>
          </w:p>
        </w:tc>
        <w:tc>
          <w:tcPr>
            <w:tcW w:w="1559" w:type="dxa"/>
            <w:vMerge w:val="restart"/>
            <w:shd w:val="clear" w:color="auto" w:fill="F2F2F2" w:themeFill="background1" w:themeFillShade="F2"/>
            <w:noWrap/>
            <w:vAlign w:val="center"/>
            <w:hideMark/>
          </w:tcPr>
          <w:p w14:paraId="0EFAA036"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PUNKTY</w:t>
            </w:r>
          </w:p>
          <w:p w14:paraId="3FE0F6A2"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ECTS</w:t>
            </w:r>
          </w:p>
        </w:tc>
        <w:tc>
          <w:tcPr>
            <w:tcW w:w="1418" w:type="dxa"/>
            <w:vMerge w:val="restart"/>
            <w:noWrap/>
            <w:vAlign w:val="center"/>
            <w:hideMark/>
          </w:tcPr>
          <w:p w14:paraId="3462757A"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forma</w:t>
            </w:r>
          </w:p>
          <w:p w14:paraId="40418DE1"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weryfikacji</w:t>
            </w:r>
          </w:p>
          <w:p w14:paraId="2DECD24C"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t>
            </w:r>
          </w:p>
        </w:tc>
      </w:tr>
      <w:tr w:rsidR="00982816" w:rsidRPr="002B48FD" w14:paraId="0F4ACEBB" w14:textId="77777777" w:rsidTr="3AC3A875">
        <w:trPr>
          <w:trHeight w:val="676"/>
        </w:trPr>
        <w:tc>
          <w:tcPr>
            <w:tcW w:w="1002" w:type="dxa"/>
            <w:vMerge/>
            <w:noWrap/>
            <w:vAlign w:val="center"/>
          </w:tcPr>
          <w:p w14:paraId="1D0F79D1" w14:textId="77777777" w:rsidR="00982816" w:rsidRPr="002B48FD" w:rsidRDefault="00982816" w:rsidP="00982816">
            <w:pPr>
              <w:rPr>
                <w:rFonts w:asciiTheme="minorHAnsi" w:eastAsia="Times New Roman" w:hAnsiTheme="minorHAnsi" w:cstheme="minorHAnsi"/>
                <w:sz w:val="16"/>
                <w:szCs w:val="16"/>
                <w:lang w:eastAsia="pl-PL"/>
              </w:rPr>
            </w:pPr>
          </w:p>
        </w:tc>
        <w:tc>
          <w:tcPr>
            <w:tcW w:w="4952" w:type="dxa"/>
            <w:vMerge/>
            <w:vAlign w:val="center"/>
          </w:tcPr>
          <w:p w14:paraId="75C1155F" w14:textId="77777777" w:rsidR="00982816" w:rsidRPr="002B48FD" w:rsidRDefault="00982816" w:rsidP="00982816">
            <w:pPr>
              <w:rPr>
                <w:rFonts w:asciiTheme="minorHAnsi" w:eastAsia="Times New Roman" w:hAnsiTheme="minorHAnsi" w:cstheme="minorHAnsi"/>
                <w:sz w:val="20"/>
                <w:szCs w:val="20"/>
                <w:lang w:eastAsia="pl-PL"/>
              </w:rPr>
            </w:pPr>
          </w:p>
        </w:tc>
        <w:tc>
          <w:tcPr>
            <w:tcW w:w="992" w:type="dxa"/>
            <w:vMerge/>
            <w:noWrap/>
            <w:vAlign w:val="center"/>
          </w:tcPr>
          <w:p w14:paraId="0B5DE489" w14:textId="77777777" w:rsidR="00982816" w:rsidRPr="002B48FD" w:rsidRDefault="00982816" w:rsidP="00982816">
            <w:pPr>
              <w:jc w:val="center"/>
              <w:rPr>
                <w:rFonts w:asciiTheme="minorHAnsi" w:eastAsia="Times New Roman" w:hAnsiTheme="minorHAnsi" w:cstheme="minorHAnsi"/>
                <w:bCs/>
                <w:sz w:val="16"/>
                <w:szCs w:val="16"/>
                <w:lang w:eastAsia="pl-PL"/>
              </w:rPr>
            </w:pPr>
          </w:p>
        </w:tc>
        <w:tc>
          <w:tcPr>
            <w:tcW w:w="1276" w:type="dxa"/>
            <w:vMerge/>
            <w:noWrap/>
            <w:vAlign w:val="center"/>
          </w:tcPr>
          <w:p w14:paraId="2C151B89"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0CE2059"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560" w:type="dxa"/>
            <w:vMerge/>
            <w:noWrap/>
            <w:vAlign w:val="center"/>
          </w:tcPr>
          <w:p w14:paraId="3EBBDE68"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8502116"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559" w:type="dxa"/>
            <w:vMerge/>
            <w:noWrap/>
            <w:vAlign w:val="center"/>
          </w:tcPr>
          <w:p w14:paraId="451212A6"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8" w:type="dxa"/>
            <w:vMerge/>
            <w:noWrap/>
            <w:vAlign w:val="center"/>
          </w:tcPr>
          <w:p w14:paraId="616232FC" w14:textId="77777777" w:rsidR="00982816" w:rsidRPr="002B48FD" w:rsidRDefault="00982816" w:rsidP="00982816">
            <w:pPr>
              <w:jc w:val="center"/>
              <w:rPr>
                <w:rFonts w:asciiTheme="minorHAnsi" w:eastAsia="Times New Roman" w:hAnsiTheme="minorHAnsi" w:cstheme="minorHAnsi"/>
                <w:sz w:val="16"/>
                <w:szCs w:val="16"/>
                <w:lang w:eastAsia="pl-PL"/>
              </w:rPr>
            </w:pPr>
          </w:p>
        </w:tc>
      </w:tr>
      <w:tr w:rsidR="00104DBE" w:rsidRPr="002B48FD" w14:paraId="3D2E7E39" w14:textId="77777777" w:rsidTr="000B51B3">
        <w:trPr>
          <w:trHeight w:val="289"/>
        </w:trPr>
        <w:tc>
          <w:tcPr>
            <w:tcW w:w="1002" w:type="dxa"/>
            <w:noWrap/>
            <w:vAlign w:val="bottom"/>
          </w:tcPr>
          <w:p w14:paraId="43E9A5F6"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vAlign w:val="bottom"/>
          </w:tcPr>
          <w:p w14:paraId="7590B9E3" w14:textId="5169A39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Techniki elektrofizjologii - elektroencfalografii (EEG), elektromiografii (EMG) i elektroneurografii (ENG)</w:t>
            </w:r>
          </w:p>
        </w:tc>
        <w:tc>
          <w:tcPr>
            <w:tcW w:w="992" w:type="dxa"/>
            <w:tcBorders>
              <w:top w:val="single" w:sz="4" w:space="0" w:color="000000" w:themeColor="text1"/>
              <w:left w:val="single" w:sz="8" w:space="0" w:color="auto"/>
              <w:bottom w:val="single" w:sz="4" w:space="0" w:color="000000" w:themeColor="text1"/>
              <w:right w:val="single" w:sz="4" w:space="0" w:color="000000" w:themeColor="text1"/>
            </w:tcBorders>
            <w:noWrap/>
            <w:vAlign w:val="bottom"/>
            <w:hideMark/>
          </w:tcPr>
          <w:p w14:paraId="4C382C68" w14:textId="05FD830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220C5DD6" w14:textId="1CB54BC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417" w:type="dxa"/>
            <w:noWrap/>
            <w:vAlign w:val="bottom"/>
            <w:hideMark/>
          </w:tcPr>
          <w:p w14:paraId="4F789C3B" w14:textId="5D939C1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10,0</w:t>
            </w:r>
          </w:p>
        </w:tc>
        <w:tc>
          <w:tcPr>
            <w:tcW w:w="1560" w:type="dxa"/>
            <w:tcBorders>
              <w:right w:val="single" w:sz="4" w:space="0" w:color="auto"/>
            </w:tcBorders>
            <w:noWrap/>
            <w:vAlign w:val="bottom"/>
            <w:hideMark/>
          </w:tcPr>
          <w:p w14:paraId="610E53D4"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B2E865" w14:textId="2C9D65E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single" w:sz="12" w:space="0" w:color="auto"/>
              <w:left w:val="single" w:sz="4" w:space="0" w:color="auto"/>
              <w:bottom w:val="single" w:sz="4" w:space="0" w:color="auto"/>
              <w:right w:val="single" w:sz="12" w:space="0" w:color="auto"/>
            </w:tcBorders>
            <w:noWrap/>
            <w:vAlign w:val="bottom"/>
            <w:hideMark/>
          </w:tcPr>
          <w:p w14:paraId="538A589C" w14:textId="3F9EDCBF"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D76447E" w14:textId="54B0F32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27C23E89" w14:textId="77777777" w:rsidTr="000B51B3">
        <w:trPr>
          <w:trHeight w:val="289"/>
        </w:trPr>
        <w:tc>
          <w:tcPr>
            <w:tcW w:w="1002" w:type="dxa"/>
            <w:noWrap/>
            <w:vAlign w:val="bottom"/>
          </w:tcPr>
          <w:p w14:paraId="3BAD32A4"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7E7C808F" w14:textId="63B5F03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Epidemiologia / Zdrowie populacyjne  </w:t>
            </w:r>
          </w:p>
        </w:tc>
        <w:tc>
          <w:tcPr>
            <w:tcW w:w="992" w:type="dxa"/>
            <w:tcBorders>
              <w:top w:val="nil"/>
              <w:left w:val="single" w:sz="8" w:space="0" w:color="auto"/>
              <w:bottom w:val="single" w:sz="4" w:space="0" w:color="000000" w:themeColor="text1"/>
              <w:right w:val="single" w:sz="4" w:space="0" w:color="000000" w:themeColor="text1"/>
            </w:tcBorders>
            <w:noWrap/>
            <w:vAlign w:val="bottom"/>
            <w:hideMark/>
          </w:tcPr>
          <w:p w14:paraId="095CFCFE" w14:textId="59CBA4C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noWrap/>
            <w:vAlign w:val="bottom"/>
            <w:hideMark/>
          </w:tcPr>
          <w:p w14:paraId="4F62464F" w14:textId="14A2224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08301AB8"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387DCC67"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1750CD" w14:textId="4DD62EF0"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12" w:space="0" w:color="auto"/>
              <w:left w:val="single" w:sz="4" w:space="0" w:color="auto"/>
              <w:bottom w:val="single" w:sz="4" w:space="0" w:color="auto"/>
              <w:right w:val="single" w:sz="12" w:space="0" w:color="auto"/>
            </w:tcBorders>
            <w:noWrap/>
            <w:vAlign w:val="bottom"/>
            <w:hideMark/>
          </w:tcPr>
          <w:p w14:paraId="1283A9F5" w14:textId="0001423B"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01BDB8B" w14:textId="5419075E"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63CCA535" w14:textId="77777777" w:rsidTr="000B51B3">
        <w:trPr>
          <w:trHeight w:val="289"/>
        </w:trPr>
        <w:tc>
          <w:tcPr>
            <w:tcW w:w="1002" w:type="dxa"/>
            <w:noWrap/>
            <w:vAlign w:val="bottom"/>
          </w:tcPr>
          <w:p w14:paraId="61E5DBD8"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4A2FD1A6" w14:textId="2715D87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Organizacja pracy w pracowniach diagnostyki obrazowej </w:t>
            </w:r>
          </w:p>
        </w:tc>
        <w:tc>
          <w:tcPr>
            <w:tcW w:w="992" w:type="dxa"/>
            <w:tcBorders>
              <w:top w:val="nil"/>
              <w:left w:val="single" w:sz="8" w:space="0" w:color="auto"/>
              <w:bottom w:val="single" w:sz="4" w:space="0" w:color="000000" w:themeColor="text1"/>
              <w:right w:val="single" w:sz="4" w:space="0" w:color="000000" w:themeColor="text1"/>
            </w:tcBorders>
            <w:noWrap/>
            <w:vAlign w:val="bottom"/>
            <w:hideMark/>
          </w:tcPr>
          <w:p w14:paraId="278AA187" w14:textId="09E06BF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noWrap/>
            <w:vAlign w:val="bottom"/>
            <w:hideMark/>
          </w:tcPr>
          <w:p w14:paraId="0C6371D1" w14:textId="35054BA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5E121420"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769AE81D"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FC78E3B" w14:textId="0868A0E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hideMark/>
          </w:tcPr>
          <w:p w14:paraId="15A84447" w14:textId="51526F06"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3501F46" w14:textId="32631E40"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6D1A9F82" w14:textId="77777777" w:rsidTr="000B51B3">
        <w:trPr>
          <w:trHeight w:val="289"/>
        </w:trPr>
        <w:tc>
          <w:tcPr>
            <w:tcW w:w="1002" w:type="dxa"/>
            <w:noWrap/>
            <w:vAlign w:val="bottom"/>
          </w:tcPr>
          <w:p w14:paraId="3CEAC7EF"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1604E1F6" w14:textId="2A093CC3"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Prawo </w:t>
            </w:r>
            <w:r w:rsidR="00733104" w:rsidRPr="002B48FD">
              <w:rPr>
                <w:rFonts w:asciiTheme="minorHAnsi" w:eastAsiaTheme="minorEastAsia" w:hAnsiTheme="minorHAnsi" w:cstheme="minorBidi"/>
                <w:sz w:val="20"/>
                <w:szCs w:val="20"/>
              </w:rPr>
              <w:t>medyczne</w:t>
            </w:r>
          </w:p>
        </w:tc>
        <w:tc>
          <w:tcPr>
            <w:tcW w:w="992" w:type="dxa"/>
            <w:tcBorders>
              <w:top w:val="nil"/>
              <w:left w:val="single" w:sz="8" w:space="0" w:color="auto"/>
              <w:bottom w:val="single" w:sz="4" w:space="0" w:color="000000" w:themeColor="text1"/>
              <w:right w:val="single" w:sz="4" w:space="0" w:color="000000" w:themeColor="text1"/>
            </w:tcBorders>
            <w:noWrap/>
            <w:vAlign w:val="bottom"/>
            <w:hideMark/>
          </w:tcPr>
          <w:p w14:paraId="545D4E71" w14:textId="2EDCC69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noWrap/>
            <w:vAlign w:val="bottom"/>
            <w:hideMark/>
          </w:tcPr>
          <w:p w14:paraId="1A97281C" w14:textId="3E6B993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417" w:type="dxa"/>
            <w:noWrap/>
            <w:vAlign w:val="bottom"/>
            <w:hideMark/>
          </w:tcPr>
          <w:p w14:paraId="33EA7298"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443B0271"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D97EFF" w14:textId="3B07F0C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hideMark/>
          </w:tcPr>
          <w:p w14:paraId="00E9BD3B" w14:textId="01CDC642"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20D2394" w14:textId="6412F4C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474A7AFE" w14:textId="77777777" w:rsidTr="000B51B3">
        <w:trPr>
          <w:trHeight w:val="289"/>
        </w:trPr>
        <w:tc>
          <w:tcPr>
            <w:tcW w:w="1002" w:type="dxa"/>
            <w:noWrap/>
            <w:vAlign w:val="bottom"/>
          </w:tcPr>
          <w:p w14:paraId="31663327"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shd w:val="clear" w:color="auto" w:fill="FFFFFF" w:themeFill="background1"/>
            <w:vAlign w:val="bottom"/>
          </w:tcPr>
          <w:p w14:paraId="38C53736" w14:textId="40E2DC0E"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Bezpieczeństwo pacjenta z elementami komunikacji interpersonalnej</w:t>
            </w:r>
          </w:p>
        </w:tc>
        <w:tc>
          <w:tcPr>
            <w:tcW w:w="992" w:type="dxa"/>
            <w:tcBorders>
              <w:top w:val="nil"/>
              <w:left w:val="single" w:sz="8" w:space="0" w:color="auto"/>
              <w:bottom w:val="single" w:sz="4" w:space="0" w:color="000000" w:themeColor="text1"/>
              <w:right w:val="single" w:sz="4" w:space="0" w:color="000000" w:themeColor="text1"/>
            </w:tcBorders>
            <w:noWrap/>
            <w:vAlign w:val="bottom"/>
            <w:hideMark/>
          </w:tcPr>
          <w:p w14:paraId="00E3D682" w14:textId="396E434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noWrap/>
            <w:vAlign w:val="bottom"/>
            <w:hideMark/>
          </w:tcPr>
          <w:p w14:paraId="3FA8DC12" w14:textId="6107927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417" w:type="dxa"/>
            <w:noWrap/>
            <w:vAlign w:val="bottom"/>
            <w:hideMark/>
          </w:tcPr>
          <w:p w14:paraId="4C0F63C6"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057381F1"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4CBA51" w14:textId="43E2748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hideMark/>
          </w:tcPr>
          <w:p w14:paraId="09947F02" w14:textId="5B92AF4A"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0D93171" w14:textId="49D544F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68E06025" w14:textId="77777777" w:rsidTr="000B51B3">
        <w:trPr>
          <w:trHeight w:val="289"/>
        </w:trPr>
        <w:tc>
          <w:tcPr>
            <w:tcW w:w="1002" w:type="dxa"/>
            <w:noWrap/>
            <w:vAlign w:val="bottom"/>
          </w:tcPr>
          <w:p w14:paraId="0F5D2BEE"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046B1225" w14:textId="7A8ADDC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radiologii pediatrycznej  </w:t>
            </w:r>
          </w:p>
        </w:tc>
        <w:tc>
          <w:tcPr>
            <w:tcW w:w="992" w:type="dxa"/>
            <w:tcBorders>
              <w:top w:val="nil"/>
              <w:left w:val="single" w:sz="8" w:space="0" w:color="auto"/>
              <w:bottom w:val="single" w:sz="4" w:space="0" w:color="000000" w:themeColor="text1"/>
              <w:right w:val="single" w:sz="4" w:space="0" w:color="000000" w:themeColor="text1"/>
            </w:tcBorders>
            <w:noWrap/>
            <w:vAlign w:val="bottom"/>
            <w:hideMark/>
          </w:tcPr>
          <w:p w14:paraId="1AA3D043" w14:textId="7896D46E"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noWrap/>
            <w:vAlign w:val="bottom"/>
            <w:hideMark/>
          </w:tcPr>
          <w:p w14:paraId="1979645F" w14:textId="0727DF5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417" w:type="dxa"/>
            <w:noWrap/>
            <w:vAlign w:val="bottom"/>
            <w:hideMark/>
          </w:tcPr>
          <w:p w14:paraId="610C55AB"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313F7410"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5455B6" w14:textId="66EF8F8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nil"/>
              <w:left w:val="single" w:sz="4" w:space="0" w:color="auto"/>
              <w:bottom w:val="single" w:sz="4" w:space="0" w:color="auto"/>
              <w:right w:val="single" w:sz="12" w:space="0" w:color="auto"/>
            </w:tcBorders>
            <w:noWrap/>
            <w:vAlign w:val="bottom"/>
            <w:hideMark/>
          </w:tcPr>
          <w:p w14:paraId="40692765" w14:textId="44828EBD"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D192656" w14:textId="27C3910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782D7C59" w14:textId="77777777" w:rsidTr="000B51B3">
        <w:trPr>
          <w:trHeight w:val="289"/>
        </w:trPr>
        <w:tc>
          <w:tcPr>
            <w:tcW w:w="1002" w:type="dxa"/>
            <w:noWrap/>
            <w:vAlign w:val="bottom"/>
          </w:tcPr>
          <w:p w14:paraId="02D56069"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4EE03E03" w14:textId="1FB0529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radiodiagnostyka</w:t>
            </w:r>
          </w:p>
        </w:tc>
        <w:tc>
          <w:tcPr>
            <w:tcW w:w="992" w:type="dxa"/>
            <w:tcBorders>
              <w:top w:val="nil"/>
              <w:left w:val="single" w:sz="8" w:space="0" w:color="auto"/>
              <w:bottom w:val="single" w:sz="4" w:space="0" w:color="000000" w:themeColor="text1"/>
              <w:right w:val="single" w:sz="4" w:space="0" w:color="000000" w:themeColor="text1"/>
            </w:tcBorders>
            <w:noWrap/>
            <w:vAlign w:val="bottom"/>
            <w:hideMark/>
          </w:tcPr>
          <w:p w14:paraId="0BB7D6D5" w14:textId="5407869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noWrap/>
            <w:vAlign w:val="bottom"/>
            <w:hideMark/>
          </w:tcPr>
          <w:p w14:paraId="26B9566A" w14:textId="5885493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hideMark/>
          </w:tcPr>
          <w:p w14:paraId="2F34DA5B" w14:textId="79308BA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30,0</w:t>
            </w:r>
          </w:p>
        </w:tc>
        <w:tc>
          <w:tcPr>
            <w:tcW w:w="1560" w:type="dxa"/>
            <w:tcBorders>
              <w:right w:val="single" w:sz="4" w:space="0" w:color="auto"/>
            </w:tcBorders>
            <w:noWrap/>
            <w:vAlign w:val="bottom"/>
            <w:hideMark/>
          </w:tcPr>
          <w:p w14:paraId="19A9913B" w14:textId="25E7DF3C" w:rsidR="00104DBE" w:rsidRPr="009B733C" w:rsidRDefault="00104DBE" w:rsidP="00104DBE">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9353271" w14:textId="60CB2072" w:rsidR="00104DBE" w:rsidRPr="009B733C" w:rsidRDefault="00BA12DF" w:rsidP="00104DBE">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hideMark/>
          </w:tcPr>
          <w:p w14:paraId="28DCE0C2" w14:textId="3578B439"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CA745CC" w14:textId="3789F03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79B37A07" w14:textId="77777777" w:rsidTr="000B51B3">
        <w:trPr>
          <w:trHeight w:val="289"/>
        </w:trPr>
        <w:tc>
          <w:tcPr>
            <w:tcW w:w="1002" w:type="dxa"/>
            <w:noWrap/>
            <w:vAlign w:val="bottom"/>
          </w:tcPr>
          <w:p w14:paraId="040848FD"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4CE4BFB1" w14:textId="0C57268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Język obcy </w:t>
            </w:r>
          </w:p>
        </w:tc>
        <w:tc>
          <w:tcPr>
            <w:tcW w:w="992" w:type="dxa"/>
            <w:tcBorders>
              <w:top w:val="nil"/>
              <w:left w:val="single" w:sz="8" w:space="0" w:color="auto"/>
              <w:bottom w:val="single" w:sz="4" w:space="0" w:color="000000" w:themeColor="text1"/>
              <w:right w:val="single" w:sz="4" w:space="0" w:color="000000" w:themeColor="text1"/>
            </w:tcBorders>
            <w:noWrap/>
            <w:vAlign w:val="bottom"/>
            <w:hideMark/>
          </w:tcPr>
          <w:p w14:paraId="7E9AC276" w14:textId="4FD6FAC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noWrap/>
            <w:vAlign w:val="bottom"/>
            <w:hideMark/>
          </w:tcPr>
          <w:p w14:paraId="12232EEB" w14:textId="562D1C5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hideMark/>
          </w:tcPr>
          <w:p w14:paraId="6ACB9F32" w14:textId="4575C06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60,0</w:t>
            </w:r>
          </w:p>
        </w:tc>
        <w:tc>
          <w:tcPr>
            <w:tcW w:w="1560" w:type="dxa"/>
            <w:tcBorders>
              <w:right w:val="single" w:sz="4" w:space="0" w:color="auto"/>
            </w:tcBorders>
            <w:noWrap/>
            <w:vAlign w:val="bottom"/>
            <w:hideMark/>
          </w:tcPr>
          <w:p w14:paraId="20A7395A"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A4FF2A8" w14:textId="4553E7D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60,0</w:t>
            </w:r>
          </w:p>
        </w:tc>
        <w:tc>
          <w:tcPr>
            <w:tcW w:w="1559" w:type="dxa"/>
            <w:tcBorders>
              <w:top w:val="nil"/>
              <w:left w:val="single" w:sz="4" w:space="0" w:color="auto"/>
              <w:bottom w:val="single" w:sz="4" w:space="0" w:color="auto"/>
              <w:right w:val="single" w:sz="12" w:space="0" w:color="auto"/>
            </w:tcBorders>
            <w:noWrap/>
            <w:vAlign w:val="bottom"/>
            <w:hideMark/>
          </w:tcPr>
          <w:p w14:paraId="781D0360" w14:textId="03AD716E"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176CBE" w14:textId="0F59530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3F69AFB2" w14:textId="77777777" w:rsidTr="000B51B3">
        <w:trPr>
          <w:trHeight w:val="289"/>
        </w:trPr>
        <w:tc>
          <w:tcPr>
            <w:tcW w:w="1002" w:type="dxa"/>
            <w:noWrap/>
            <w:vAlign w:val="bottom"/>
          </w:tcPr>
          <w:p w14:paraId="755D69E8"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nil"/>
              <w:bottom w:val="nil"/>
              <w:right w:val="nil"/>
            </w:tcBorders>
            <w:vAlign w:val="bottom"/>
          </w:tcPr>
          <w:p w14:paraId="1BB4E3CB" w14:textId="19C68D9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Aparatura w tomografii komputerowej</w:t>
            </w:r>
          </w:p>
        </w:tc>
        <w:tc>
          <w:tcPr>
            <w:tcW w:w="992"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059395A0" w14:textId="0CFB614D"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noWrap/>
            <w:vAlign w:val="bottom"/>
            <w:hideMark/>
          </w:tcPr>
          <w:p w14:paraId="09DFDB6B" w14:textId="3221A90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6BF14580"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22043118"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5DC2749" w14:textId="6BB70E8E"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noWrap/>
            <w:vAlign w:val="bottom"/>
            <w:hideMark/>
          </w:tcPr>
          <w:p w14:paraId="39DBCC86" w14:textId="0AADCAF2"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0420294" w14:textId="7A5F515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582825D5" w14:textId="77777777" w:rsidTr="000B51B3">
        <w:trPr>
          <w:trHeight w:val="289"/>
        </w:trPr>
        <w:tc>
          <w:tcPr>
            <w:tcW w:w="1002" w:type="dxa"/>
            <w:noWrap/>
            <w:vAlign w:val="bottom"/>
          </w:tcPr>
          <w:p w14:paraId="548627E3"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B522B5" w14:textId="6D77172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tomografii komputerowej</w:t>
            </w:r>
          </w:p>
        </w:tc>
        <w:tc>
          <w:tcPr>
            <w:tcW w:w="992" w:type="dxa"/>
            <w:tcBorders>
              <w:top w:val="nil"/>
              <w:left w:val="nil"/>
              <w:bottom w:val="single" w:sz="4" w:space="0" w:color="000000" w:themeColor="text1"/>
              <w:right w:val="single" w:sz="4" w:space="0" w:color="000000" w:themeColor="text1"/>
            </w:tcBorders>
            <w:noWrap/>
            <w:vAlign w:val="bottom"/>
            <w:hideMark/>
          </w:tcPr>
          <w:p w14:paraId="75013B2A" w14:textId="532E4A4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noWrap/>
            <w:vAlign w:val="bottom"/>
            <w:hideMark/>
          </w:tcPr>
          <w:p w14:paraId="4B47AA0D" w14:textId="236BE20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hideMark/>
          </w:tcPr>
          <w:p w14:paraId="17538EDD" w14:textId="7FF6028E"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20,0</w:t>
            </w:r>
          </w:p>
        </w:tc>
        <w:tc>
          <w:tcPr>
            <w:tcW w:w="1560" w:type="dxa"/>
            <w:tcBorders>
              <w:right w:val="single" w:sz="4" w:space="0" w:color="auto"/>
            </w:tcBorders>
            <w:noWrap/>
            <w:vAlign w:val="bottom"/>
            <w:hideMark/>
          </w:tcPr>
          <w:p w14:paraId="7B9C7B77"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D397380" w14:textId="375B5E9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nil"/>
              <w:left w:val="single" w:sz="4" w:space="0" w:color="auto"/>
              <w:bottom w:val="single" w:sz="4" w:space="0" w:color="auto"/>
              <w:right w:val="single" w:sz="12" w:space="0" w:color="auto"/>
            </w:tcBorders>
            <w:noWrap/>
            <w:vAlign w:val="bottom"/>
            <w:hideMark/>
          </w:tcPr>
          <w:p w14:paraId="6010C54C" w14:textId="286154C7"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7E6DDF9A" w14:textId="5FD8376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22C9CD1B" w14:textId="77777777" w:rsidTr="000B51B3">
        <w:trPr>
          <w:trHeight w:val="289"/>
        </w:trPr>
        <w:tc>
          <w:tcPr>
            <w:tcW w:w="1002" w:type="dxa"/>
            <w:noWrap/>
            <w:vAlign w:val="bottom"/>
          </w:tcPr>
          <w:p w14:paraId="17404535"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vAlign w:val="bottom"/>
          </w:tcPr>
          <w:p w14:paraId="17ABBA27" w14:textId="4BFC34B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Zastosowanie kliniczne tomografii komputerowej</w:t>
            </w:r>
          </w:p>
        </w:tc>
        <w:tc>
          <w:tcPr>
            <w:tcW w:w="992" w:type="dxa"/>
            <w:tcBorders>
              <w:top w:val="single" w:sz="4" w:space="0" w:color="auto"/>
              <w:left w:val="single" w:sz="8" w:space="0" w:color="auto"/>
              <w:bottom w:val="single" w:sz="4" w:space="0" w:color="auto"/>
              <w:right w:val="single" w:sz="4" w:space="0" w:color="auto"/>
            </w:tcBorders>
            <w:noWrap/>
            <w:vAlign w:val="bottom"/>
            <w:hideMark/>
          </w:tcPr>
          <w:p w14:paraId="321130FA" w14:textId="7E855ED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single" w:sz="4" w:space="0" w:color="auto"/>
              <w:left w:val="nil"/>
              <w:bottom w:val="single" w:sz="4" w:space="0" w:color="auto"/>
              <w:right w:val="single" w:sz="4" w:space="0" w:color="auto"/>
            </w:tcBorders>
            <w:noWrap/>
            <w:vAlign w:val="bottom"/>
            <w:hideMark/>
          </w:tcPr>
          <w:p w14:paraId="5890B33F" w14:textId="27E0332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42395C37" w14:textId="082A2B8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15,0</w:t>
            </w:r>
          </w:p>
        </w:tc>
        <w:tc>
          <w:tcPr>
            <w:tcW w:w="1560" w:type="dxa"/>
            <w:tcBorders>
              <w:right w:val="single" w:sz="4" w:space="0" w:color="auto"/>
            </w:tcBorders>
            <w:noWrap/>
            <w:vAlign w:val="bottom"/>
            <w:hideMark/>
          </w:tcPr>
          <w:p w14:paraId="2D938C23"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073F29C" w14:textId="365B0CD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50,0</w:t>
            </w:r>
          </w:p>
        </w:tc>
        <w:tc>
          <w:tcPr>
            <w:tcW w:w="1559" w:type="dxa"/>
            <w:tcBorders>
              <w:top w:val="nil"/>
              <w:left w:val="single" w:sz="4" w:space="0" w:color="auto"/>
              <w:bottom w:val="single" w:sz="4" w:space="0" w:color="auto"/>
              <w:right w:val="single" w:sz="12" w:space="0" w:color="auto"/>
            </w:tcBorders>
            <w:noWrap/>
            <w:vAlign w:val="bottom"/>
            <w:hideMark/>
          </w:tcPr>
          <w:p w14:paraId="4B2F009F" w14:textId="359ECE68" w:rsidR="00104DBE" w:rsidRPr="002B48FD" w:rsidRDefault="00F76B95"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4,0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537A535" w14:textId="7E2C0BD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egz</w:t>
            </w:r>
          </w:p>
        </w:tc>
      </w:tr>
      <w:tr w:rsidR="00104DBE" w:rsidRPr="002B48FD" w14:paraId="25FA8F1E" w14:textId="77777777" w:rsidTr="000B51B3">
        <w:trPr>
          <w:trHeight w:val="289"/>
        </w:trPr>
        <w:tc>
          <w:tcPr>
            <w:tcW w:w="1002" w:type="dxa"/>
            <w:noWrap/>
            <w:vAlign w:val="bottom"/>
          </w:tcPr>
          <w:p w14:paraId="32CE3909"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2C6ED8E6" w14:textId="37F5CBFE" w:rsidR="00104DBE" w:rsidRPr="002B48FD" w:rsidRDefault="00104DBE" w:rsidP="00104DBE">
            <w:pPr>
              <w:rPr>
                <w:rFonts w:asciiTheme="minorHAnsi" w:eastAsiaTheme="minorEastAsia" w:hAnsiTheme="minorHAnsi" w:cstheme="minorBidi"/>
                <w:sz w:val="20"/>
                <w:szCs w:val="20"/>
                <w:lang w:val="en-GB" w:eastAsia="pl-PL"/>
              </w:rPr>
            </w:pPr>
            <w:r w:rsidRPr="002B48FD">
              <w:rPr>
                <w:rFonts w:asciiTheme="minorHAnsi" w:eastAsiaTheme="minorEastAsia" w:hAnsiTheme="minorHAnsi" w:cstheme="minorBidi"/>
                <w:sz w:val="20"/>
                <w:szCs w:val="20"/>
                <w:lang w:val="en-GB"/>
              </w:rPr>
              <w:t>Podstawy Evidence-Based Medicine (EBM) i Evidence-Based Health Care (EBHC)</w:t>
            </w:r>
          </w:p>
        </w:tc>
        <w:tc>
          <w:tcPr>
            <w:tcW w:w="992" w:type="dxa"/>
            <w:tcBorders>
              <w:top w:val="nil"/>
              <w:left w:val="single" w:sz="8" w:space="0" w:color="auto"/>
              <w:bottom w:val="single" w:sz="4" w:space="0" w:color="000000" w:themeColor="text1"/>
              <w:right w:val="single" w:sz="4" w:space="0" w:color="000000" w:themeColor="text1"/>
            </w:tcBorders>
            <w:noWrap/>
            <w:vAlign w:val="bottom"/>
            <w:hideMark/>
          </w:tcPr>
          <w:p w14:paraId="3383C619" w14:textId="0999643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noWrap/>
            <w:vAlign w:val="bottom"/>
            <w:hideMark/>
          </w:tcPr>
          <w:p w14:paraId="61537F0D" w14:textId="4E50A37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5B3E0AFC"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763849A6"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86E58EB" w14:textId="2FC91B43"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hideMark/>
          </w:tcPr>
          <w:p w14:paraId="6C5613B3" w14:textId="565FE64A"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3D3E9C2F" w14:textId="7D97804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347CC393" w14:textId="77777777" w:rsidTr="000B51B3">
        <w:trPr>
          <w:trHeight w:val="289"/>
        </w:trPr>
        <w:tc>
          <w:tcPr>
            <w:tcW w:w="1002" w:type="dxa"/>
            <w:noWrap/>
            <w:vAlign w:val="bottom"/>
          </w:tcPr>
          <w:p w14:paraId="185135C9"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7E892939" w14:textId="5FDF9B8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Zdrowie publiczne / Organizacja systemu ochrony zdrowia </w:t>
            </w:r>
          </w:p>
        </w:tc>
        <w:tc>
          <w:tcPr>
            <w:tcW w:w="992" w:type="dxa"/>
            <w:tcBorders>
              <w:top w:val="nil"/>
              <w:left w:val="single" w:sz="8" w:space="0" w:color="auto"/>
              <w:bottom w:val="single" w:sz="4" w:space="0" w:color="auto"/>
              <w:right w:val="single" w:sz="4" w:space="0" w:color="auto"/>
            </w:tcBorders>
            <w:noWrap/>
            <w:vAlign w:val="bottom"/>
            <w:hideMark/>
          </w:tcPr>
          <w:p w14:paraId="6EFF5B4D" w14:textId="1B05EEC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noWrap/>
            <w:vAlign w:val="bottom"/>
            <w:hideMark/>
          </w:tcPr>
          <w:p w14:paraId="555E92E1" w14:textId="53BB16B0"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2835AFF6"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2EAC2B43" w14:textId="777777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E047A57" w14:textId="76A8103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hideMark/>
          </w:tcPr>
          <w:p w14:paraId="2CD61CA5" w14:textId="3BC4AC27"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D15B2E5" w14:textId="58EA892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52AB59E3" w14:textId="77777777" w:rsidTr="000B51B3">
        <w:trPr>
          <w:trHeight w:val="289"/>
        </w:trPr>
        <w:tc>
          <w:tcPr>
            <w:tcW w:w="1002" w:type="dxa"/>
            <w:noWrap/>
            <w:vAlign w:val="bottom"/>
          </w:tcPr>
          <w:p w14:paraId="20FB1F82"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5CF48B2D" w14:textId="491CB519"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radiologii stomatologicznej </w:t>
            </w:r>
          </w:p>
        </w:tc>
        <w:tc>
          <w:tcPr>
            <w:tcW w:w="992" w:type="dxa"/>
            <w:tcBorders>
              <w:top w:val="nil"/>
              <w:left w:val="single" w:sz="8" w:space="0" w:color="auto"/>
              <w:bottom w:val="single" w:sz="4" w:space="0" w:color="auto"/>
              <w:right w:val="single" w:sz="4" w:space="0" w:color="auto"/>
            </w:tcBorders>
            <w:noWrap/>
            <w:vAlign w:val="bottom"/>
          </w:tcPr>
          <w:p w14:paraId="2C8C2C18" w14:textId="074C2DA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noWrap/>
            <w:vAlign w:val="bottom"/>
          </w:tcPr>
          <w:p w14:paraId="18845A08" w14:textId="16BFA56D"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417" w:type="dxa"/>
            <w:noWrap/>
            <w:vAlign w:val="bottom"/>
          </w:tcPr>
          <w:p w14:paraId="287E990F" w14:textId="08FC8FF4"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10,0</w:t>
            </w:r>
          </w:p>
        </w:tc>
        <w:tc>
          <w:tcPr>
            <w:tcW w:w="1560" w:type="dxa"/>
            <w:tcBorders>
              <w:right w:val="single" w:sz="4" w:space="0" w:color="auto"/>
            </w:tcBorders>
            <w:noWrap/>
            <w:vAlign w:val="bottom"/>
          </w:tcPr>
          <w:p w14:paraId="1BC2981D" w14:textId="77777777" w:rsidR="00104DBE" w:rsidRPr="002B48FD" w:rsidRDefault="00104DBE" w:rsidP="00104DBE">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35244D7" w14:textId="78F9E85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56279757" w14:textId="28AE36CD"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2,0</w:t>
            </w:r>
          </w:p>
        </w:tc>
        <w:tc>
          <w:tcPr>
            <w:tcW w:w="1418" w:type="dxa"/>
            <w:tcBorders>
              <w:top w:val="single" w:sz="4" w:space="0" w:color="auto"/>
              <w:left w:val="single" w:sz="4" w:space="0" w:color="auto"/>
              <w:bottom w:val="single" w:sz="4" w:space="0" w:color="auto"/>
              <w:right w:val="single" w:sz="4" w:space="0" w:color="auto"/>
            </w:tcBorders>
            <w:noWrap/>
            <w:vAlign w:val="bottom"/>
          </w:tcPr>
          <w:p w14:paraId="47E5B707" w14:textId="4F6A3373"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1AD1264F" w14:textId="77777777" w:rsidTr="000B51B3">
        <w:trPr>
          <w:trHeight w:val="289"/>
        </w:trPr>
        <w:tc>
          <w:tcPr>
            <w:tcW w:w="1002" w:type="dxa"/>
            <w:noWrap/>
            <w:vAlign w:val="bottom"/>
          </w:tcPr>
          <w:p w14:paraId="6E360E4D"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auto"/>
              <w:bottom w:val="single" w:sz="4" w:space="0" w:color="auto"/>
              <w:right w:val="single" w:sz="4" w:space="0" w:color="auto"/>
            </w:tcBorders>
            <w:vAlign w:val="bottom"/>
          </w:tcPr>
          <w:p w14:paraId="2ACF995C" w14:textId="22CFE9E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 xml:space="preserve">Ochrona radiologiczna </w:t>
            </w:r>
          </w:p>
        </w:tc>
        <w:tc>
          <w:tcPr>
            <w:tcW w:w="992" w:type="dxa"/>
            <w:tcBorders>
              <w:top w:val="nil"/>
              <w:left w:val="single" w:sz="8" w:space="0" w:color="auto"/>
              <w:bottom w:val="single" w:sz="4" w:space="0" w:color="auto"/>
              <w:right w:val="single" w:sz="4" w:space="0" w:color="auto"/>
            </w:tcBorders>
            <w:noWrap/>
            <w:vAlign w:val="bottom"/>
          </w:tcPr>
          <w:p w14:paraId="793B1BC9" w14:textId="39974CED"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noWrap/>
            <w:vAlign w:val="bottom"/>
          </w:tcPr>
          <w:p w14:paraId="6BA5E527" w14:textId="4868DE8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tcPr>
          <w:p w14:paraId="5655022D" w14:textId="77777777" w:rsidR="00104DBE" w:rsidRPr="002B48FD" w:rsidRDefault="00104DBE" w:rsidP="00104DBE">
            <w:pPr>
              <w:rPr>
                <w:rFonts w:asciiTheme="minorHAnsi" w:eastAsiaTheme="minorEastAsia" w:hAnsiTheme="minorHAnsi" w:cstheme="minorBidi"/>
                <w:sz w:val="20"/>
                <w:szCs w:val="20"/>
                <w:lang w:eastAsia="pl-PL"/>
              </w:rPr>
            </w:pPr>
          </w:p>
        </w:tc>
        <w:tc>
          <w:tcPr>
            <w:tcW w:w="1560" w:type="dxa"/>
            <w:tcBorders>
              <w:right w:val="single" w:sz="4" w:space="0" w:color="auto"/>
            </w:tcBorders>
            <w:noWrap/>
            <w:vAlign w:val="bottom"/>
          </w:tcPr>
          <w:p w14:paraId="16415FAD" w14:textId="77777777" w:rsidR="00104DBE" w:rsidRPr="002B48FD" w:rsidRDefault="00104DBE" w:rsidP="00104DBE">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50035D4" w14:textId="7C6F7B5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541DF8E1" w14:textId="47BB72B5"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1CE1BB0A" w14:textId="3844AD6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zal/o</w:t>
            </w:r>
          </w:p>
        </w:tc>
      </w:tr>
      <w:tr w:rsidR="00104DBE" w:rsidRPr="002B48FD" w14:paraId="2E27049F" w14:textId="77777777" w:rsidTr="000B51B3">
        <w:trPr>
          <w:trHeight w:val="289"/>
        </w:trPr>
        <w:tc>
          <w:tcPr>
            <w:tcW w:w="1002" w:type="dxa"/>
            <w:noWrap/>
            <w:vAlign w:val="bottom"/>
          </w:tcPr>
          <w:p w14:paraId="737FB5B7"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nil"/>
              <w:bottom w:val="nil"/>
              <w:right w:val="nil"/>
            </w:tcBorders>
            <w:vAlign w:val="bottom"/>
          </w:tcPr>
          <w:p w14:paraId="056B121D" w14:textId="635E6C3F"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 xml:space="preserve">Socjologia choroby / Społeczne aspekty niepełnosprawności </w:t>
            </w:r>
          </w:p>
        </w:tc>
        <w:tc>
          <w:tcPr>
            <w:tcW w:w="992" w:type="dxa"/>
            <w:tcBorders>
              <w:top w:val="nil"/>
              <w:left w:val="single" w:sz="8" w:space="0" w:color="auto"/>
              <w:bottom w:val="single" w:sz="4" w:space="0" w:color="auto"/>
              <w:right w:val="single" w:sz="4" w:space="0" w:color="auto"/>
            </w:tcBorders>
            <w:noWrap/>
            <w:vAlign w:val="bottom"/>
          </w:tcPr>
          <w:p w14:paraId="77A293E9" w14:textId="27F0EC2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noWrap/>
            <w:vAlign w:val="bottom"/>
          </w:tcPr>
          <w:p w14:paraId="33114662" w14:textId="7A1299D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tcPr>
          <w:p w14:paraId="38C5F771" w14:textId="77777777" w:rsidR="00104DBE" w:rsidRPr="002B48FD" w:rsidRDefault="00104DBE" w:rsidP="00104DBE">
            <w:pPr>
              <w:rPr>
                <w:rFonts w:asciiTheme="minorHAnsi" w:eastAsiaTheme="minorEastAsia" w:hAnsiTheme="minorHAnsi" w:cstheme="minorBidi"/>
                <w:sz w:val="20"/>
                <w:szCs w:val="20"/>
                <w:lang w:eastAsia="pl-PL"/>
              </w:rPr>
            </w:pPr>
          </w:p>
        </w:tc>
        <w:tc>
          <w:tcPr>
            <w:tcW w:w="1560" w:type="dxa"/>
            <w:tcBorders>
              <w:right w:val="single" w:sz="4" w:space="0" w:color="auto"/>
            </w:tcBorders>
            <w:noWrap/>
            <w:vAlign w:val="bottom"/>
          </w:tcPr>
          <w:p w14:paraId="1DB27BBA" w14:textId="77777777" w:rsidR="00104DBE" w:rsidRPr="002B48FD" w:rsidRDefault="00104DBE" w:rsidP="00104DBE">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3414198" w14:textId="1983F566"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noWrap/>
            <w:vAlign w:val="bottom"/>
          </w:tcPr>
          <w:p w14:paraId="597E58CE" w14:textId="29E47C2E"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5F21C8F3" w14:textId="3DBD0E1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6FFF11E4" w14:textId="77777777" w:rsidTr="000B51B3">
        <w:trPr>
          <w:trHeight w:val="289"/>
        </w:trPr>
        <w:tc>
          <w:tcPr>
            <w:tcW w:w="1002" w:type="dxa"/>
            <w:noWrap/>
            <w:vAlign w:val="bottom"/>
          </w:tcPr>
          <w:p w14:paraId="4AF35DF0"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vAlign w:val="bottom"/>
          </w:tcPr>
          <w:p w14:paraId="756795FA" w14:textId="20328B49"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Praktyka zawodowa 3 </w:t>
            </w:r>
          </w:p>
        </w:tc>
        <w:tc>
          <w:tcPr>
            <w:tcW w:w="992" w:type="dxa"/>
            <w:tcBorders>
              <w:top w:val="nil"/>
              <w:left w:val="single" w:sz="8" w:space="0" w:color="auto"/>
              <w:bottom w:val="single" w:sz="4" w:space="0" w:color="auto"/>
              <w:right w:val="single" w:sz="4" w:space="0" w:color="auto"/>
            </w:tcBorders>
            <w:noWrap/>
            <w:vAlign w:val="bottom"/>
          </w:tcPr>
          <w:p w14:paraId="21F19733" w14:textId="0743A07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noWrap/>
            <w:vAlign w:val="bottom"/>
          </w:tcPr>
          <w:p w14:paraId="4C425146" w14:textId="7C0FF74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tcPr>
          <w:p w14:paraId="2734CACA" w14:textId="77777777" w:rsidR="00104DBE" w:rsidRPr="002B48FD" w:rsidRDefault="00104DBE" w:rsidP="00104DBE">
            <w:pPr>
              <w:rPr>
                <w:rFonts w:asciiTheme="minorHAnsi" w:eastAsiaTheme="minorEastAsia" w:hAnsiTheme="minorHAnsi" w:cstheme="minorBidi"/>
                <w:sz w:val="20"/>
                <w:szCs w:val="20"/>
                <w:lang w:eastAsia="pl-PL"/>
              </w:rPr>
            </w:pPr>
          </w:p>
        </w:tc>
        <w:tc>
          <w:tcPr>
            <w:tcW w:w="1560" w:type="dxa"/>
            <w:tcBorders>
              <w:right w:val="single" w:sz="4" w:space="0" w:color="auto"/>
            </w:tcBorders>
            <w:noWrap/>
            <w:vAlign w:val="bottom"/>
          </w:tcPr>
          <w:p w14:paraId="2F54717D" w14:textId="593EB2DB"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5929489" w14:textId="41C0678C"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100,0</w:t>
            </w:r>
          </w:p>
        </w:tc>
        <w:tc>
          <w:tcPr>
            <w:tcW w:w="1559" w:type="dxa"/>
            <w:tcBorders>
              <w:top w:val="nil"/>
              <w:left w:val="single" w:sz="4" w:space="0" w:color="auto"/>
              <w:bottom w:val="single" w:sz="4" w:space="0" w:color="auto"/>
              <w:right w:val="single" w:sz="12" w:space="0" w:color="auto"/>
            </w:tcBorders>
            <w:noWrap/>
            <w:vAlign w:val="bottom"/>
          </w:tcPr>
          <w:p w14:paraId="73593A96" w14:textId="72D30A2D"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41297F22" w14:textId="18D2D27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104DBE" w:rsidRPr="002B48FD" w14:paraId="66995EF7" w14:textId="77777777" w:rsidTr="003355E1">
        <w:trPr>
          <w:trHeight w:val="289"/>
        </w:trPr>
        <w:tc>
          <w:tcPr>
            <w:tcW w:w="1002" w:type="dxa"/>
            <w:noWrap/>
            <w:vAlign w:val="bottom"/>
          </w:tcPr>
          <w:p w14:paraId="5DA3F09A"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vAlign w:val="bottom"/>
          </w:tcPr>
          <w:p w14:paraId="75521AC9" w14:textId="2A7BE678" w:rsidR="00104DBE" w:rsidRPr="002B48FD" w:rsidRDefault="00104DBE" w:rsidP="00104DBE">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4</w:t>
            </w:r>
          </w:p>
        </w:tc>
        <w:tc>
          <w:tcPr>
            <w:tcW w:w="992" w:type="dxa"/>
            <w:tcBorders>
              <w:top w:val="nil"/>
              <w:left w:val="single" w:sz="8" w:space="0" w:color="auto"/>
              <w:bottom w:val="single" w:sz="4" w:space="0" w:color="auto"/>
              <w:right w:val="single" w:sz="4" w:space="0" w:color="auto"/>
            </w:tcBorders>
            <w:noWrap/>
            <w:vAlign w:val="bottom"/>
          </w:tcPr>
          <w:p w14:paraId="69DA7EDD" w14:textId="77777777" w:rsidR="00104DBE" w:rsidRPr="002B48FD" w:rsidRDefault="00104DBE" w:rsidP="00104DBE">
            <w:pPr>
              <w:rPr>
                <w:rFonts w:asciiTheme="minorHAnsi" w:eastAsiaTheme="minorEastAsia" w:hAnsiTheme="minorHAnsi" w:cstheme="minorBidi"/>
                <w:sz w:val="20"/>
                <w:szCs w:val="20"/>
              </w:rPr>
            </w:pPr>
          </w:p>
        </w:tc>
        <w:tc>
          <w:tcPr>
            <w:tcW w:w="1276" w:type="dxa"/>
            <w:tcBorders>
              <w:top w:val="nil"/>
              <w:left w:val="nil"/>
              <w:bottom w:val="single" w:sz="4" w:space="0" w:color="auto"/>
              <w:right w:val="single" w:sz="4" w:space="0" w:color="auto"/>
            </w:tcBorders>
            <w:noWrap/>
            <w:vAlign w:val="bottom"/>
          </w:tcPr>
          <w:p w14:paraId="7E41C936" w14:textId="77777777" w:rsidR="00104DBE" w:rsidRPr="002B48FD" w:rsidRDefault="00104DBE" w:rsidP="00104DBE">
            <w:pPr>
              <w:rPr>
                <w:rFonts w:asciiTheme="minorHAnsi" w:eastAsiaTheme="minorEastAsia" w:hAnsiTheme="minorHAnsi" w:cstheme="minorBidi"/>
                <w:sz w:val="20"/>
                <w:szCs w:val="20"/>
              </w:rPr>
            </w:pPr>
          </w:p>
        </w:tc>
        <w:tc>
          <w:tcPr>
            <w:tcW w:w="1417" w:type="dxa"/>
            <w:noWrap/>
            <w:vAlign w:val="bottom"/>
          </w:tcPr>
          <w:p w14:paraId="3CD11028" w14:textId="77777777" w:rsidR="00104DBE" w:rsidRPr="002B48FD" w:rsidRDefault="00104DBE" w:rsidP="00104DBE">
            <w:pPr>
              <w:rPr>
                <w:rFonts w:asciiTheme="minorHAnsi" w:eastAsiaTheme="minorEastAsia" w:hAnsiTheme="minorHAnsi" w:cstheme="minorBidi"/>
                <w:sz w:val="20"/>
                <w:szCs w:val="20"/>
                <w:lang w:eastAsia="pl-PL"/>
              </w:rPr>
            </w:pPr>
          </w:p>
        </w:tc>
        <w:tc>
          <w:tcPr>
            <w:tcW w:w="1560" w:type="dxa"/>
            <w:tcBorders>
              <w:right w:val="single" w:sz="4" w:space="0" w:color="auto"/>
            </w:tcBorders>
            <w:noWrap/>
            <w:vAlign w:val="bottom"/>
          </w:tcPr>
          <w:p w14:paraId="3B65ABF8" w14:textId="69249257"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6830FFA" w14:textId="6574F25D" w:rsidR="00104DBE" w:rsidRPr="002B48FD" w:rsidRDefault="00104DBE" w:rsidP="00104DBE">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1</w:t>
            </w:r>
            <w:r w:rsidR="00BA12DF" w:rsidRPr="002B48FD">
              <w:rPr>
                <w:rFonts w:asciiTheme="minorHAnsi" w:eastAsiaTheme="minorEastAsia" w:hAnsiTheme="minorHAnsi" w:cstheme="minorBidi"/>
                <w:sz w:val="20"/>
                <w:szCs w:val="20"/>
              </w:rPr>
              <w:t>60</w:t>
            </w:r>
            <w:r w:rsidRPr="002B48FD">
              <w:rPr>
                <w:rFonts w:asciiTheme="minorHAnsi" w:eastAsiaTheme="minorEastAsia" w:hAnsiTheme="minorHAnsi" w:cstheme="minorBidi"/>
                <w:sz w:val="20"/>
                <w:szCs w:val="20"/>
              </w:rPr>
              <w:t>,0</w:t>
            </w:r>
          </w:p>
        </w:tc>
        <w:tc>
          <w:tcPr>
            <w:tcW w:w="1559" w:type="dxa"/>
            <w:tcBorders>
              <w:top w:val="nil"/>
              <w:left w:val="single" w:sz="4" w:space="0" w:color="auto"/>
              <w:bottom w:val="single" w:sz="4" w:space="0" w:color="auto"/>
              <w:right w:val="single" w:sz="12" w:space="0" w:color="auto"/>
            </w:tcBorders>
            <w:noWrap/>
            <w:vAlign w:val="bottom"/>
          </w:tcPr>
          <w:p w14:paraId="2D08BD38" w14:textId="474144E4" w:rsidR="00104DBE" w:rsidRPr="002B48FD" w:rsidRDefault="00104DBE" w:rsidP="00104DBE">
            <w:pPr>
              <w:rPr>
                <w:rFonts w:asciiTheme="minorHAnsi" w:eastAsiaTheme="minorEastAsia" w:hAnsiTheme="minorHAnsi" w:cstheme="minorBidi"/>
                <w:sz w:val="20"/>
                <w:szCs w:val="20"/>
              </w:rPr>
            </w:pPr>
            <w:r w:rsidRPr="002B48FD">
              <w:rPr>
                <w:rFonts w:ascii="Arial" w:hAnsi="Arial" w:cs="Arial"/>
                <w:b/>
                <w:bCs/>
                <w:sz w:val="20"/>
                <w:szCs w:val="20"/>
              </w:rPr>
              <w:t>5,0</w:t>
            </w:r>
          </w:p>
        </w:tc>
        <w:tc>
          <w:tcPr>
            <w:tcW w:w="1418" w:type="dxa"/>
            <w:tcBorders>
              <w:top w:val="single" w:sz="4" w:space="0" w:color="auto"/>
              <w:left w:val="single" w:sz="4" w:space="0" w:color="auto"/>
              <w:bottom w:val="single" w:sz="4" w:space="0" w:color="auto"/>
              <w:right w:val="single" w:sz="4" w:space="0" w:color="auto"/>
            </w:tcBorders>
            <w:noWrap/>
            <w:vAlign w:val="bottom"/>
          </w:tcPr>
          <w:p w14:paraId="434FC730" w14:textId="12B82DA8" w:rsidR="00104DBE" w:rsidRPr="002B48FD" w:rsidRDefault="00104DBE" w:rsidP="00104DBE">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zal</w:t>
            </w:r>
          </w:p>
        </w:tc>
      </w:tr>
      <w:tr w:rsidR="00104DBE" w:rsidRPr="002B48FD" w14:paraId="46753395" w14:textId="77777777" w:rsidTr="003355E1">
        <w:trPr>
          <w:trHeight w:val="419"/>
        </w:trPr>
        <w:tc>
          <w:tcPr>
            <w:tcW w:w="1002" w:type="dxa"/>
            <w:noWrap/>
            <w:vAlign w:val="bottom"/>
          </w:tcPr>
          <w:p w14:paraId="273B29F7" w14:textId="77777777" w:rsidR="00104DBE" w:rsidRPr="002B48FD" w:rsidRDefault="00104DBE" w:rsidP="00104DBE">
            <w:pPr>
              <w:pStyle w:val="Akapitzlist"/>
              <w:numPr>
                <w:ilvl w:val="0"/>
                <w:numId w:val="28"/>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23C5A87F" w14:textId="39668E41"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Praktyka zawodowa 5</w:t>
            </w:r>
          </w:p>
        </w:tc>
        <w:tc>
          <w:tcPr>
            <w:tcW w:w="992" w:type="dxa"/>
            <w:tcBorders>
              <w:top w:val="nil"/>
              <w:left w:val="single" w:sz="8" w:space="0" w:color="auto"/>
              <w:bottom w:val="single" w:sz="4" w:space="0" w:color="auto"/>
              <w:right w:val="single" w:sz="4" w:space="0" w:color="auto"/>
            </w:tcBorders>
            <w:noWrap/>
            <w:vAlign w:val="bottom"/>
          </w:tcPr>
          <w:p w14:paraId="70DDD9B7" w14:textId="0B7B9073"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noWrap/>
            <w:vAlign w:val="bottom"/>
          </w:tcPr>
          <w:p w14:paraId="09F6298F" w14:textId="14EC84F8"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tcPr>
          <w:p w14:paraId="43A511F7" w14:textId="77777777" w:rsidR="00104DBE" w:rsidRPr="002B48FD" w:rsidRDefault="00104DBE" w:rsidP="00104DBE">
            <w:pPr>
              <w:rPr>
                <w:rFonts w:asciiTheme="minorHAnsi" w:eastAsiaTheme="minorEastAsia" w:hAnsiTheme="minorHAnsi" w:cstheme="minorBidi"/>
                <w:sz w:val="20"/>
                <w:szCs w:val="20"/>
                <w:lang w:eastAsia="pl-PL"/>
              </w:rPr>
            </w:pPr>
          </w:p>
        </w:tc>
        <w:tc>
          <w:tcPr>
            <w:tcW w:w="1560" w:type="dxa"/>
            <w:tcBorders>
              <w:right w:val="single" w:sz="4" w:space="0" w:color="auto"/>
            </w:tcBorders>
            <w:noWrap/>
            <w:vAlign w:val="bottom"/>
          </w:tcPr>
          <w:p w14:paraId="2EAF015B" w14:textId="7A8C05D2"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AD3C49F" w14:textId="25E46D15"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160,0</w:t>
            </w:r>
          </w:p>
        </w:tc>
        <w:tc>
          <w:tcPr>
            <w:tcW w:w="1559" w:type="dxa"/>
            <w:tcBorders>
              <w:top w:val="nil"/>
              <w:left w:val="single" w:sz="4" w:space="0" w:color="auto"/>
              <w:bottom w:val="nil"/>
              <w:right w:val="single" w:sz="12" w:space="0" w:color="auto"/>
            </w:tcBorders>
            <w:noWrap/>
            <w:vAlign w:val="bottom"/>
          </w:tcPr>
          <w:p w14:paraId="792AC2F4" w14:textId="512BC1FA" w:rsidR="00104DBE" w:rsidRPr="002B48FD" w:rsidRDefault="00104DBE" w:rsidP="00104DBE">
            <w:pPr>
              <w:rPr>
                <w:rFonts w:asciiTheme="minorHAnsi" w:eastAsiaTheme="minorEastAsia" w:hAnsiTheme="minorHAnsi" w:cstheme="minorBidi"/>
                <w:sz w:val="20"/>
                <w:szCs w:val="20"/>
                <w:lang w:eastAsia="pl-PL"/>
              </w:rPr>
            </w:pPr>
            <w:r w:rsidRPr="002B48FD">
              <w:rPr>
                <w:rFonts w:ascii="Arial" w:hAnsi="Arial" w:cs="Arial"/>
                <w:b/>
                <w:bCs/>
                <w:sz w:val="20"/>
                <w:szCs w:val="20"/>
              </w:rPr>
              <w:t>5,0</w:t>
            </w:r>
          </w:p>
        </w:tc>
        <w:tc>
          <w:tcPr>
            <w:tcW w:w="1418" w:type="dxa"/>
            <w:tcBorders>
              <w:top w:val="single" w:sz="4" w:space="0" w:color="auto"/>
              <w:left w:val="single" w:sz="4" w:space="0" w:color="auto"/>
              <w:bottom w:val="single" w:sz="4" w:space="0" w:color="auto"/>
              <w:right w:val="single" w:sz="4" w:space="0" w:color="auto"/>
            </w:tcBorders>
            <w:noWrap/>
            <w:vAlign w:val="bottom"/>
          </w:tcPr>
          <w:p w14:paraId="7885F782" w14:textId="6ADFE81A" w:rsidR="00104DBE" w:rsidRPr="002B48FD" w:rsidRDefault="00104DBE" w:rsidP="00104DBE">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zal</w:t>
            </w:r>
          </w:p>
        </w:tc>
      </w:tr>
      <w:tr w:rsidR="00B5427D" w:rsidRPr="002B48FD" w14:paraId="22F85F31" w14:textId="77777777" w:rsidTr="3AC3A875">
        <w:trPr>
          <w:trHeight w:val="289"/>
        </w:trPr>
        <w:tc>
          <w:tcPr>
            <w:tcW w:w="5954" w:type="dxa"/>
            <w:gridSpan w:val="2"/>
            <w:noWrap/>
            <w:vAlign w:val="center"/>
            <w:hideMark/>
          </w:tcPr>
          <w:p w14:paraId="6FFB48C9" w14:textId="77777777" w:rsidR="00B5427D" w:rsidRPr="002B48FD" w:rsidRDefault="3AC3A875" w:rsidP="3AC3A875">
            <w:pPr>
              <w:jc w:val="right"/>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RAZEM</w:t>
            </w:r>
          </w:p>
        </w:tc>
        <w:tc>
          <w:tcPr>
            <w:tcW w:w="992" w:type="dxa"/>
            <w:noWrap/>
            <w:vAlign w:val="bottom"/>
            <w:hideMark/>
          </w:tcPr>
          <w:p w14:paraId="16243BD7" w14:textId="76A96775"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2</w:t>
            </w:r>
            <w:r w:rsidR="00D36567" w:rsidRPr="002B48FD">
              <w:rPr>
                <w:rFonts w:asciiTheme="minorHAnsi" w:eastAsiaTheme="minorEastAsia" w:hAnsiTheme="minorHAnsi" w:cstheme="minorBidi"/>
                <w:b/>
                <w:bCs/>
                <w:sz w:val="20"/>
                <w:szCs w:val="20"/>
                <w:lang w:eastAsia="pl-PL"/>
              </w:rPr>
              <w:t>1</w:t>
            </w:r>
            <w:r w:rsidRPr="002B48FD">
              <w:rPr>
                <w:rFonts w:asciiTheme="minorHAnsi" w:eastAsiaTheme="minorEastAsia" w:hAnsiTheme="minorHAnsi" w:cstheme="minorBidi"/>
                <w:b/>
                <w:bCs/>
                <w:sz w:val="20"/>
                <w:szCs w:val="20"/>
                <w:lang w:eastAsia="pl-PL"/>
              </w:rPr>
              <w:t>0,0</w:t>
            </w:r>
          </w:p>
        </w:tc>
        <w:tc>
          <w:tcPr>
            <w:tcW w:w="1276" w:type="dxa"/>
            <w:noWrap/>
            <w:vAlign w:val="bottom"/>
            <w:hideMark/>
          </w:tcPr>
          <w:p w14:paraId="0718520B" w14:textId="0EF2C12B"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2</w:t>
            </w:r>
            <w:r w:rsidR="00D36567" w:rsidRPr="002B48FD">
              <w:rPr>
                <w:rFonts w:asciiTheme="minorHAnsi" w:eastAsiaTheme="minorEastAsia" w:hAnsiTheme="minorHAnsi" w:cstheme="minorBidi"/>
                <w:b/>
                <w:bCs/>
                <w:sz w:val="20"/>
                <w:szCs w:val="20"/>
                <w:lang w:eastAsia="pl-PL"/>
              </w:rPr>
              <w:t>0</w:t>
            </w:r>
            <w:r w:rsidRPr="002B48FD">
              <w:rPr>
                <w:rFonts w:asciiTheme="minorHAnsi" w:eastAsiaTheme="minorEastAsia" w:hAnsiTheme="minorHAnsi" w:cstheme="minorBidi"/>
                <w:b/>
                <w:bCs/>
                <w:sz w:val="20"/>
                <w:szCs w:val="20"/>
                <w:lang w:eastAsia="pl-PL"/>
              </w:rPr>
              <w:t>0,0</w:t>
            </w:r>
          </w:p>
        </w:tc>
        <w:tc>
          <w:tcPr>
            <w:tcW w:w="1417" w:type="dxa"/>
            <w:noWrap/>
            <w:vAlign w:val="bottom"/>
            <w:hideMark/>
          </w:tcPr>
          <w:p w14:paraId="4B10268B" w14:textId="1F14E5F4"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1</w:t>
            </w:r>
            <w:r w:rsidR="00D36567" w:rsidRPr="002B48FD">
              <w:rPr>
                <w:rFonts w:asciiTheme="minorHAnsi" w:eastAsiaTheme="minorEastAsia" w:hAnsiTheme="minorHAnsi" w:cstheme="minorBidi"/>
                <w:b/>
                <w:bCs/>
                <w:sz w:val="20"/>
                <w:szCs w:val="20"/>
                <w:lang w:eastAsia="pl-PL"/>
              </w:rPr>
              <w:t>45</w:t>
            </w:r>
            <w:r w:rsidRPr="002B48FD">
              <w:rPr>
                <w:rFonts w:asciiTheme="minorHAnsi" w:eastAsiaTheme="minorEastAsia" w:hAnsiTheme="minorHAnsi" w:cstheme="minorBidi"/>
                <w:b/>
                <w:bCs/>
                <w:sz w:val="20"/>
                <w:szCs w:val="20"/>
                <w:lang w:eastAsia="pl-PL"/>
              </w:rPr>
              <w:t>,0</w:t>
            </w:r>
          </w:p>
        </w:tc>
        <w:tc>
          <w:tcPr>
            <w:tcW w:w="1560" w:type="dxa"/>
            <w:tcBorders>
              <w:right w:val="single" w:sz="4" w:space="0" w:color="auto"/>
            </w:tcBorders>
            <w:noWrap/>
            <w:vAlign w:val="bottom"/>
            <w:hideMark/>
          </w:tcPr>
          <w:p w14:paraId="45A38554" w14:textId="76E13DD7"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4</w:t>
            </w:r>
            <w:r w:rsidR="00D6256F" w:rsidRPr="002B48FD">
              <w:rPr>
                <w:rFonts w:asciiTheme="minorHAnsi" w:eastAsiaTheme="minorEastAsia" w:hAnsiTheme="minorHAnsi" w:cstheme="minorBidi"/>
                <w:b/>
                <w:bCs/>
                <w:sz w:val="20"/>
                <w:szCs w:val="20"/>
                <w:lang w:eastAsia="pl-PL"/>
              </w:rPr>
              <w:t>20</w:t>
            </w:r>
            <w:r w:rsidRPr="002B48FD">
              <w:rPr>
                <w:rFonts w:asciiTheme="minorHAnsi" w:eastAsiaTheme="minorEastAsia" w:hAnsiTheme="minorHAnsi" w:cstheme="minorBidi"/>
                <w:b/>
                <w:bCs/>
                <w:sz w:val="20"/>
                <w:szCs w:val="20"/>
                <w:lang w:eastAsia="pl-PL"/>
              </w:rPr>
              <w:t>,0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D3EB165" w14:textId="09347C6F"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9</w:t>
            </w:r>
            <w:r w:rsidR="00D36567" w:rsidRPr="002B48FD">
              <w:rPr>
                <w:rFonts w:asciiTheme="minorHAnsi" w:eastAsiaTheme="minorEastAsia" w:hAnsiTheme="minorHAnsi" w:cstheme="minorBidi"/>
                <w:b/>
                <w:bCs/>
                <w:sz w:val="20"/>
                <w:szCs w:val="20"/>
                <w:lang w:eastAsia="pl-PL"/>
              </w:rPr>
              <w:t>7</w:t>
            </w:r>
            <w:r w:rsidRPr="002B48FD">
              <w:rPr>
                <w:rFonts w:asciiTheme="minorHAnsi" w:eastAsiaTheme="minorEastAsia" w:hAnsiTheme="minorHAnsi" w:cstheme="minorBidi"/>
                <w:b/>
                <w:bCs/>
                <w:sz w:val="20"/>
                <w:szCs w:val="20"/>
                <w:lang w:eastAsia="pl-PL"/>
              </w:rPr>
              <w:t>5,0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9284D47" w14:textId="414C374A" w:rsidR="00B5427D" w:rsidRPr="002B48FD" w:rsidRDefault="3AC3A875" w:rsidP="3AC3A875">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60,0</w:t>
            </w:r>
          </w:p>
        </w:tc>
        <w:tc>
          <w:tcPr>
            <w:tcW w:w="1418" w:type="dxa"/>
            <w:tcBorders>
              <w:top w:val="single" w:sz="4" w:space="0" w:color="auto"/>
              <w:left w:val="single" w:sz="4" w:space="0" w:color="auto"/>
              <w:bottom w:val="single" w:sz="4" w:space="0" w:color="auto"/>
            </w:tcBorders>
            <w:noWrap/>
            <w:vAlign w:val="bottom"/>
            <w:hideMark/>
          </w:tcPr>
          <w:p w14:paraId="7A29719C" w14:textId="77777777" w:rsidR="00B5427D"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r>
    </w:tbl>
    <w:p w14:paraId="5D10ED1B" w14:textId="736F203B" w:rsidR="00982816" w:rsidRPr="002B48FD" w:rsidRDefault="00982816" w:rsidP="00E26C24">
      <w:pPr>
        <w:jc w:val="center"/>
        <w:rPr>
          <w:b/>
          <w:bCs/>
          <w:sz w:val="24"/>
          <w:szCs w:val="24"/>
        </w:rPr>
      </w:pPr>
    </w:p>
    <w:p w14:paraId="12576320" w14:textId="77777777"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PROGRAM STUDIÓW dla cyklu kształcenia 2025/2026 – 2027/2028</w:t>
      </w:r>
    </w:p>
    <w:p w14:paraId="3D828E74" w14:textId="714C9EE4"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Rok akademicki</w:t>
      </w:r>
      <w:r w:rsidR="009A702D" w:rsidRPr="002B48FD">
        <w:rPr>
          <w:rFonts w:asciiTheme="minorHAnsi" w:hAnsiTheme="minorHAnsi" w:cstheme="minorHAnsi"/>
          <w:b/>
          <w:sz w:val="24"/>
          <w:szCs w:val="24"/>
        </w:rPr>
        <w:t xml:space="preserve"> 2027/2028</w:t>
      </w:r>
    </w:p>
    <w:p w14:paraId="549FCB16" w14:textId="1AEF1318" w:rsidR="00982816" w:rsidRPr="002B48FD" w:rsidRDefault="00982816" w:rsidP="00982816">
      <w:pPr>
        <w:jc w:val="center"/>
        <w:rPr>
          <w:rFonts w:asciiTheme="minorHAnsi" w:hAnsiTheme="minorHAnsi" w:cstheme="minorHAnsi"/>
          <w:b/>
          <w:sz w:val="24"/>
          <w:szCs w:val="24"/>
        </w:rPr>
      </w:pPr>
      <w:r w:rsidRPr="002B48FD">
        <w:rPr>
          <w:rFonts w:asciiTheme="minorHAnsi" w:hAnsiTheme="minorHAnsi" w:cstheme="minorHAnsi"/>
          <w:b/>
          <w:sz w:val="24"/>
          <w:szCs w:val="24"/>
        </w:rPr>
        <w:t xml:space="preserve">Rok </w:t>
      </w:r>
      <w:r w:rsidR="009A702D" w:rsidRPr="002B48FD">
        <w:rPr>
          <w:rFonts w:asciiTheme="minorHAnsi" w:hAnsiTheme="minorHAnsi" w:cstheme="minorHAnsi"/>
          <w:b/>
          <w:sz w:val="24"/>
          <w:szCs w:val="24"/>
        </w:rPr>
        <w:t>3</w:t>
      </w:r>
      <w:r w:rsidRPr="002B48FD">
        <w:rPr>
          <w:rFonts w:asciiTheme="minorHAnsi" w:hAnsiTheme="minorHAnsi" w:cstheme="minorHAnsi"/>
          <w:b/>
          <w:sz w:val="24"/>
          <w:szCs w:val="24"/>
        </w:rPr>
        <w:t>*</w:t>
      </w:r>
    </w:p>
    <w:p w14:paraId="113EE7C2" w14:textId="77777777" w:rsidR="00982816" w:rsidRPr="002B48FD" w:rsidRDefault="00982816" w:rsidP="00982816">
      <w:pPr>
        <w:rPr>
          <w:b/>
          <w:sz w:val="24"/>
          <w:szCs w:val="24"/>
        </w:rPr>
      </w:pPr>
    </w:p>
    <w:p w14:paraId="354DAC02" w14:textId="77777777" w:rsidR="00982816" w:rsidRPr="002B48FD" w:rsidRDefault="00982816" w:rsidP="00982816">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982816" w:rsidRPr="002B48FD" w14:paraId="21FD914B" w14:textId="77777777" w:rsidTr="3AC3A875">
        <w:trPr>
          <w:trHeight w:val="282"/>
        </w:trPr>
        <w:tc>
          <w:tcPr>
            <w:tcW w:w="1002" w:type="dxa"/>
            <w:vMerge w:val="restart"/>
            <w:noWrap/>
            <w:vAlign w:val="center"/>
            <w:hideMark/>
          </w:tcPr>
          <w:p w14:paraId="7FCC9AD8" w14:textId="77777777" w:rsidR="00982816"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4952" w:type="dxa"/>
            <w:vMerge w:val="restart"/>
            <w:vAlign w:val="center"/>
            <w:hideMark/>
          </w:tcPr>
          <w:p w14:paraId="675D53AB" w14:textId="77777777" w:rsidR="00982816" w:rsidRPr="002B48FD" w:rsidRDefault="00982816" w:rsidP="3AC3A875">
            <w:pPr>
              <w:rPr>
                <w:rFonts w:asciiTheme="minorHAnsi" w:eastAsiaTheme="minorEastAsia" w:hAnsiTheme="minorHAnsi" w:cstheme="minorBidi"/>
                <w:sz w:val="20"/>
                <w:szCs w:val="20"/>
                <w:lang w:eastAsia="pl-PL"/>
              </w:rPr>
            </w:pPr>
          </w:p>
          <w:p w14:paraId="025FA310"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29FF4B6B" w14:textId="77777777" w:rsidR="00982816" w:rsidRPr="002B48FD" w:rsidRDefault="00982816" w:rsidP="3AC3A875">
            <w:pPr>
              <w:jc w:val="center"/>
              <w:rPr>
                <w:rFonts w:asciiTheme="minorHAnsi" w:eastAsiaTheme="minorEastAsia" w:hAnsiTheme="minorHAnsi" w:cstheme="minorBidi"/>
                <w:sz w:val="20"/>
                <w:szCs w:val="20"/>
                <w:lang w:eastAsia="pl-PL"/>
              </w:rPr>
            </w:pPr>
          </w:p>
        </w:tc>
        <w:tc>
          <w:tcPr>
            <w:tcW w:w="992" w:type="dxa"/>
            <w:vMerge w:val="restart"/>
            <w:noWrap/>
            <w:vAlign w:val="center"/>
            <w:hideMark/>
          </w:tcPr>
          <w:p w14:paraId="41FD20F7"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wykład</w:t>
            </w:r>
          </w:p>
        </w:tc>
        <w:tc>
          <w:tcPr>
            <w:tcW w:w="1276" w:type="dxa"/>
            <w:vMerge w:val="restart"/>
            <w:noWrap/>
            <w:vAlign w:val="center"/>
            <w:hideMark/>
          </w:tcPr>
          <w:p w14:paraId="26E66D16"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seminarium</w:t>
            </w:r>
          </w:p>
        </w:tc>
        <w:tc>
          <w:tcPr>
            <w:tcW w:w="1417" w:type="dxa"/>
            <w:vMerge w:val="restart"/>
            <w:noWrap/>
            <w:vAlign w:val="center"/>
            <w:hideMark/>
          </w:tcPr>
          <w:p w14:paraId="70F3B829"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pozostałe formy</w:t>
            </w:r>
          </w:p>
        </w:tc>
        <w:tc>
          <w:tcPr>
            <w:tcW w:w="1560" w:type="dxa"/>
            <w:vMerge w:val="restart"/>
            <w:noWrap/>
            <w:vAlign w:val="center"/>
            <w:hideMark/>
          </w:tcPr>
          <w:p w14:paraId="50ECEE8F"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praktyka zawodowa</w:t>
            </w:r>
          </w:p>
        </w:tc>
        <w:tc>
          <w:tcPr>
            <w:tcW w:w="1417" w:type="dxa"/>
            <w:vMerge w:val="restart"/>
            <w:shd w:val="clear" w:color="auto" w:fill="F2F2F2" w:themeFill="background1" w:themeFillShade="F2"/>
            <w:noWrap/>
            <w:vAlign w:val="center"/>
            <w:hideMark/>
          </w:tcPr>
          <w:p w14:paraId="2C88D2EB"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SUMA</w:t>
            </w:r>
          </w:p>
          <w:p w14:paraId="18105B96"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GODZIN</w:t>
            </w:r>
          </w:p>
        </w:tc>
        <w:tc>
          <w:tcPr>
            <w:tcW w:w="1559" w:type="dxa"/>
            <w:vMerge w:val="restart"/>
            <w:shd w:val="clear" w:color="auto" w:fill="F2F2F2" w:themeFill="background1" w:themeFillShade="F2"/>
            <w:noWrap/>
            <w:vAlign w:val="center"/>
            <w:hideMark/>
          </w:tcPr>
          <w:p w14:paraId="469657A4"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PUNKTY</w:t>
            </w:r>
          </w:p>
          <w:p w14:paraId="10AD19BB"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ECTS</w:t>
            </w:r>
          </w:p>
        </w:tc>
        <w:tc>
          <w:tcPr>
            <w:tcW w:w="1418" w:type="dxa"/>
            <w:vMerge w:val="restart"/>
            <w:noWrap/>
            <w:vAlign w:val="center"/>
            <w:hideMark/>
          </w:tcPr>
          <w:p w14:paraId="5BC0C4AB"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forma</w:t>
            </w:r>
          </w:p>
          <w:p w14:paraId="0D45B4A2"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weryfikacji</w:t>
            </w:r>
          </w:p>
          <w:p w14:paraId="462F5C87" w14:textId="77777777" w:rsidR="00982816"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t>
            </w:r>
          </w:p>
        </w:tc>
      </w:tr>
      <w:tr w:rsidR="00982816" w:rsidRPr="002B48FD" w14:paraId="0C10D1E1" w14:textId="77777777" w:rsidTr="00EB2028">
        <w:trPr>
          <w:trHeight w:val="676"/>
        </w:trPr>
        <w:tc>
          <w:tcPr>
            <w:tcW w:w="1002" w:type="dxa"/>
            <w:vMerge/>
            <w:noWrap/>
            <w:vAlign w:val="center"/>
          </w:tcPr>
          <w:p w14:paraId="17BBB374" w14:textId="77777777" w:rsidR="00982816" w:rsidRPr="002B48FD" w:rsidRDefault="00982816" w:rsidP="00982816">
            <w:pPr>
              <w:rPr>
                <w:rFonts w:asciiTheme="minorHAnsi" w:eastAsia="Times New Roman" w:hAnsiTheme="minorHAnsi" w:cstheme="minorHAnsi"/>
                <w:sz w:val="16"/>
                <w:szCs w:val="16"/>
                <w:lang w:eastAsia="pl-PL"/>
              </w:rPr>
            </w:pPr>
          </w:p>
        </w:tc>
        <w:tc>
          <w:tcPr>
            <w:tcW w:w="4952" w:type="dxa"/>
            <w:vMerge/>
            <w:vAlign w:val="center"/>
          </w:tcPr>
          <w:p w14:paraId="16E02E61" w14:textId="77777777" w:rsidR="00982816" w:rsidRPr="002B48FD" w:rsidRDefault="00982816" w:rsidP="00982816">
            <w:pPr>
              <w:rPr>
                <w:rFonts w:asciiTheme="minorHAnsi" w:eastAsia="Times New Roman" w:hAnsiTheme="minorHAnsi" w:cstheme="minorHAnsi"/>
                <w:sz w:val="20"/>
                <w:szCs w:val="20"/>
                <w:lang w:eastAsia="pl-PL"/>
              </w:rPr>
            </w:pPr>
          </w:p>
        </w:tc>
        <w:tc>
          <w:tcPr>
            <w:tcW w:w="992" w:type="dxa"/>
            <w:vMerge/>
            <w:noWrap/>
            <w:vAlign w:val="center"/>
          </w:tcPr>
          <w:p w14:paraId="315FEC6C" w14:textId="77777777" w:rsidR="00982816" w:rsidRPr="002B48FD" w:rsidRDefault="00982816" w:rsidP="00982816">
            <w:pPr>
              <w:jc w:val="center"/>
              <w:rPr>
                <w:rFonts w:asciiTheme="minorHAnsi" w:eastAsia="Times New Roman" w:hAnsiTheme="minorHAnsi" w:cstheme="minorHAnsi"/>
                <w:bCs/>
                <w:sz w:val="16"/>
                <w:szCs w:val="16"/>
                <w:lang w:eastAsia="pl-PL"/>
              </w:rPr>
            </w:pPr>
          </w:p>
        </w:tc>
        <w:tc>
          <w:tcPr>
            <w:tcW w:w="1276" w:type="dxa"/>
            <w:vMerge/>
            <w:noWrap/>
            <w:vAlign w:val="center"/>
          </w:tcPr>
          <w:p w14:paraId="47FDB304"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6AC97ABD"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560" w:type="dxa"/>
            <w:vMerge/>
            <w:noWrap/>
            <w:vAlign w:val="center"/>
          </w:tcPr>
          <w:p w14:paraId="4E76A024"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37EA6C1B"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559" w:type="dxa"/>
            <w:vMerge/>
            <w:tcBorders>
              <w:bottom w:val="single" w:sz="4" w:space="0" w:color="auto"/>
            </w:tcBorders>
            <w:noWrap/>
            <w:vAlign w:val="center"/>
          </w:tcPr>
          <w:p w14:paraId="37421848" w14:textId="77777777" w:rsidR="00982816" w:rsidRPr="002B48FD" w:rsidRDefault="00982816" w:rsidP="00982816">
            <w:pPr>
              <w:jc w:val="center"/>
              <w:rPr>
                <w:rFonts w:asciiTheme="minorHAnsi" w:eastAsia="Times New Roman" w:hAnsiTheme="minorHAnsi" w:cstheme="minorHAnsi"/>
                <w:sz w:val="16"/>
                <w:szCs w:val="16"/>
                <w:lang w:eastAsia="pl-PL"/>
              </w:rPr>
            </w:pPr>
          </w:p>
        </w:tc>
        <w:tc>
          <w:tcPr>
            <w:tcW w:w="1418" w:type="dxa"/>
            <w:vMerge/>
            <w:noWrap/>
            <w:vAlign w:val="center"/>
          </w:tcPr>
          <w:p w14:paraId="7DAA5F24" w14:textId="77777777" w:rsidR="00982816" w:rsidRPr="002B48FD" w:rsidRDefault="00982816" w:rsidP="00982816">
            <w:pPr>
              <w:jc w:val="center"/>
              <w:rPr>
                <w:rFonts w:asciiTheme="minorHAnsi" w:eastAsia="Times New Roman" w:hAnsiTheme="minorHAnsi" w:cstheme="minorHAnsi"/>
                <w:sz w:val="16"/>
                <w:szCs w:val="16"/>
                <w:lang w:eastAsia="pl-PL"/>
              </w:rPr>
            </w:pPr>
          </w:p>
        </w:tc>
      </w:tr>
      <w:tr w:rsidR="00EB2028" w:rsidRPr="002B48FD" w14:paraId="129624C0" w14:textId="77777777" w:rsidTr="00EB2028">
        <w:trPr>
          <w:trHeight w:val="289"/>
        </w:trPr>
        <w:tc>
          <w:tcPr>
            <w:tcW w:w="1002" w:type="dxa"/>
            <w:noWrap/>
            <w:vAlign w:val="bottom"/>
          </w:tcPr>
          <w:p w14:paraId="7C506A7E"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126819" w14:textId="406BE0E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organizacji i zarządzania / Zarządzanie zasobami ludzkimi  </w:t>
            </w:r>
          </w:p>
        </w:tc>
        <w:tc>
          <w:tcPr>
            <w:tcW w:w="992"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41305888" w14:textId="747B20D4"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76C11DE3" w14:textId="5AF9E60E"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69A48E6A"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68F86993"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F709EA" w14:textId="3061933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4423DC" w14:textId="1B948BB9"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6D207E32" w14:textId="3F4CC15F"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6C92B3A1" w14:textId="77777777" w:rsidTr="00EB2028">
        <w:trPr>
          <w:trHeight w:val="289"/>
        </w:trPr>
        <w:tc>
          <w:tcPr>
            <w:tcW w:w="1002" w:type="dxa"/>
            <w:noWrap/>
            <w:vAlign w:val="bottom"/>
          </w:tcPr>
          <w:p w14:paraId="250C9279"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vAlign w:val="bottom"/>
          </w:tcPr>
          <w:p w14:paraId="6E5BF2B0" w14:textId="5029265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Zarządzanie jakością / Systemy oceny jakości podmiotów</w:t>
            </w:r>
            <w:r w:rsidR="00733104" w:rsidRPr="002B48FD">
              <w:rPr>
                <w:rFonts w:asciiTheme="minorHAnsi" w:eastAsiaTheme="minorEastAsia" w:hAnsiTheme="minorHAnsi" w:cstheme="minorBidi"/>
                <w:sz w:val="20"/>
                <w:szCs w:val="20"/>
              </w:rPr>
              <w:t xml:space="preserve"> leczniczych</w:t>
            </w:r>
          </w:p>
        </w:tc>
        <w:tc>
          <w:tcPr>
            <w:tcW w:w="992" w:type="dxa"/>
            <w:tcBorders>
              <w:top w:val="nil"/>
              <w:left w:val="nil"/>
              <w:bottom w:val="single" w:sz="4" w:space="0" w:color="000000" w:themeColor="text1"/>
              <w:right w:val="single" w:sz="4" w:space="0" w:color="000000" w:themeColor="text1"/>
            </w:tcBorders>
            <w:noWrap/>
            <w:vAlign w:val="bottom"/>
            <w:hideMark/>
          </w:tcPr>
          <w:p w14:paraId="587A35C2" w14:textId="3056E13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noWrap/>
            <w:vAlign w:val="bottom"/>
            <w:hideMark/>
          </w:tcPr>
          <w:p w14:paraId="636D3C00" w14:textId="7E8CB8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70A3B4BF"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535A010A"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EE6CE00" w14:textId="5405A22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79A905" w14:textId="0012EAC5"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2,0</w:t>
            </w:r>
          </w:p>
        </w:tc>
        <w:tc>
          <w:tcPr>
            <w:tcW w:w="1418" w:type="dxa"/>
            <w:tcBorders>
              <w:top w:val="nil"/>
              <w:left w:val="single" w:sz="4" w:space="0" w:color="auto"/>
              <w:bottom w:val="single" w:sz="4" w:space="0" w:color="auto"/>
              <w:right w:val="single" w:sz="4" w:space="0" w:color="auto"/>
            </w:tcBorders>
            <w:noWrap/>
            <w:vAlign w:val="bottom"/>
          </w:tcPr>
          <w:p w14:paraId="5156088C" w14:textId="7EA33572"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06A74EB6" w14:textId="77777777" w:rsidTr="00EB2028">
        <w:trPr>
          <w:trHeight w:val="289"/>
        </w:trPr>
        <w:tc>
          <w:tcPr>
            <w:tcW w:w="1002" w:type="dxa"/>
            <w:noWrap/>
            <w:vAlign w:val="bottom"/>
          </w:tcPr>
          <w:p w14:paraId="29930F77"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nil"/>
              <w:right w:val="nil"/>
            </w:tcBorders>
            <w:vAlign w:val="bottom"/>
          </w:tcPr>
          <w:p w14:paraId="09C507C6" w14:textId="6CCFB01C"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Aparatura w rezonansie magnetycznym (MR)</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6C7EB9A" w14:textId="1779FEE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single" w:sz="4" w:space="0" w:color="000000" w:themeColor="text1"/>
              <w:left w:val="nil"/>
              <w:bottom w:val="single" w:sz="4" w:space="0" w:color="000000" w:themeColor="text1"/>
              <w:right w:val="single" w:sz="4" w:space="0" w:color="000000" w:themeColor="text1"/>
            </w:tcBorders>
            <w:noWrap/>
            <w:vAlign w:val="bottom"/>
            <w:hideMark/>
          </w:tcPr>
          <w:p w14:paraId="1EA66763" w14:textId="304E4144"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70D8FEC7"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4FB312E0"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3E7FB83" w14:textId="06FA9C99"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A885CB" w14:textId="561E4D35"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7D216EDF" w14:textId="564651BF"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364F5640" w14:textId="77777777" w:rsidTr="00EB2028">
        <w:trPr>
          <w:trHeight w:val="289"/>
        </w:trPr>
        <w:tc>
          <w:tcPr>
            <w:tcW w:w="1002" w:type="dxa"/>
            <w:noWrap/>
            <w:vAlign w:val="bottom"/>
          </w:tcPr>
          <w:p w14:paraId="5B834C98"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000000" w:themeColor="text1"/>
              <w:left w:val="single" w:sz="4" w:space="0" w:color="000000" w:themeColor="text1"/>
              <w:bottom w:val="single" w:sz="4" w:space="0" w:color="000000" w:themeColor="text1"/>
              <w:right w:val="nil"/>
            </w:tcBorders>
            <w:vAlign w:val="bottom"/>
          </w:tcPr>
          <w:p w14:paraId="571E5110" w14:textId="3AF90123"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rezonansu magnetycznego (WR)</w:t>
            </w:r>
          </w:p>
        </w:tc>
        <w:tc>
          <w:tcPr>
            <w:tcW w:w="992" w:type="dxa"/>
            <w:tcBorders>
              <w:top w:val="nil"/>
              <w:left w:val="single" w:sz="4" w:space="0" w:color="000000" w:themeColor="text1"/>
              <w:bottom w:val="single" w:sz="4" w:space="0" w:color="000000" w:themeColor="text1"/>
              <w:right w:val="single" w:sz="4" w:space="0" w:color="000000" w:themeColor="text1"/>
            </w:tcBorders>
            <w:noWrap/>
            <w:vAlign w:val="bottom"/>
            <w:hideMark/>
          </w:tcPr>
          <w:p w14:paraId="4118B797" w14:textId="1064916E"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000000" w:themeColor="text1"/>
              <w:right w:val="single" w:sz="4" w:space="0" w:color="000000" w:themeColor="text1"/>
            </w:tcBorders>
            <w:noWrap/>
            <w:vAlign w:val="bottom"/>
            <w:hideMark/>
          </w:tcPr>
          <w:p w14:paraId="6C480175" w14:textId="17DF78E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hideMark/>
          </w:tcPr>
          <w:p w14:paraId="216CCB09" w14:textId="3189CC4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20,0</w:t>
            </w:r>
          </w:p>
        </w:tc>
        <w:tc>
          <w:tcPr>
            <w:tcW w:w="1560" w:type="dxa"/>
            <w:tcBorders>
              <w:right w:val="single" w:sz="4" w:space="0" w:color="auto"/>
            </w:tcBorders>
            <w:noWrap/>
            <w:vAlign w:val="bottom"/>
            <w:hideMark/>
          </w:tcPr>
          <w:p w14:paraId="65B5D08A"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B0E27C9" w14:textId="588216F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1901D8" w14:textId="79748697"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0F687B50" w14:textId="62BAE5A0"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5DF25BAD" w14:textId="77777777" w:rsidTr="00EB2028">
        <w:trPr>
          <w:trHeight w:val="289"/>
        </w:trPr>
        <w:tc>
          <w:tcPr>
            <w:tcW w:w="1002" w:type="dxa"/>
            <w:noWrap/>
            <w:vAlign w:val="bottom"/>
          </w:tcPr>
          <w:p w14:paraId="1CAC92D8"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238A27C9" w14:textId="4D86933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Zastosowanie kliniczne</w:t>
            </w:r>
            <w:r w:rsidR="00733104" w:rsidRPr="002B48FD">
              <w:rPr>
                <w:rFonts w:asciiTheme="minorHAnsi" w:eastAsiaTheme="minorEastAsia" w:hAnsiTheme="minorHAnsi" w:cstheme="minorBidi"/>
                <w:sz w:val="20"/>
                <w:szCs w:val="20"/>
              </w:rPr>
              <w:t xml:space="preserve"> </w:t>
            </w:r>
            <w:r w:rsidRPr="002B48FD">
              <w:rPr>
                <w:rFonts w:asciiTheme="minorHAnsi" w:eastAsiaTheme="minorEastAsia" w:hAnsiTheme="minorHAnsi" w:cstheme="minorBidi"/>
                <w:sz w:val="20"/>
                <w:szCs w:val="20"/>
              </w:rPr>
              <w:t>rezonansu magnetycznego (MR)</w:t>
            </w:r>
          </w:p>
        </w:tc>
        <w:tc>
          <w:tcPr>
            <w:tcW w:w="992" w:type="dxa"/>
            <w:tcBorders>
              <w:top w:val="nil"/>
              <w:left w:val="single" w:sz="4" w:space="0" w:color="auto"/>
              <w:bottom w:val="single" w:sz="4" w:space="0" w:color="auto"/>
              <w:right w:val="single" w:sz="4" w:space="0" w:color="auto"/>
            </w:tcBorders>
            <w:noWrap/>
            <w:vAlign w:val="bottom"/>
            <w:hideMark/>
          </w:tcPr>
          <w:p w14:paraId="06251028" w14:textId="18B3198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20,0</w:t>
            </w:r>
          </w:p>
        </w:tc>
        <w:tc>
          <w:tcPr>
            <w:tcW w:w="1276" w:type="dxa"/>
            <w:tcBorders>
              <w:top w:val="nil"/>
              <w:left w:val="nil"/>
              <w:bottom w:val="single" w:sz="4" w:space="0" w:color="auto"/>
              <w:right w:val="single" w:sz="4" w:space="0" w:color="auto"/>
            </w:tcBorders>
            <w:noWrap/>
            <w:vAlign w:val="bottom"/>
            <w:hideMark/>
          </w:tcPr>
          <w:p w14:paraId="56E9829B" w14:textId="5520C3AE"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15</w:t>
            </w:r>
            <w:r w:rsidR="00712659" w:rsidRPr="002B48FD">
              <w:rPr>
                <w:rFonts w:asciiTheme="minorHAnsi" w:eastAsiaTheme="minorEastAsia" w:hAnsiTheme="minorHAnsi" w:cstheme="minorBidi"/>
                <w:sz w:val="20"/>
                <w:szCs w:val="20"/>
              </w:rPr>
              <w:t>,</w:t>
            </w:r>
            <w:r w:rsidRPr="002B48FD">
              <w:rPr>
                <w:rFonts w:asciiTheme="minorHAnsi" w:eastAsiaTheme="minorEastAsia" w:hAnsiTheme="minorHAnsi" w:cstheme="minorBidi"/>
                <w:sz w:val="20"/>
                <w:szCs w:val="20"/>
              </w:rPr>
              <w:t>0</w:t>
            </w:r>
          </w:p>
        </w:tc>
        <w:tc>
          <w:tcPr>
            <w:tcW w:w="1417" w:type="dxa"/>
            <w:noWrap/>
            <w:vAlign w:val="bottom"/>
            <w:hideMark/>
          </w:tcPr>
          <w:p w14:paraId="5744575D" w14:textId="5A36BE31"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15,0</w:t>
            </w:r>
          </w:p>
        </w:tc>
        <w:tc>
          <w:tcPr>
            <w:tcW w:w="1560" w:type="dxa"/>
            <w:tcBorders>
              <w:right w:val="single" w:sz="4" w:space="0" w:color="auto"/>
            </w:tcBorders>
            <w:noWrap/>
            <w:vAlign w:val="bottom"/>
            <w:hideMark/>
          </w:tcPr>
          <w:p w14:paraId="73D86991"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56D743" w14:textId="56959BB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50,0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8CFB49" w14:textId="1F997575"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4,0</w:t>
            </w:r>
          </w:p>
        </w:tc>
        <w:tc>
          <w:tcPr>
            <w:tcW w:w="1418" w:type="dxa"/>
            <w:tcBorders>
              <w:top w:val="nil"/>
              <w:left w:val="single" w:sz="4" w:space="0" w:color="auto"/>
              <w:bottom w:val="single" w:sz="4" w:space="0" w:color="auto"/>
              <w:right w:val="single" w:sz="4" w:space="0" w:color="auto"/>
            </w:tcBorders>
            <w:noWrap/>
            <w:vAlign w:val="bottom"/>
          </w:tcPr>
          <w:p w14:paraId="7190E01B" w14:textId="1DD8E358"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egz</w:t>
            </w:r>
          </w:p>
        </w:tc>
      </w:tr>
      <w:tr w:rsidR="00EB2028" w:rsidRPr="002B48FD" w14:paraId="0A827235" w14:textId="77777777" w:rsidTr="00EB2028">
        <w:trPr>
          <w:trHeight w:val="289"/>
        </w:trPr>
        <w:tc>
          <w:tcPr>
            <w:tcW w:w="1002" w:type="dxa"/>
            <w:noWrap/>
            <w:vAlign w:val="bottom"/>
          </w:tcPr>
          <w:p w14:paraId="35B3DD08"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503345EF" w14:textId="0DE99E9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Tomografia komputerowa (TK)</w:t>
            </w:r>
          </w:p>
        </w:tc>
        <w:tc>
          <w:tcPr>
            <w:tcW w:w="992" w:type="dxa"/>
            <w:tcBorders>
              <w:top w:val="nil"/>
              <w:left w:val="single" w:sz="4" w:space="0" w:color="auto"/>
              <w:bottom w:val="single" w:sz="4" w:space="0" w:color="auto"/>
              <w:right w:val="single" w:sz="4" w:space="0" w:color="auto"/>
            </w:tcBorders>
            <w:noWrap/>
            <w:vAlign w:val="bottom"/>
            <w:hideMark/>
          </w:tcPr>
          <w:p w14:paraId="5A0ECD58" w14:textId="655338D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noWrap/>
            <w:vAlign w:val="bottom"/>
            <w:hideMark/>
          </w:tcPr>
          <w:p w14:paraId="04E89BEA" w14:textId="4C726877"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rPr>
              <w:t> </w:t>
            </w:r>
          </w:p>
        </w:tc>
        <w:tc>
          <w:tcPr>
            <w:tcW w:w="1417" w:type="dxa"/>
            <w:noWrap/>
            <w:vAlign w:val="bottom"/>
            <w:hideMark/>
          </w:tcPr>
          <w:p w14:paraId="6AB2058B" w14:textId="64FF62C0"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lang w:eastAsia="pl-PL"/>
              </w:rPr>
              <w:t> </w:t>
            </w:r>
            <w:r w:rsidR="00712659" w:rsidRPr="009B733C">
              <w:rPr>
                <w:rFonts w:asciiTheme="minorHAnsi" w:eastAsiaTheme="minorEastAsia" w:hAnsiTheme="minorHAnsi" w:cstheme="minorBidi"/>
                <w:sz w:val="20"/>
                <w:szCs w:val="20"/>
                <w:lang w:eastAsia="pl-PL"/>
              </w:rPr>
              <w:t>3</w:t>
            </w:r>
            <w:r w:rsidRPr="009B733C">
              <w:rPr>
                <w:rFonts w:asciiTheme="minorHAnsi" w:eastAsiaTheme="minorEastAsia" w:hAnsiTheme="minorHAnsi" w:cstheme="minorBidi"/>
                <w:sz w:val="20"/>
                <w:szCs w:val="20"/>
                <w:lang w:eastAsia="pl-PL"/>
              </w:rPr>
              <w:t>0,0</w:t>
            </w:r>
          </w:p>
        </w:tc>
        <w:tc>
          <w:tcPr>
            <w:tcW w:w="1560" w:type="dxa"/>
            <w:tcBorders>
              <w:right w:val="single" w:sz="4" w:space="0" w:color="auto"/>
            </w:tcBorders>
            <w:noWrap/>
            <w:vAlign w:val="bottom"/>
            <w:hideMark/>
          </w:tcPr>
          <w:p w14:paraId="4A8BA5C6" w14:textId="58C33B11"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637591" w14:textId="1343F0AE" w:rsidR="00EB2028" w:rsidRPr="009B733C" w:rsidRDefault="00712659"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rPr>
              <w:t>30,</w:t>
            </w:r>
            <w:r w:rsidR="00EB2028" w:rsidRPr="009B733C">
              <w:rPr>
                <w:rFonts w:asciiTheme="minorHAnsi" w:eastAsiaTheme="minorEastAsia" w:hAnsiTheme="minorHAnsi" w:cstheme="minorBidi"/>
                <w:sz w:val="20"/>
                <w:szCs w:val="20"/>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A23750" w14:textId="575D9FE6"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5E30A04C" w14:textId="4B9ED34A"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74ED8098" w14:textId="77777777" w:rsidTr="00EB2028">
        <w:trPr>
          <w:trHeight w:val="289"/>
        </w:trPr>
        <w:tc>
          <w:tcPr>
            <w:tcW w:w="1002" w:type="dxa"/>
            <w:noWrap/>
            <w:vAlign w:val="bottom"/>
          </w:tcPr>
          <w:p w14:paraId="496412A0"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auto"/>
              <w:right w:val="nil"/>
            </w:tcBorders>
            <w:vAlign w:val="bottom"/>
          </w:tcPr>
          <w:p w14:paraId="1F2B66E2" w14:textId="7E049A03"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Rezonans magnetyczny (MR)</w:t>
            </w:r>
          </w:p>
        </w:tc>
        <w:tc>
          <w:tcPr>
            <w:tcW w:w="992" w:type="dxa"/>
            <w:tcBorders>
              <w:top w:val="nil"/>
              <w:left w:val="single" w:sz="4" w:space="0" w:color="auto"/>
              <w:bottom w:val="single" w:sz="4" w:space="0" w:color="auto"/>
              <w:right w:val="single" w:sz="4" w:space="0" w:color="auto"/>
            </w:tcBorders>
            <w:noWrap/>
            <w:vAlign w:val="bottom"/>
            <w:hideMark/>
          </w:tcPr>
          <w:p w14:paraId="5F16AF03" w14:textId="1820FB5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noWrap/>
            <w:vAlign w:val="bottom"/>
            <w:hideMark/>
          </w:tcPr>
          <w:p w14:paraId="0444E7CD" w14:textId="4E930509"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rPr>
              <w:t> </w:t>
            </w:r>
          </w:p>
        </w:tc>
        <w:tc>
          <w:tcPr>
            <w:tcW w:w="1417" w:type="dxa"/>
            <w:noWrap/>
            <w:vAlign w:val="bottom"/>
            <w:hideMark/>
          </w:tcPr>
          <w:p w14:paraId="627D518D" w14:textId="61FCCC8D"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lang w:eastAsia="pl-PL"/>
              </w:rPr>
              <w:t> </w:t>
            </w:r>
            <w:r w:rsidR="00712659" w:rsidRPr="009B733C">
              <w:rPr>
                <w:rFonts w:asciiTheme="minorHAnsi" w:eastAsiaTheme="minorEastAsia" w:hAnsiTheme="minorHAnsi" w:cstheme="minorBidi"/>
                <w:sz w:val="20"/>
                <w:szCs w:val="20"/>
                <w:lang w:eastAsia="pl-PL"/>
              </w:rPr>
              <w:t>6</w:t>
            </w:r>
            <w:r w:rsidRPr="009B733C">
              <w:rPr>
                <w:rFonts w:asciiTheme="minorHAnsi" w:eastAsiaTheme="minorEastAsia" w:hAnsiTheme="minorHAnsi" w:cstheme="minorBidi"/>
                <w:sz w:val="20"/>
                <w:szCs w:val="20"/>
                <w:lang w:eastAsia="pl-PL"/>
              </w:rPr>
              <w:t>0,0</w:t>
            </w:r>
          </w:p>
        </w:tc>
        <w:tc>
          <w:tcPr>
            <w:tcW w:w="1560" w:type="dxa"/>
            <w:tcBorders>
              <w:right w:val="single" w:sz="4" w:space="0" w:color="auto"/>
            </w:tcBorders>
            <w:noWrap/>
            <w:vAlign w:val="bottom"/>
            <w:hideMark/>
          </w:tcPr>
          <w:p w14:paraId="7CAE8342" w14:textId="6CA7B96A" w:rsidR="00EB2028" w:rsidRPr="009B733C" w:rsidRDefault="00EB2028"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EE708A" w14:textId="3A0F59AD" w:rsidR="00EB2028" w:rsidRPr="009B733C" w:rsidRDefault="00712659" w:rsidP="00EB2028">
            <w:pPr>
              <w:rPr>
                <w:rFonts w:asciiTheme="minorHAnsi" w:eastAsiaTheme="minorEastAsia" w:hAnsiTheme="minorHAnsi" w:cstheme="minorBidi"/>
                <w:sz w:val="20"/>
                <w:szCs w:val="20"/>
                <w:lang w:eastAsia="pl-PL"/>
              </w:rPr>
            </w:pPr>
            <w:r w:rsidRPr="009B733C">
              <w:rPr>
                <w:rFonts w:asciiTheme="minorHAnsi" w:eastAsiaTheme="minorEastAsia" w:hAnsiTheme="minorHAnsi" w:cstheme="minorBidi"/>
                <w:sz w:val="20"/>
                <w:szCs w:val="20"/>
              </w:rPr>
              <w:t>6</w:t>
            </w:r>
            <w:r w:rsidR="00EB2028" w:rsidRPr="009B733C">
              <w:rPr>
                <w:rFonts w:asciiTheme="minorHAnsi" w:eastAsiaTheme="minorEastAsia" w:hAnsiTheme="minorHAnsi" w:cstheme="minorBidi"/>
                <w:sz w:val="20"/>
                <w:szCs w:val="20"/>
              </w:rPr>
              <w:t>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6037D2" w14:textId="5A3CCC98"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6,0</w:t>
            </w:r>
          </w:p>
        </w:tc>
        <w:tc>
          <w:tcPr>
            <w:tcW w:w="1418" w:type="dxa"/>
            <w:tcBorders>
              <w:top w:val="nil"/>
              <w:left w:val="single" w:sz="4" w:space="0" w:color="auto"/>
              <w:bottom w:val="single" w:sz="4" w:space="0" w:color="auto"/>
              <w:right w:val="single" w:sz="4" w:space="0" w:color="auto"/>
            </w:tcBorders>
            <w:noWrap/>
            <w:vAlign w:val="bottom"/>
          </w:tcPr>
          <w:p w14:paraId="394A5D63" w14:textId="271C891D"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4460C4E5" w14:textId="77777777" w:rsidTr="00EB2028">
        <w:trPr>
          <w:trHeight w:val="289"/>
        </w:trPr>
        <w:tc>
          <w:tcPr>
            <w:tcW w:w="1002" w:type="dxa"/>
            <w:noWrap/>
            <w:vAlign w:val="bottom"/>
          </w:tcPr>
          <w:p w14:paraId="566B3B0F"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auto"/>
              <w:left w:val="nil"/>
              <w:bottom w:val="single" w:sz="4" w:space="0" w:color="auto"/>
              <w:right w:val="nil"/>
            </w:tcBorders>
            <w:vAlign w:val="bottom"/>
          </w:tcPr>
          <w:p w14:paraId="6AC58164" w14:textId="68F477F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Ekonomika zdrowia / Promocja zdrowia i edukacja zdrowotna </w:t>
            </w:r>
          </w:p>
        </w:tc>
        <w:tc>
          <w:tcPr>
            <w:tcW w:w="992" w:type="dxa"/>
            <w:tcBorders>
              <w:top w:val="nil"/>
              <w:left w:val="single" w:sz="4" w:space="0" w:color="auto"/>
              <w:bottom w:val="single" w:sz="4" w:space="0" w:color="auto"/>
              <w:right w:val="single" w:sz="4" w:space="0" w:color="auto"/>
            </w:tcBorders>
            <w:noWrap/>
            <w:vAlign w:val="bottom"/>
            <w:hideMark/>
          </w:tcPr>
          <w:p w14:paraId="3601DC74" w14:textId="01393FDE"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noWrap/>
            <w:vAlign w:val="bottom"/>
            <w:hideMark/>
          </w:tcPr>
          <w:p w14:paraId="00732330" w14:textId="0604C39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5C19A222"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5E6DC6F2"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7619FE" w14:textId="6EC4430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CFE437" w14:textId="32780C07"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4,0</w:t>
            </w:r>
          </w:p>
        </w:tc>
        <w:tc>
          <w:tcPr>
            <w:tcW w:w="1418" w:type="dxa"/>
            <w:tcBorders>
              <w:top w:val="nil"/>
              <w:left w:val="single" w:sz="4" w:space="0" w:color="auto"/>
              <w:bottom w:val="single" w:sz="4" w:space="0" w:color="auto"/>
              <w:right w:val="single" w:sz="4" w:space="0" w:color="auto"/>
            </w:tcBorders>
            <w:noWrap/>
            <w:vAlign w:val="bottom"/>
          </w:tcPr>
          <w:p w14:paraId="0F72DBA3" w14:textId="0CC4DF1A"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6DB8480F" w14:textId="77777777" w:rsidTr="00EB2028">
        <w:trPr>
          <w:trHeight w:val="289"/>
        </w:trPr>
        <w:tc>
          <w:tcPr>
            <w:tcW w:w="1002" w:type="dxa"/>
            <w:noWrap/>
            <w:vAlign w:val="bottom"/>
          </w:tcPr>
          <w:p w14:paraId="4F6E665F"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auto"/>
              <w:left w:val="nil"/>
              <w:bottom w:val="single" w:sz="4" w:space="0" w:color="auto"/>
              <w:right w:val="nil"/>
            </w:tcBorders>
            <w:vAlign w:val="bottom"/>
          </w:tcPr>
          <w:p w14:paraId="595A3AE7" w14:textId="49F3887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densytometrii</w:t>
            </w:r>
          </w:p>
        </w:tc>
        <w:tc>
          <w:tcPr>
            <w:tcW w:w="992" w:type="dxa"/>
            <w:tcBorders>
              <w:top w:val="nil"/>
              <w:left w:val="single" w:sz="4" w:space="0" w:color="auto"/>
              <w:bottom w:val="single" w:sz="4" w:space="0" w:color="auto"/>
              <w:right w:val="single" w:sz="4" w:space="0" w:color="auto"/>
            </w:tcBorders>
            <w:noWrap/>
            <w:vAlign w:val="bottom"/>
            <w:hideMark/>
          </w:tcPr>
          <w:p w14:paraId="75929B70" w14:textId="62725AE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noWrap/>
            <w:vAlign w:val="bottom"/>
            <w:hideMark/>
          </w:tcPr>
          <w:p w14:paraId="14620AA1" w14:textId="3E05CD8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103E8E8B"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4AEF2BFC"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7732F2" w14:textId="2922E25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EA43EE" w14:textId="3044CAFF"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653CEF61" w14:textId="77AF9972"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59A9F504" w14:textId="77777777" w:rsidTr="00EB2028">
        <w:trPr>
          <w:trHeight w:val="289"/>
        </w:trPr>
        <w:tc>
          <w:tcPr>
            <w:tcW w:w="1002" w:type="dxa"/>
            <w:noWrap/>
            <w:vAlign w:val="bottom"/>
          </w:tcPr>
          <w:p w14:paraId="51B14FE6"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single" w:sz="4" w:space="0" w:color="auto"/>
              <w:left w:val="single" w:sz="4" w:space="0" w:color="000000" w:themeColor="text1"/>
              <w:bottom w:val="single" w:sz="4" w:space="0" w:color="000000" w:themeColor="text1"/>
              <w:right w:val="nil"/>
            </w:tcBorders>
            <w:vAlign w:val="bottom"/>
          </w:tcPr>
          <w:p w14:paraId="1A530C7D" w14:textId="57213FF1"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farmakologii radiologicznej </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F12DA64" w14:textId="17B26C4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single" w:sz="4" w:space="0" w:color="auto"/>
              <w:left w:val="nil"/>
              <w:bottom w:val="single" w:sz="4" w:space="0" w:color="auto"/>
              <w:right w:val="single" w:sz="4" w:space="0" w:color="auto"/>
            </w:tcBorders>
            <w:noWrap/>
            <w:vAlign w:val="bottom"/>
            <w:hideMark/>
          </w:tcPr>
          <w:p w14:paraId="11513D5F" w14:textId="37DA406E"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hideMark/>
          </w:tcPr>
          <w:p w14:paraId="74AC0F8B"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tcBorders>
              <w:right w:val="single" w:sz="4" w:space="0" w:color="auto"/>
            </w:tcBorders>
            <w:noWrap/>
            <w:vAlign w:val="bottom"/>
            <w:hideMark/>
          </w:tcPr>
          <w:p w14:paraId="07DD43E1"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E81D64B" w14:textId="127A1B4B"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06E6FE" w14:textId="740B7CB1"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single" w:sz="4" w:space="0" w:color="auto"/>
              <w:left w:val="single" w:sz="4" w:space="0" w:color="auto"/>
              <w:bottom w:val="single" w:sz="4" w:space="0" w:color="auto"/>
              <w:right w:val="single" w:sz="4" w:space="0" w:color="auto"/>
            </w:tcBorders>
            <w:noWrap/>
            <w:vAlign w:val="bottom"/>
          </w:tcPr>
          <w:p w14:paraId="31D87FC2" w14:textId="40ADB0E8"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56370D4F" w14:textId="77777777" w:rsidTr="009A7C38">
        <w:trPr>
          <w:trHeight w:val="289"/>
        </w:trPr>
        <w:tc>
          <w:tcPr>
            <w:tcW w:w="1002" w:type="dxa"/>
            <w:noWrap/>
            <w:vAlign w:val="bottom"/>
          </w:tcPr>
          <w:p w14:paraId="6829757D"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198D30DA" w14:textId="2666DD8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Informatyka radiologiczna - sieci, PACS, DICOM/ Systemy informacyjne w ochronie zdrowia</w:t>
            </w:r>
          </w:p>
        </w:tc>
        <w:tc>
          <w:tcPr>
            <w:tcW w:w="992" w:type="dxa"/>
            <w:tcBorders>
              <w:top w:val="nil"/>
              <w:left w:val="single" w:sz="4" w:space="0" w:color="auto"/>
              <w:bottom w:val="single" w:sz="4" w:space="0" w:color="auto"/>
              <w:right w:val="single" w:sz="4" w:space="0" w:color="auto"/>
            </w:tcBorders>
            <w:noWrap/>
            <w:vAlign w:val="bottom"/>
            <w:hideMark/>
          </w:tcPr>
          <w:p w14:paraId="5897D903" w14:textId="0B7AE63C"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noWrap/>
            <w:vAlign w:val="bottom"/>
            <w:hideMark/>
          </w:tcPr>
          <w:p w14:paraId="546D1C4F" w14:textId="0301385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417" w:type="dxa"/>
            <w:noWrap/>
            <w:vAlign w:val="bottom"/>
            <w:hideMark/>
          </w:tcPr>
          <w:p w14:paraId="78E3E2D4"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560" w:type="dxa"/>
            <w:noWrap/>
            <w:vAlign w:val="bottom"/>
            <w:hideMark/>
          </w:tcPr>
          <w:p w14:paraId="5981E0F1"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69F5630" w14:textId="7E166E3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BA6B13" w14:textId="6F18F167"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4FAA6023" w14:textId="6268783D"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6E9E2D25" w14:textId="77777777" w:rsidTr="009A7C38">
        <w:trPr>
          <w:trHeight w:val="289"/>
        </w:trPr>
        <w:tc>
          <w:tcPr>
            <w:tcW w:w="1002" w:type="dxa"/>
            <w:noWrap/>
            <w:vAlign w:val="bottom"/>
          </w:tcPr>
          <w:p w14:paraId="19066D70"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26A11E15" w14:textId="36D6985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radiologii zabiegowej  </w:t>
            </w:r>
          </w:p>
        </w:tc>
        <w:tc>
          <w:tcPr>
            <w:tcW w:w="992" w:type="dxa"/>
            <w:tcBorders>
              <w:top w:val="nil"/>
              <w:left w:val="single" w:sz="4" w:space="0" w:color="auto"/>
              <w:bottom w:val="single" w:sz="4" w:space="0" w:color="auto"/>
              <w:right w:val="single" w:sz="4" w:space="0" w:color="auto"/>
            </w:tcBorders>
            <w:noWrap/>
            <w:vAlign w:val="bottom"/>
            <w:hideMark/>
          </w:tcPr>
          <w:p w14:paraId="0E0BCE8B" w14:textId="285B1E3D"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20,0</w:t>
            </w:r>
          </w:p>
        </w:tc>
        <w:tc>
          <w:tcPr>
            <w:tcW w:w="1276" w:type="dxa"/>
            <w:tcBorders>
              <w:top w:val="nil"/>
              <w:left w:val="nil"/>
              <w:bottom w:val="single" w:sz="4" w:space="0" w:color="auto"/>
              <w:right w:val="single" w:sz="4" w:space="0" w:color="auto"/>
            </w:tcBorders>
            <w:noWrap/>
            <w:vAlign w:val="bottom"/>
            <w:hideMark/>
          </w:tcPr>
          <w:p w14:paraId="75FF65D6" w14:textId="0A5ADD9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hideMark/>
          </w:tcPr>
          <w:p w14:paraId="61F2BD8C" w14:textId="6EB4F89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20,0</w:t>
            </w:r>
          </w:p>
        </w:tc>
        <w:tc>
          <w:tcPr>
            <w:tcW w:w="1560" w:type="dxa"/>
            <w:noWrap/>
            <w:vAlign w:val="bottom"/>
            <w:hideMark/>
          </w:tcPr>
          <w:p w14:paraId="385E98F9"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01F5EA0" w14:textId="20C5D5D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40,0</w:t>
            </w:r>
          </w:p>
        </w:tc>
        <w:tc>
          <w:tcPr>
            <w:tcW w:w="1559" w:type="dxa"/>
            <w:tcBorders>
              <w:top w:val="nil"/>
              <w:left w:val="single" w:sz="4" w:space="0" w:color="auto"/>
              <w:bottom w:val="single" w:sz="4" w:space="0" w:color="auto"/>
              <w:right w:val="single" w:sz="4" w:space="0" w:color="auto"/>
            </w:tcBorders>
            <w:noWrap/>
            <w:vAlign w:val="bottom"/>
            <w:hideMark/>
          </w:tcPr>
          <w:p w14:paraId="6E7DF59E" w14:textId="1DC3508D"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714491E7" w14:textId="5CD9B2B2"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3C44275E" w14:textId="77777777" w:rsidTr="009A7C38">
        <w:trPr>
          <w:trHeight w:val="289"/>
        </w:trPr>
        <w:tc>
          <w:tcPr>
            <w:tcW w:w="1002" w:type="dxa"/>
            <w:noWrap/>
            <w:vAlign w:val="bottom"/>
          </w:tcPr>
          <w:p w14:paraId="4536E9BD"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66B1D6E4" w14:textId="61A040F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medycyny nuklearnej i diagnostyki izotopowej</w:t>
            </w:r>
          </w:p>
        </w:tc>
        <w:tc>
          <w:tcPr>
            <w:tcW w:w="992" w:type="dxa"/>
            <w:tcBorders>
              <w:top w:val="nil"/>
              <w:left w:val="single" w:sz="4" w:space="0" w:color="auto"/>
              <w:bottom w:val="single" w:sz="4" w:space="0" w:color="auto"/>
              <w:right w:val="single" w:sz="4" w:space="0" w:color="auto"/>
            </w:tcBorders>
            <w:noWrap/>
            <w:vAlign w:val="bottom"/>
            <w:hideMark/>
          </w:tcPr>
          <w:p w14:paraId="4F8DE3DC" w14:textId="5F5ABA16"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noWrap/>
            <w:vAlign w:val="bottom"/>
            <w:hideMark/>
          </w:tcPr>
          <w:p w14:paraId="116B5281" w14:textId="789FAF4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hideMark/>
          </w:tcPr>
          <w:p w14:paraId="5D48E1B3" w14:textId="00246599"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15,0</w:t>
            </w:r>
          </w:p>
        </w:tc>
        <w:tc>
          <w:tcPr>
            <w:tcW w:w="1560" w:type="dxa"/>
            <w:noWrap/>
            <w:vAlign w:val="bottom"/>
            <w:hideMark/>
          </w:tcPr>
          <w:p w14:paraId="50076AC4"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797B9C5" w14:textId="05DF77B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4" w:space="0" w:color="auto"/>
            </w:tcBorders>
            <w:noWrap/>
            <w:vAlign w:val="bottom"/>
            <w:hideMark/>
          </w:tcPr>
          <w:p w14:paraId="22BE88DE" w14:textId="3C0B9BEF"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02957F60" w14:textId="26A93E24"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59FACE2C" w14:textId="77777777" w:rsidTr="009A7C38">
        <w:trPr>
          <w:trHeight w:val="289"/>
        </w:trPr>
        <w:tc>
          <w:tcPr>
            <w:tcW w:w="1002" w:type="dxa"/>
            <w:noWrap/>
            <w:vAlign w:val="bottom"/>
          </w:tcPr>
          <w:p w14:paraId="061AF89D"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53C0520F" w14:textId="4AD59CEB"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radioterapii</w:t>
            </w:r>
          </w:p>
        </w:tc>
        <w:tc>
          <w:tcPr>
            <w:tcW w:w="992" w:type="dxa"/>
            <w:tcBorders>
              <w:top w:val="nil"/>
              <w:left w:val="single" w:sz="4" w:space="0" w:color="auto"/>
              <w:bottom w:val="single" w:sz="4" w:space="0" w:color="auto"/>
              <w:right w:val="single" w:sz="4" w:space="0" w:color="auto"/>
            </w:tcBorders>
            <w:noWrap/>
            <w:vAlign w:val="bottom"/>
          </w:tcPr>
          <w:p w14:paraId="1418FE0A" w14:textId="4E69EAA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noWrap/>
            <w:vAlign w:val="bottom"/>
          </w:tcPr>
          <w:p w14:paraId="1DD69163" w14:textId="51ADE4B9"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tcPr>
          <w:p w14:paraId="4B944EF1" w14:textId="64CFBC46"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15,0</w:t>
            </w:r>
          </w:p>
        </w:tc>
        <w:tc>
          <w:tcPr>
            <w:tcW w:w="1560" w:type="dxa"/>
            <w:noWrap/>
            <w:vAlign w:val="bottom"/>
          </w:tcPr>
          <w:p w14:paraId="13A55470" w14:textId="77777777" w:rsidR="00EB2028" w:rsidRPr="002B48FD" w:rsidRDefault="00EB2028" w:rsidP="00EB2028">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8A4FAD8" w14:textId="7D838141"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4" w:space="0" w:color="auto"/>
            </w:tcBorders>
            <w:noWrap/>
            <w:vAlign w:val="bottom"/>
          </w:tcPr>
          <w:p w14:paraId="7C38061C" w14:textId="0EBBB608"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0C4F519E" w14:textId="45C1BEFF"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zal/o</w:t>
            </w:r>
          </w:p>
        </w:tc>
      </w:tr>
      <w:tr w:rsidR="00EB2028" w:rsidRPr="002B48FD" w14:paraId="31C36149" w14:textId="77777777" w:rsidTr="009A7C38">
        <w:trPr>
          <w:trHeight w:val="289"/>
        </w:trPr>
        <w:tc>
          <w:tcPr>
            <w:tcW w:w="1002" w:type="dxa"/>
            <w:noWrap/>
            <w:vAlign w:val="bottom"/>
          </w:tcPr>
          <w:p w14:paraId="1DA72269"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2FDFD7C8" w14:textId="4E298DA6"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Innowacyjne metody w radiologii / Zastosowanie sztucznej inteligencji w radiologii i elektroradiologii</w:t>
            </w:r>
          </w:p>
        </w:tc>
        <w:tc>
          <w:tcPr>
            <w:tcW w:w="992" w:type="dxa"/>
            <w:tcBorders>
              <w:top w:val="nil"/>
              <w:left w:val="single" w:sz="4" w:space="0" w:color="auto"/>
              <w:bottom w:val="single" w:sz="4" w:space="0" w:color="auto"/>
              <w:right w:val="single" w:sz="4" w:space="0" w:color="auto"/>
            </w:tcBorders>
            <w:noWrap/>
            <w:vAlign w:val="bottom"/>
          </w:tcPr>
          <w:p w14:paraId="3965F1FE" w14:textId="20B8C3A9"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noWrap/>
            <w:vAlign w:val="bottom"/>
          </w:tcPr>
          <w:p w14:paraId="17016B0D" w14:textId="3297296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417" w:type="dxa"/>
            <w:noWrap/>
            <w:vAlign w:val="bottom"/>
          </w:tcPr>
          <w:p w14:paraId="2C749A08" w14:textId="77777777" w:rsidR="00EB2028" w:rsidRPr="002B48FD" w:rsidRDefault="00EB2028" w:rsidP="00EB2028">
            <w:pPr>
              <w:rPr>
                <w:rFonts w:asciiTheme="minorHAnsi" w:eastAsiaTheme="minorEastAsia" w:hAnsiTheme="minorHAnsi" w:cstheme="minorBidi"/>
                <w:sz w:val="20"/>
                <w:szCs w:val="20"/>
                <w:lang w:eastAsia="pl-PL"/>
              </w:rPr>
            </w:pPr>
          </w:p>
        </w:tc>
        <w:tc>
          <w:tcPr>
            <w:tcW w:w="1560" w:type="dxa"/>
            <w:noWrap/>
            <w:vAlign w:val="bottom"/>
          </w:tcPr>
          <w:p w14:paraId="1045E340" w14:textId="77777777" w:rsidR="00EB2028" w:rsidRPr="002B48FD" w:rsidRDefault="00EB2028" w:rsidP="00EB2028">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42BC685" w14:textId="71E1B8FB"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4" w:space="0" w:color="auto"/>
            </w:tcBorders>
            <w:noWrap/>
            <w:vAlign w:val="bottom"/>
          </w:tcPr>
          <w:p w14:paraId="7E6BC5F6" w14:textId="6FA19A0E"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2,0</w:t>
            </w:r>
          </w:p>
        </w:tc>
        <w:tc>
          <w:tcPr>
            <w:tcW w:w="1418" w:type="dxa"/>
            <w:tcBorders>
              <w:top w:val="nil"/>
              <w:left w:val="single" w:sz="4" w:space="0" w:color="auto"/>
              <w:bottom w:val="single" w:sz="4" w:space="0" w:color="auto"/>
              <w:right w:val="single" w:sz="4" w:space="0" w:color="auto"/>
            </w:tcBorders>
            <w:noWrap/>
            <w:vAlign w:val="bottom"/>
          </w:tcPr>
          <w:p w14:paraId="079672EB" w14:textId="34C92743"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4AC508A1" w14:textId="77777777" w:rsidTr="009A7C38">
        <w:trPr>
          <w:trHeight w:val="289"/>
        </w:trPr>
        <w:tc>
          <w:tcPr>
            <w:tcW w:w="1002" w:type="dxa"/>
            <w:noWrap/>
            <w:vAlign w:val="bottom"/>
          </w:tcPr>
          <w:p w14:paraId="415AF98F"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nil"/>
            </w:tcBorders>
            <w:vAlign w:val="bottom"/>
          </w:tcPr>
          <w:p w14:paraId="5A24B751" w14:textId="432B7D3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Przygotowanie do egzaminu dyplomowego </w:t>
            </w:r>
          </w:p>
        </w:tc>
        <w:tc>
          <w:tcPr>
            <w:tcW w:w="992" w:type="dxa"/>
            <w:tcBorders>
              <w:top w:val="nil"/>
              <w:left w:val="single" w:sz="4" w:space="0" w:color="auto"/>
              <w:bottom w:val="single" w:sz="4" w:space="0" w:color="auto"/>
              <w:right w:val="single" w:sz="4" w:space="0" w:color="auto"/>
            </w:tcBorders>
            <w:noWrap/>
            <w:vAlign w:val="bottom"/>
          </w:tcPr>
          <w:p w14:paraId="4D998C7F" w14:textId="3EC092F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noWrap/>
            <w:vAlign w:val="bottom"/>
          </w:tcPr>
          <w:p w14:paraId="16AFB776" w14:textId="265FDC5F"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tcPr>
          <w:p w14:paraId="6E1DDCBE" w14:textId="14339BD8"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15,0</w:t>
            </w:r>
          </w:p>
        </w:tc>
        <w:tc>
          <w:tcPr>
            <w:tcW w:w="1560" w:type="dxa"/>
            <w:noWrap/>
            <w:vAlign w:val="bottom"/>
          </w:tcPr>
          <w:p w14:paraId="0AAA4BAE" w14:textId="77777777" w:rsidR="00EB2028" w:rsidRPr="002B48FD" w:rsidRDefault="00EB2028" w:rsidP="00EB2028">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225FFFE" w14:textId="0F6A8680"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15,0</w:t>
            </w:r>
          </w:p>
        </w:tc>
        <w:tc>
          <w:tcPr>
            <w:tcW w:w="1559" w:type="dxa"/>
            <w:tcBorders>
              <w:top w:val="nil"/>
              <w:left w:val="single" w:sz="4" w:space="0" w:color="auto"/>
              <w:bottom w:val="single" w:sz="4" w:space="0" w:color="auto"/>
              <w:right w:val="single" w:sz="4" w:space="0" w:color="auto"/>
            </w:tcBorders>
            <w:noWrap/>
            <w:vAlign w:val="bottom"/>
          </w:tcPr>
          <w:p w14:paraId="46DA8C70" w14:textId="07A74A04"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5,0</w:t>
            </w:r>
          </w:p>
        </w:tc>
        <w:tc>
          <w:tcPr>
            <w:tcW w:w="1418" w:type="dxa"/>
            <w:tcBorders>
              <w:top w:val="nil"/>
              <w:left w:val="single" w:sz="4" w:space="0" w:color="auto"/>
              <w:bottom w:val="single" w:sz="4" w:space="0" w:color="auto"/>
              <w:right w:val="single" w:sz="4" w:space="0" w:color="auto"/>
            </w:tcBorders>
            <w:noWrap/>
            <w:vAlign w:val="bottom"/>
          </w:tcPr>
          <w:p w14:paraId="494A845F" w14:textId="23F3FB06"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73841841" w14:textId="77777777" w:rsidTr="009A7C38">
        <w:trPr>
          <w:trHeight w:val="289"/>
        </w:trPr>
        <w:tc>
          <w:tcPr>
            <w:tcW w:w="1002" w:type="dxa"/>
            <w:noWrap/>
            <w:vAlign w:val="bottom"/>
          </w:tcPr>
          <w:p w14:paraId="272772E8"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vAlign w:val="bottom"/>
          </w:tcPr>
          <w:p w14:paraId="2F6FFC95" w14:textId="1506C5B1" w:rsidR="00EB2028" w:rsidRPr="002B48FD" w:rsidRDefault="00EB2028" w:rsidP="00EB2028">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6</w:t>
            </w:r>
          </w:p>
        </w:tc>
        <w:tc>
          <w:tcPr>
            <w:tcW w:w="992" w:type="dxa"/>
            <w:tcBorders>
              <w:top w:val="nil"/>
              <w:left w:val="single" w:sz="8" w:space="0" w:color="auto"/>
              <w:bottom w:val="single" w:sz="4" w:space="0" w:color="auto"/>
              <w:right w:val="single" w:sz="4" w:space="0" w:color="auto"/>
            </w:tcBorders>
            <w:noWrap/>
            <w:vAlign w:val="bottom"/>
          </w:tcPr>
          <w:p w14:paraId="7639B2D9" w14:textId="77777777" w:rsidR="00EB2028" w:rsidRPr="002B48FD" w:rsidRDefault="00EB2028" w:rsidP="00EB2028">
            <w:pPr>
              <w:rPr>
                <w:rFonts w:asciiTheme="minorHAnsi" w:eastAsiaTheme="minorEastAsia" w:hAnsiTheme="minorHAnsi" w:cstheme="minorBidi"/>
                <w:sz w:val="20"/>
                <w:szCs w:val="20"/>
              </w:rPr>
            </w:pPr>
          </w:p>
        </w:tc>
        <w:tc>
          <w:tcPr>
            <w:tcW w:w="1276" w:type="dxa"/>
            <w:tcBorders>
              <w:top w:val="nil"/>
              <w:left w:val="nil"/>
              <w:bottom w:val="single" w:sz="4" w:space="0" w:color="auto"/>
              <w:right w:val="single" w:sz="4" w:space="0" w:color="auto"/>
            </w:tcBorders>
            <w:noWrap/>
            <w:vAlign w:val="bottom"/>
          </w:tcPr>
          <w:p w14:paraId="1E8F1D0E" w14:textId="77777777" w:rsidR="00EB2028" w:rsidRPr="002B48FD" w:rsidRDefault="00EB2028" w:rsidP="00EB2028">
            <w:pPr>
              <w:rPr>
                <w:rFonts w:asciiTheme="minorHAnsi" w:eastAsiaTheme="minorEastAsia" w:hAnsiTheme="minorHAnsi" w:cstheme="minorBidi"/>
                <w:sz w:val="20"/>
                <w:szCs w:val="20"/>
              </w:rPr>
            </w:pPr>
          </w:p>
        </w:tc>
        <w:tc>
          <w:tcPr>
            <w:tcW w:w="1417" w:type="dxa"/>
            <w:noWrap/>
            <w:vAlign w:val="bottom"/>
          </w:tcPr>
          <w:p w14:paraId="735A5D0D" w14:textId="77777777" w:rsidR="00EB2028" w:rsidRPr="002B48FD" w:rsidRDefault="00EB2028" w:rsidP="00EB2028">
            <w:pPr>
              <w:rPr>
                <w:rFonts w:asciiTheme="minorHAnsi" w:eastAsiaTheme="minorEastAsia" w:hAnsiTheme="minorHAnsi" w:cstheme="minorBidi"/>
                <w:sz w:val="20"/>
                <w:szCs w:val="20"/>
                <w:lang w:eastAsia="pl-PL"/>
              </w:rPr>
            </w:pPr>
          </w:p>
        </w:tc>
        <w:tc>
          <w:tcPr>
            <w:tcW w:w="1560" w:type="dxa"/>
            <w:tcBorders>
              <w:right w:val="single" w:sz="4" w:space="0" w:color="auto"/>
            </w:tcBorders>
            <w:noWrap/>
            <w:vAlign w:val="bottom"/>
          </w:tcPr>
          <w:p w14:paraId="6CB0BA0D" w14:textId="2F4F5F7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2DE6827" w14:textId="45062DCA" w:rsidR="00EB2028" w:rsidRPr="002B48FD" w:rsidRDefault="00EB2028" w:rsidP="00EB2028">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120,0</w:t>
            </w:r>
          </w:p>
        </w:tc>
        <w:tc>
          <w:tcPr>
            <w:tcW w:w="1559" w:type="dxa"/>
            <w:tcBorders>
              <w:top w:val="nil"/>
              <w:left w:val="single" w:sz="4" w:space="0" w:color="auto"/>
              <w:bottom w:val="single" w:sz="4" w:space="0" w:color="auto"/>
              <w:right w:val="single" w:sz="4" w:space="0" w:color="auto"/>
            </w:tcBorders>
            <w:noWrap/>
            <w:vAlign w:val="bottom"/>
          </w:tcPr>
          <w:p w14:paraId="394E7B82" w14:textId="22735032" w:rsidR="00EB2028" w:rsidRPr="002B48FD" w:rsidRDefault="00EB2028" w:rsidP="00EB2028">
            <w:pPr>
              <w:rPr>
                <w:rFonts w:asciiTheme="minorHAnsi" w:eastAsiaTheme="minorEastAsia" w:hAnsiTheme="minorHAnsi" w:cstheme="minorBidi"/>
                <w:sz w:val="20"/>
                <w:szCs w:val="20"/>
              </w:rPr>
            </w:pPr>
            <w:r w:rsidRPr="002B48FD">
              <w:rPr>
                <w:rFonts w:ascii="Arial" w:hAnsi="Arial" w:cs="Arial"/>
                <w:b/>
                <w:bCs/>
                <w:sz w:val="20"/>
                <w:szCs w:val="20"/>
              </w:rPr>
              <w:t>4,0</w:t>
            </w:r>
          </w:p>
        </w:tc>
        <w:tc>
          <w:tcPr>
            <w:tcW w:w="1418" w:type="dxa"/>
            <w:tcBorders>
              <w:top w:val="nil"/>
              <w:left w:val="single" w:sz="4" w:space="0" w:color="auto"/>
              <w:bottom w:val="single" w:sz="4" w:space="0" w:color="auto"/>
              <w:right w:val="single" w:sz="4" w:space="0" w:color="auto"/>
            </w:tcBorders>
            <w:noWrap/>
            <w:vAlign w:val="bottom"/>
          </w:tcPr>
          <w:p w14:paraId="12E4EDD1" w14:textId="3115FA31"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3482B437" w14:textId="77777777" w:rsidTr="009A7C38">
        <w:trPr>
          <w:trHeight w:val="289"/>
        </w:trPr>
        <w:tc>
          <w:tcPr>
            <w:tcW w:w="1002" w:type="dxa"/>
            <w:noWrap/>
            <w:vAlign w:val="bottom"/>
          </w:tcPr>
          <w:p w14:paraId="40AED5A5" w14:textId="77777777" w:rsidR="00EB2028" w:rsidRPr="002B48FD" w:rsidRDefault="00EB2028" w:rsidP="00EB2028">
            <w:pPr>
              <w:pStyle w:val="Akapitzlist"/>
              <w:numPr>
                <w:ilvl w:val="0"/>
                <w:numId w:val="29"/>
              </w:numPr>
              <w:jc w:val="right"/>
              <w:rPr>
                <w:rFonts w:asciiTheme="minorHAnsi" w:eastAsiaTheme="minorEastAsia" w:hAnsiTheme="minorHAnsi" w:cstheme="minorBidi"/>
                <w:sz w:val="20"/>
                <w:szCs w:val="20"/>
                <w:lang w:eastAsia="pl-PL"/>
              </w:rPr>
            </w:pPr>
          </w:p>
        </w:tc>
        <w:tc>
          <w:tcPr>
            <w:tcW w:w="4952" w:type="dxa"/>
            <w:tcBorders>
              <w:top w:val="nil"/>
              <w:left w:val="single" w:sz="4" w:space="0" w:color="000000" w:themeColor="text1"/>
              <w:bottom w:val="single" w:sz="4" w:space="0" w:color="000000" w:themeColor="text1"/>
              <w:right w:val="single" w:sz="4" w:space="0" w:color="000000" w:themeColor="text1"/>
            </w:tcBorders>
            <w:vAlign w:val="bottom"/>
          </w:tcPr>
          <w:p w14:paraId="0E46E6B3" w14:textId="6BE6F81A"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Praktyka zawodowa 7</w:t>
            </w:r>
          </w:p>
        </w:tc>
        <w:tc>
          <w:tcPr>
            <w:tcW w:w="992" w:type="dxa"/>
            <w:tcBorders>
              <w:top w:val="nil"/>
              <w:left w:val="single" w:sz="8" w:space="0" w:color="auto"/>
              <w:bottom w:val="single" w:sz="4" w:space="0" w:color="auto"/>
              <w:right w:val="single" w:sz="4" w:space="0" w:color="auto"/>
            </w:tcBorders>
            <w:noWrap/>
            <w:vAlign w:val="bottom"/>
          </w:tcPr>
          <w:p w14:paraId="510D06A4" w14:textId="020D9D95"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276" w:type="dxa"/>
            <w:tcBorders>
              <w:top w:val="nil"/>
              <w:left w:val="nil"/>
              <w:bottom w:val="single" w:sz="4" w:space="0" w:color="auto"/>
              <w:right w:val="single" w:sz="4" w:space="0" w:color="auto"/>
            </w:tcBorders>
            <w:noWrap/>
            <w:vAlign w:val="bottom"/>
          </w:tcPr>
          <w:p w14:paraId="7BC4A275" w14:textId="743C361B"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w:t>
            </w:r>
          </w:p>
        </w:tc>
        <w:tc>
          <w:tcPr>
            <w:tcW w:w="1417" w:type="dxa"/>
            <w:noWrap/>
            <w:vAlign w:val="bottom"/>
          </w:tcPr>
          <w:p w14:paraId="41995D63" w14:textId="77777777" w:rsidR="00EB2028" w:rsidRPr="002B48FD" w:rsidRDefault="00EB2028" w:rsidP="00EB2028">
            <w:pPr>
              <w:rPr>
                <w:rFonts w:asciiTheme="minorHAnsi" w:eastAsiaTheme="minorEastAsia" w:hAnsiTheme="minorHAnsi" w:cstheme="minorBidi"/>
                <w:sz w:val="20"/>
                <w:szCs w:val="20"/>
                <w:lang w:eastAsia="pl-PL"/>
              </w:rPr>
            </w:pPr>
          </w:p>
        </w:tc>
        <w:tc>
          <w:tcPr>
            <w:tcW w:w="1560" w:type="dxa"/>
            <w:tcBorders>
              <w:right w:val="single" w:sz="4" w:space="0" w:color="auto"/>
            </w:tcBorders>
            <w:noWrap/>
            <w:vAlign w:val="bottom"/>
          </w:tcPr>
          <w:p w14:paraId="33A0749C" w14:textId="010B1D2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DA64FC0" w14:textId="23604682"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100,0</w:t>
            </w:r>
          </w:p>
        </w:tc>
        <w:tc>
          <w:tcPr>
            <w:tcW w:w="1559" w:type="dxa"/>
            <w:tcBorders>
              <w:top w:val="nil"/>
              <w:left w:val="single" w:sz="4" w:space="0" w:color="auto"/>
              <w:bottom w:val="single" w:sz="4" w:space="0" w:color="auto"/>
              <w:right w:val="single" w:sz="12" w:space="0" w:color="auto"/>
            </w:tcBorders>
            <w:noWrap/>
            <w:vAlign w:val="bottom"/>
          </w:tcPr>
          <w:p w14:paraId="604E52BD" w14:textId="5185C94A"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b/>
                <w:bCs/>
                <w:sz w:val="20"/>
                <w:szCs w:val="20"/>
              </w:rPr>
              <w:t>3,0</w:t>
            </w:r>
          </w:p>
        </w:tc>
        <w:tc>
          <w:tcPr>
            <w:tcW w:w="1418" w:type="dxa"/>
            <w:tcBorders>
              <w:top w:val="nil"/>
              <w:left w:val="single" w:sz="4" w:space="0" w:color="auto"/>
              <w:bottom w:val="single" w:sz="4" w:space="0" w:color="auto"/>
              <w:right w:val="single" w:sz="4" w:space="0" w:color="auto"/>
            </w:tcBorders>
            <w:noWrap/>
            <w:vAlign w:val="bottom"/>
          </w:tcPr>
          <w:p w14:paraId="37C8FC45" w14:textId="18FE2968" w:rsidR="00EB2028" w:rsidRPr="002B48FD" w:rsidRDefault="00EB2028" w:rsidP="00EB2028">
            <w:pPr>
              <w:rPr>
                <w:rFonts w:asciiTheme="minorHAnsi" w:eastAsiaTheme="minorEastAsia" w:hAnsiTheme="minorHAnsi" w:cstheme="minorBidi"/>
                <w:sz w:val="20"/>
                <w:szCs w:val="20"/>
                <w:lang w:eastAsia="pl-PL"/>
              </w:rPr>
            </w:pPr>
            <w:r w:rsidRPr="002B48FD">
              <w:rPr>
                <w:rFonts w:ascii="Arial" w:hAnsi="Arial" w:cs="Arial"/>
                <w:sz w:val="20"/>
                <w:szCs w:val="20"/>
              </w:rPr>
              <w:t>zal</w:t>
            </w:r>
          </w:p>
        </w:tc>
      </w:tr>
      <w:tr w:rsidR="00EB2028" w:rsidRPr="002B48FD" w14:paraId="74E9100B" w14:textId="77777777" w:rsidTr="3AC3A875">
        <w:trPr>
          <w:trHeight w:val="289"/>
        </w:trPr>
        <w:tc>
          <w:tcPr>
            <w:tcW w:w="5954" w:type="dxa"/>
            <w:gridSpan w:val="2"/>
            <w:noWrap/>
            <w:vAlign w:val="center"/>
            <w:hideMark/>
          </w:tcPr>
          <w:p w14:paraId="2742DC62" w14:textId="77777777" w:rsidR="00EB2028" w:rsidRPr="002B48FD" w:rsidRDefault="00EB2028" w:rsidP="00EB2028">
            <w:pPr>
              <w:jc w:val="right"/>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RAZEM</w:t>
            </w:r>
          </w:p>
        </w:tc>
        <w:tc>
          <w:tcPr>
            <w:tcW w:w="992" w:type="dxa"/>
            <w:noWrap/>
            <w:vAlign w:val="bottom"/>
            <w:hideMark/>
          </w:tcPr>
          <w:p w14:paraId="4B0D5ED0" w14:textId="79A59E9B"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190,0</w:t>
            </w:r>
          </w:p>
        </w:tc>
        <w:tc>
          <w:tcPr>
            <w:tcW w:w="1276" w:type="dxa"/>
            <w:noWrap/>
            <w:vAlign w:val="bottom"/>
            <w:hideMark/>
          </w:tcPr>
          <w:p w14:paraId="5AFB28C7" w14:textId="52139583"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130,0</w:t>
            </w:r>
          </w:p>
        </w:tc>
        <w:tc>
          <w:tcPr>
            <w:tcW w:w="1417" w:type="dxa"/>
            <w:noWrap/>
            <w:vAlign w:val="bottom"/>
            <w:hideMark/>
          </w:tcPr>
          <w:p w14:paraId="7058449D" w14:textId="3A2A2109"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190,0</w:t>
            </w:r>
          </w:p>
        </w:tc>
        <w:tc>
          <w:tcPr>
            <w:tcW w:w="1560" w:type="dxa"/>
            <w:tcBorders>
              <w:right w:val="single" w:sz="4" w:space="0" w:color="auto"/>
            </w:tcBorders>
            <w:noWrap/>
            <w:vAlign w:val="bottom"/>
            <w:hideMark/>
          </w:tcPr>
          <w:p w14:paraId="054D3193" w14:textId="367AF83E"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220,0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D7395A9" w14:textId="54140870"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730,0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6417C9D" w14:textId="5D9F5E7F" w:rsidR="00EB2028" w:rsidRPr="002B48FD" w:rsidRDefault="00EB2028" w:rsidP="00EB2028">
            <w:pPr>
              <w:rPr>
                <w:rFonts w:asciiTheme="minorHAnsi" w:eastAsiaTheme="minorEastAsia" w:hAnsiTheme="minorHAnsi" w:cstheme="minorBidi"/>
                <w:b/>
                <w:bCs/>
                <w:sz w:val="20"/>
                <w:szCs w:val="20"/>
                <w:lang w:eastAsia="pl-PL"/>
              </w:rPr>
            </w:pPr>
            <w:r w:rsidRPr="002B48FD">
              <w:rPr>
                <w:rFonts w:asciiTheme="minorHAnsi" w:eastAsiaTheme="minorEastAsia" w:hAnsiTheme="minorHAnsi" w:cstheme="minorBidi"/>
                <w:b/>
                <w:bCs/>
                <w:sz w:val="20"/>
                <w:szCs w:val="20"/>
                <w:lang w:eastAsia="pl-PL"/>
              </w:rPr>
              <w:t> 60,0</w:t>
            </w:r>
          </w:p>
        </w:tc>
        <w:tc>
          <w:tcPr>
            <w:tcW w:w="1418" w:type="dxa"/>
            <w:tcBorders>
              <w:top w:val="single" w:sz="4" w:space="0" w:color="auto"/>
              <w:left w:val="single" w:sz="4" w:space="0" w:color="auto"/>
              <w:bottom w:val="single" w:sz="4" w:space="0" w:color="auto"/>
            </w:tcBorders>
            <w:noWrap/>
            <w:vAlign w:val="bottom"/>
            <w:hideMark/>
          </w:tcPr>
          <w:p w14:paraId="29567591" w14:textId="77777777" w:rsidR="00EB2028" w:rsidRPr="002B48FD" w:rsidRDefault="00EB2028" w:rsidP="00EB2028">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w:t>
            </w:r>
          </w:p>
        </w:tc>
      </w:tr>
    </w:tbl>
    <w:p w14:paraId="203AFF0D" w14:textId="77777777" w:rsidR="00982816" w:rsidRPr="002B48FD" w:rsidRDefault="00982816" w:rsidP="00E26C24">
      <w:pPr>
        <w:jc w:val="center"/>
        <w:rPr>
          <w:b/>
          <w:bCs/>
          <w:sz w:val="24"/>
          <w:szCs w:val="24"/>
        </w:rPr>
      </w:pPr>
    </w:p>
    <w:p w14:paraId="4823C3B3" w14:textId="2D689579" w:rsidR="00E26C24" w:rsidRPr="002B48FD" w:rsidRDefault="00E26C24" w:rsidP="00E26C24">
      <w:pPr>
        <w:jc w:val="center"/>
        <w:rPr>
          <w:b/>
          <w:bCs/>
          <w:sz w:val="24"/>
          <w:szCs w:val="24"/>
        </w:rPr>
      </w:pPr>
      <w:r w:rsidRPr="002B48FD">
        <w:rPr>
          <w:b/>
          <w:bCs/>
          <w:sz w:val="24"/>
          <w:szCs w:val="24"/>
        </w:rPr>
        <w:t>Zajęcia wraz z przypisaniem do nich efektów uczenia się i treści programowych zapewniających uzyskanie tych efektów</w:t>
      </w:r>
    </w:p>
    <w:p w14:paraId="1573332E" w14:textId="2D1E08F9" w:rsidR="00E26C24" w:rsidRPr="002B48FD" w:rsidRDefault="00E26C24" w:rsidP="00E26C24">
      <w:pPr>
        <w:jc w:val="center"/>
        <w:rPr>
          <w:rFonts w:asciiTheme="minorHAnsi" w:hAnsiTheme="minorHAnsi" w:cstheme="minorHAnsi"/>
          <w:b/>
          <w:sz w:val="24"/>
          <w:szCs w:val="24"/>
        </w:rPr>
      </w:pPr>
      <w:r w:rsidRPr="002B48FD">
        <w:rPr>
          <w:rFonts w:asciiTheme="minorHAnsi" w:hAnsiTheme="minorHAnsi" w:cstheme="minorHAnsi"/>
          <w:b/>
          <w:sz w:val="24"/>
          <w:szCs w:val="24"/>
        </w:rPr>
        <w:t>Rok akademicki</w:t>
      </w:r>
      <w:r w:rsidR="00C2062E" w:rsidRPr="002B48FD">
        <w:rPr>
          <w:rFonts w:asciiTheme="minorHAnsi" w:hAnsiTheme="minorHAnsi" w:cstheme="minorHAnsi"/>
          <w:b/>
          <w:sz w:val="24"/>
          <w:szCs w:val="24"/>
        </w:rPr>
        <w:t xml:space="preserve"> 2025/2026</w:t>
      </w:r>
    </w:p>
    <w:p w14:paraId="7F7F24A7" w14:textId="77777777" w:rsidR="00E26C24" w:rsidRPr="002B48FD" w:rsidRDefault="00E26C24" w:rsidP="00E26C24">
      <w:pPr>
        <w:jc w:val="center"/>
        <w:rPr>
          <w:rFonts w:asciiTheme="minorHAnsi" w:hAnsiTheme="minorHAnsi" w:cstheme="minorHAnsi"/>
          <w:b/>
          <w:sz w:val="24"/>
          <w:szCs w:val="24"/>
        </w:rPr>
      </w:pPr>
      <w:r w:rsidRPr="002B48FD">
        <w:rPr>
          <w:rFonts w:asciiTheme="minorHAnsi" w:hAnsiTheme="minorHAnsi" w:cstheme="minorHAnsi"/>
          <w:b/>
          <w:sz w:val="24"/>
          <w:szCs w:val="24"/>
        </w:rPr>
        <w:t>Rok 1*</w:t>
      </w:r>
    </w:p>
    <w:p w14:paraId="4AE37723" w14:textId="77777777" w:rsidR="00E26C24" w:rsidRPr="002B48FD"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
        <w:gridCol w:w="3143"/>
        <w:gridCol w:w="4231"/>
        <w:gridCol w:w="7229"/>
      </w:tblGrid>
      <w:tr w:rsidR="00E26C24" w:rsidRPr="002B48FD" w14:paraId="20F9543B" w14:textId="77777777" w:rsidTr="3AC3A875">
        <w:trPr>
          <w:trHeight w:val="282"/>
        </w:trPr>
        <w:tc>
          <w:tcPr>
            <w:tcW w:w="990" w:type="dxa"/>
            <w:vMerge w:val="restart"/>
            <w:noWrap/>
            <w:vAlign w:val="center"/>
            <w:hideMark/>
          </w:tcPr>
          <w:p w14:paraId="78B9CE84" w14:textId="77777777" w:rsidR="00E26C24"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3143" w:type="dxa"/>
            <w:vMerge w:val="restart"/>
            <w:vAlign w:val="center"/>
            <w:hideMark/>
          </w:tcPr>
          <w:p w14:paraId="0B349877" w14:textId="77777777" w:rsidR="00E26C24" w:rsidRPr="002B48FD" w:rsidRDefault="00E26C24" w:rsidP="3AC3A875">
            <w:pPr>
              <w:rPr>
                <w:rFonts w:asciiTheme="minorHAnsi" w:eastAsiaTheme="minorEastAsia" w:hAnsiTheme="minorHAnsi" w:cstheme="minorBidi"/>
                <w:sz w:val="20"/>
                <w:szCs w:val="20"/>
                <w:lang w:eastAsia="pl-PL"/>
              </w:rPr>
            </w:pPr>
          </w:p>
          <w:p w14:paraId="7BC9C01A" w14:textId="77777777" w:rsidR="00E26C24"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05DBB277" w14:textId="77777777" w:rsidR="00E26C24" w:rsidRPr="002B48FD" w:rsidRDefault="00E26C24" w:rsidP="3AC3A875">
            <w:pPr>
              <w:jc w:val="center"/>
              <w:rPr>
                <w:rFonts w:asciiTheme="minorHAnsi" w:eastAsiaTheme="minorEastAsia" w:hAnsiTheme="minorHAnsi" w:cstheme="minorBidi"/>
                <w:sz w:val="20"/>
                <w:szCs w:val="20"/>
                <w:lang w:eastAsia="pl-PL"/>
              </w:rPr>
            </w:pPr>
          </w:p>
        </w:tc>
        <w:tc>
          <w:tcPr>
            <w:tcW w:w="4231" w:type="dxa"/>
            <w:vMerge w:val="restart"/>
            <w:vAlign w:val="center"/>
          </w:tcPr>
          <w:p w14:paraId="585A2D03" w14:textId="77777777" w:rsidR="00E26C24"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efekty uczenia się </w:t>
            </w:r>
          </w:p>
          <w:p w14:paraId="167DA542" w14:textId="77777777" w:rsidR="00E26C24"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(wg matrycy)</w:t>
            </w:r>
          </w:p>
        </w:tc>
        <w:tc>
          <w:tcPr>
            <w:tcW w:w="7229" w:type="dxa"/>
            <w:vMerge w:val="restart"/>
            <w:vAlign w:val="center"/>
          </w:tcPr>
          <w:p w14:paraId="6D398E4B" w14:textId="77777777" w:rsidR="00E26C24"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w:t>
            </w:r>
          </w:p>
          <w:p w14:paraId="5414D1B9" w14:textId="77777777" w:rsidR="00E26C24"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(3-5 zdań)</w:t>
            </w:r>
          </w:p>
        </w:tc>
      </w:tr>
      <w:tr w:rsidR="00E26C24" w:rsidRPr="002B48FD" w14:paraId="69B9EA00" w14:textId="77777777" w:rsidTr="3AC3A875">
        <w:trPr>
          <w:trHeight w:val="676"/>
        </w:trPr>
        <w:tc>
          <w:tcPr>
            <w:tcW w:w="990" w:type="dxa"/>
            <w:vMerge/>
            <w:noWrap/>
            <w:vAlign w:val="center"/>
          </w:tcPr>
          <w:p w14:paraId="18211595" w14:textId="77777777" w:rsidR="00E26C24" w:rsidRPr="002B48FD" w:rsidRDefault="00E26C24" w:rsidP="00982816">
            <w:pPr>
              <w:rPr>
                <w:rFonts w:asciiTheme="minorHAnsi" w:eastAsia="Times New Roman" w:hAnsiTheme="minorHAnsi" w:cstheme="minorHAnsi"/>
                <w:sz w:val="16"/>
                <w:szCs w:val="16"/>
                <w:lang w:eastAsia="pl-PL"/>
              </w:rPr>
            </w:pPr>
          </w:p>
        </w:tc>
        <w:tc>
          <w:tcPr>
            <w:tcW w:w="3143" w:type="dxa"/>
            <w:vMerge/>
            <w:vAlign w:val="center"/>
          </w:tcPr>
          <w:p w14:paraId="4845A6CE" w14:textId="77777777" w:rsidR="00E26C24" w:rsidRPr="002B48FD" w:rsidRDefault="00E26C24" w:rsidP="00982816">
            <w:pPr>
              <w:rPr>
                <w:rFonts w:asciiTheme="minorHAnsi" w:eastAsia="Times New Roman" w:hAnsiTheme="minorHAnsi" w:cstheme="minorHAnsi"/>
                <w:sz w:val="20"/>
                <w:szCs w:val="20"/>
                <w:lang w:eastAsia="pl-PL"/>
              </w:rPr>
            </w:pPr>
          </w:p>
        </w:tc>
        <w:tc>
          <w:tcPr>
            <w:tcW w:w="4231" w:type="dxa"/>
            <w:vMerge/>
          </w:tcPr>
          <w:p w14:paraId="331D1716" w14:textId="77777777" w:rsidR="00E26C24" w:rsidRPr="002B48FD" w:rsidRDefault="00E26C24" w:rsidP="00982816">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2B48FD" w:rsidRDefault="00E26C24" w:rsidP="00982816">
            <w:pPr>
              <w:jc w:val="center"/>
              <w:rPr>
                <w:rFonts w:asciiTheme="minorHAnsi" w:eastAsia="Times New Roman" w:hAnsiTheme="minorHAnsi" w:cstheme="minorHAnsi"/>
                <w:sz w:val="16"/>
                <w:szCs w:val="16"/>
                <w:lang w:eastAsia="pl-PL"/>
              </w:rPr>
            </w:pPr>
          </w:p>
        </w:tc>
      </w:tr>
      <w:tr w:rsidR="00C2062E" w:rsidRPr="002B48FD" w14:paraId="1448C53A" w14:textId="77777777" w:rsidTr="007B4069">
        <w:trPr>
          <w:trHeight w:val="289"/>
        </w:trPr>
        <w:tc>
          <w:tcPr>
            <w:tcW w:w="990" w:type="dxa"/>
            <w:noWrap/>
            <w:vAlign w:val="center"/>
          </w:tcPr>
          <w:p w14:paraId="1C52E8F4" w14:textId="4F6125FD"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w:t>
            </w:r>
          </w:p>
        </w:tc>
        <w:tc>
          <w:tcPr>
            <w:tcW w:w="3143" w:type="dxa"/>
            <w:vAlign w:val="center"/>
            <w:hideMark/>
          </w:tcPr>
          <w:p w14:paraId="33BFA225" w14:textId="7D4DA5AF"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Anatomia prawidłowa</w:t>
            </w:r>
          </w:p>
        </w:tc>
        <w:tc>
          <w:tcPr>
            <w:tcW w:w="4231" w:type="dxa"/>
          </w:tcPr>
          <w:p w14:paraId="250A659E" w14:textId="3534833E" w:rsidR="00C2062E" w:rsidRPr="002B48FD" w:rsidRDefault="3AC3A875" w:rsidP="00C2062E">
            <w:r w:rsidRPr="002B48FD">
              <w:rPr>
                <w:rFonts w:cs="Calibri"/>
                <w:color w:val="000000" w:themeColor="text1"/>
                <w:sz w:val="20"/>
                <w:szCs w:val="20"/>
              </w:rPr>
              <w:t>K_W01, K_W13, K_U22, K_K01</w:t>
            </w:r>
          </w:p>
          <w:p w14:paraId="59BC468C" w14:textId="0FF742F8" w:rsidR="00C2062E" w:rsidRPr="002B48FD" w:rsidRDefault="00C2062E" w:rsidP="00C2062E"/>
        </w:tc>
        <w:tc>
          <w:tcPr>
            <w:tcW w:w="7229" w:type="dxa"/>
          </w:tcPr>
          <w:p w14:paraId="26EB5249" w14:textId="041C3312" w:rsidR="00C2062E"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anatomię człowieka ze szczególnym uwzględnieniem struktur istotnych w diagnostyce obrazowej. Studenci zdobywają wiedzę na temat budowy i topografii narządów oraz układów ciała w kontekście ich wizualizacji w technikach radiologicznych, takich jak: RTG, TK, MR czy USG.</w:t>
            </w:r>
          </w:p>
        </w:tc>
      </w:tr>
      <w:tr w:rsidR="00C2062E" w:rsidRPr="002B48FD" w14:paraId="59662C74" w14:textId="77777777" w:rsidTr="007B4069">
        <w:trPr>
          <w:trHeight w:val="289"/>
        </w:trPr>
        <w:tc>
          <w:tcPr>
            <w:tcW w:w="990" w:type="dxa"/>
            <w:noWrap/>
            <w:vAlign w:val="center"/>
          </w:tcPr>
          <w:p w14:paraId="46C30834" w14:textId="79D23FD8"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w:t>
            </w:r>
          </w:p>
        </w:tc>
        <w:tc>
          <w:tcPr>
            <w:tcW w:w="3143" w:type="dxa"/>
            <w:vAlign w:val="center"/>
            <w:hideMark/>
          </w:tcPr>
          <w:p w14:paraId="431E8D54" w14:textId="0DFFAE84"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Edukacja informacyjna</w:t>
            </w:r>
          </w:p>
        </w:tc>
        <w:tc>
          <w:tcPr>
            <w:tcW w:w="4231" w:type="dxa"/>
          </w:tcPr>
          <w:p w14:paraId="0620B293" w14:textId="0CBD766F" w:rsidR="00C2062E" w:rsidRPr="002B48FD" w:rsidRDefault="3AC3A875" w:rsidP="00C2062E">
            <w:r w:rsidRPr="002B48FD">
              <w:rPr>
                <w:rFonts w:cs="Calibri"/>
                <w:color w:val="000000" w:themeColor="text1"/>
                <w:sz w:val="20"/>
                <w:szCs w:val="20"/>
              </w:rPr>
              <w:t>K_W05, K_W31, K_U11, K_U15, K_U16, K_K01, K_K09</w:t>
            </w:r>
          </w:p>
        </w:tc>
        <w:tc>
          <w:tcPr>
            <w:tcW w:w="7229" w:type="dxa"/>
          </w:tcPr>
          <w:p w14:paraId="2F6F69D3" w14:textId="765BC590"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narzędzia informatyczne wykorzystywane w ochronie zdrowia, ze szczególnym uwzględnieniem elektronicznych baz danych i analizy danych medycznych. Studenci nabywają umiejętności projektowania i zarządzania medycznymi bazami danych, wprowadzania oraz prezentowania informacji zawartych w elektronicznej historii choroby. Zajęcia praktyczne obejmują m.in. tworzenie kartotek pacjentów, generowanie raportów i zestawień danych oraz analizę wyników badań.</w:t>
            </w:r>
          </w:p>
        </w:tc>
      </w:tr>
      <w:tr w:rsidR="00E2140A" w:rsidRPr="002B48FD" w14:paraId="6372B0BB" w14:textId="77777777" w:rsidTr="007B4069">
        <w:trPr>
          <w:trHeight w:val="289"/>
        </w:trPr>
        <w:tc>
          <w:tcPr>
            <w:tcW w:w="990" w:type="dxa"/>
            <w:noWrap/>
            <w:vAlign w:val="center"/>
          </w:tcPr>
          <w:p w14:paraId="4C30111C" w14:textId="1DF16BC5" w:rsidR="00E2140A"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w:t>
            </w:r>
          </w:p>
        </w:tc>
        <w:tc>
          <w:tcPr>
            <w:tcW w:w="3143" w:type="dxa"/>
            <w:vAlign w:val="center"/>
          </w:tcPr>
          <w:p w14:paraId="6B0D3902" w14:textId="39A94111" w:rsidR="00E2140A" w:rsidRPr="002B48FD" w:rsidRDefault="00E2140A"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Technologia informacyjna</w:t>
            </w:r>
          </w:p>
        </w:tc>
        <w:tc>
          <w:tcPr>
            <w:tcW w:w="4231" w:type="dxa"/>
          </w:tcPr>
          <w:p w14:paraId="7550F9C2" w14:textId="2F3195A4" w:rsidR="00E2140A" w:rsidRPr="002B48FD" w:rsidRDefault="00E2140A" w:rsidP="00C2062E">
            <w:pPr>
              <w:rPr>
                <w:rFonts w:cs="Calibri"/>
                <w:color w:val="000000" w:themeColor="text1"/>
                <w:sz w:val="20"/>
                <w:szCs w:val="20"/>
              </w:rPr>
            </w:pPr>
            <w:r w:rsidRPr="002B48FD">
              <w:rPr>
                <w:rFonts w:cs="Calibri"/>
                <w:color w:val="000000" w:themeColor="text1"/>
                <w:sz w:val="20"/>
                <w:szCs w:val="20"/>
              </w:rPr>
              <w:t>K_W05, K_W31, K_U11, K_U15, K_U16, K_K01, K_K09</w:t>
            </w:r>
          </w:p>
        </w:tc>
        <w:tc>
          <w:tcPr>
            <w:tcW w:w="7229" w:type="dxa"/>
          </w:tcPr>
          <w:p w14:paraId="3E8A873B" w14:textId="607FE9D5" w:rsidR="00E2140A" w:rsidRPr="002B48FD" w:rsidRDefault="006464AD"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mają na celu wyposażenie studentów w praktyczne i teoretyczne umiejętności wykorzystania narzędzi informatycznych w ochronie zdrowia. Studenci poznają zagadnienia związane z budową, projektowaniem i zarządzaniem elektronicznymi bazami danych medycznych oraz nabywają kompetencje w obróbce i prezentacji danych zawartych w elektronicznej historii choroby.</w:t>
            </w:r>
          </w:p>
        </w:tc>
      </w:tr>
      <w:tr w:rsidR="00C2062E" w:rsidRPr="002B48FD" w14:paraId="17C7070B" w14:textId="77777777" w:rsidTr="007B4069">
        <w:trPr>
          <w:trHeight w:val="289"/>
        </w:trPr>
        <w:tc>
          <w:tcPr>
            <w:tcW w:w="990" w:type="dxa"/>
            <w:noWrap/>
            <w:vAlign w:val="center"/>
          </w:tcPr>
          <w:p w14:paraId="3FC44FF5" w14:textId="12A72377"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4.</w:t>
            </w:r>
          </w:p>
        </w:tc>
        <w:tc>
          <w:tcPr>
            <w:tcW w:w="3143" w:type="dxa"/>
            <w:vAlign w:val="center"/>
            <w:hideMark/>
          </w:tcPr>
          <w:p w14:paraId="693C4078" w14:textId="24D6ADC2"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filozofii</w:t>
            </w:r>
          </w:p>
        </w:tc>
        <w:tc>
          <w:tcPr>
            <w:tcW w:w="4231" w:type="dxa"/>
          </w:tcPr>
          <w:p w14:paraId="47822CF6" w14:textId="5BF9808C" w:rsidR="00C2062E" w:rsidRPr="002B48FD" w:rsidRDefault="3AC3A875" w:rsidP="00C2062E">
            <w:r w:rsidRPr="002B48FD">
              <w:rPr>
                <w:rFonts w:cs="Calibri"/>
                <w:color w:val="000000" w:themeColor="text1"/>
                <w:sz w:val="20"/>
                <w:szCs w:val="20"/>
              </w:rPr>
              <w:t>K_W07, K_W08, K_K04, K_K12</w:t>
            </w:r>
          </w:p>
        </w:tc>
        <w:tc>
          <w:tcPr>
            <w:tcW w:w="7229" w:type="dxa"/>
          </w:tcPr>
          <w:p w14:paraId="6803AC63" w14:textId="60C9EB27"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k</w:t>
            </w:r>
            <w:r w:rsidRPr="002B48FD">
              <w:rPr>
                <w:rFonts w:asciiTheme="minorHAnsi" w:eastAsiaTheme="minorEastAsia" w:hAnsiTheme="minorHAnsi" w:cstheme="minorBidi"/>
                <w:sz w:val="20"/>
                <w:szCs w:val="20"/>
              </w:rPr>
              <w:t>luczowe zagadnienia filozofii, umożliwiające zrozumienie fundamentalnych problemów dotyczących człowieka, społeczeństwa i nauki. Omawiane są główne nurty filozoficzne oraz ich znaczenie dla etyki, epistemologii i ontologii, ze szczególnym uwzględnieniem wpływu filozofii na współczesne koncepcje zdrowia i dobrostanu.</w:t>
            </w:r>
          </w:p>
        </w:tc>
      </w:tr>
      <w:tr w:rsidR="007634C6" w:rsidRPr="002B48FD" w14:paraId="1C7EC26D" w14:textId="77777777" w:rsidTr="007B4069">
        <w:trPr>
          <w:trHeight w:val="289"/>
        </w:trPr>
        <w:tc>
          <w:tcPr>
            <w:tcW w:w="990" w:type="dxa"/>
            <w:noWrap/>
            <w:vAlign w:val="center"/>
          </w:tcPr>
          <w:p w14:paraId="599A1788" w14:textId="07C47C6A" w:rsidR="007634C6"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5.</w:t>
            </w:r>
          </w:p>
        </w:tc>
        <w:tc>
          <w:tcPr>
            <w:tcW w:w="3143" w:type="dxa"/>
            <w:vAlign w:val="center"/>
          </w:tcPr>
          <w:p w14:paraId="07859619" w14:textId="03C4A3EB" w:rsidR="007634C6" w:rsidRPr="002B48FD" w:rsidRDefault="007634C6"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Podstawy etyki w medycynie</w:t>
            </w:r>
          </w:p>
        </w:tc>
        <w:tc>
          <w:tcPr>
            <w:tcW w:w="4231" w:type="dxa"/>
          </w:tcPr>
          <w:p w14:paraId="2ADC00D2" w14:textId="61821B1B" w:rsidR="007634C6" w:rsidRPr="002B48FD" w:rsidRDefault="007634C6" w:rsidP="00C2062E">
            <w:pPr>
              <w:rPr>
                <w:rFonts w:cs="Calibri"/>
                <w:color w:val="000000" w:themeColor="text1"/>
                <w:sz w:val="20"/>
                <w:szCs w:val="20"/>
              </w:rPr>
            </w:pPr>
            <w:r w:rsidRPr="002B48FD">
              <w:rPr>
                <w:rFonts w:cs="Calibri"/>
                <w:color w:val="000000" w:themeColor="text1"/>
                <w:sz w:val="20"/>
                <w:szCs w:val="20"/>
              </w:rPr>
              <w:t>K_W07, K_W08, K_K04, K_K12</w:t>
            </w:r>
          </w:p>
        </w:tc>
        <w:tc>
          <w:tcPr>
            <w:tcW w:w="7229" w:type="dxa"/>
          </w:tcPr>
          <w:p w14:paraId="5518338E" w14:textId="4B84E6D5" w:rsidR="007634C6" w:rsidRPr="002B48FD" w:rsidRDefault="00DF1E61"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kluczowe zagadnienia etyczne, umożliwiające zrozumienie fundamentalnych problemów związanych z opieką zdrowotną, relacją lekarz–pacjent oraz odpowiedzialnością zawodową w medycynie. Omawiane są główne teorie etyczne oraz ich znaczenie dla bioetyki, deontologii i etyki klinicznej, ze szczególnym uwzględnieniem wpływu etyki na współczesne standardy opieki zdrowotnej i dobrostan pacjenta.</w:t>
            </w:r>
          </w:p>
        </w:tc>
      </w:tr>
      <w:tr w:rsidR="00C2062E" w:rsidRPr="002B48FD" w14:paraId="0A7C3825" w14:textId="77777777" w:rsidTr="007B4069">
        <w:trPr>
          <w:trHeight w:val="289"/>
        </w:trPr>
        <w:tc>
          <w:tcPr>
            <w:tcW w:w="990" w:type="dxa"/>
            <w:noWrap/>
            <w:vAlign w:val="center"/>
          </w:tcPr>
          <w:p w14:paraId="4965FE8C" w14:textId="625E14CD"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6.</w:t>
            </w:r>
          </w:p>
        </w:tc>
        <w:tc>
          <w:tcPr>
            <w:tcW w:w="3143" w:type="dxa"/>
            <w:vAlign w:val="center"/>
            <w:hideMark/>
          </w:tcPr>
          <w:p w14:paraId="68E31A9F" w14:textId="576301EB"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Biofizyka z elementami radiobiologii</w:t>
            </w:r>
          </w:p>
        </w:tc>
        <w:tc>
          <w:tcPr>
            <w:tcW w:w="4231" w:type="dxa"/>
          </w:tcPr>
          <w:p w14:paraId="42E626EA" w14:textId="77777777" w:rsidR="00C2062E" w:rsidRPr="002B48FD" w:rsidRDefault="3AC3A875" w:rsidP="00C2062E">
            <w:pPr>
              <w:rPr>
                <w:rFonts w:cs="Calibri"/>
                <w:color w:val="000000" w:themeColor="text1"/>
                <w:sz w:val="20"/>
                <w:szCs w:val="20"/>
              </w:rPr>
            </w:pPr>
            <w:r w:rsidRPr="002B48FD">
              <w:rPr>
                <w:rFonts w:cs="Calibri"/>
                <w:color w:val="000000" w:themeColor="text1"/>
                <w:sz w:val="20"/>
                <w:szCs w:val="20"/>
              </w:rPr>
              <w:t>K_W02, K_W04, K_W25, K_W26, K_W27, K_U10, K_K11</w:t>
            </w:r>
          </w:p>
          <w:p w14:paraId="01E6E6F3" w14:textId="77777777" w:rsidR="003F3256" w:rsidRPr="002B48FD" w:rsidRDefault="003F3256" w:rsidP="00C2062E">
            <w:pPr>
              <w:rPr>
                <w:rFonts w:cs="Calibri"/>
                <w:color w:val="000000" w:themeColor="text1"/>
                <w:sz w:val="20"/>
                <w:szCs w:val="20"/>
              </w:rPr>
            </w:pPr>
          </w:p>
          <w:p w14:paraId="6B8136D4" w14:textId="08CF6F26" w:rsidR="003F3256" w:rsidRPr="002B48FD" w:rsidRDefault="003F3256" w:rsidP="00C2062E">
            <w:pPr>
              <w:rPr>
                <w:b/>
                <w:bCs/>
              </w:rPr>
            </w:pPr>
          </w:p>
        </w:tc>
        <w:tc>
          <w:tcPr>
            <w:tcW w:w="7229" w:type="dxa"/>
          </w:tcPr>
          <w:p w14:paraId="57214086" w14:textId="5F318162" w:rsidR="00C2062E" w:rsidRPr="002B48FD" w:rsidRDefault="3AC3A875" w:rsidP="00534D93">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biofizyki i radiobiologii ze szczególnym uwzględnieniem procesów fizycznych zachodzących w organizmie człowieka oraz wpływu promieniowania jonizującego na tkanki i komórki. Studenci zdob</w:t>
            </w:r>
            <w:r w:rsidR="00CD10BF" w:rsidRPr="002B48FD">
              <w:rPr>
                <w:rFonts w:asciiTheme="minorHAnsi" w:eastAsiaTheme="minorEastAsia" w:hAnsiTheme="minorHAnsi" w:cstheme="minorBidi"/>
                <w:color w:val="000000" w:themeColor="text1"/>
                <w:sz w:val="20"/>
                <w:szCs w:val="20"/>
              </w:rPr>
              <w:t>ędą</w:t>
            </w:r>
            <w:r w:rsidRPr="002B48FD">
              <w:rPr>
                <w:rFonts w:asciiTheme="minorHAnsi" w:eastAsiaTheme="minorEastAsia" w:hAnsiTheme="minorHAnsi" w:cstheme="minorBidi"/>
                <w:color w:val="000000" w:themeColor="text1"/>
                <w:sz w:val="20"/>
                <w:szCs w:val="20"/>
              </w:rPr>
              <w:t xml:space="preserve"> wiedzę na temat mechanizmów oddziaływania promieniowania, zasad ochrony radiologicznej oraz zastosowania metod fizycznych w diagnostyce i terapii. </w:t>
            </w:r>
            <w:r w:rsidR="00534D93" w:rsidRPr="002B48FD">
              <w:rPr>
                <w:rFonts w:asciiTheme="minorHAnsi" w:eastAsiaTheme="minorEastAsia" w:hAnsiTheme="minorHAnsi" w:cstheme="minorBidi"/>
                <w:color w:val="000000" w:themeColor="text1"/>
                <w:sz w:val="20"/>
                <w:szCs w:val="20"/>
              </w:rPr>
              <w:t>Studenci poznają podstawy fizyczne i biologiczne oddziaływania promieniowania jonizującego — mechanizmy karcinogenezy, radiobiologię, zjawisko względnej skuteczności biologicznej (RBE) oraz praktyczne pomiary dawek i ocenę skutków ekspozycji. Studenci poznają fizyczne fundamenty elektroradiologii (fizyka promieniowania jonizującego, akustyka i elektroakustyka, elektryczność i przepływ prądu) oraz zasady działania i obsługę kluczowej aparatury diagnostycznej i terapeutycznej, w tym RTG, TK, MRI, USG, angiografów i densytometrów.</w:t>
            </w:r>
          </w:p>
        </w:tc>
      </w:tr>
      <w:tr w:rsidR="00C2062E" w:rsidRPr="002B48FD" w14:paraId="6B4CE147" w14:textId="77777777" w:rsidTr="007B4069">
        <w:trPr>
          <w:trHeight w:val="289"/>
        </w:trPr>
        <w:tc>
          <w:tcPr>
            <w:tcW w:w="990" w:type="dxa"/>
            <w:noWrap/>
            <w:vAlign w:val="center"/>
          </w:tcPr>
          <w:p w14:paraId="5A82871B" w14:textId="2E80D693"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7.</w:t>
            </w:r>
          </w:p>
        </w:tc>
        <w:tc>
          <w:tcPr>
            <w:tcW w:w="3143" w:type="dxa"/>
            <w:vAlign w:val="center"/>
            <w:hideMark/>
          </w:tcPr>
          <w:p w14:paraId="5C860254" w14:textId="14549045"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Pierwsza pomoc </w:t>
            </w:r>
          </w:p>
        </w:tc>
        <w:tc>
          <w:tcPr>
            <w:tcW w:w="4231" w:type="dxa"/>
          </w:tcPr>
          <w:p w14:paraId="1C144375" w14:textId="318E20AD" w:rsidR="00C2062E" w:rsidRPr="002B48FD" w:rsidRDefault="3AC3A875" w:rsidP="00C2062E">
            <w:r w:rsidRPr="002B48FD">
              <w:rPr>
                <w:rFonts w:cs="Calibri"/>
                <w:color w:val="000000" w:themeColor="text1"/>
                <w:sz w:val="20"/>
                <w:szCs w:val="20"/>
              </w:rPr>
              <w:t>K_W33, K_W36, K_W37, K_U18, K_U21, K_U24, K_K03</w:t>
            </w:r>
          </w:p>
        </w:tc>
        <w:tc>
          <w:tcPr>
            <w:tcW w:w="7229" w:type="dxa"/>
          </w:tcPr>
          <w:p w14:paraId="506CAB68" w14:textId="6FDC25C9"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p</w:t>
            </w:r>
            <w:r w:rsidRPr="002B48FD">
              <w:rPr>
                <w:rFonts w:asciiTheme="minorHAnsi" w:eastAsiaTheme="minorEastAsia" w:hAnsiTheme="minorHAnsi" w:cstheme="minorBidi"/>
                <w:sz w:val="20"/>
                <w:szCs w:val="20"/>
              </w:rPr>
              <w:t>raktyczne umiejętności w zakresie rozpoznawania stanów zagrożenia życia oraz udzielania podstawowej pomocy przedmedycznej. Studenci uczą się zasad postępowania w miejscu zdarzenia, oceny podstawowych czynności życiowych oraz wstępnego badania urazowego. Resuscytacja krążeniowo-oddechową (BLS) z wykorzystaniem automatycznego defibrylatora zewnętrznego (AED) u dorosłych, dzieci i niemowląt, uwzględniając różnice w technikach ratunkowych. Zajęcia praktyczne obejmują ćwiczenia w zakresie udrażniania dróg oddechowych, postępowania w przypadku ciał obcych w drogach oddechowych oraz zaopatrywania urazów. Przedmiot przygotowuje studentów do skutecznego reagowania w sytuacjach nagłych, umożliwiając samodzielne podejmowanie działań ratujących życie.</w:t>
            </w:r>
          </w:p>
        </w:tc>
      </w:tr>
      <w:tr w:rsidR="00C2062E" w:rsidRPr="002B48FD" w14:paraId="00ADA94F" w14:textId="77777777" w:rsidTr="007B4069">
        <w:trPr>
          <w:trHeight w:val="289"/>
        </w:trPr>
        <w:tc>
          <w:tcPr>
            <w:tcW w:w="990" w:type="dxa"/>
            <w:noWrap/>
            <w:vAlign w:val="center"/>
          </w:tcPr>
          <w:p w14:paraId="7F6B445E" w14:textId="1699AF1C"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8.</w:t>
            </w:r>
          </w:p>
        </w:tc>
        <w:tc>
          <w:tcPr>
            <w:tcW w:w="3143" w:type="dxa"/>
            <w:vAlign w:val="center"/>
            <w:hideMark/>
          </w:tcPr>
          <w:p w14:paraId="512AD9C9" w14:textId="351B5C5D"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Fizjologia </w:t>
            </w:r>
          </w:p>
        </w:tc>
        <w:tc>
          <w:tcPr>
            <w:tcW w:w="4231" w:type="dxa"/>
          </w:tcPr>
          <w:p w14:paraId="73F1D5CC" w14:textId="47619945" w:rsidR="00C2062E" w:rsidRPr="002B48FD" w:rsidRDefault="00065CB0" w:rsidP="00C2062E">
            <w:r w:rsidRPr="002B48FD">
              <w:rPr>
                <w:rFonts w:cs="Calibri"/>
                <w:color w:val="000000" w:themeColor="text1"/>
                <w:sz w:val="20"/>
                <w:szCs w:val="20"/>
              </w:rPr>
              <w:t>K_W01, K_W07, K_U02, K_U08, K_K01</w:t>
            </w:r>
          </w:p>
        </w:tc>
        <w:tc>
          <w:tcPr>
            <w:tcW w:w="7229" w:type="dxa"/>
          </w:tcPr>
          <w:p w14:paraId="1FA3F4E3" w14:textId="59A4C9E1" w:rsidR="00C2062E"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podstawowe mechanizmy funkcjonowania organizmu człowieka, ze szczególnym uwzględnieniem procesów fizjologicznych istotnych w diagnostyce i terapii. Studenci zdobywają wiedzę na temat działania układów: nerwowego, krążenia, oddechowego, hormonalnego i mięśniowego, a także regulacji homeostazy organizmu. Zajęcia praktyczne obejmują m.in. analizę parametrów fizjologicznych, ocenę funkcji narządów przy użyciu metod diagnostycznych oraz interpretację wyników badań czynnościowych, takich jak EKG, spirometria czy EEG.</w:t>
            </w:r>
          </w:p>
        </w:tc>
      </w:tr>
      <w:tr w:rsidR="00405E62" w:rsidRPr="002B48FD" w14:paraId="7E66D382" w14:textId="77777777" w:rsidTr="007B4069">
        <w:trPr>
          <w:trHeight w:val="289"/>
        </w:trPr>
        <w:tc>
          <w:tcPr>
            <w:tcW w:w="990" w:type="dxa"/>
            <w:noWrap/>
            <w:vAlign w:val="center"/>
          </w:tcPr>
          <w:p w14:paraId="2144E908" w14:textId="66AB23A9"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9.</w:t>
            </w:r>
          </w:p>
        </w:tc>
        <w:tc>
          <w:tcPr>
            <w:tcW w:w="3143" w:type="dxa"/>
            <w:vAlign w:val="center"/>
            <w:hideMark/>
          </w:tcPr>
          <w:p w14:paraId="6BACADA0" w14:textId="767EF3E8"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Język obcy </w:t>
            </w:r>
          </w:p>
        </w:tc>
        <w:tc>
          <w:tcPr>
            <w:tcW w:w="4231" w:type="dxa"/>
          </w:tcPr>
          <w:p w14:paraId="5A8DB0AC" w14:textId="6763CC87" w:rsidR="00405E62" w:rsidRPr="002B48FD" w:rsidRDefault="3AC3A875" w:rsidP="00405E62">
            <w:r w:rsidRPr="002B48FD">
              <w:rPr>
                <w:rFonts w:cs="Calibri"/>
                <w:color w:val="000000" w:themeColor="text1"/>
                <w:sz w:val="20"/>
                <w:szCs w:val="20"/>
              </w:rPr>
              <w:t>K_U11, K_U12, K_K01</w:t>
            </w:r>
          </w:p>
        </w:tc>
        <w:tc>
          <w:tcPr>
            <w:tcW w:w="7229" w:type="dxa"/>
            <w:vAlign w:val="center"/>
          </w:tcPr>
          <w:p w14:paraId="08BF9B1E" w14:textId="2B693C7B"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w:t>
            </w:r>
            <w:r w:rsidRPr="002B48FD">
              <w:rPr>
                <w:rFonts w:asciiTheme="minorHAnsi" w:eastAsiaTheme="minorEastAsia" w:hAnsiTheme="minorHAnsi" w:cstheme="minorBidi"/>
                <w:sz w:val="20"/>
                <w:szCs w:val="20"/>
              </w:rPr>
              <w:t xml:space="preserve">: słownictwo w zakresie opieki zdrowotnej umiejętności skutecznej komunikacji z pacjentem, analizę i interpretację tekstów dotyczących badań, narzędzi i sprzętu wykorzystywanych w elektroradiologii. </w:t>
            </w:r>
          </w:p>
        </w:tc>
      </w:tr>
      <w:tr w:rsidR="00405E62" w:rsidRPr="002B48FD" w14:paraId="33275F24" w14:textId="77777777" w:rsidTr="007B4069">
        <w:trPr>
          <w:trHeight w:val="289"/>
        </w:trPr>
        <w:tc>
          <w:tcPr>
            <w:tcW w:w="990" w:type="dxa"/>
            <w:noWrap/>
            <w:vAlign w:val="center"/>
          </w:tcPr>
          <w:p w14:paraId="49CD19A9" w14:textId="30741416"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w:t>
            </w:r>
          </w:p>
        </w:tc>
        <w:tc>
          <w:tcPr>
            <w:tcW w:w="3143" w:type="dxa"/>
            <w:vAlign w:val="center"/>
            <w:hideMark/>
          </w:tcPr>
          <w:p w14:paraId="5C5E56EA" w14:textId="220FEC85"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Wychowanie Fizyczne</w:t>
            </w:r>
          </w:p>
        </w:tc>
        <w:tc>
          <w:tcPr>
            <w:tcW w:w="4231" w:type="dxa"/>
          </w:tcPr>
          <w:p w14:paraId="2A3925C7" w14:textId="524617CE" w:rsidR="00405E62" w:rsidRPr="002B48FD" w:rsidRDefault="3AC3A875" w:rsidP="00405E62">
            <w:r w:rsidRPr="002B48FD">
              <w:rPr>
                <w:rFonts w:cs="Calibri"/>
                <w:color w:val="000000" w:themeColor="text1"/>
                <w:sz w:val="20"/>
                <w:szCs w:val="20"/>
              </w:rPr>
              <w:t>K_W07, K_W09, K_U14, K_K01, K_K03</w:t>
            </w:r>
          </w:p>
        </w:tc>
        <w:tc>
          <w:tcPr>
            <w:tcW w:w="7229" w:type="dxa"/>
          </w:tcPr>
          <w:p w14:paraId="6D6B03CE" w14:textId="5052F673"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Treści programowe będą obejmowały: kształtowanie świadomości i odpowiedzialności za własne zdrowie oraz zdrowie innych poprzez aktywność fizyczną. Studenci zdobywają umiejętności związane z podejmowaniem różnych form ruchu w celach zdrowotnych oraz uczą się metod redukcji stresu poprzez aktywność fizyczną. Zajęcia obejmują zarówno podstawy teorii treningu zdrowotnego, jak i praktyczne ćwiczenia wzmacniające, treningi interwałowe, ćwiczenia relaksacyjne i regeneracyjne. Dodatkowo studenci uczą się kontroli intensywności wysiłku fizycznego oraz metod poprawy koordynacji i sprawności ogólnorozwojowej, co pozwala na wszechstronny rozwój fizyczny i zwiększenie świadomości zdrowotnej.</w:t>
            </w:r>
          </w:p>
        </w:tc>
      </w:tr>
      <w:tr w:rsidR="00405E62" w:rsidRPr="002B48FD" w14:paraId="74B66AE0" w14:textId="77777777" w:rsidTr="007B4069">
        <w:trPr>
          <w:trHeight w:val="289"/>
        </w:trPr>
        <w:tc>
          <w:tcPr>
            <w:tcW w:w="990" w:type="dxa"/>
            <w:noWrap/>
            <w:vAlign w:val="center"/>
          </w:tcPr>
          <w:p w14:paraId="0879C598" w14:textId="1A4CCC50"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11.</w:t>
            </w:r>
          </w:p>
        </w:tc>
        <w:tc>
          <w:tcPr>
            <w:tcW w:w="3143" w:type="dxa"/>
            <w:vAlign w:val="center"/>
            <w:hideMark/>
          </w:tcPr>
          <w:p w14:paraId="429DFFB5" w14:textId="11E5DB27"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Aparatura w radiologii konwencjonalnej </w:t>
            </w:r>
          </w:p>
        </w:tc>
        <w:tc>
          <w:tcPr>
            <w:tcW w:w="4231" w:type="dxa"/>
          </w:tcPr>
          <w:p w14:paraId="42679207" w14:textId="1C82E9FD" w:rsidR="00405E62" w:rsidRPr="002B48FD" w:rsidRDefault="3AC3A875" w:rsidP="00405E62">
            <w:r w:rsidRPr="002B48FD">
              <w:rPr>
                <w:rFonts w:cs="Calibri"/>
                <w:color w:val="000000" w:themeColor="text1"/>
                <w:sz w:val="20"/>
                <w:szCs w:val="20"/>
              </w:rPr>
              <w:t>K_W11, K_W12, K_W26, K_W30, K_U03, K_U04, K_U08, K_K11</w:t>
            </w:r>
          </w:p>
        </w:tc>
        <w:tc>
          <w:tcPr>
            <w:tcW w:w="7229" w:type="dxa"/>
          </w:tcPr>
          <w:p w14:paraId="1A59F721" w14:textId="5953C828"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działania i obsługi aparatury wykorzystywanej w radiologii konwencjonalnej, ze szczególnym uwzględnieniem technologii rentgenowskiej. Studenci zdobywają wiedzę na temat budowy i zasad pracy aparatów rentgenowskich, technik obrazowania, doboru parametrów ekspozycji oraz bezpieczeństwa pracy z promieniowaniem jonizującym. Zajęcia praktyczne obejmują m.in. przygotowanie pacjenta do badania, ustawianie odpowiednich parametrów urządzeń, wykonywanie zdjęć rentgenowskich oraz ocenę jakości uzyskanych obrazów w kontekście diagnostyki medycznej.</w:t>
            </w:r>
          </w:p>
        </w:tc>
      </w:tr>
      <w:tr w:rsidR="00405E62" w:rsidRPr="002B48FD" w14:paraId="07F392F9" w14:textId="77777777" w:rsidTr="007B4069">
        <w:trPr>
          <w:trHeight w:val="289"/>
        </w:trPr>
        <w:tc>
          <w:tcPr>
            <w:tcW w:w="990" w:type="dxa"/>
            <w:noWrap/>
            <w:vAlign w:val="center"/>
          </w:tcPr>
          <w:p w14:paraId="152F0472" w14:textId="030A7D69"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12.</w:t>
            </w:r>
          </w:p>
        </w:tc>
        <w:tc>
          <w:tcPr>
            <w:tcW w:w="3143" w:type="dxa"/>
            <w:vAlign w:val="center"/>
            <w:hideMark/>
          </w:tcPr>
          <w:p w14:paraId="47CA40A3" w14:textId="7125373C"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radiologii konwencjonalnej</w:t>
            </w:r>
          </w:p>
        </w:tc>
        <w:tc>
          <w:tcPr>
            <w:tcW w:w="4231" w:type="dxa"/>
          </w:tcPr>
          <w:p w14:paraId="090E5698" w14:textId="114C0655" w:rsidR="00405E62" w:rsidRPr="002B48FD" w:rsidRDefault="3AC3A875" w:rsidP="3AC3A875">
            <w:pPr>
              <w:spacing w:before="240" w:after="240"/>
            </w:pPr>
            <w:r w:rsidRPr="002B48FD">
              <w:rPr>
                <w:rFonts w:cs="Calibri"/>
                <w:color w:val="000000" w:themeColor="text1"/>
                <w:sz w:val="20"/>
                <w:szCs w:val="20"/>
              </w:rPr>
              <w:t>K_W02, K_W11, K_W12, K_W25, K_W26, K_W30, K_U03, K_U04, K_U08, K_U10, K_K11</w:t>
            </w:r>
          </w:p>
          <w:p w14:paraId="351E8209" w14:textId="57880D52" w:rsidR="00405E62" w:rsidRPr="002B48FD" w:rsidRDefault="00405E62" w:rsidP="3AC3A875">
            <w:pPr>
              <w:rPr>
                <w:rFonts w:cs="Calibri"/>
                <w:color w:val="000000" w:themeColor="text1"/>
                <w:sz w:val="20"/>
                <w:szCs w:val="20"/>
              </w:rPr>
            </w:pPr>
          </w:p>
        </w:tc>
        <w:tc>
          <w:tcPr>
            <w:tcW w:w="7229" w:type="dxa"/>
          </w:tcPr>
          <w:p w14:paraId="6E6F5E6C" w14:textId="5A49D2A7"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fizyczne i techniczne związane z radiologią konwencjonalną, ze szczególnym uwzględnieniem zasad działania promieniowania rentgenowskiego oraz technologii wykorzystywanych w diagnostyce radiologicznej. Studenci zdobywają wiedzę na temat interakcji promieniowania jonizującego z materią, procesów generowania obrazów radiologicznych, a także zasad ochrony przed promieniowaniem. Zajęcia praktyczne obejmują m.in. analizę parametrów fizycznych stosowanych w radiologii konwencjonalnej, kalibrację aparatury rentgenowskiej oraz ocenę jakości obrazów pod kątem zastosowania w diagnostyce medycznej.</w:t>
            </w:r>
          </w:p>
        </w:tc>
      </w:tr>
      <w:tr w:rsidR="00405E62" w:rsidRPr="002B48FD" w14:paraId="37545D26" w14:textId="77777777" w:rsidTr="007B4069">
        <w:trPr>
          <w:trHeight w:val="289"/>
        </w:trPr>
        <w:tc>
          <w:tcPr>
            <w:tcW w:w="990" w:type="dxa"/>
            <w:noWrap/>
            <w:vAlign w:val="center"/>
          </w:tcPr>
          <w:p w14:paraId="265A0817" w14:textId="1B57F9B2"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13.</w:t>
            </w:r>
          </w:p>
        </w:tc>
        <w:tc>
          <w:tcPr>
            <w:tcW w:w="3143" w:type="dxa"/>
            <w:vAlign w:val="center"/>
            <w:hideMark/>
          </w:tcPr>
          <w:p w14:paraId="66F52595" w14:textId="0EA845B7"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Zastosowanie kliniczne radiologii konwencjonalnej </w:t>
            </w:r>
          </w:p>
        </w:tc>
        <w:tc>
          <w:tcPr>
            <w:tcW w:w="4231" w:type="dxa"/>
          </w:tcPr>
          <w:p w14:paraId="65AFAD0D" w14:textId="62F5AE67" w:rsidR="00405E62" w:rsidRPr="002B48FD" w:rsidRDefault="3AC3A875" w:rsidP="00405E62">
            <w:r w:rsidRPr="002B48FD">
              <w:rPr>
                <w:rFonts w:cs="Calibri"/>
                <w:color w:val="000000" w:themeColor="text1"/>
                <w:sz w:val="20"/>
                <w:szCs w:val="20"/>
              </w:rPr>
              <w:t>K_W12, K_W13, K_W30, K_U03, K_U08, K_U22, K_U23, K_K07</w:t>
            </w:r>
          </w:p>
        </w:tc>
        <w:tc>
          <w:tcPr>
            <w:tcW w:w="7229" w:type="dxa"/>
          </w:tcPr>
          <w:p w14:paraId="1F8EC974" w14:textId="464B1913"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zastosowanie radiologii konwencjonalnej w diagnostyce klinicznej, ze szczególnym uwzględnieniem technik obrazowania rentgenowskiego stosowanych w różnych dziedzinach medycyny. Studenci zdobywają wiedzę na temat wskazań do wykonywania badań radiologicznych, interpretacji uzyskanych obrazów oraz roli radiologii konwencjonalnej w diagnostyce chorób układu kostno-stawowego, płuc, serca, przewodu pokarmowego oraz innych narządów. Zajęcia praktyczne obejmują m.in. analizę przypadków klinicznych, wykonanie zdjęć rentgenowskich w różnych projekcjach, interpretację wyników oraz ocenę jakości obrazów w kontekście zastosowań klinicznych.</w:t>
            </w:r>
          </w:p>
        </w:tc>
      </w:tr>
      <w:tr w:rsidR="00405E62" w:rsidRPr="002B48FD" w14:paraId="4BEE9428" w14:textId="77777777" w:rsidTr="007B4069">
        <w:trPr>
          <w:trHeight w:val="289"/>
        </w:trPr>
        <w:tc>
          <w:tcPr>
            <w:tcW w:w="990" w:type="dxa"/>
            <w:noWrap/>
            <w:vAlign w:val="center"/>
          </w:tcPr>
          <w:p w14:paraId="3A8643B6" w14:textId="5F8B2261"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14.</w:t>
            </w:r>
          </w:p>
        </w:tc>
        <w:tc>
          <w:tcPr>
            <w:tcW w:w="3143" w:type="dxa"/>
            <w:vAlign w:val="center"/>
            <w:hideMark/>
          </w:tcPr>
          <w:p w14:paraId="4BE06CD7" w14:textId="2737041D"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Elektrokardiografiia</w:t>
            </w:r>
          </w:p>
        </w:tc>
        <w:tc>
          <w:tcPr>
            <w:tcW w:w="4231" w:type="dxa"/>
          </w:tcPr>
          <w:p w14:paraId="7BBC5822" w14:textId="57D48E44" w:rsidR="00405E62" w:rsidRPr="002B48FD" w:rsidRDefault="3AC3A875" w:rsidP="00405E62">
            <w:r w:rsidRPr="002B48FD">
              <w:rPr>
                <w:rFonts w:cs="Calibri"/>
                <w:color w:val="000000" w:themeColor="text1"/>
                <w:sz w:val="20"/>
                <w:szCs w:val="20"/>
              </w:rPr>
              <w:t>K_W01, K_W28, K_W34, K_W36, K_U07, K_U08, K_U21, K_K07</w:t>
            </w:r>
          </w:p>
        </w:tc>
        <w:tc>
          <w:tcPr>
            <w:tcW w:w="7229" w:type="dxa"/>
          </w:tcPr>
          <w:p w14:paraId="038DFD00" w14:textId="7F03BC5B"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elektrokardiografii, ze szczególnym uwzględnieniem zasad rejestrowania i analizy sygnału elektrycznego serca. Studenci zdobywają wiedzę na temat budowy i funkcji układu bodźcoprzewodzącego serca, zasad rozmieszczenia elektrod, interpretacji zapisu EKG oraz rozpoznawania podstawowych zaburzeń rytmu serca i patologii kardiologicznych. Zajęcia praktyczne obejmują m.in. wykonywanie standardowych badań EKG, analizę i interpretację zapisów elektrokardiograficznych oraz ocenę dynamiki zmian w kontekście diagnostyki klinicznej.</w:t>
            </w:r>
          </w:p>
        </w:tc>
      </w:tr>
      <w:tr w:rsidR="00405E62" w:rsidRPr="002B48FD" w14:paraId="5BDBF70E" w14:textId="77777777" w:rsidTr="007B4069">
        <w:trPr>
          <w:trHeight w:val="1935"/>
        </w:trPr>
        <w:tc>
          <w:tcPr>
            <w:tcW w:w="990" w:type="dxa"/>
            <w:noWrap/>
            <w:vAlign w:val="center"/>
          </w:tcPr>
          <w:p w14:paraId="1AB68DFD" w14:textId="19EEC6E0"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w:t>
            </w:r>
          </w:p>
        </w:tc>
        <w:tc>
          <w:tcPr>
            <w:tcW w:w="3143" w:type="dxa"/>
            <w:vAlign w:val="center"/>
            <w:hideMark/>
          </w:tcPr>
          <w:p w14:paraId="6871D303" w14:textId="616568A0"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Podstawy medycyny klinicznej</w:t>
            </w:r>
          </w:p>
        </w:tc>
        <w:tc>
          <w:tcPr>
            <w:tcW w:w="4231" w:type="dxa"/>
          </w:tcPr>
          <w:p w14:paraId="71B90B74" w14:textId="2F4676AE" w:rsidR="00405E62" w:rsidRPr="002B48FD" w:rsidRDefault="3AC3A875" w:rsidP="00405E62">
            <w:r w:rsidRPr="002B48FD">
              <w:rPr>
                <w:rFonts w:cs="Calibri"/>
                <w:color w:val="000000" w:themeColor="text1"/>
                <w:sz w:val="20"/>
                <w:szCs w:val="20"/>
              </w:rPr>
              <w:t>K_W15, K_W34, K_W35, K_W36, K_U23, K_K07</w:t>
            </w:r>
          </w:p>
        </w:tc>
        <w:tc>
          <w:tcPr>
            <w:tcW w:w="7229" w:type="dxa"/>
          </w:tcPr>
          <w:p w14:paraId="62F95A86" w14:textId="79C7792F"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podstawowe zagadnienia z zakresu medycyny klinicznej, ze szczególnym uwzględnieniem jednostek chorobowych istotnych w diagnostyce obrazowej i terapii. Studenci zdobywają wiedzę na temat objawów, patofizjologii oraz metod diagnostycznych i terapeutycznych stosowanych w różnych dziedzinach medycyny, takich jak kardiologia, pulmonologia, neurologia czy onkologia. Zajęcia praktyczne obejmują analizę przypadków klinicznych, interpretację wyników badań diagnostycznych oraz podstawowe zasady współpracy zespołu medycznego w procesie leczenia pacjenta.</w:t>
            </w:r>
          </w:p>
        </w:tc>
      </w:tr>
      <w:tr w:rsidR="00405E62" w:rsidRPr="002B48FD" w14:paraId="64810398" w14:textId="77777777" w:rsidTr="007B4069">
        <w:trPr>
          <w:trHeight w:val="289"/>
        </w:trPr>
        <w:tc>
          <w:tcPr>
            <w:tcW w:w="990" w:type="dxa"/>
            <w:noWrap/>
            <w:vAlign w:val="center"/>
          </w:tcPr>
          <w:p w14:paraId="20A1BD97" w14:textId="73F3FE5F"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w:t>
            </w:r>
          </w:p>
        </w:tc>
        <w:tc>
          <w:tcPr>
            <w:tcW w:w="3143" w:type="dxa"/>
            <w:vAlign w:val="center"/>
            <w:hideMark/>
          </w:tcPr>
          <w:p w14:paraId="77F30ABE" w14:textId="5D81C1F2"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Anatomia radiologiczna </w:t>
            </w:r>
          </w:p>
        </w:tc>
        <w:tc>
          <w:tcPr>
            <w:tcW w:w="4231" w:type="dxa"/>
          </w:tcPr>
          <w:p w14:paraId="41F00067" w14:textId="4A151086" w:rsidR="00405E62" w:rsidRPr="002B48FD" w:rsidRDefault="3AC3A875" w:rsidP="00405E62">
            <w:r w:rsidRPr="002B48FD">
              <w:rPr>
                <w:rFonts w:cs="Calibri"/>
                <w:color w:val="000000" w:themeColor="text1"/>
                <w:sz w:val="20"/>
                <w:szCs w:val="20"/>
              </w:rPr>
              <w:t>K_W01, K_W13, K_U22, K_U23, K_K01</w:t>
            </w:r>
          </w:p>
        </w:tc>
        <w:tc>
          <w:tcPr>
            <w:tcW w:w="7229" w:type="dxa"/>
          </w:tcPr>
          <w:p w14:paraId="2F4C401E" w14:textId="113880D6" w:rsidR="00405E62"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szczegółową analizę struktur anatomicznych człowieka w obrazach diagnostycznych, ze szczególnym uwzględnieniem technik radiologicznych, takich jak RTG, TK, MR i USG. Studenci zdobywają umiejętności identyfikacji struktur anatomicznych w różnych płaszczyznach obrazowania oraz oceny ich prawidłowej morfologii. Zajęcia praktyczne obejmują analizę przekrojów anatomicznych, interpretację obrazów radiologicznych oraz korelację struktur anatomicznych z ich odwzorowaniem w poszczególnych modalnościach diagnostycznych.</w:t>
            </w:r>
          </w:p>
        </w:tc>
      </w:tr>
      <w:tr w:rsidR="00405E62" w:rsidRPr="002B48FD" w14:paraId="5FA0DA5B" w14:textId="77777777" w:rsidTr="007B4069">
        <w:trPr>
          <w:trHeight w:val="289"/>
        </w:trPr>
        <w:tc>
          <w:tcPr>
            <w:tcW w:w="990" w:type="dxa"/>
            <w:noWrap/>
            <w:vAlign w:val="center"/>
          </w:tcPr>
          <w:p w14:paraId="4473D7E7" w14:textId="6D72FA01"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17.</w:t>
            </w:r>
          </w:p>
        </w:tc>
        <w:tc>
          <w:tcPr>
            <w:tcW w:w="3143" w:type="dxa"/>
            <w:vAlign w:val="center"/>
            <w:hideMark/>
          </w:tcPr>
          <w:p w14:paraId="2B2E9229" w14:textId="14A0A11D" w:rsidR="00405E62" w:rsidRPr="002B48FD" w:rsidRDefault="00133C83"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Telemedycna i e-zdrowie</w:t>
            </w:r>
          </w:p>
        </w:tc>
        <w:tc>
          <w:tcPr>
            <w:tcW w:w="4231" w:type="dxa"/>
          </w:tcPr>
          <w:p w14:paraId="34A9EF2F" w14:textId="61C83554" w:rsidR="00405E62" w:rsidRPr="002B48FD" w:rsidRDefault="3AC3A875" w:rsidP="00405E62">
            <w:r w:rsidRPr="002B48FD">
              <w:rPr>
                <w:rFonts w:cs="Calibri"/>
                <w:color w:val="000000" w:themeColor="text1"/>
                <w:sz w:val="20"/>
                <w:szCs w:val="20"/>
              </w:rPr>
              <w:t>K_W0</w:t>
            </w:r>
            <w:r w:rsidR="00133C83" w:rsidRPr="002B48FD">
              <w:rPr>
                <w:rFonts w:cs="Calibri"/>
                <w:color w:val="000000" w:themeColor="text1"/>
                <w:sz w:val="20"/>
                <w:szCs w:val="20"/>
              </w:rPr>
              <w:t>7</w:t>
            </w:r>
            <w:r w:rsidRPr="002B48FD">
              <w:rPr>
                <w:rFonts w:cs="Calibri"/>
                <w:color w:val="000000" w:themeColor="text1"/>
                <w:sz w:val="20"/>
                <w:szCs w:val="20"/>
              </w:rPr>
              <w:t>, K_W31, K_U</w:t>
            </w:r>
            <w:r w:rsidR="00133C83" w:rsidRPr="002B48FD">
              <w:rPr>
                <w:rFonts w:cs="Calibri"/>
                <w:color w:val="000000" w:themeColor="text1"/>
                <w:sz w:val="20"/>
                <w:szCs w:val="20"/>
              </w:rPr>
              <w:t>1</w:t>
            </w:r>
            <w:r w:rsidRPr="002B48FD">
              <w:rPr>
                <w:rFonts w:cs="Calibri"/>
                <w:color w:val="000000" w:themeColor="text1"/>
                <w:sz w:val="20"/>
                <w:szCs w:val="20"/>
              </w:rPr>
              <w:t>9, K_K01</w:t>
            </w:r>
            <w:r w:rsidR="00133C83" w:rsidRPr="002B48FD">
              <w:rPr>
                <w:rFonts w:cs="Calibri"/>
                <w:color w:val="000000" w:themeColor="text1"/>
                <w:sz w:val="20"/>
                <w:szCs w:val="20"/>
              </w:rPr>
              <w:t>, K_K08</w:t>
            </w:r>
          </w:p>
        </w:tc>
        <w:tc>
          <w:tcPr>
            <w:tcW w:w="7229" w:type="dxa"/>
          </w:tcPr>
          <w:p w14:paraId="7649B211" w14:textId="5A61C0B2" w:rsidR="00405E62" w:rsidRPr="002B48FD" w:rsidRDefault="00133C83"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projektowania i wdrażania usług telemedycznych, w tym zdalnej diagnostyki, monitoringu pacjentów oraz wykorzystania aplikacji m</w:t>
            </w:r>
            <w:r w:rsidRPr="002B48FD">
              <w:rPr>
                <w:rFonts w:ascii="Cambria Math" w:eastAsiaTheme="minorEastAsia" w:hAnsi="Cambria Math" w:cs="Cambria Math"/>
                <w:color w:val="000000" w:themeColor="text1"/>
                <w:sz w:val="20"/>
                <w:szCs w:val="20"/>
              </w:rPr>
              <w:t>‑</w:t>
            </w:r>
            <w:r w:rsidRPr="002B48FD">
              <w:rPr>
                <w:rFonts w:asciiTheme="minorHAnsi" w:eastAsiaTheme="minorEastAsia" w:hAnsiTheme="minorHAnsi" w:cstheme="minorBidi"/>
                <w:color w:val="000000" w:themeColor="text1"/>
                <w:sz w:val="20"/>
                <w:szCs w:val="20"/>
              </w:rPr>
              <w:t>zdrowia i sztucznej inteligencji w opiece nad chorymi. Studenci elektroradiologii zapoznają się również z aspektami prawnymi, bezpieczeństwem danych oraz standardami interoperacyjności, analizując przykłady krajowych i międzynarodowych systemów e</w:t>
            </w:r>
            <w:r w:rsidRPr="002B48FD">
              <w:rPr>
                <w:rFonts w:ascii="Cambria Math" w:eastAsiaTheme="minorEastAsia" w:hAnsi="Cambria Math" w:cs="Cambria Math"/>
                <w:color w:val="000000" w:themeColor="text1"/>
                <w:sz w:val="20"/>
                <w:szCs w:val="20"/>
              </w:rPr>
              <w:t>‑</w:t>
            </w:r>
            <w:r w:rsidRPr="002B48FD">
              <w:rPr>
                <w:rFonts w:asciiTheme="minorHAnsi" w:eastAsiaTheme="minorEastAsia" w:hAnsiTheme="minorHAnsi" w:cstheme="minorBidi"/>
                <w:color w:val="000000" w:themeColor="text1"/>
                <w:sz w:val="20"/>
                <w:szCs w:val="20"/>
              </w:rPr>
              <w:t>zdrowia.</w:t>
            </w:r>
          </w:p>
        </w:tc>
      </w:tr>
      <w:tr w:rsidR="00405E62" w:rsidRPr="002B48FD" w14:paraId="679B340C" w14:textId="77777777" w:rsidTr="007B4069">
        <w:trPr>
          <w:trHeight w:val="1726"/>
        </w:trPr>
        <w:tc>
          <w:tcPr>
            <w:tcW w:w="990" w:type="dxa"/>
            <w:noWrap/>
            <w:vAlign w:val="center"/>
          </w:tcPr>
          <w:p w14:paraId="2A405C51" w14:textId="2EF3F5E0"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18.</w:t>
            </w:r>
          </w:p>
        </w:tc>
        <w:tc>
          <w:tcPr>
            <w:tcW w:w="3143" w:type="dxa"/>
            <w:vAlign w:val="center"/>
          </w:tcPr>
          <w:p w14:paraId="02226A65" w14:textId="732A4B72"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Psychologia zdrowia</w:t>
            </w:r>
          </w:p>
        </w:tc>
        <w:tc>
          <w:tcPr>
            <w:tcW w:w="4231" w:type="dxa"/>
          </w:tcPr>
          <w:p w14:paraId="7D58456F" w14:textId="6C0B5EC6" w:rsidR="00405E62" w:rsidRPr="002B48FD" w:rsidRDefault="3AC3A875" w:rsidP="00405E62">
            <w:r w:rsidRPr="002B48FD">
              <w:rPr>
                <w:rFonts w:cs="Calibri"/>
                <w:color w:val="000000" w:themeColor="text1"/>
                <w:sz w:val="20"/>
                <w:szCs w:val="20"/>
              </w:rPr>
              <w:t>K_W06, K_W07, K_W09, K_U02, K_K03, K_K05</w:t>
            </w:r>
          </w:p>
        </w:tc>
        <w:tc>
          <w:tcPr>
            <w:tcW w:w="7229" w:type="dxa"/>
          </w:tcPr>
          <w:p w14:paraId="3E6C9BA1" w14:textId="6E554B00" w:rsidR="00405E62"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zagadnienia psychologii ogólnej, ze szczególnym uwzględnieniem jej zastosowania w ochronie zdrowia. Podstawowe procesy psychiczne, mechanizmy zachowań ludzkich oraz znaczenie czynników psychologicznych w kształtowaniu postaw zdrowotnych. Psychologiczne aspekty stresu, motywacji i komunikacji interpersonalnej, a także ich wpływ na zdrowie i dobrostan jednostki. Zagadnienia związane z psychologią społeczną, w tym rolę wsparcia społecznego i psychologicznych determinant zachowań prozdrowotnych.</w:t>
            </w:r>
          </w:p>
        </w:tc>
      </w:tr>
      <w:tr w:rsidR="00DF1E61" w:rsidRPr="002B48FD" w14:paraId="26CFFC50" w14:textId="77777777" w:rsidTr="007B4069">
        <w:trPr>
          <w:trHeight w:val="1726"/>
        </w:trPr>
        <w:tc>
          <w:tcPr>
            <w:tcW w:w="990" w:type="dxa"/>
            <w:noWrap/>
            <w:vAlign w:val="center"/>
          </w:tcPr>
          <w:p w14:paraId="51C79602" w14:textId="4683804D" w:rsidR="00DF1E61"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19.</w:t>
            </w:r>
          </w:p>
        </w:tc>
        <w:tc>
          <w:tcPr>
            <w:tcW w:w="3143" w:type="dxa"/>
            <w:vAlign w:val="center"/>
          </w:tcPr>
          <w:p w14:paraId="70D29F65" w14:textId="3395AF33" w:rsidR="00DF1E61" w:rsidRPr="002B48FD" w:rsidRDefault="00DF1E61"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Psychologia chorego</w:t>
            </w:r>
          </w:p>
        </w:tc>
        <w:tc>
          <w:tcPr>
            <w:tcW w:w="4231" w:type="dxa"/>
          </w:tcPr>
          <w:p w14:paraId="5B39C945" w14:textId="50D8BA97" w:rsidR="00DF1E61" w:rsidRPr="002B48FD" w:rsidRDefault="00DF1E61" w:rsidP="00405E62">
            <w:pPr>
              <w:rPr>
                <w:rFonts w:cs="Calibri"/>
                <w:color w:val="000000" w:themeColor="text1"/>
                <w:sz w:val="20"/>
                <w:szCs w:val="20"/>
              </w:rPr>
            </w:pPr>
            <w:r w:rsidRPr="002B48FD">
              <w:rPr>
                <w:rFonts w:cs="Calibri"/>
                <w:color w:val="000000" w:themeColor="text1"/>
                <w:sz w:val="20"/>
                <w:szCs w:val="20"/>
              </w:rPr>
              <w:t>K_W06, K_W07, K_W09, K_U02, K_K03, K_K05</w:t>
            </w:r>
          </w:p>
        </w:tc>
        <w:tc>
          <w:tcPr>
            <w:tcW w:w="7229" w:type="dxa"/>
          </w:tcPr>
          <w:p w14:paraId="52EB4557" w14:textId="31004608" w:rsidR="00DF1E61" w:rsidRPr="002B48FD" w:rsidRDefault="007C6E14"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obejmują psychologiczne aspekty choroby i zdrowienia. Analizowane będą reakcje emocjonalne pacjenta na chorobę (np. lęk, depresja, złość, nadzieja), mechanizmy radzenia sobie z chorobą i cierpieniem oraz procesy adaptacji psychologicznej do choroby przewlekłej lub nieuleczalnej. Szczególny nacisk zostanie położony na relację pacjent–personel medyczny, rolę komunikacji terapeutycznej i znaczenie wsparcia społecznego w procesie leczenia. Omówione zostaną także psychologiczne aspekty bólu, hospitalizacji, wpływu choroby na poczucie tożsamości oraz jakości życia pacjenta.</w:t>
            </w:r>
          </w:p>
        </w:tc>
      </w:tr>
      <w:tr w:rsidR="00405E62" w:rsidRPr="002B48FD" w14:paraId="00E5EC39" w14:textId="77777777" w:rsidTr="007B4069">
        <w:trPr>
          <w:trHeight w:val="289"/>
        </w:trPr>
        <w:tc>
          <w:tcPr>
            <w:tcW w:w="990" w:type="dxa"/>
            <w:noWrap/>
            <w:vAlign w:val="center"/>
          </w:tcPr>
          <w:p w14:paraId="0BB3000E" w14:textId="15055454"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20.</w:t>
            </w:r>
          </w:p>
        </w:tc>
        <w:tc>
          <w:tcPr>
            <w:tcW w:w="3143" w:type="dxa"/>
            <w:vAlign w:val="center"/>
          </w:tcPr>
          <w:p w14:paraId="6D15D913" w14:textId="587DE12E" w:rsidR="00405E62"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1</w:t>
            </w:r>
          </w:p>
        </w:tc>
        <w:tc>
          <w:tcPr>
            <w:tcW w:w="4231" w:type="dxa"/>
          </w:tcPr>
          <w:p w14:paraId="7A358C62" w14:textId="02380BEC" w:rsidR="00405E62" w:rsidRPr="002B48FD" w:rsidRDefault="3AC3A875" w:rsidP="00405E62">
            <w:r w:rsidRPr="002B48FD">
              <w:rPr>
                <w:rFonts w:cs="Calibri"/>
                <w:color w:val="000000" w:themeColor="text1"/>
                <w:sz w:val="20"/>
                <w:szCs w:val="20"/>
              </w:rPr>
              <w:t>K_W01, K_W11, K_W12, K_U01, K_U02, K_U04, K_K01, K_K11</w:t>
            </w:r>
          </w:p>
        </w:tc>
        <w:tc>
          <w:tcPr>
            <w:tcW w:w="7229" w:type="dxa"/>
          </w:tcPr>
          <w:p w14:paraId="73578DC0" w14:textId="35E76A35" w:rsidR="00405E62" w:rsidRPr="002B48FD" w:rsidRDefault="3AC3A875" w:rsidP="00405E62">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405E62" w:rsidRPr="002B48FD" w14:paraId="52446819" w14:textId="77777777" w:rsidTr="007B4069">
        <w:trPr>
          <w:trHeight w:val="289"/>
        </w:trPr>
        <w:tc>
          <w:tcPr>
            <w:tcW w:w="990" w:type="dxa"/>
            <w:noWrap/>
            <w:vAlign w:val="center"/>
          </w:tcPr>
          <w:p w14:paraId="5696718E" w14:textId="467C4BB6" w:rsidR="00405E62"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21.</w:t>
            </w:r>
          </w:p>
        </w:tc>
        <w:tc>
          <w:tcPr>
            <w:tcW w:w="3143" w:type="dxa"/>
            <w:vAlign w:val="center"/>
          </w:tcPr>
          <w:p w14:paraId="648F32FE" w14:textId="2B1DE33F" w:rsidR="00405E62"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2</w:t>
            </w:r>
          </w:p>
        </w:tc>
        <w:tc>
          <w:tcPr>
            <w:tcW w:w="4231" w:type="dxa"/>
          </w:tcPr>
          <w:p w14:paraId="64A43561" w14:textId="1C0E5F89" w:rsidR="00405E62" w:rsidRPr="002B48FD" w:rsidRDefault="3AC3A875" w:rsidP="00405E62">
            <w:r w:rsidRPr="002B48FD">
              <w:rPr>
                <w:rFonts w:cs="Calibri"/>
                <w:color w:val="000000" w:themeColor="text1"/>
                <w:sz w:val="20"/>
                <w:szCs w:val="20"/>
              </w:rPr>
              <w:t>K_W13, K_W25, K_W26, K_U08, K_U09, K_U10, K_K03, K_K07</w:t>
            </w:r>
          </w:p>
        </w:tc>
        <w:tc>
          <w:tcPr>
            <w:tcW w:w="7229" w:type="dxa"/>
          </w:tcPr>
          <w:p w14:paraId="0AA0B4CA" w14:textId="78B337BE" w:rsidR="00405E62" w:rsidRPr="002B48FD" w:rsidRDefault="3AC3A875" w:rsidP="00405E62">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bl>
    <w:p w14:paraId="22B5B769" w14:textId="77777777" w:rsidR="00E26C24" w:rsidRPr="002B48FD" w:rsidRDefault="00E26C24" w:rsidP="0043191F">
      <w:pPr>
        <w:rPr>
          <w:rFonts w:asciiTheme="minorHAnsi" w:hAnsiTheme="minorHAnsi" w:cstheme="minorHAnsi"/>
          <w:sz w:val="20"/>
          <w:szCs w:val="20"/>
        </w:rPr>
      </w:pPr>
    </w:p>
    <w:p w14:paraId="3B4AC436" w14:textId="77777777" w:rsidR="00C2062E" w:rsidRPr="002B48FD" w:rsidRDefault="00C2062E" w:rsidP="00C2062E">
      <w:pPr>
        <w:jc w:val="center"/>
        <w:rPr>
          <w:b/>
          <w:bCs/>
          <w:sz w:val="24"/>
          <w:szCs w:val="24"/>
        </w:rPr>
      </w:pPr>
      <w:r w:rsidRPr="002B48FD">
        <w:rPr>
          <w:b/>
          <w:bCs/>
          <w:sz w:val="24"/>
          <w:szCs w:val="24"/>
        </w:rPr>
        <w:t>Zajęcia wraz z przypisaniem do nich efektów uczenia się i treści programowych zapewniających uzyskanie tych efektów</w:t>
      </w:r>
    </w:p>
    <w:p w14:paraId="3E560EFA" w14:textId="3D1C6566" w:rsidR="00C2062E" w:rsidRPr="002B48FD" w:rsidRDefault="00C2062E" w:rsidP="00C2062E">
      <w:pPr>
        <w:jc w:val="center"/>
        <w:rPr>
          <w:rFonts w:asciiTheme="minorHAnsi" w:hAnsiTheme="minorHAnsi" w:cstheme="minorHAnsi"/>
          <w:b/>
          <w:sz w:val="24"/>
          <w:szCs w:val="24"/>
        </w:rPr>
      </w:pPr>
      <w:r w:rsidRPr="002B48FD">
        <w:rPr>
          <w:rFonts w:asciiTheme="minorHAnsi" w:hAnsiTheme="minorHAnsi" w:cstheme="minorHAnsi"/>
          <w:b/>
          <w:sz w:val="24"/>
          <w:szCs w:val="24"/>
        </w:rPr>
        <w:t>Rok akademicki 202</w:t>
      </w:r>
      <w:r w:rsidR="00D47507" w:rsidRPr="002B48FD">
        <w:rPr>
          <w:rFonts w:asciiTheme="minorHAnsi" w:hAnsiTheme="minorHAnsi" w:cstheme="minorHAnsi"/>
          <w:b/>
          <w:sz w:val="24"/>
          <w:szCs w:val="24"/>
        </w:rPr>
        <w:t>6</w:t>
      </w:r>
      <w:r w:rsidRPr="002B48FD">
        <w:rPr>
          <w:rFonts w:asciiTheme="minorHAnsi" w:hAnsiTheme="minorHAnsi" w:cstheme="minorHAnsi"/>
          <w:b/>
          <w:sz w:val="24"/>
          <w:szCs w:val="24"/>
        </w:rPr>
        <w:t>/202</w:t>
      </w:r>
      <w:r w:rsidR="00D47507" w:rsidRPr="002B48FD">
        <w:rPr>
          <w:rFonts w:asciiTheme="minorHAnsi" w:hAnsiTheme="minorHAnsi" w:cstheme="minorHAnsi"/>
          <w:b/>
          <w:sz w:val="24"/>
          <w:szCs w:val="24"/>
        </w:rPr>
        <w:t>7</w:t>
      </w:r>
    </w:p>
    <w:p w14:paraId="068971FA" w14:textId="1705CB45" w:rsidR="00C2062E" w:rsidRPr="002B48FD" w:rsidRDefault="00C2062E" w:rsidP="00C2062E">
      <w:pPr>
        <w:jc w:val="center"/>
        <w:rPr>
          <w:rFonts w:asciiTheme="minorHAnsi" w:hAnsiTheme="minorHAnsi" w:cstheme="minorHAnsi"/>
          <w:b/>
          <w:sz w:val="24"/>
          <w:szCs w:val="24"/>
        </w:rPr>
      </w:pPr>
      <w:r w:rsidRPr="002B48FD">
        <w:rPr>
          <w:rFonts w:asciiTheme="minorHAnsi" w:hAnsiTheme="minorHAnsi" w:cstheme="minorHAnsi"/>
          <w:b/>
          <w:sz w:val="24"/>
          <w:szCs w:val="24"/>
        </w:rPr>
        <w:t>Rok 2*</w:t>
      </w:r>
    </w:p>
    <w:p w14:paraId="61E63F89" w14:textId="77777777" w:rsidR="00C2062E" w:rsidRPr="002B48FD" w:rsidRDefault="00C2062E" w:rsidP="00C2062E">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
        <w:gridCol w:w="3143"/>
        <w:gridCol w:w="4231"/>
        <w:gridCol w:w="7229"/>
      </w:tblGrid>
      <w:tr w:rsidR="00C2062E" w:rsidRPr="002B48FD" w14:paraId="5A1810E5" w14:textId="77777777" w:rsidTr="3AC3A875">
        <w:trPr>
          <w:trHeight w:val="282"/>
        </w:trPr>
        <w:tc>
          <w:tcPr>
            <w:tcW w:w="990" w:type="dxa"/>
            <w:vMerge w:val="restart"/>
            <w:noWrap/>
            <w:vAlign w:val="center"/>
            <w:hideMark/>
          </w:tcPr>
          <w:p w14:paraId="5920620E" w14:textId="77777777"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3143" w:type="dxa"/>
            <w:vMerge w:val="restart"/>
            <w:vAlign w:val="center"/>
            <w:hideMark/>
          </w:tcPr>
          <w:p w14:paraId="4A5E9385" w14:textId="77777777" w:rsidR="00C2062E" w:rsidRPr="002B48FD" w:rsidRDefault="00C2062E" w:rsidP="3AC3A875">
            <w:pPr>
              <w:rPr>
                <w:rFonts w:asciiTheme="minorHAnsi" w:eastAsiaTheme="minorEastAsia" w:hAnsiTheme="minorHAnsi" w:cstheme="minorBidi"/>
                <w:sz w:val="20"/>
                <w:szCs w:val="20"/>
                <w:lang w:eastAsia="pl-PL"/>
              </w:rPr>
            </w:pPr>
          </w:p>
          <w:p w14:paraId="294E2664"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36239256" w14:textId="77777777" w:rsidR="00C2062E" w:rsidRPr="002B48FD" w:rsidRDefault="00C2062E" w:rsidP="3AC3A875">
            <w:pPr>
              <w:jc w:val="center"/>
              <w:rPr>
                <w:rFonts w:asciiTheme="minorHAnsi" w:eastAsiaTheme="minorEastAsia" w:hAnsiTheme="minorHAnsi" w:cstheme="minorBidi"/>
                <w:sz w:val="20"/>
                <w:szCs w:val="20"/>
                <w:lang w:eastAsia="pl-PL"/>
              </w:rPr>
            </w:pPr>
          </w:p>
        </w:tc>
        <w:tc>
          <w:tcPr>
            <w:tcW w:w="4231" w:type="dxa"/>
            <w:vMerge w:val="restart"/>
            <w:vAlign w:val="center"/>
          </w:tcPr>
          <w:p w14:paraId="0DB1B613"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efekty uczenia się </w:t>
            </w:r>
          </w:p>
          <w:p w14:paraId="75A2BFA8"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(wg matrycy)</w:t>
            </w:r>
          </w:p>
        </w:tc>
        <w:tc>
          <w:tcPr>
            <w:tcW w:w="7229" w:type="dxa"/>
            <w:vMerge w:val="restart"/>
            <w:vAlign w:val="center"/>
          </w:tcPr>
          <w:p w14:paraId="7F9F782E"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w:t>
            </w:r>
          </w:p>
          <w:p w14:paraId="23D26922"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(3-5 zdań)</w:t>
            </w:r>
          </w:p>
        </w:tc>
      </w:tr>
      <w:tr w:rsidR="00C2062E" w:rsidRPr="002B48FD" w14:paraId="6971753A" w14:textId="77777777" w:rsidTr="3AC3A875">
        <w:trPr>
          <w:trHeight w:val="676"/>
        </w:trPr>
        <w:tc>
          <w:tcPr>
            <w:tcW w:w="990" w:type="dxa"/>
            <w:vMerge/>
            <w:noWrap/>
            <w:vAlign w:val="center"/>
          </w:tcPr>
          <w:p w14:paraId="684D0F55" w14:textId="77777777" w:rsidR="00C2062E" w:rsidRPr="002B48FD" w:rsidRDefault="00C2062E" w:rsidP="009D4EB1">
            <w:pPr>
              <w:rPr>
                <w:rFonts w:asciiTheme="minorHAnsi" w:eastAsia="Times New Roman" w:hAnsiTheme="minorHAnsi" w:cstheme="minorHAnsi"/>
                <w:sz w:val="16"/>
                <w:szCs w:val="16"/>
                <w:lang w:eastAsia="pl-PL"/>
              </w:rPr>
            </w:pPr>
          </w:p>
        </w:tc>
        <w:tc>
          <w:tcPr>
            <w:tcW w:w="3143" w:type="dxa"/>
            <w:vMerge/>
            <w:vAlign w:val="center"/>
          </w:tcPr>
          <w:p w14:paraId="6F523087" w14:textId="77777777" w:rsidR="00C2062E" w:rsidRPr="002B48FD" w:rsidRDefault="00C2062E" w:rsidP="009D4EB1">
            <w:pPr>
              <w:rPr>
                <w:rFonts w:asciiTheme="minorHAnsi" w:eastAsia="Times New Roman" w:hAnsiTheme="minorHAnsi" w:cstheme="minorHAnsi"/>
                <w:sz w:val="20"/>
                <w:szCs w:val="20"/>
                <w:lang w:eastAsia="pl-PL"/>
              </w:rPr>
            </w:pPr>
          </w:p>
        </w:tc>
        <w:tc>
          <w:tcPr>
            <w:tcW w:w="4231" w:type="dxa"/>
            <w:vMerge/>
          </w:tcPr>
          <w:p w14:paraId="3F1CA686" w14:textId="77777777" w:rsidR="00C2062E" w:rsidRPr="002B48FD" w:rsidRDefault="00C2062E" w:rsidP="009D4EB1">
            <w:pPr>
              <w:jc w:val="center"/>
              <w:rPr>
                <w:rFonts w:asciiTheme="minorHAnsi" w:eastAsia="Times New Roman" w:hAnsiTheme="minorHAnsi" w:cstheme="minorHAnsi"/>
                <w:sz w:val="16"/>
                <w:szCs w:val="16"/>
                <w:lang w:eastAsia="pl-PL"/>
              </w:rPr>
            </w:pPr>
          </w:p>
        </w:tc>
        <w:tc>
          <w:tcPr>
            <w:tcW w:w="7229" w:type="dxa"/>
            <w:vMerge/>
          </w:tcPr>
          <w:p w14:paraId="492D49B5" w14:textId="77777777" w:rsidR="00C2062E" w:rsidRPr="002B48FD" w:rsidRDefault="00C2062E" w:rsidP="009D4EB1">
            <w:pPr>
              <w:jc w:val="center"/>
              <w:rPr>
                <w:rFonts w:asciiTheme="minorHAnsi" w:eastAsia="Times New Roman" w:hAnsiTheme="minorHAnsi" w:cstheme="minorHAnsi"/>
                <w:sz w:val="16"/>
                <w:szCs w:val="16"/>
                <w:lang w:eastAsia="pl-PL"/>
              </w:rPr>
            </w:pPr>
          </w:p>
        </w:tc>
      </w:tr>
      <w:tr w:rsidR="00C2062E" w:rsidRPr="002B48FD" w14:paraId="1DC9FC5E" w14:textId="77777777" w:rsidTr="00B2542C">
        <w:trPr>
          <w:trHeight w:val="289"/>
        </w:trPr>
        <w:tc>
          <w:tcPr>
            <w:tcW w:w="990" w:type="dxa"/>
            <w:noWrap/>
            <w:vAlign w:val="bottom"/>
          </w:tcPr>
          <w:p w14:paraId="40AB0F0E" w14:textId="3322F1CB"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w:t>
            </w:r>
          </w:p>
        </w:tc>
        <w:tc>
          <w:tcPr>
            <w:tcW w:w="3143" w:type="dxa"/>
            <w:vAlign w:val="center"/>
          </w:tcPr>
          <w:p w14:paraId="7D6D75E2" w14:textId="7A0AC891"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Techniki elektrofizjologii - elektroencefalografii (EEG), elektromiografii (EMG) i elektroneurografii (ENG)</w:t>
            </w:r>
          </w:p>
        </w:tc>
        <w:tc>
          <w:tcPr>
            <w:tcW w:w="4231" w:type="dxa"/>
          </w:tcPr>
          <w:p w14:paraId="6B504B39" w14:textId="6B5430A8" w:rsidR="00C2062E" w:rsidRPr="002B48FD" w:rsidRDefault="3AC3A875" w:rsidP="00C2062E">
            <w:r w:rsidRPr="002B48FD">
              <w:rPr>
                <w:rFonts w:cs="Calibri"/>
                <w:color w:val="000000" w:themeColor="text1"/>
                <w:sz w:val="20"/>
                <w:szCs w:val="20"/>
              </w:rPr>
              <w:t>K_W01, K_W28, K_W34, K_W36, K_U07, K_U08, K_U21, K_K07</w:t>
            </w:r>
          </w:p>
        </w:tc>
        <w:tc>
          <w:tcPr>
            <w:tcW w:w="7229" w:type="dxa"/>
          </w:tcPr>
          <w:p w14:paraId="0262A7BF" w14:textId="1E06F435" w:rsidR="00C2062E" w:rsidRPr="002B48FD" w:rsidRDefault="3AC3A875" w:rsidP="3AC3A875">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działania i zastosowanie technik elektrofizjologicznych, takich jak elektroencefalografia (EEG), elektromiografia (EMG) oraz elektroneurografia (ENG), w diagnostyce medycznej. Studenci zdobywają wiedzę na temat mechanizmów powstawania i rejestrowania sygnałów elektrycznych w mózgu, mięśniach i nerwach, a także metod analizy tych sygnałów w kontekście różnych schorzeń neurologicznych. Zajęcia praktyczne obejmują m.in. przygotowanie pacjenta do badań EEG, EMG i ENG, rejestrowanie sygnałów, interpretację wyników oraz ocenę ich zastosowania w diagnostyce zaburzeń neurologicznych, takich jak padaczka, neuropatie czy miopatie.</w:t>
            </w:r>
          </w:p>
        </w:tc>
      </w:tr>
      <w:tr w:rsidR="00C2062E" w:rsidRPr="002B48FD" w14:paraId="3D8A1A98" w14:textId="77777777" w:rsidTr="00B2542C">
        <w:trPr>
          <w:trHeight w:val="289"/>
        </w:trPr>
        <w:tc>
          <w:tcPr>
            <w:tcW w:w="990" w:type="dxa"/>
            <w:noWrap/>
            <w:vAlign w:val="bottom"/>
          </w:tcPr>
          <w:p w14:paraId="68E35B8B" w14:textId="5D65AD30" w:rsidR="00C2062E"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w:t>
            </w:r>
          </w:p>
        </w:tc>
        <w:tc>
          <w:tcPr>
            <w:tcW w:w="3143" w:type="dxa"/>
            <w:vAlign w:val="center"/>
          </w:tcPr>
          <w:p w14:paraId="753BD995" w14:textId="389D4C00"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Epidemiologia</w:t>
            </w:r>
          </w:p>
        </w:tc>
        <w:tc>
          <w:tcPr>
            <w:tcW w:w="4231" w:type="dxa"/>
          </w:tcPr>
          <w:p w14:paraId="14170D29" w14:textId="544D4FA1" w:rsidR="00C2062E" w:rsidRPr="002B48FD" w:rsidRDefault="3AC3A875" w:rsidP="00C2062E">
            <w:r w:rsidRPr="002B48FD">
              <w:rPr>
                <w:rFonts w:cs="Calibri"/>
                <w:color w:val="000000" w:themeColor="text1"/>
                <w:sz w:val="20"/>
                <w:szCs w:val="20"/>
              </w:rPr>
              <w:t>K_W07, K_W09, K_U11, K_K08</w:t>
            </w:r>
          </w:p>
        </w:tc>
        <w:tc>
          <w:tcPr>
            <w:tcW w:w="7229" w:type="dxa"/>
          </w:tcPr>
          <w:p w14:paraId="5360A440" w14:textId="0116BBB4"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 xml:space="preserve">pojęcia opisujące stan zdrowia populacji oraz podstawowe narzędzia i metody badawcze wykorzystywane w epidemiologii. Studenci zdobywają umiejętność identyfikowania głównych zagrożeń zdrowotnych w Polsce i </w:t>
            </w:r>
            <w:r w:rsidRPr="002B48FD">
              <w:rPr>
                <w:rFonts w:asciiTheme="minorHAnsi" w:eastAsiaTheme="minorEastAsia" w:hAnsiTheme="minorHAnsi" w:cstheme="minorBidi"/>
                <w:sz w:val="20"/>
                <w:szCs w:val="20"/>
              </w:rPr>
              <w:lastRenderedPageBreak/>
              <w:t>społecznościach lokalnych, analizowania danych epidemiologicznych oraz korzystania z krajowych i europejskich systemów monitorowania zdrowia. Zagadnienia nadzoru epidemiologicznego, epidemiologii chorób zakaźnych, organizacji szczepień ochronnych oraz metod zapobiegania chorobom. Analiza przypadków epidemicznych, interpretacji wskaźników epidemiologicznych oraz opracowywanie i prezentacja wybranych problemów zdrowotnych w oparciu o dane epidemiologiczne.</w:t>
            </w:r>
          </w:p>
        </w:tc>
      </w:tr>
      <w:tr w:rsidR="007C6E14" w:rsidRPr="002B48FD" w14:paraId="2796B776" w14:textId="77777777" w:rsidTr="00B2542C">
        <w:trPr>
          <w:trHeight w:val="289"/>
        </w:trPr>
        <w:tc>
          <w:tcPr>
            <w:tcW w:w="990" w:type="dxa"/>
            <w:noWrap/>
            <w:vAlign w:val="bottom"/>
          </w:tcPr>
          <w:p w14:paraId="72CA9918" w14:textId="22DE9421"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3.</w:t>
            </w:r>
          </w:p>
        </w:tc>
        <w:tc>
          <w:tcPr>
            <w:tcW w:w="3143" w:type="dxa"/>
            <w:vAlign w:val="center"/>
          </w:tcPr>
          <w:p w14:paraId="61602467" w14:textId="710FB181"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xml:space="preserve">Zdrowie populacyjne  </w:t>
            </w:r>
          </w:p>
        </w:tc>
        <w:tc>
          <w:tcPr>
            <w:tcW w:w="4231" w:type="dxa"/>
          </w:tcPr>
          <w:p w14:paraId="406178D5" w14:textId="6CCE8CC2"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K_W07, K_W09, K_U11, K_K08</w:t>
            </w:r>
          </w:p>
        </w:tc>
        <w:tc>
          <w:tcPr>
            <w:tcW w:w="7229" w:type="dxa"/>
          </w:tcPr>
          <w:p w14:paraId="76654F0E" w14:textId="336EF08B" w:rsidR="007C6E14" w:rsidRPr="002B48FD" w:rsidRDefault="00133C83"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analizę determinantów zdrowia populacji, metody oceny stanu zdrowia publicznego oraz monitorowanie i ewaluację programów profilaktycznych na poziomie lokalnym, krajowym i globalnym. Studenci poznają także narzędzia epidemiologiczne i statystyczne służące identyfikacji nierówności zdrowotnych, a także strategie interwencji ukierunkowane na poprawę dobrostanu całych grup społecznych.</w:t>
            </w:r>
          </w:p>
        </w:tc>
      </w:tr>
      <w:tr w:rsidR="007C6E14" w:rsidRPr="002B48FD" w14:paraId="29297152" w14:textId="77777777" w:rsidTr="00B2542C">
        <w:trPr>
          <w:trHeight w:val="289"/>
        </w:trPr>
        <w:tc>
          <w:tcPr>
            <w:tcW w:w="990" w:type="dxa"/>
            <w:noWrap/>
            <w:vAlign w:val="bottom"/>
          </w:tcPr>
          <w:p w14:paraId="762B0FE8" w14:textId="0AB4A88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4.</w:t>
            </w:r>
          </w:p>
        </w:tc>
        <w:tc>
          <w:tcPr>
            <w:tcW w:w="3143" w:type="dxa"/>
            <w:vAlign w:val="center"/>
          </w:tcPr>
          <w:p w14:paraId="6D0E3D8D" w14:textId="443B408A"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Organizacja pracy w pracowniach diagnostyki obrazowej </w:t>
            </w:r>
          </w:p>
        </w:tc>
        <w:tc>
          <w:tcPr>
            <w:tcW w:w="4231" w:type="dxa"/>
          </w:tcPr>
          <w:p w14:paraId="565C373E" w14:textId="509CAC96" w:rsidR="007C6E14" w:rsidRPr="002B48FD" w:rsidRDefault="007C6E14" w:rsidP="007C6E14">
            <w:r w:rsidRPr="002B48FD">
              <w:rPr>
                <w:rFonts w:cs="Calibri"/>
                <w:color w:val="000000" w:themeColor="text1"/>
                <w:sz w:val="20"/>
                <w:szCs w:val="20"/>
              </w:rPr>
              <w:t>K_W10, K_W12, K_W19, K_W26, K_W29, K_U09, K_U14, K_U17, K_U20, K_K07, K_K09, K_K10, K_K11</w:t>
            </w:r>
          </w:p>
        </w:tc>
        <w:tc>
          <w:tcPr>
            <w:tcW w:w="7229" w:type="dxa"/>
          </w:tcPr>
          <w:p w14:paraId="2AC02A74" w14:textId="00CED996"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organizacji pracy w pracowniach diagnostyki obrazowej, ze szczególnym uwzględnieniem procedur, standardów oraz zasad bezpieczeństwa związanych z wykonywaniem badań obrazowych. Studenci zdobywają wiedzę na temat struktury organizacyjnej pracowni diagnostycznych, roli personelu medycznego, zarządzania czasem pracy oraz zapewnienia jakości usług diagnostycznych. Zajęcia praktyczne obejmują m.in. organizację pracy w pracowni RTG, USG, TK i MR, zarządzanie dokumentacją pacjentów, koordynację przebiegu badań oraz stosowanie procedur ochrony radiologicznej i zapewnienia bezpieczeństwa pacjentów.</w:t>
            </w:r>
          </w:p>
        </w:tc>
      </w:tr>
      <w:tr w:rsidR="007C6E14" w:rsidRPr="002B48FD" w14:paraId="0161BF57" w14:textId="77777777" w:rsidTr="00B2542C">
        <w:trPr>
          <w:trHeight w:val="735"/>
        </w:trPr>
        <w:tc>
          <w:tcPr>
            <w:tcW w:w="990" w:type="dxa"/>
            <w:noWrap/>
            <w:vAlign w:val="bottom"/>
          </w:tcPr>
          <w:p w14:paraId="35ED0DB6" w14:textId="69950301"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5.</w:t>
            </w:r>
          </w:p>
        </w:tc>
        <w:tc>
          <w:tcPr>
            <w:tcW w:w="3143" w:type="dxa"/>
            <w:vAlign w:val="center"/>
          </w:tcPr>
          <w:p w14:paraId="6233DE6D" w14:textId="057971F2"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Prawo </w:t>
            </w:r>
            <w:r w:rsidR="00B2542C" w:rsidRPr="002B48FD">
              <w:rPr>
                <w:rFonts w:asciiTheme="minorHAnsi" w:eastAsiaTheme="minorEastAsia" w:hAnsiTheme="minorHAnsi" w:cstheme="minorBidi"/>
                <w:sz w:val="20"/>
                <w:szCs w:val="20"/>
              </w:rPr>
              <w:t>medyczne</w:t>
            </w:r>
          </w:p>
        </w:tc>
        <w:tc>
          <w:tcPr>
            <w:tcW w:w="4231" w:type="dxa"/>
          </w:tcPr>
          <w:p w14:paraId="7AE8D73B" w14:textId="743ED010" w:rsidR="007C6E14" w:rsidRPr="002B48FD" w:rsidRDefault="007C6E14" w:rsidP="007C6E14">
            <w:r w:rsidRPr="002B48FD">
              <w:rPr>
                <w:rFonts w:cs="Calibri"/>
                <w:color w:val="000000" w:themeColor="text1"/>
                <w:sz w:val="20"/>
                <w:szCs w:val="20"/>
              </w:rPr>
              <w:t>K_W08, K_W26, K_W31, K_U20, K_K06</w:t>
            </w:r>
          </w:p>
        </w:tc>
        <w:tc>
          <w:tcPr>
            <w:tcW w:w="7229" w:type="dxa"/>
          </w:tcPr>
          <w:p w14:paraId="5195F841" w14:textId="3220734D"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prawa medycznego, prawa atomowego, prawa pacjenta oraz przepisy dotyczące bezpieczeństwa danych w kontekście medycyny i diagnostyki obrazowej. Studenci zdobywają wiedzę na temat przepisów regulujących działalność w ochronie zdrowia, odpowiedzialności zawodowej personelu medycznego, a także zasad ochrony danych osobowych pacjentów. Zajęcia praktyczne obejmują m.in. analizę przypadków prawnych związanych z ochroną zdrowia, omówienie regulacji dotyczących używania promieniowania jonizującego, a także zasady zapewnienia prywatności i bezpieczeństwa informacji medycznych zgodnie z obowiązującymi przepisami.</w:t>
            </w:r>
          </w:p>
        </w:tc>
      </w:tr>
      <w:tr w:rsidR="007C6E14" w:rsidRPr="002B48FD" w14:paraId="2A6479E4" w14:textId="77777777" w:rsidTr="00B2542C">
        <w:trPr>
          <w:trHeight w:val="289"/>
        </w:trPr>
        <w:tc>
          <w:tcPr>
            <w:tcW w:w="990" w:type="dxa"/>
            <w:noWrap/>
            <w:vAlign w:val="bottom"/>
          </w:tcPr>
          <w:p w14:paraId="1DF62B66" w14:textId="6EE81F52"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6.</w:t>
            </w:r>
          </w:p>
        </w:tc>
        <w:tc>
          <w:tcPr>
            <w:tcW w:w="3143" w:type="dxa"/>
            <w:vAlign w:val="center"/>
          </w:tcPr>
          <w:p w14:paraId="07EBA3C7" w14:textId="022C61C1"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Bezpieczeństwo pacjenta z elementami komunikacji interpersonalnej</w:t>
            </w:r>
          </w:p>
        </w:tc>
        <w:tc>
          <w:tcPr>
            <w:tcW w:w="4231" w:type="dxa"/>
          </w:tcPr>
          <w:p w14:paraId="75F6BF5A" w14:textId="574EA059" w:rsidR="007C6E14" w:rsidRPr="002B48FD" w:rsidRDefault="007C6E14" w:rsidP="007C6E14">
            <w:r w:rsidRPr="002B48FD">
              <w:rPr>
                <w:rFonts w:cs="Calibri"/>
                <w:color w:val="000000" w:themeColor="text1"/>
                <w:sz w:val="20"/>
                <w:szCs w:val="20"/>
              </w:rPr>
              <w:t>K_W32, K_W38, K_W39, K_U02, K_U13, K_K02, K_K11, K_K13</w:t>
            </w:r>
          </w:p>
        </w:tc>
        <w:tc>
          <w:tcPr>
            <w:tcW w:w="7229" w:type="dxa"/>
          </w:tcPr>
          <w:p w14:paraId="1617CEC8" w14:textId="15DB1996"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 xml:space="preserve">podstawowe zasady </w:t>
            </w:r>
            <w:r w:rsidRPr="002B48FD">
              <w:rPr>
                <w:rStyle w:val="Pogrubienie"/>
                <w:rFonts w:asciiTheme="minorHAnsi" w:eastAsiaTheme="minorEastAsia" w:hAnsiTheme="minorHAnsi" w:cstheme="minorBidi"/>
                <w:b w:val="0"/>
                <w:bCs w:val="0"/>
                <w:sz w:val="20"/>
                <w:szCs w:val="20"/>
              </w:rPr>
              <w:t>bezpieczeństwa i higieny pracy, z uwzględnieniem specyfiki ochrony zdrowia i pracy w placówkach medycznych. Obowiązujące przepisy prawne dotyczących BHP, identyfikacji zagrożeń zawodowych oraz metod minimalizowania ryzyka w środowisku pracy. Organizacja bezpiecznych warunków pracy, ergonomia stanowisk pracy, ocena czynników szkodliwych i niebezpiecznych oraz zasady postępowania w sytuacjach awaryjnych.</w:t>
            </w:r>
          </w:p>
        </w:tc>
      </w:tr>
      <w:tr w:rsidR="007C6E14" w:rsidRPr="002B48FD" w14:paraId="536B10AA" w14:textId="77777777" w:rsidTr="00B2542C">
        <w:trPr>
          <w:trHeight w:val="289"/>
        </w:trPr>
        <w:tc>
          <w:tcPr>
            <w:tcW w:w="990" w:type="dxa"/>
            <w:noWrap/>
            <w:vAlign w:val="bottom"/>
          </w:tcPr>
          <w:p w14:paraId="6BA4F23F" w14:textId="255E890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7.</w:t>
            </w:r>
          </w:p>
        </w:tc>
        <w:tc>
          <w:tcPr>
            <w:tcW w:w="3143" w:type="dxa"/>
            <w:vAlign w:val="center"/>
          </w:tcPr>
          <w:p w14:paraId="31EE5399" w14:textId="7BAECAC1"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radiologii pediatrycznej  </w:t>
            </w:r>
          </w:p>
        </w:tc>
        <w:tc>
          <w:tcPr>
            <w:tcW w:w="4231" w:type="dxa"/>
          </w:tcPr>
          <w:p w14:paraId="1F09E00A" w14:textId="11F2E7E8" w:rsidR="007C6E14" w:rsidRPr="002B48FD" w:rsidRDefault="007C6E14" w:rsidP="007C6E14">
            <w:r w:rsidRPr="002B48FD">
              <w:rPr>
                <w:rFonts w:cs="Calibri"/>
                <w:color w:val="000000" w:themeColor="text1"/>
                <w:sz w:val="20"/>
                <w:szCs w:val="20"/>
              </w:rPr>
              <w:t>K_W12, K_W13, K_W26, K_W30, K_U03, K_U08, K_U22, K_K05</w:t>
            </w:r>
          </w:p>
        </w:tc>
        <w:tc>
          <w:tcPr>
            <w:tcW w:w="7229" w:type="dxa"/>
          </w:tcPr>
          <w:p w14:paraId="58E48FBC" w14:textId="54FF2B45"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 xml:space="preserve">Treści programowe będą obejmowały podstawy radiologii pediatrycznej, ze szczególnym uwzględnieniem specyfiki diagnostyki obrazowej u dzieci. Studenci </w:t>
            </w:r>
            <w:r w:rsidRPr="002B48FD">
              <w:rPr>
                <w:rFonts w:asciiTheme="minorHAnsi" w:eastAsiaTheme="minorEastAsia" w:hAnsiTheme="minorHAnsi" w:cstheme="minorBidi"/>
                <w:color w:val="000000" w:themeColor="text1"/>
                <w:sz w:val="20"/>
                <w:szCs w:val="20"/>
              </w:rPr>
              <w:lastRenderedPageBreak/>
              <w:t>zdobywają wiedzę na temat fizjologicznych i anatomicznych różnic między organizmem dziecka a dorosłego oraz zasad doboru odpowiednich technik obrazowania w zależności od wieku pacjenta. Zajęcia praktyczne obejmują m.in. wykonanie badań radiologicznych u dzieci (RTG, USG, TK), stosowanie odpowiednich dawek promieniowania, a także analizę obrazów w kontekście najczęściej występujących schorzeń pediatrycznych, takich jak wrodzone wady rozwojowe, choroby układu oddechowego i pokarmowego czy urazy.</w:t>
            </w:r>
          </w:p>
        </w:tc>
      </w:tr>
      <w:tr w:rsidR="007C6E14" w:rsidRPr="002B48FD" w14:paraId="2C925F08" w14:textId="77777777" w:rsidTr="00B2542C">
        <w:trPr>
          <w:trHeight w:val="289"/>
        </w:trPr>
        <w:tc>
          <w:tcPr>
            <w:tcW w:w="990" w:type="dxa"/>
            <w:noWrap/>
            <w:vAlign w:val="bottom"/>
          </w:tcPr>
          <w:p w14:paraId="4D6B1CC7" w14:textId="57578B50"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8.</w:t>
            </w:r>
          </w:p>
        </w:tc>
        <w:tc>
          <w:tcPr>
            <w:tcW w:w="3143" w:type="dxa"/>
            <w:vAlign w:val="center"/>
          </w:tcPr>
          <w:p w14:paraId="213BE206" w14:textId="7BA53D4E"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radiodiagnostyka</w:t>
            </w:r>
          </w:p>
        </w:tc>
        <w:tc>
          <w:tcPr>
            <w:tcW w:w="4231" w:type="dxa"/>
          </w:tcPr>
          <w:p w14:paraId="115AD0F5" w14:textId="4C9D9CEA" w:rsidR="007C6E14" w:rsidRPr="002B48FD" w:rsidRDefault="007C6E14" w:rsidP="007C6E14">
            <w:r w:rsidRPr="002B48FD">
              <w:rPr>
                <w:rFonts w:cs="Calibri"/>
                <w:color w:val="000000" w:themeColor="text1"/>
                <w:sz w:val="20"/>
                <w:szCs w:val="20"/>
              </w:rPr>
              <w:t>K_W11, K_W12, K_W13, K_W26, K_W30, K_U01, K_U03, K_U04, K_U08, K_U10, K_U22, K_U23, K_K11</w:t>
            </w:r>
          </w:p>
        </w:tc>
        <w:tc>
          <w:tcPr>
            <w:tcW w:w="7229" w:type="dxa"/>
          </w:tcPr>
          <w:p w14:paraId="640EF323" w14:textId="12E7139F"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praktyczne aspekty radiodiagnostyki, ze szczególnym uwzględnieniem wykonywania i interpretacji badań obrazowych w różnych technikach radiologicznych. Studenci zdobywają umiejętności obsługi aparatów radiologicznych (RTG, TK, MR, USG), przygotowywania pacjentów do badań oraz prawidłowego ustawiania parametrów diagnostycznych. Zajęcia praktyczne obejmują m.in. przeprowadzanie badań radiologicznych, ocenę jakości uzyskanych obrazów, interpretację wyników w kontekście diagnostyki medycznej, a także naukę zasad ochrony przed promieniowaniem oraz zapewnienia komfortu i bezpieczeństwa pacjentów podczas badań.</w:t>
            </w:r>
          </w:p>
        </w:tc>
      </w:tr>
      <w:tr w:rsidR="007C6E14" w:rsidRPr="002B48FD" w14:paraId="24C5BEFE" w14:textId="77777777" w:rsidTr="00B2542C">
        <w:trPr>
          <w:trHeight w:val="289"/>
        </w:trPr>
        <w:tc>
          <w:tcPr>
            <w:tcW w:w="990" w:type="dxa"/>
            <w:noWrap/>
            <w:vAlign w:val="bottom"/>
          </w:tcPr>
          <w:p w14:paraId="06547D2B" w14:textId="725F7460"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9.</w:t>
            </w:r>
          </w:p>
        </w:tc>
        <w:tc>
          <w:tcPr>
            <w:tcW w:w="3143" w:type="dxa"/>
            <w:vAlign w:val="center"/>
          </w:tcPr>
          <w:p w14:paraId="72528421" w14:textId="0D2DDF89"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Język obcy </w:t>
            </w:r>
          </w:p>
        </w:tc>
        <w:tc>
          <w:tcPr>
            <w:tcW w:w="4231" w:type="dxa"/>
          </w:tcPr>
          <w:p w14:paraId="0F38FEF3" w14:textId="6763CC87" w:rsidR="007C6E14" w:rsidRPr="002B48FD" w:rsidRDefault="007C6E14" w:rsidP="007C6E14">
            <w:r w:rsidRPr="002B48FD">
              <w:rPr>
                <w:rFonts w:cs="Calibri"/>
                <w:color w:val="000000" w:themeColor="text1"/>
                <w:sz w:val="20"/>
                <w:szCs w:val="20"/>
              </w:rPr>
              <w:t>K_U11, K_U12, K_K01</w:t>
            </w:r>
          </w:p>
          <w:p w14:paraId="62A3D7F4" w14:textId="3E39C960" w:rsidR="007C6E14" w:rsidRPr="002B48FD" w:rsidRDefault="007C6E14" w:rsidP="007C6E14">
            <w:pPr>
              <w:rPr>
                <w:rFonts w:asciiTheme="minorHAnsi" w:eastAsiaTheme="minorEastAsia" w:hAnsiTheme="minorHAnsi" w:cstheme="minorBidi"/>
                <w:sz w:val="20"/>
                <w:szCs w:val="20"/>
                <w:lang w:eastAsia="pl-PL"/>
              </w:rPr>
            </w:pPr>
          </w:p>
        </w:tc>
        <w:tc>
          <w:tcPr>
            <w:tcW w:w="7229" w:type="dxa"/>
          </w:tcPr>
          <w:p w14:paraId="42A0901F" w14:textId="5F8BC2AB"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w:t>
            </w:r>
            <w:r w:rsidRPr="002B48FD">
              <w:rPr>
                <w:rFonts w:asciiTheme="minorHAnsi" w:eastAsiaTheme="minorEastAsia" w:hAnsiTheme="minorHAnsi" w:cstheme="minorBidi"/>
                <w:sz w:val="20"/>
                <w:szCs w:val="20"/>
              </w:rPr>
              <w:t>: słownictwo w zakresie opieki zdrowotnej umiejętności skutecznej komunikacji z pacjentem, analizę i interpretację tekstów dotyczących badań, narzędzi i sprzętu wykorzystywanych w elektroradiologii.</w:t>
            </w:r>
          </w:p>
        </w:tc>
      </w:tr>
      <w:tr w:rsidR="007C6E14" w:rsidRPr="002B48FD" w14:paraId="3C5D9731" w14:textId="77777777" w:rsidTr="00B2542C">
        <w:trPr>
          <w:trHeight w:val="289"/>
        </w:trPr>
        <w:tc>
          <w:tcPr>
            <w:tcW w:w="990" w:type="dxa"/>
            <w:noWrap/>
            <w:vAlign w:val="bottom"/>
          </w:tcPr>
          <w:p w14:paraId="513CE5EC" w14:textId="698DAC74"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w:t>
            </w:r>
          </w:p>
        </w:tc>
        <w:tc>
          <w:tcPr>
            <w:tcW w:w="3143" w:type="dxa"/>
            <w:vAlign w:val="center"/>
          </w:tcPr>
          <w:p w14:paraId="284D6BCC" w14:textId="33E54A89"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Aparatura w tomografii komputerowej</w:t>
            </w:r>
          </w:p>
        </w:tc>
        <w:tc>
          <w:tcPr>
            <w:tcW w:w="4231" w:type="dxa"/>
          </w:tcPr>
          <w:p w14:paraId="3D2D3B83" w14:textId="54256B5C" w:rsidR="007C6E14" w:rsidRPr="002B48FD" w:rsidRDefault="007C6E14" w:rsidP="007C6E14">
            <w:r w:rsidRPr="002B48FD">
              <w:rPr>
                <w:rFonts w:cs="Calibri"/>
                <w:color w:val="000000" w:themeColor="text1"/>
                <w:sz w:val="20"/>
                <w:szCs w:val="20"/>
              </w:rPr>
              <w:t>K_W11, K_W12, K_W26, K_W30, K_U03, K_U04, K_U08, K_U19, K_K11</w:t>
            </w:r>
          </w:p>
        </w:tc>
        <w:tc>
          <w:tcPr>
            <w:tcW w:w="7229" w:type="dxa"/>
          </w:tcPr>
          <w:p w14:paraId="0B50F898" w14:textId="4F1B86E0"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zasady działania i obsługi aparatury stosowanej w tomografii komputerowej (TK), ze szczególnym uwzględnieniem budowy i funkcjonowania tomografów, technologii obrazowania oraz metod rekonstrukcji obrazów. Studenci zdobywają wiedzę na temat zasad doboru parametrów badania, procedur wykonywania skanów oraz analizy uzyskanych obrazów w diagnostyce medycznej. Zajęcia praktyczne obejmują m.in. obsługę aparatury TK, przygotowanie pacjentów do badań, kontrolę jakości obrazów, a także interpretację wyników w kontekście rozpoznawania patologii w różnych układach ciała, takich jak układ kostny, oddechowy, naczyniowy czy nowotworowy.</w:t>
            </w:r>
          </w:p>
        </w:tc>
      </w:tr>
      <w:tr w:rsidR="007C6E14" w:rsidRPr="002B48FD" w14:paraId="44F19412" w14:textId="77777777" w:rsidTr="00B2542C">
        <w:trPr>
          <w:trHeight w:val="289"/>
        </w:trPr>
        <w:tc>
          <w:tcPr>
            <w:tcW w:w="990" w:type="dxa"/>
            <w:noWrap/>
            <w:vAlign w:val="bottom"/>
          </w:tcPr>
          <w:p w14:paraId="6D7E0093" w14:textId="08B2A102"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11.</w:t>
            </w:r>
          </w:p>
        </w:tc>
        <w:tc>
          <w:tcPr>
            <w:tcW w:w="3143" w:type="dxa"/>
            <w:vAlign w:val="center"/>
          </w:tcPr>
          <w:p w14:paraId="15E8F613" w14:textId="7E693358"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tomografii komputerowej</w:t>
            </w:r>
          </w:p>
        </w:tc>
        <w:tc>
          <w:tcPr>
            <w:tcW w:w="4231" w:type="dxa"/>
          </w:tcPr>
          <w:p w14:paraId="2534F552" w14:textId="77FE582A" w:rsidR="007C6E14" w:rsidRPr="002B48FD" w:rsidRDefault="007C6E14" w:rsidP="007C6E14">
            <w:r w:rsidRPr="002B48FD">
              <w:rPr>
                <w:rFonts w:cs="Calibri"/>
                <w:color w:val="000000" w:themeColor="text1"/>
                <w:sz w:val="20"/>
                <w:szCs w:val="20"/>
              </w:rPr>
              <w:t>K_W02, K_W11, K_W12, K_W25, K_W26, K_W30, K_U09, K_U10, K_K11</w:t>
            </w:r>
          </w:p>
        </w:tc>
        <w:tc>
          <w:tcPr>
            <w:tcW w:w="7229" w:type="dxa"/>
          </w:tcPr>
          <w:p w14:paraId="7BB40A06" w14:textId="47954019"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fizyczne i techniczne związane z tomografią komputerową (TK), ze szczególnym uwzględnieniem zasad działania promieniowania rentgenowskiego w kontekście obrazowania warstwowego ciała ludzkiego. Studenci zdobywają wiedzę na temat procesów fizycznych, które leżą u podstaw generowania obrazów TK, w tym interakcji promieniowania z materią, detekcji sygnałów oraz rekonstrukcji obrazów. Zajęcia praktyczne obejmują m.in. omówienie budowy tomografów komputerowych, zasady ustawiania parametrów badania, kalibrację aparatury, a także kontrolę jakości obrazów i optymalizację dawek promieniowania, aby zapewnić diagnostyczną jakość przy minimalnej ekspozycji na promieniowanie.</w:t>
            </w:r>
          </w:p>
        </w:tc>
      </w:tr>
      <w:tr w:rsidR="007C6E14" w:rsidRPr="002B48FD" w14:paraId="4E1F44CD" w14:textId="77777777" w:rsidTr="00B2542C">
        <w:trPr>
          <w:trHeight w:val="289"/>
        </w:trPr>
        <w:tc>
          <w:tcPr>
            <w:tcW w:w="990" w:type="dxa"/>
            <w:noWrap/>
            <w:vAlign w:val="bottom"/>
          </w:tcPr>
          <w:p w14:paraId="02CA552D" w14:textId="3EA157FD"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12.</w:t>
            </w:r>
          </w:p>
        </w:tc>
        <w:tc>
          <w:tcPr>
            <w:tcW w:w="3143" w:type="dxa"/>
            <w:vAlign w:val="center"/>
          </w:tcPr>
          <w:p w14:paraId="273262A3" w14:textId="1F151181"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Zastosowanie kliniczne tomografii komputerowej</w:t>
            </w:r>
          </w:p>
        </w:tc>
        <w:tc>
          <w:tcPr>
            <w:tcW w:w="4231" w:type="dxa"/>
          </w:tcPr>
          <w:p w14:paraId="52FEBF0A" w14:textId="62075247" w:rsidR="007C6E14" w:rsidRPr="002B48FD" w:rsidRDefault="007C6E14" w:rsidP="007C6E14">
            <w:r w:rsidRPr="002B48FD">
              <w:rPr>
                <w:rFonts w:cs="Calibri"/>
                <w:color w:val="000000" w:themeColor="text1"/>
                <w:sz w:val="20"/>
                <w:szCs w:val="20"/>
              </w:rPr>
              <w:t>K_W12, K_W13, K_W30, K_U03, K_U08, K_U19, K_U22, K_U23, K_K07</w:t>
            </w:r>
          </w:p>
        </w:tc>
        <w:tc>
          <w:tcPr>
            <w:tcW w:w="7229" w:type="dxa"/>
          </w:tcPr>
          <w:p w14:paraId="11F3B97A" w14:textId="4BD52999"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zastosowanie tomografii komputerowej (TK) w diagnostyce klinicznej, ze szczególnym uwzględnieniem metodologii przeprowadzania badań oraz interpretacji wyników w różnych dziedzinach medycyny. Studenci zdobywają wiedzę na temat wskazań do wykonywania badań TK, przygotowania pacjenta do badania, doboru odpowiednich technik skanowania oraz interpretacji obrazów w kontekście rozpoznawania chorób. Zajęcia praktyczne obejmują m.in. przeprowadzanie badań TK w różnych projekcjach, ocenę jakości uzyskanych obrazów, diagnostykę chorób układu kostno-stawowego, nowotworów, chorób naczyniowych, a także ocenę zmian patologicznych w obrębie narządów wewnętrznych.</w:t>
            </w:r>
          </w:p>
        </w:tc>
      </w:tr>
      <w:tr w:rsidR="007C6E14" w:rsidRPr="002B48FD" w14:paraId="1161BA09" w14:textId="77777777" w:rsidTr="00B2542C">
        <w:trPr>
          <w:trHeight w:val="289"/>
        </w:trPr>
        <w:tc>
          <w:tcPr>
            <w:tcW w:w="990" w:type="dxa"/>
            <w:noWrap/>
            <w:vAlign w:val="bottom"/>
          </w:tcPr>
          <w:p w14:paraId="209F5141" w14:textId="45EB4672"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13.</w:t>
            </w:r>
          </w:p>
        </w:tc>
        <w:tc>
          <w:tcPr>
            <w:tcW w:w="3143" w:type="dxa"/>
            <w:vAlign w:val="center"/>
          </w:tcPr>
          <w:p w14:paraId="1AFCE9DB" w14:textId="5694C1DC" w:rsidR="007C6E14" w:rsidRPr="002B48FD" w:rsidRDefault="007C6E14" w:rsidP="007C6E14">
            <w:pPr>
              <w:rPr>
                <w:rFonts w:asciiTheme="minorHAnsi" w:eastAsiaTheme="minorEastAsia" w:hAnsiTheme="minorHAnsi" w:cstheme="minorBidi"/>
                <w:sz w:val="20"/>
                <w:szCs w:val="20"/>
                <w:lang w:val="en-GB" w:eastAsia="pl-PL"/>
              </w:rPr>
            </w:pPr>
            <w:r w:rsidRPr="002B48FD">
              <w:rPr>
                <w:rFonts w:asciiTheme="minorHAnsi" w:eastAsiaTheme="minorEastAsia" w:hAnsiTheme="minorHAnsi" w:cstheme="minorBidi"/>
                <w:sz w:val="20"/>
                <w:szCs w:val="20"/>
                <w:lang w:val="en-GB"/>
              </w:rPr>
              <w:t>Podstawy Evidence-Based Medicine (EBM) i Evidence-Based Health Care (EBHC)</w:t>
            </w:r>
          </w:p>
        </w:tc>
        <w:tc>
          <w:tcPr>
            <w:tcW w:w="4231" w:type="dxa"/>
          </w:tcPr>
          <w:p w14:paraId="73A435B8" w14:textId="1A5BEFB3" w:rsidR="007C6E14" w:rsidRPr="002B48FD" w:rsidRDefault="007C6E14" w:rsidP="007C6E14">
            <w:r w:rsidRPr="002B48FD">
              <w:rPr>
                <w:rFonts w:cs="Calibri"/>
                <w:color w:val="000000" w:themeColor="text1"/>
                <w:sz w:val="20"/>
                <w:szCs w:val="20"/>
              </w:rPr>
              <w:t>K_W05, K_W09, K_U11, K_K08</w:t>
            </w:r>
          </w:p>
        </w:tc>
        <w:tc>
          <w:tcPr>
            <w:tcW w:w="7229" w:type="dxa"/>
          </w:tcPr>
          <w:p w14:paraId="7DADD8C3" w14:textId="6DC31880"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znaczenie EBM w podejmowaniu decyzji klinicznych oraz w poprawie jakości opieki zdrowotnej. Hierarchia dowodów naukowych, zasad krytycznej oceny badań oraz metodologii prowadzenia badań klinicznych. Interpretacja wyników badań epidemiologicznych, randomizowanych badań kontrolowanych (RCT) oraz przeglądów systematycznych i metaanaliz.</w:t>
            </w:r>
          </w:p>
        </w:tc>
      </w:tr>
      <w:tr w:rsidR="007C6E14" w:rsidRPr="002B48FD" w14:paraId="2667F81D" w14:textId="77777777" w:rsidTr="00B2542C">
        <w:trPr>
          <w:trHeight w:val="289"/>
        </w:trPr>
        <w:tc>
          <w:tcPr>
            <w:tcW w:w="990" w:type="dxa"/>
            <w:noWrap/>
            <w:vAlign w:val="bottom"/>
          </w:tcPr>
          <w:p w14:paraId="6D2AB539" w14:textId="31F7347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14.</w:t>
            </w:r>
          </w:p>
        </w:tc>
        <w:tc>
          <w:tcPr>
            <w:tcW w:w="3143" w:type="dxa"/>
            <w:vAlign w:val="center"/>
          </w:tcPr>
          <w:p w14:paraId="1A773043" w14:textId="064D4B5F"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Zdrowie publiczne</w:t>
            </w:r>
          </w:p>
        </w:tc>
        <w:tc>
          <w:tcPr>
            <w:tcW w:w="4231" w:type="dxa"/>
          </w:tcPr>
          <w:p w14:paraId="69834B2F" w14:textId="3BDD1011" w:rsidR="007C6E14" w:rsidRPr="002B48FD" w:rsidRDefault="007C6E14" w:rsidP="007C6E14">
            <w:r w:rsidRPr="002B48FD">
              <w:rPr>
                <w:rFonts w:cs="Calibri"/>
                <w:color w:val="000000" w:themeColor="text1"/>
                <w:sz w:val="20"/>
                <w:szCs w:val="20"/>
              </w:rPr>
              <w:t>K_W07, K_W09, K_U11, K_K08</w:t>
            </w:r>
          </w:p>
        </w:tc>
        <w:tc>
          <w:tcPr>
            <w:tcW w:w="7229" w:type="dxa"/>
          </w:tcPr>
          <w:p w14:paraId="6CE849E6" w14:textId="2E26111C"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zagadnienia zdrowia publicznego, w tym organizację i funkcjonowanie systemu ochrony zdrowia, szacowanie potrzeb zdrowotnych populacji oraz planowanie i wdrażanie działań w zakresie promocji zdrowia i profilaktyki chorób. Studenci poznają metody oceny stanu zdrowia populacji, analizę danych epidemiologicznych oraz zasady finansowania opieki zdrowotnej w Polsce.</w:t>
            </w:r>
          </w:p>
        </w:tc>
      </w:tr>
      <w:tr w:rsidR="007C6E14" w:rsidRPr="002B48FD" w14:paraId="472AD56B" w14:textId="77777777" w:rsidTr="00B2542C">
        <w:trPr>
          <w:trHeight w:val="289"/>
        </w:trPr>
        <w:tc>
          <w:tcPr>
            <w:tcW w:w="990" w:type="dxa"/>
            <w:noWrap/>
            <w:vAlign w:val="bottom"/>
          </w:tcPr>
          <w:p w14:paraId="372BB7F3" w14:textId="2C4C6CF0"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w:t>
            </w:r>
          </w:p>
        </w:tc>
        <w:tc>
          <w:tcPr>
            <w:tcW w:w="3143" w:type="dxa"/>
            <w:vAlign w:val="center"/>
          </w:tcPr>
          <w:p w14:paraId="233CB886" w14:textId="0C76A9B9"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Organizacja systemu ochrony zdrowia</w:t>
            </w:r>
          </w:p>
        </w:tc>
        <w:tc>
          <w:tcPr>
            <w:tcW w:w="4231" w:type="dxa"/>
          </w:tcPr>
          <w:p w14:paraId="6B7FBEF3" w14:textId="371533C1"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K_W07, K_W09, K_U11, K_K08</w:t>
            </w:r>
          </w:p>
        </w:tc>
        <w:tc>
          <w:tcPr>
            <w:tcW w:w="7229" w:type="dxa"/>
          </w:tcPr>
          <w:p w14:paraId="1ECD5B0D" w14:textId="3E165559" w:rsidR="007C6E14" w:rsidRPr="002B48FD" w:rsidRDefault="00133C83"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strukturę, finansowanie i mechanizmy zarządzania systemem ochrony zdrowia w Polsce oraz porównawczo w wybranych krajach UE, z uwzględnieniem roli instytucji publicznych i prywatnych. Studenci przeanalizują procesy legislacyjne, modele kontraktowania świadczeń oraz narzędzia oceny efektywności i jakości usług, ucząc się planowania strategicznego i organizacji opieki na poziomie krajowym i samorządowym.</w:t>
            </w:r>
          </w:p>
        </w:tc>
      </w:tr>
      <w:tr w:rsidR="007C6E14" w:rsidRPr="002B48FD" w14:paraId="33E71AA8" w14:textId="77777777" w:rsidTr="00B2542C">
        <w:trPr>
          <w:trHeight w:val="289"/>
        </w:trPr>
        <w:tc>
          <w:tcPr>
            <w:tcW w:w="990" w:type="dxa"/>
            <w:noWrap/>
            <w:vAlign w:val="bottom"/>
          </w:tcPr>
          <w:p w14:paraId="39C87A6A" w14:textId="269781B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w:t>
            </w:r>
          </w:p>
        </w:tc>
        <w:tc>
          <w:tcPr>
            <w:tcW w:w="3143" w:type="dxa"/>
            <w:vAlign w:val="center"/>
          </w:tcPr>
          <w:p w14:paraId="5B0CF672" w14:textId="671BB5EE"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radiologii stomatologicznej </w:t>
            </w:r>
          </w:p>
        </w:tc>
        <w:tc>
          <w:tcPr>
            <w:tcW w:w="4231" w:type="dxa"/>
          </w:tcPr>
          <w:p w14:paraId="1B574743" w14:textId="26EB2E5A" w:rsidR="007C6E14" w:rsidRPr="002B48FD" w:rsidRDefault="007C6E14" w:rsidP="007C6E14">
            <w:r w:rsidRPr="002B48FD">
              <w:rPr>
                <w:rFonts w:cs="Calibri"/>
                <w:color w:val="000000" w:themeColor="text1"/>
                <w:sz w:val="20"/>
                <w:szCs w:val="20"/>
              </w:rPr>
              <w:t>K_W11, K_W12, K_W13, K_W26, K_W30, K_U03, K_U04, K_U08, K_U22, K_K11</w:t>
            </w:r>
          </w:p>
        </w:tc>
        <w:tc>
          <w:tcPr>
            <w:tcW w:w="7229" w:type="dxa"/>
          </w:tcPr>
          <w:p w14:paraId="7E5592A1" w14:textId="1EE7C22B"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radiologii stomatologicznej, ze szczególnym uwzględnieniem technik obrazowania stosowanych w diagnostyce jamy ustnej i strukturach z nią związanych. Studenci zdobywają wiedzę na temat zasad wykonania zdjęć radiologicznych w stomatologii, takich jak zdjęcia rentgenowskie wewnątrzustne, zewnętrzne oraz pantomograficzne, a także podstawy interpretacji uzyskanych obrazów w kontekście chorób zębów, przyzębia, kości szczękowych i innych struktur stomatologicznych. Zajęcia praktyczne obejmują m.in. obsługę aparatów rentgenowskich, przygotowanie pacjentów do badań, ustawienie odpowiednich parametrów badania, wykonanie zdjęć oraz ocenę jakości obrazów w diagnostyce stomatologicznej.</w:t>
            </w:r>
          </w:p>
        </w:tc>
      </w:tr>
      <w:tr w:rsidR="007C6E14" w:rsidRPr="002B48FD" w14:paraId="242B6043" w14:textId="77777777" w:rsidTr="00B2542C">
        <w:trPr>
          <w:trHeight w:val="289"/>
        </w:trPr>
        <w:tc>
          <w:tcPr>
            <w:tcW w:w="990" w:type="dxa"/>
            <w:noWrap/>
            <w:vAlign w:val="bottom"/>
          </w:tcPr>
          <w:p w14:paraId="43F675B9" w14:textId="3C2EC4F1"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17.</w:t>
            </w:r>
          </w:p>
        </w:tc>
        <w:tc>
          <w:tcPr>
            <w:tcW w:w="3143" w:type="dxa"/>
            <w:vAlign w:val="center"/>
          </w:tcPr>
          <w:p w14:paraId="610F1A1D" w14:textId="2D1F5855"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 xml:space="preserve">Ochrona radiologiczna </w:t>
            </w:r>
          </w:p>
        </w:tc>
        <w:tc>
          <w:tcPr>
            <w:tcW w:w="4231" w:type="dxa"/>
          </w:tcPr>
          <w:p w14:paraId="1B69B78F" w14:textId="3E351462" w:rsidR="007C6E14" w:rsidRPr="002B48FD" w:rsidRDefault="007C6E14" w:rsidP="007C6E14">
            <w:r w:rsidRPr="002B48FD">
              <w:rPr>
                <w:rFonts w:cs="Calibri"/>
                <w:color w:val="000000" w:themeColor="text1"/>
                <w:sz w:val="20"/>
                <w:szCs w:val="20"/>
              </w:rPr>
              <w:t>K_W25, K_W26, K_W27, K_U09, K_U10, K_K11</w:t>
            </w:r>
          </w:p>
        </w:tc>
        <w:tc>
          <w:tcPr>
            <w:tcW w:w="7229" w:type="dxa"/>
          </w:tcPr>
          <w:p w14:paraId="41B3A771" w14:textId="3ABB5038"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 xml:space="preserve">Treści programowe będą obejmowały zasady ochrony radiologicznej, ze szczególnym uwzględnieniem metod minimalizowania ekspozycji na promieniowanie jonizujące w </w:t>
            </w:r>
            <w:r w:rsidRPr="002B48FD">
              <w:rPr>
                <w:rFonts w:asciiTheme="minorHAnsi" w:eastAsiaTheme="minorEastAsia" w:hAnsiTheme="minorHAnsi" w:cstheme="minorBidi"/>
                <w:color w:val="000000" w:themeColor="text1"/>
                <w:sz w:val="20"/>
                <w:szCs w:val="20"/>
              </w:rPr>
              <w:lastRenderedPageBreak/>
              <w:t>diagnostyce i terapii medycznej. Studenci zdobywają wiedzę na temat norm i przepisów prawnych dotyczących ochrony przed promieniowaniem, zasad ochrony pacjentów, personelu medycznego oraz środowiska. Zajęcia praktyczne obejmują m.in. techniki ochrony radiologicznej, pomiar poziomów promieniowania, dobór odpowiednich osłon ochronnych, a także zarządzanie ryzykiem związanym z ekspozycją na promieniowanie w różnych procedurach diagnostycznych i terapeutycznych. Studenci uczą się również o monitorowaniu i dokumentowaniu dawek promieniowania oraz stosowaniu procedur bezpieczeństwa w pracowniach radiologicznych.</w:t>
            </w:r>
          </w:p>
        </w:tc>
      </w:tr>
      <w:tr w:rsidR="007C6E14" w:rsidRPr="002B48FD" w14:paraId="53013598" w14:textId="77777777" w:rsidTr="00B2542C">
        <w:trPr>
          <w:trHeight w:val="289"/>
        </w:trPr>
        <w:tc>
          <w:tcPr>
            <w:tcW w:w="990" w:type="dxa"/>
            <w:noWrap/>
            <w:vAlign w:val="bottom"/>
          </w:tcPr>
          <w:p w14:paraId="2F18A562" w14:textId="68D89FC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18.</w:t>
            </w:r>
          </w:p>
        </w:tc>
        <w:tc>
          <w:tcPr>
            <w:tcW w:w="3143" w:type="dxa"/>
            <w:vAlign w:val="center"/>
          </w:tcPr>
          <w:p w14:paraId="5F8D7F89" w14:textId="5E513641"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color w:val="000000" w:themeColor="text1"/>
                <w:sz w:val="20"/>
                <w:szCs w:val="20"/>
              </w:rPr>
              <w:t>Socjologia choroby</w:t>
            </w:r>
          </w:p>
        </w:tc>
        <w:tc>
          <w:tcPr>
            <w:tcW w:w="4231" w:type="dxa"/>
          </w:tcPr>
          <w:p w14:paraId="526289ED" w14:textId="72EAFD8C" w:rsidR="007C6E14" w:rsidRPr="002B48FD" w:rsidRDefault="007C6E14" w:rsidP="007C6E14">
            <w:r w:rsidRPr="002B48FD">
              <w:rPr>
                <w:rFonts w:cs="Calibri"/>
                <w:color w:val="000000" w:themeColor="text1"/>
                <w:sz w:val="20"/>
                <w:szCs w:val="20"/>
              </w:rPr>
              <w:t>K_W07, K_U02, K_K05</w:t>
            </w:r>
          </w:p>
        </w:tc>
        <w:tc>
          <w:tcPr>
            <w:tcW w:w="7229" w:type="dxa"/>
          </w:tcPr>
          <w:p w14:paraId="29523D2A" w14:textId="6468456E"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obejmowały:z</w:t>
            </w:r>
            <w:r w:rsidRPr="002B48FD">
              <w:rPr>
                <w:rFonts w:asciiTheme="minorHAnsi" w:eastAsiaTheme="minorEastAsia" w:hAnsiTheme="minorHAnsi" w:cstheme="minorBidi"/>
                <w:sz w:val="20"/>
                <w:szCs w:val="20"/>
              </w:rPr>
              <w:t>Zagadnienia socjologii jako nauki, jej kluczowe pojęcia oraz metody badań. Studenci zdobywają wiedzę na temat mechanizmów grupowych, sieci społecznych i ich wpływu na zdrowie, a także społecznych ról związanych z chorobą, sprawnością i niepełnosprawnością. Szczególny nacisk położony jest na kulturowe i społeczne uwarunkowania zdrowia oraz problematykę wykluczenia społecznego.</w:t>
            </w:r>
          </w:p>
        </w:tc>
      </w:tr>
      <w:tr w:rsidR="007C6E14" w:rsidRPr="002B48FD" w14:paraId="2D32EE54" w14:textId="77777777" w:rsidTr="00B2542C">
        <w:trPr>
          <w:trHeight w:val="289"/>
        </w:trPr>
        <w:tc>
          <w:tcPr>
            <w:tcW w:w="990" w:type="dxa"/>
            <w:noWrap/>
            <w:vAlign w:val="bottom"/>
          </w:tcPr>
          <w:p w14:paraId="3F80D98A" w14:textId="1AC22B8E"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19.</w:t>
            </w:r>
          </w:p>
        </w:tc>
        <w:tc>
          <w:tcPr>
            <w:tcW w:w="3143" w:type="dxa"/>
            <w:vAlign w:val="center"/>
          </w:tcPr>
          <w:p w14:paraId="4D2648F7" w14:textId="0D972291"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Społeczne aspekty niepełnosprawności</w:t>
            </w:r>
          </w:p>
        </w:tc>
        <w:tc>
          <w:tcPr>
            <w:tcW w:w="4231" w:type="dxa"/>
          </w:tcPr>
          <w:p w14:paraId="50CA10A8" w14:textId="5DECDC07"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K_W07, K_U02, K_K05</w:t>
            </w:r>
          </w:p>
        </w:tc>
        <w:tc>
          <w:tcPr>
            <w:tcW w:w="7229" w:type="dxa"/>
          </w:tcPr>
          <w:p w14:paraId="72EDF091" w14:textId="77AD0B02" w:rsidR="007C6E14" w:rsidRPr="002B48FD" w:rsidRDefault="00D848EB"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analizę społecznych i kulturowych uwarunkowań niepełnosprawności, z naciskiem na procesy integracji, inkluzji i przeciwdziałania stygmatyzacji osób z niepełnosprawnościami. Studenci zapoznają się również z międzynarodowymi konwencjami oraz krajowymi rozwiązaniami prawnymi i instytucjonalnymi, które kształtują politykę wsparcia, dostępność środowiskową oraz uczestnictwo osób z niepełnosprawnościami w życiu społecznym.</w:t>
            </w:r>
          </w:p>
        </w:tc>
      </w:tr>
      <w:tr w:rsidR="007C6E14" w:rsidRPr="002B48FD" w14:paraId="7AD6FB85" w14:textId="77777777" w:rsidTr="00B2542C">
        <w:trPr>
          <w:trHeight w:val="289"/>
        </w:trPr>
        <w:tc>
          <w:tcPr>
            <w:tcW w:w="990" w:type="dxa"/>
            <w:noWrap/>
            <w:vAlign w:val="bottom"/>
          </w:tcPr>
          <w:p w14:paraId="7071F10A" w14:textId="5DCAF644"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20.</w:t>
            </w:r>
          </w:p>
        </w:tc>
        <w:tc>
          <w:tcPr>
            <w:tcW w:w="3143" w:type="dxa"/>
            <w:vAlign w:val="center"/>
          </w:tcPr>
          <w:p w14:paraId="5E391141" w14:textId="78DBDF8E"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xml:space="preserve">Praktyka zawodowa 3 </w:t>
            </w:r>
          </w:p>
        </w:tc>
        <w:tc>
          <w:tcPr>
            <w:tcW w:w="4231" w:type="dxa"/>
          </w:tcPr>
          <w:p w14:paraId="4E57D7EF" w14:textId="663DB65C" w:rsidR="007C6E14" w:rsidRPr="002B48FD" w:rsidRDefault="00065CB0" w:rsidP="007C6E14">
            <w:r w:rsidRPr="002B48FD">
              <w:rPr>
                <w:rFonts w:cs="Calibri"/>
                <w:color w:val="000000" w:themeColor="text1"/>
                <w:sz w:val="20"/>
                <w:szCs w:val="20"/>
              </w:rPr>
              <w:t>K_W04, K_W20, K_W21, K_U03, K_U06, K_U23, K_K02, K_K06</w:t>
            </w:r>
          </w:p>
        </w:tc>
        <w:tc>
          <w:tcPr>
            <w:tcW w:w="7229" w:type="dxa"/>
          </w:tcPr>
          <w:p w14:paraId="1B03C631" w14:textId="2E7AA97E" w:rsidR="007C6E14" w:rsidRPr="002B48FD" w:rsidRDefault="007C6E14" w:rsidP="007C6E14">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7C6E14" w:rsidRPr="002B48FD" w14:paraId="78340F4F" w14:textId="77777777" w:rsidTr="00B2542C">
        <w:trPr>
          <w:trHeight w:val="289"/>
        </w:trPr>
        <w:tc>
          <w:tcPr>
            <w:tcW w:w="990" w:type="dxa"/>
            <w:noWrap/>
            <w:vAlign w:val="bottom"/>
          </w:tcPr>
          <w:p w14:paraId="20A03BBA" w14:textId="584C0104"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21.</w:t>
            </w:r>
          </w:p>
        </w:tc>
        <w:tc>
          <w:tcPr>
            <w:tcW w:w="3143" w:type="dxa"/>
            <w:vAlign w:val="center"/>
          </w:tcPr>
          <w:p w14:paraId="3E201D2C" w14:textId="261C519C"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xml:space="preserve">Praktyka zawodowa 4 </w:t>
            </w:r>
          </w:p>
        </w:tc>
        <w:tc>
          <w:tcPr>
            <w:tcW w:w="4231" w:type="dxa"/>
          </w:tcPr>
          <w:p w14:paraId="710BE936" w14:textId="7498F241" w:rsidR="007C6E14" w:rsidRPr="002B48FD" w:rsidRDefault="00065CB0" w:rsidP="007C6E14">
            <w:r w:rsidRPr="002B48FD">
              <w:rPr>
                <w:rFonts w:cs="Calibri"/>
                <w:color w:val="000000" w:themeColor="text1"/>
                <w:sz w:val="20"/>
                <w:szCs w:val="20"/>
              </w:rPr>
              <w:t>K_W15, K_W30, K_W31, K_U03, K_U19, K_U22, K_K01, K_K09</w:t>
            </w:r>
          </w:p>
        </w:tc>
        <w:tc>
          <w:tcPr>
            <w:tcW w:w="7229" w:type="dxa"/>
          </w:tcPr>
          <w:p w14:paraId="70FEC0B7" w14:textId="3A34C4B3" w:rsidR="007C6E14" w:rsidRPr="002B48FD" w:rsidRDefault="007C6E14" w:rsidP="007C6E14">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7C6E14" w:rsidRPr="002B48FD" w14:paraId="74131BE3" w14:textId="77777777" w:rsidTr="00B2542C">
        <w:trPr>
          <w:trHeight w:val="289"/>
        </w:trPr>
        <w:tc>
          <w:tcPr>
            <w:tcW w:w="990" w:type="dxa"/>
            <w:tcBorders>
              <w:top w:val="single" w:sz="4" w:space="0" w:color="auto"/>
              <w:left w:val="single" w:sz="4" w:space="0" w:color="auto"/>
              <w:bottom w:val="single" w:sz="4" w:space="0" w:color="auto"/>
              <w:right w:val="single" w:sz="4" w:space="0" w:color="auto"/>
            </w:tcBorders>
            <w:noWrap/>
            <w:vAlign w:val="bottom"/>
          </w:tcPr>
          <w:p w14:paraId="1E1E9D9E" w14:textId="7A103094"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22.</w:t>
            </w:r>
          </w:p>
        </w:tc>
        <w:tc>
          <w:tcPr>
            <w:tcW w:w="3143" w:type="dxa"/>
            <w:tcBorders>
              <w:top w:val="single" w:sz="4" w:space="0" w:color="auto"/>
              <w:left w:val="single" w:sz="4" w:space="0" w:color="auto"/>
              <w:bottom w:val="single" w:sz="4" w:space="0" w:color="auto"/>
              <w:right w:val="single" w:sz="4" w:space="0" w:color="auto"/>
            </w:tcBorders>
            <w:vAlign w:val="center"/>
          </w:tcPr>
          <w:p w14:paraId="179170D8" w14:textId="77777777"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5</w:t>
            </w:r>
          </w:p>
          <w:p w14:paraId="41A2DC05" w14:textId="77777777" w:rsidR="007C6E14" w:rsidRPr="002B48FD" w:rsidRDefault="007C6E14" w:rsidP="007C6E14">
            <w:pPr>
              <w:rPr>
                <w:rFonts w:asciiTheme="minorHAnsi" w:eastAsiaTheme="minorEastAsia" w:hAnsiTheme="minorHAnsi" w:cstheme="minorBidi"/>
                <w:sz w:val="20"/>
                <w:szCs w:val="20"/>
              </w:rPr>
            </w:pPr>
          </w:p>
        </w:tc>
        <w:tc>
          <w:tcPr>
            <w:tcW w:w="4231" w:type="dxa"/>
            <w:tcBorders>
              <w:top w:val="single" w:sz="4" w:space="0" w:color="auto"/>
              <w:left w:val="single" w:sz="4" w:space="0" w:color="auto"/>
              <w:bottom w:val="single" w:sz="4" w:space="0" w:color="auto"/>
              <w:right w:val="single" w:sz="4" w:space="0" w:color="auto"/>
            </w:tcBorders>
          </w:tcPr>
          <w:p w14:paraId="1FDF8595" w14:textId="2CB0836D" w:rsidR="007C6E14" w:rsidRPr="002B48FD" w:rsidRDefault="00065CB0" w:rsidP="007C6E14">
            <w:pPr>
              <w:rPr>
                <w:rFonts w:cs="Calibri"/>
                <w:color w:val="000000" w:themeColor="text1"/>
                <w:sz w:val="20"/>
                <w:szCs w:val="20"/>
              </w:rPr>
            </w:pPr>
            <w:r w:rsidRPr="002B48FD">
              <w:rPr>
                <w:rFonts w:cs="Calibri"/>
                <w:color w:val="000000" w:themeColor="text1"/>
                <w:sz w:val="20"/>
                <w:szCs w:val="20"/>
              </w:rPr>
              <w:t>K_W19, K_W29, K_W31, K_U07, K_U14, K_U15, K_K07, K_K10</w:t>
            </w:r>
          </w:p>
        </w:tc>
        <w:tc>
          <w:tcPr>
            <w:tcW w:w="7229" w:type="dxa"/>
            <w:tcBorders>
              <w:top w:val="single" w:sz="4" w:space="0" w:color="auto"/>
              <w:left w:val="single" w:sz="4" w:space="0" w:color="auto"/>
              <w:bottom w:val="single" w:sz="4" w:space="0" w:color="auto"/>
              <w:right w:val="single" w:sz="4" w:space="0" w:color="auto"/>
            </w:tcBorders>
          </w:tcPr>
          <w:p w14:paraId="5D146FD5" w14:textId="77777777" w:rsidR="007C6E14" w:rsidRPr="002B48FD" w:rsidRDefault="007C6E14" w:rsidP="007C6E14">
            <w:pPr>
              <w:rPr>
                <w:rFonts w:cs="Calibri"/>
                <w:color w:val="000000" w:themeColor="text1"/>
                <w:sz w:val="20"/>
                <w:szCs w:val="20"/>
              </w:rPr>
            </w:pPr>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bl>
    <w:p w14:paraId="247C2696" w14:textId="003C3A05" w:rsidR="00C2062E" w:rsidRPr="002B48FD" w:rsidRDefault="00C2062E" w:rsidP="00C2062E">
      <w:pPr>
        <w:rPr>
          <w:rFonts w:asciiTheme="minorHAnsi" w:hAnsiTheme="minorHAnsi" w:cstheme="minorHAnsi"/>
          <w:sz w:val="20"/>
          <w:szCs w:val="20"/>
        </w:rPr>
      </w:pPr>
    </w:p>
    <w:p w14:paraId="41B62051" w14:textId="77777777" w:rsidR="00CD10BF" w:rsidRPr="002B48FD" w:rsidRDefault="00CD10BF" w:rsidP="00C2062E">
      <w:pPr>
        <w:rPr>
          <w:rFonts w:asciiTheme="minorHAnsi" w:hAnsiTheme="minorHAnsi" w:cstheme="minorHAnsi"/>
          <w:sz w:val="20"/>
          <w:szCs w:val="20"/>
        </w:rPr>
      </w:pPr>
    </w:p>
    <w:p w14:paraId="0686C158" w14:textId="77777777" w:rsidR="00CD10BF" w:rsidRPr="002B48FD" w:rsidRDefault="00CD10BF" w:rsidP="00C2062E">
      <w:pPr>
        <w:rPr>
          <w:rFonts w:asciiTheme="minorHAnsi" w:hAnsiTheme="minorHAnsi" w:cstheme="minorHAnsi"/>
          <w:sz w:val="20"/>
          <w:szCs w:val="20"/>
        </w:rPr>
      </w:pPr>
    </w:p>
    <w:p w14:paraId="020EC0B2" w14:textId="77777777" w:rsidR="00CD10BF" w:rsidRPr="002B48FD" w:rsidRDefault="00CD10BF" w:rsidP="00C2062E">
      <w:pPr>
        <w:rPr>
          <w:rFonts w:asciiTheme="minorHAnsi" w:hAnsiTheme="minorHAnsi" w:cstheme="minorHAnsi"/>
          <w:sz w:val="20"/>
          <w:szCs w:val="20"/>
        </w:rPr>
      </w:pPr>
    </w:p>
    <w:p w14:paraId="14EC98C9" w14:textId="77777777" w:rsidR="00CD10BF" w:rsidRPr="002B48FD" w:rsidRDefault="00CD10BF" w:rsidP="00C2062E">
      <w:pPr>
        <w:rPr>
          <w:rFonts w:asciiTheme="minorHAnsi" w:hAnsiTheme="minorHAnsi" w:cstheme="minorHAnsi"/>
          <w:sz w:val="20"/>
          <w:szCs w:val="20"/>
        </w:rPr>
      </w:pPr>
    </w:p>
    <w:p w14:paraId="5BC64D4C" w14:textId="77777777" w:rsidR="00C2062E" w:rsidRPr="002B48FD" w:rsidRDefault="00C2062E" w:rsidP="00C2062E">
      <w:pPr>
        <w:jc w:val="center"/>
        <w:rPr>
          <w:b/>
          <w:bCs/>
          <w:sz w:val="24"/>
          <w:szCs w:val="24"/>
        </w:rPr>
      </w:pPr>
      <w:r w:rsidRPr="002B48FD">
        <w:rPr>
          <w:b/>
          <w:bCs/>
          <w:sz w:val="24"/>
          <w:szCs w:val="24"/>
        </w:rPr>
        <w:lastRenderedPageBreak/>
        <w:t>Zajęcia wraz z przypisaniem do nich efektów uczenia się i treści programowych zapewniających uzyskanie tych efektów</w:t>
      </w:r>
    </w:p>
    <w:p w14:paraId="61903267" w14:textId="2B7BCF45" w:rsidR="00C2062E" w:rsidRPr="002B48FD" w:rsidRDefault="00C2062E" w:rsidP="00C2062E">
      <w:pPr>
        <w:jc w:val="center"/>
        <w:rPr>
          <w:rFonts w:asciiTheme="minorHAnsi" w:hAnsiTheme="minorHAnsi" w:cstheme="minorHAnsi"/>
          <w:b/>
          <w:sz w:val="24"/>
          <w:szCs w:val="24"/>
        </w:rPr>
      </w:pPr>
      <w:r w:rsidRPr="002B48FD">
        <w:rPr>
          <w:rFonts w:asciiTheme="minorHAnsi" w:hAnsiTheme="minorHAnsi" w:cstheme="minorHAnsi"/>
          <w:b/>
          <w:sz w:val="24"/>
          <w:szCs w:val="24"/>
        </w:rPr>
        <w:t>Rok akademicki 202</w:t>
      </w:r>
      <w:r w:rsidR="00D47507" w:rsidRPr="002B48FD">
        <w:rPr>
          <w:rFonts w:asciiTheme="minorHAnsi" w:hAnsiTheme="minorHAnsi" w:cstheme="minorHAnsi"/>
          <w:b/>
          <w:sz w:val="24"/>
          <w:szCs w:val="24"/>
        </w:rPr>
        <w:t>7</w:t>
      </w:r>
      <w:r w:rsidRPr="002B48FD">
        <w:rPr>
          <w:rFonts w:asciiTheme="minorHAnsi" w:hAnsiTheme="minorHAnsi" w:cstheme="minorHAnsi"/>
          <w:b/>
          <w:sz w:val="24"/>
          <w:szCs w:val="24"/>
        </w:rPr>
        <w:t>/202</w:t>
      </w:r>
      <w:r w:rsidR="00D47507" w:rsidRPr="002B48FD">
        <w:rPr>
          <w:rFonts w:asciiTheme="minorHAnsi" w:hAnsiTheme="minorHAnsi" w:cstheme="minorHAnsi"/>
          <w:b/>
          <w:sz w:val="24"/>
          <w:szCs w:val="24"/>
        </w:rPr>
        <w:t>8</w:t>
      </w:r>
    </w:p>
    <w:p w14:paraId="73EA726E" w14:textId="46B9312B" w:rsidR="00C2062E" w:rsidRPr="002B48FD" w:rsidRDefault="00C2062E" w:rsidP="00C2062E">
      <w:pPr>
        <w:jc w:val="center"/>
        <w:rPr>
          <w:rFonts w:asciiTheme="minorHAnsi" w:hAnsiTheme="minorHAnsi" w:cstheme="minorHAnsi"/>
          <w:b/>
          <w:sz w:val="24"/>
          <w:szCs w:val="24"/>
        </w:rPr>
      </w:pPr>
      <w:r w:rsidRPr="002B48FD">
        <w:rPr>
          <w:rFonts w:asciiTheme="minorHAnsi" w:hAnsiTheme="minorHAnsi" w:cstheme="minorHAnsi"/>
          <w:b/>
          <w:sz w:val="24"/>
          <w:szCs w:val="24"/>
        </w:rPr>
        <w:t xml:space="preserve">Rok </w:t>
      </w:r>
      <w:r w:rsidR="00D47507" w:rsidRPr="002B48FD">
        <w:rPr>
          <w:rFonts w:asciiTheme="minorHAnsi" w:hAnsiTheme="minorHAnsi" w:cstheme="minorHAnsi"/>
          <w:b/>
          <w:sz w:val="24"/>
          <w:szCs w:val="24"/>
        </w:rPr>
        <w:t>3</w:t>
      </w:r>
      <w:r w:rsidRPr="002B48FD">
        <w:rPr>
          <w:rFonts w:asciiTheme="minorHAnsi" w:hAnsiTheme="minorHAnsi" w:cstheme="minorHAnsi"/>
          <w:b/>
          <w:sz w:val="24"/>
          <w:szCs w:val="24"/>
        </w:rPr>
        <w:t>*</w:t>
      </w:r>
    </w:p>
    <w:p w14:paraId="0434DE13" w14:textId="77777777" w:rsidR="00C2062E" w:rsidRPr="002B48FD" w:rsidRDefault="00C2062E" w:rsidP="00C2062E">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2062E" w:rsidRPr="002B48FD" w14:paraId="7CFA588D" w14:textId="77777777" w:rsidTr="3AC3A875">
        <w:trPr>
          <w:trHeight w:val="282"/>
        </w:trPr>
        <w:tc>
          <w:tcPr>
            <w:tcW w:w="1002" w:type="dxa"/>
            <w:vMerge w:val="restart"/>
            <w:noWrap/>
            <w:vAlign w:val="center"/>
            <w:hideMark/>
          </w:tcPr>
          <w:p w14:paraId="7B3838F8" w14:textId="77777777" w:rsidR="00C2062E"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lp bądź kod grupy**</w:t>
            </w:r>
          </w:p>
        </w:tc>
        <w:tc>
          <w:tcPr>
            <w:tcW w:w="3131" w:type="dxa"/>
            <w:vMerge w:val="restart"/>
            <w:vAlign w:val="center"/>
            <w:hideMark/>
          </w:tcPr>
          <w:p w14:paraId="36EE7988" w14:textId="77777777" w:rsidR="00C2062E" w:rsidRPr="002B48FD" w:rsidRDefault="00C2062E" w:rsidP="3AC3A875">
            <w:pPr>
              <w:rPr>
                <w:rFonts w:asciiTheme="minorHAnsi" w:eastAsiaTheme="minorEastAsia" w:hAnsiTheme="minorHAnsi" w:cstheme="minorBidi"/>
                <w:sz w:val="20"/>
                <w:szCs w:val="20"/>
                <w:lang w:eastAsia="pl-PL"/>
              </w:rPr>
            </w:pPr>
          </w:p>
          <w:p w14:paraId="75B91E8F"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przedmiot</w:t>
            </w:r>
          </w:p>
          <w:p w14:paraId="59D65114" w14:textId="77777777" w:rsidR="00C2062E" w:rsidRPr="002B48FD" w:rsidRDefault="00C2062E" w:rsidP="3AC3A875">
            <w:pPr>
              <w:jc w:val="center"/>
              <w:rPr>
                <w:rFonts w:asciiTheme="minorHAnsi" w:eastAsiaTheme="minorEastAsia" w:hAnsiTheme="minorHAnsi" w:cstheme="minorBidi"/>
                <w:sz w:val="20"/>
                <w:szCs w:val="20"/>
                <w:lang w:eastAsia="pl-PL"/>
              </w:rPr>
            </w:pPr>
          </w:p>
        </w:tc>
        <w:tc>
          <w:tcPr>
            <w:tcW w:w="4231" w:type="dxa"/>
            <w:vMerge w:val="restart"/>
            <w:vAlign w:val="center"/>
          </w:tcPr>
          <w:p w14:paraId="0DF1534C"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efekty uczenia się </w:t>
            </w:r>
          </w:p>
          <w:p w14:paraId="7E1534B7"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(wg matrycy)</w:t>
            </w:r>
          </w:p>
        </w:tc>
        <w:tc>
          <w:tcPr>
            <w:tcW w:w="7229" w:type="dxa"/>
            <w:vMerge w:val="restart"/>
            <w:vAlign w:val="center"/>
          </w:tcPr>
          <w:p w14:paraId="0E9453D5"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w:t>
            </w:r>
          </w:p>
          <w:p w14:paraId="6B60D5E3" w14:textId="77777777" w:rsidR="00C2062E" w:rsidRPr="002B48FD" w:rsidRDefault="3AC3A875" w:rsidP="3AC3A875">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(3-5 zdań)</w:t>
            </w:r>
          </w:p>
        </w:tc>
      </w:tr>
      <w:tr w:rsidR="00C2062E" w:rsidRPr="002B48FD" w14:paraId="7E743BF6" w14:textId="77777777" w:rsidTr="3AC3A875">
        <w:trPr>
          <w:trHeight w:val="676"/>
        </w:trPr>
        <w:tc>
          <w:tcPr>
            <w:tcW w:w="1002" w:type="dxa"/>
            <w:vMerge/>
            <w:noWrap/>
            <w:vAlign w:val="center"/>
          </w:tcPr>
          <w:p w14:paraId="2B24196D" w14:textId="77777777" w:rsidR="00C2062E" w:rsidRPr="002B48FD" w:rsidRDefault="00C2062E" w:rsidP="009D4EB1">
            <w:pPr>
              <w:rPr>
                <w:rFonts w:asciiTheme="minorHAnsi" w:eastAsia="Times New Roman" w:hAnsiTheme="minorHAnsi" w:cstheme="minorHAnsi"/>
                <w:sz w:val="16"/>
                <w:szCs w:val="16"/>
                <w:lang w:eastAsia="pl-PL"/>
              </w:rPr>
            </w:pPr>
          </w:p>
        </w:tc>
        <w:tc>
          <w:tcPr>
            <w:tcW w:w="3131" w:type="dxa"/>
            <w:vMerge/>
            <w:vAlign w:val="center"/>
          </w:tcPr>
          <w:p w14:paraId="22F03C59" w14:textId="77777777" w:rsidR="00C2062E" w:rsidRPr="002B48FD" w:rsidRDefault="00C2062E" w:rsidP="009D4EB1">
            <w:pPr>
              <w:rPr>
                <w:rFonts w:asciiTheme="minorHAnsi" w:eastAsia="Times New Roman" w:hAnsiTheme="minorHAnsi" w:cstheme="minorHAnsi"/>
                <w:sz w:val="20"/>
                <w:szCs w:val="20"/>
                <w:lang w:eastAsia="pl-PL"/>
              </w:rPr>
            </w:pPr>
          </w:p>
        </w:tc>
        <w:tc>
          <w:tcPr>
            <w:tcW w:w="4231" w:type="dxa"/>
            <w:vMerge/>
          </w:tcPr>
          <w:p w14:paraId="7547DC53" w14:textId="77777777" w:rsidR="00C2062E" w:rsidRPr="002B48FD" w:rsidRDefault="00C2062E" w:rsidP="009D4EB1">
            <w:pPr>
              <w:jc w:val="center"/>
              <w:rPr>
                <w:rFonts w:asciiTheme="minorHAnsi" w:eastAsia="Times New Roman" w:hAnsiTheme="minorHAnsi" w:cstheme="minorHAnsi"/>
                <w:sz w:val="16"/>
                <w:szCs w:val="16"/>
                <w:lang w:eastAsia="pl-PL"/>
              </w:rPr>
            </w:pPr>
          </w:p>
        </w:tc>
        <w:tc>
          <w:tcPr>
            <w:tcW w:w="7229" w:type="dxa"/>
            <w:vMerge/>
          </w:tcPr>
          <w:p w14:paraId="60DC4C9E" w14:textId="77777777" w:rsidR="00C2062E" w:rsidRPr="002B48FD" w:rsidRDefault="00C2062E" w:rsidP="009D4EB1">
            <w:pPr>
              <w:jc w:val="center"/>
              <w:rPr>
                <w:rFonts w:asciiTheme="minorHAnsi" w:eastAsia="Times New Roman" w:hAnsiTheme="minorHAnsi" w:cstheme="minorHAnsi"/>
                <w:sz w:val="16"/>
                <w:szCs w:val="16"/>
                <w:lang w:eastAsia="pl-PL"/>
              </w:rPr>
            </w:pPr>
          </w:p>
        </w:tc>
      </w:tr>
      <w:tr w:rsidR="004C31C7" w:rsidRPr="002B48FD" w14:paraId="7D0F5F57" w14:textId="77777777" w:rsidTr="007B4069">
        <w:trPr>
          <w:trHeight w:val="289"/>
        </w:trPr>
        <w:tc>
          <w:tcPr>
            <w:tcW w:w="1002" w:type="dxa"/>
            <w:noWrap/>
            <w:vAlign w:val="center"/>
          </w:tcPr>
          <w:p w14:paraId="4C2D4227" w14:textId="1AABA556" w:rsidR="004C31C7"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4FC0AF" w14:textId="28613D61" w:rsidR="004C31C7" w:rsidRPr="002B48FD" w:rsidRDefault="3AC3A875" w:rsidP="3AC3A875">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organizacji i zarządzania</w:t>
            </w:r>
          </w:p>
        </w:tc>
        <w:tc>
          <w:tcPr>
            <w:tcW w:w="4231" w:type="dxa"/>
          </w:tcPr>
          <w:p w14:paraId="319FF6B5" w14:textId="64EF98AD" w:rsidR="004C31C7" w:rsidRPr="002B48FD" w:rsidRDefault="3AC3A875" w:rsidP="004C31C7">
            <w:r w:rsidRPr="002B48FD">
              <w:rPr>
                <w:rFonts w:cs="Calibri"/>
                <w:color w:val="000000" w:themeColor="text1"/>
                <w:sz w:val="20"/>
                <w:szCs w:val="20"/>
              </w:rPr>
              <w:t>K_W29, K_U14, K_U17, K_U20, K_K09</w:t>
            </w:r>
          </w:p>
        </w:tc>
        <w:tc>
          <w:tcPr>
            <w:tcW w:w="7229" w:type="dxa"/>
          </w:tcPr>
          <w:p w14:paraId="60C83E6A" w14:textId="2AE2ACA4" w:rsidR="003D1F0A" w:rsidRPr="002B48FD" w:rsidRDefault="3AC3A875" w:rsidP="3AC3A875">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zagadnienia związane z teorią i praktyką zarządzania w kontekście funkcjonowania instytucji opieki zdrowotnej. Podstawowe funkcje zarządzania, strukturach organizacyjnych oraz procesach związanych z organizacją i optymalizacją świadczeń zdrowotnych. Szczególny nacisk kładziony jest na zarządzanie zasobami ludzkimi, procesy kadrowe oraz gospodarowanie zasobami w czasie.</w:t>
            </w:r>
          </w:p>
        </w:tc>
      </w:tr>
      <w:tr w:rsidR="007C6E14" w:rsidRPr="002B48FD" w14:paraId="2E877A92" w14:textId="77777777" w:rsidTr="007B4069">
        <w:trPr>
          <w:trHeight w:val="289"/>
        </w:trPr>
        <w:tc>
          <w:tcPr>
            <w:tcW w:w="1002" w:type="dxa"/>
            <w:noWrap/>
            <w:vAlign w:val="center"/>
          </w:tcPr>
          <w:p w14:paraId="52AA2FD0" w14:textId="4F7D820A"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w:t>
            </w:r>
          </w:p>
        </w:tc>
        <w:tc>
          <w:tcPr>
            <w:tcW w:w="31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F91747" w14:textId="79C3BA64"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xml:space="preserve">Zarządzanie zasobami ludzkimi  </w:t>
            </w:r>
          </w:p>
        </w:tc>
        <w:tc>
          <w:tcPr>
            <w:tcW w:w="4231" w:type="dxa"/>
          </w:tcPr>
          <w:p w14:paraId="1FFEDB08" w14:textId="1A075070"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K_W29, K_U14, K_U17, K_U20, K_K09</w:t>
            </w:r>
          </w:p>
        </w:tc>
        <w:tc>
          <w:tcPr>
            <w:tcW w:w="7229" w:type="dxa"/>
          </w:tcPr>
          <w:p w14:paraId="0F258C63" w14:textId="65D8F757" w:rsidR="007C6E14" w:rsidRPr="002B48FD" w:rsidRDefault="00D848EB"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nowoczesne koncepcje zarządzania zasobami ludzkimi w organizacjach ochrony zdrowia, w tym planowanie zatrudnienia, rekrutację i selekcję personelu medycznego, ocenę wyników pracy oraz systemy motywacyjne. Studenci zapoznają się także z zasadami przywództwa, komunikacji interpersonalnej i budowania zaangażowanych zespołów, a także z przepisami prawa pracy i standardami etycznymi regulującymi relacje pracodawca–pracownik w sektorze zdrowotnym.</w:t>
            </w:r>
          </w:p>
        </w:tc>
      </w:tr>
      <w:tr w:rsidR="007C6E14" w:rsidRPr="002B48FD" w14:paraId="00973266" w14:textId="77777777" w:rsidTr="007B4069">
        <w:trPr>
          <w:trHeight w:val="289"/>
        </w:trPr>
        <w:tc>
          <w:tcPr>
            <w:tcW w:w="1002" w:type="dxa"/>
            <w:noWrap/>
            <w:vAlign w:val="center"/>
          </w:tcPr>
          <w:p w14:paraId="51C98FF4" w14:textId="04DCD7FB"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3.</w:t>
            </w:r>
          </w:p>
        </w:tc>
        <w:tc>
          <w:tcPr>
            <w:tcW w:w="3131" w:type="dxa"/>
            <w:tcBorders>
              <w:top w:val="nil"/>
              <w:left w:val="single" w:sz="4" w:space="0" w:color="000000" w:themeColor="text1"/>
              <w:bottom w:val="single" w:sz="4" w:space="0" w:color="000000" w:themeColor="text1"/>
              <w:right w:val="single" w:sz="4" w:space="0" w:color="000000" w:themeColor="text1"/>
            </w:tcBorders>
            <w:vAlign w:val="center"/>
          </w:tcPr>
          <w:p w14:paraId="3CA46D84" w14:textId="04FA19BF"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Zarządzanie jakością</w:t>
            </w:r>
          </w:p>
        </w:tc>
        <w:tc>
          <w:tcPr>
            <w:tcW w:w="4231" w:type="dxa"/>
          </w:tcPr>
          <w:p w14:paraId="0B0A2DAF" w14:textId="23D906F7" w:rsidR="007C6E14" w:rsidRPr="002B48FD" w:rsidRDefault="007C6E14" w:rsidP="007C6E14">
            <w:r w:rsidRPr="002B48FD">
              <w:rPr>
                <w:rFonts w:cs="Calibri"/>
                <w:color w:val="000000" w:themeColor="text1"/>
                <w:sz w:val="20"/>
                <w:szCs w:val="20"/>
              </w:rPr>
              <w:t>K_W29, K_U09, K_U20, K_K09</w:t>
            </w:r>
          </w:p>
        </w:tc>
        <w:tc>
          <w:tcPr>
            <w:tcW w:w="7229" w:type="dxa"/>
          </w:tcPr>
          <w:p w14:paraId="2087460D" w14:textId="629CA647"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 xml:space="preserve">Treści programowe będą obejmowały: </w:t>
            </w:r>
            <w:r w:rsidRPr="002B48FD">
              <w:rPr>
                <w:rFonts w:asciiTheme="minorHAnsi" w:eastAsiaTheme="minorEastAsia" w:hAnsiTheme="minorHAnsi" w:cstheme="minorBidi"/>
                <w:sz w:val="20"/>
                <w:szCs w:val="20"/>
              </w:rPr>
              <w:t>podstawowe koncepcje zarządzania jakością, ze szczególnym uwzględnieniem ich zastosowania w ochronie zdrowia. Kluczowe zasady i narzędzia zapewniania jakości, standardy akredytacyjne oraz systemy certyfikacji. Systemy zarządzania jakością w placówkach medycznych, audyt wewnętrzny, kontrolę jakości oraz znaczenie polityki projakościowej w kontekście satysfakcji pacjentów i efektywności systemu ochrony zdrowia. Studenci poznają metody monitorowania i oceny jakości świadczeń zdrowotnych, analizy ryzyka oraz zarządzania procesami mającymi na celu poprawę jakości usług</w:t>
            </w:r>
          </w:p>
        </w:tc>
      </w:tr>
      <w:tr w:rsidR="007C6E14" w:rsidRPr="002B48FD" w14:paraId="455232DC" w14:textId="77777777" w:rsidTr="007B4069">
        <w:trPr>
          <w:trHeight w:val="289"/>
        </w:trPr>
        <w:tc>
          <w:tcPr>
            <w:tcW w:w="1002" w:type="dxa"/>
            <w:noWrap/>
            <w:vAlign w:val="center"/>
          </w:tcPr>
          <w:p w14:paraId="5A315077" w14:textId="4A225BA6"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4.</w:t>
            </w:r>
          </w:p>
        </w:tc>
        <w:tc>
          <w:tcPr>
            <w:tcW w:w="3131" w:type="dxa"/>
            <w:tcBorders>
              <w:top w:val="nil"/>
              <w:left w:val="single" w:sz="4" w:space="0" w:color="000000" w:themeColor="text1"/>
              <w:bottom w:val="single" w:sz="4" w:space="0" w:color="000000" w:themeColor="text1"/>
              <w:right w:val="single" w:sz="4" w:space="0" w:color="000000" w:themeColor="text1"/>
            </w:tcBorders>
            <w:vAlign w:val="center"/>
          </w:tcPr>
          <w:p w14:paraId="30E8DB18" w14:textId="0583C4BB"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Systemy oceny jakości podmiotów leczniczych</w:t>
            </w:r>
          </w:p>
        </w:tc>
        <w:tc>
          <w:tcPr>
            <w:tcW w:w="4231" w:type="dxa"/>
          </w:tcPr>
          <w:p w14:paraId="7029F6D7" w14:textId="3B13C5BF"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K_W29, K_U09, K_U20, K_K09</w:t>
            </w:r>
          </w:p>
        </w:tc>
        <w:tc>
          <w:tcPr>
            <w:tcW w:w="7229" w:type="dxa"/>
          </w:tcPr>
          <w:p w14:paraId="14EF8F1E" w14:textId="21882BAF" w:rsidR="007C6E14" w:rsidRPr="002B48FD" w:rsidRDefault="007B4069"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metody i narzędzia oceny jakości świadczeń w podmiotach leczniczych, w tym krajowe i międzynarodowe standardy akredytacyjne, kluczowe wskaźniki kliniczne oraz procedury audytu wewnętrznego. Studenci nauczą się analizować dane dotyczące bezpieczeństwa pacjenta i satysfakcji użytkowników, a także projektować i wdrażać programy doskonalenia jakości oraz benchmarking między placówkami.</w:t>
            </w:r>
          </w:p>
        </w:tc>
      </w:tr>
      <w:tr w:rsidR="007C6E14" w:rsidRPr="002B48FD" w14:paraId="5840F1B4" w14:textId="77777777" w:rsidTr="007B4069">
        <w:trPr>
          <w:trHeight w:val="289"/>
        </w:trPr>
        <w:tc>
          <w:tcPr>
            <w:tcW w:w="1002" w:type="dxa"/>
            <w:noWrap/>
            <w:vAlign w:val="center"/>
          </w:tcPr>
          <w:p w14:paraId="59EAC5AA" w14:textId="48D19BEF"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5.</w:t>
            </w:r>
          </w:p>
        </w:tc>
        <w:tc>
          <w:tcPr>
            <w:tcW w:w="3131" w:type="dxa"/>
            <w:tcBorders>
              <w:top w:val="single" w:sz="4" w:space="0" w:color="000000" w:themeColor="text1"/>
              <w:left w:val="single" w:sz="4" w:space="0" w:color="000000" w:themeColor="text1"/>
              <w:bottom w:val="nil"/>
              <w:right w:val="nil"/>
            </w:tcBorders>
            <w:vAlign w:val="center"/>
          </w:tcPr>
          <w:p w14:paraId="1EADED24" w14:textId="12382AA9"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color w:val="000000" w:themeColor="text1"/>
                <w:sz w:val="20"/>
                <w:szCs w:val="20"/>
              </w:rPr>
              <w:t>Aparatura w rezonansie magnetycznym (MR)</w:t>
            </w:r>
          </w:p>
        </w:tc>
        <w:tc>
          <w:tcPr>
            <w:tcW w:w="4231" w:type="dxa"/>
          </w:tcPr>
          <w:p w14:paraId="116F4484" w14:textId="7CB0E4A7" w:rsidR="007C6E14" w:rsidRPr="002B48FD" w:rsidRDefault="007C6E14" w:rsidP="007C6E14">
            <w:r w:rsidRPr="002B48FD">
              <w:rPr>
                <w:rFonts w:cs="Calibri"/>
                <w:color w:val="000000" w:themeColor="text1"/>
                <w:sz w:val="20"/>
                <w:szCs w:val="20"/>
              </w:rPr>
              <w:t>K_W11, K_W12, K_W30, K_U03, K_U04, K_U08, K_U19, K_K11</w:t>
            </w:r>
          </w:p>
        </w:tc>
        <w:tc>
          <w:tcPr>
            <w:tcW w:w="7229" w:type="dxa"/>
          </w:tcPr>
          <w:p w14:paraId="74A42589" w14:textId="6821B661"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 xml:space="preserve">Treści programowe będą obejmowały zasady działania i obsługi aparatury wykorzystywanej w rezonansie magnetycznym (MR), ze szczególnym uwzględnieniem </w:t>
            </w:r>
            <w:r w:rsidRPr="002B48FD">
              <w:rPr>
                <w:rFonts w:asciiTheme="minorHAnsi" w:eastAsiaTheme="minorEastAsia" w:hAnsiTheme="minorHAnsi" w:cstheme="minorBidi"/>
                <w:color w:val="000000" w:themeColor="text1"/>
                <w:sz w:val="20"/>
                <w:szCs w:val="20"/>
              </w:rPr>
              <w:lastRenderedPageBreak/>
              <w:t>technologii obrazowania opartych na polu magnetycznym i falach radiowych. Studenci zdobywają wiedzę na temat budowy aparatów MR, zasad działania tomografów, detekcji sygnałów oraz technik obrazowania, takich jak obrazowanie w różnych płaszczyznach (2D, 3D) oraz sekwencjach obrazów. Zajęcia praktyczne obejmują m.in. obsługę aparatury MR, przygotowanie pacjenta do badania, ustawianie odpowiednich parametrów skanowania, wykonywanie obrazów MR, a także analizę jakości uzyskanych obrazów i interpretację wyników w kontekście diagnostyki medycznej, np. w neurologii, ortopedii czy onkologii. Studenci uczą się także zasad bezpieczeństwa pracy z polem magnetycznym oraz metod ochrony pacjentów i personelu.</w:t>
            </w:r>
          </w:p>
        </w:tc>
      </w:tr>
      <w:tr w:rsidR="007C6E14" w:rsidRPr="002B48FD" w14:paraId="591C8435" w14:textId="77777777" w:rsidTr="007B4069">
        <w:trPr>
          <w:trHeight w:val="289"/>
        </w:trPr>
        <w:tc>
          <w:tcPr>
            <w:tcW w:w="1002" w:type="dxa"/>
            <w:noWrap/>
            <w:vAlign w:val="center"/>
          </w:tcPr>
          <w:p w14:paraId="4E8566D3" w14:textId="59CBF2E1"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6.</w:t>
            </w:r>
          </w:p>
        </w:tc>
        <w:tc>
          <w:tcPr>
            <w:tcW w:w="3131" w:type="dxa"/>
            <w:tcBorders>
              <w:top w:val="single" w:sz="4" w:space="0" w:color="000000" w:themeColor="text1"/>
              <w:left w:val="single" w:sz="4" w:space="0" w:color="000000" w:themeColor="text1"/>
              <w:bottom w:val="single" w:sz="4" w:space="0" w:color="000000" w:themeColor="text1"/>
              <w:right w:val="nil"/>
            </w:tcBorders>
            <w:vAlign w:val="center"/>
          </w:tcPr>
          <w:p w14:paraId="6EC67DB9" w14:textId="0FC94294"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fizyczne i techniczne rezonansu magnetycznego (WR)</w:t>
            </w:r>
          </w:p>
        </w:tc>
        <w:tc>
          <w:tcPr>
            <w:tcW w:w="4231" w:type="dxa"/>
          </w:tcPr>
          <w:p w14:paraId="4FD21093" w14:textId="3F7FAC84" w:rsidR="007C6E14" w:rsidRPr="002B48FD" w:rsidRDefault="007C6E14" w:rsidP="007C6E14">
            <w:r w:rsidRPr="002B48FD">
              <w:rPr>
                <w:rFonts w:cs="Calibri"/>
                <w:color w:val="000000" w:themeColor="text1"/>
                <w:sz w:val="20"/>
                <w:szCs w:val="20"/>
              </w:rPr>
              <w:t>K_W02, K_W11, K_W12, K_W30, K_U04, K_U09, K_U19, K_K11</w:t>
            </w:r>
          </w:p>
        </w:tc>
        <w:tc>
          <w:tcPr>
            <w:tcW w:w="7229" w:type="dxa"/>
          </w:tcPr>
          <w:p w14:paraId="48D2C6AC" w14:textId="24351BED"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fizyczne i techniczne rezonansu magnetycznego (RM), ze szczególnym uwzględnieniem zasad fizyki, które leżą u podstaw tej technologii obrazowania. Studenci zdobywają wiedzę na temat działania pola magnetycznego, rezonansu jądrowego, generowania sygnałów MR oraz ich detekcji. Omówione zostaną również techniki obrazowania, takie jak sekwencje MR, przestrzenna lokalizacja sygnałów oraz procesy rekonstrukcji obrazów. Zajęcia praktyczne obejmują m.in. omówienie budowy aparatury MR, zasad dozymetrii, kalibracji urządzeń, a także zasady kontrolowania jakości obrazów uzyskanych w różnych technikach obrazowania MR. Studenci uczą się także metod optymalizacji parametrów skanowania i analizy wyników, a także zasad bezpieczeństwa związanych z polem magnetycznym oraz stosowania odpowiednich procedur ochrony.</w:t>
            </w:r>
          </w:p>
        </w:tc>
      </w:tr>
      <w:tr w:rsidR="007C6E14" w:rsidRPr="002B48FD" w14:paraId="76CD6379" w14:textId="77777777" w:rsidTr="007B4069">
        <w:trPr>
          <w:trHeight w:val="289"/>
        </w:trPr>
        <w:tc>
          <w:tcPr>
            <w:tcW w:w="1002" w:type="dxa"/>
            <w:noWrap/>
            <w:vAlign w:val="center"/>
          </w:tcPr>
          <w:p w14:paraId="3608C949" w14:textId="148FA96F"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7.</w:t>
            </w:r>
          </w:p>
        </w:tc>
        <w:tc>
          <w:tcPr>
            <w:tcW w:w="3131" w:type="dxa"/>
            <w:tcBorders>
              <w:top w:val="nil"/>
              <w:left w:val="single" w:sz="4" w:space="0" w:color="000000" w:themeColor="text1"/>
              <w:bottom w:val="single" w:sz="4" w:space="0" w:color="000000" w:themeColor="text1"/>
              <w:right w:val="nil"/>
            </w:tcBorders>
            <w:vAlign w:val="center"/>
          </w:tcPr>
          <w:p w14:paraId="0A1EBBCE" w14:textId="09BA5968"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Zastosowanie kliniczne rezonansu magnetycznego (MR)</w:t>
            </w:r>
          </w:p>
        </w:tc>
        <w:tc>
          <w:tcPr>
            <w:tcW w:w="4231" w:type="dxa"/>
          </w:tcPr>
          <w:p w14:paraId="58178FD9" w14:textId="5D35589A" w:rsidR="007C6E14" w:rsidRPr="002B48FD" w:rsidRDefault="007C6E14" w:rsidP="007C6E14">
            <w:r w:rsidRPr="002B48FD">
              <w:rPr>
                <w:rFonts w:cs="Calibri"/>
                <w:color w:val="000000" w:themeColor="text1"/>
                <w:sz w:val="20"/>
                <w:szCs w:val="20"/>
              </w:rPr>
              <w:t>K_W12, K_W13, K_W30, K_U03, K_U08, K_U19, K_U22, K_U23, K_K07</w:t>
            </w:r>
          </w:p>
        </w:tc>
        <w:tc>
          <w:tcPr>
            <w:tcW w:w="7229" w:type="dxa"/>
          </w:tcPr>
          <w:p w14:paraId="1AF652A6" w14:textId="388D5666"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zastosowanie rezonansu magnetycznego (MR) w diagnostyce klinicznej, ze szczególnym uwzględnieniem metodologii przeprowadzania badań oraz interpretacji wyników w różnych dziedzinach medycyny. Studenci zdobywają wiedzę na temat wskazań do wykonywania badań MR, przygotowania pacjenta do badania, wyboru odpowiednich technik obrazowania oraz analizy obrazów w kontekście rozpoznawania chorób neurologicznych, ortopedycznych, onkologicznych oraz sercowo-naczyniowych. Zajęcia praktyczne obejmują m.in. przeprowadzanie badań MR w różnych sekwencjach, ustawianie parametrów skanowania, ocenę jakości uzyskanych obrazów, a także naukę interpretacji wyników w kontekście patologii, takich jak zmiany neurodegeneracyjne, urazy mięśniowo-szkieletowe, nowotwory czy choroby układu sercowo-naczyniowego. Studenci uczą się także zasad bezpieczeństwa pracy z polem magnetycznym oraz metod zapewniania komfortu i ochrony pacjentów podczas badania.</w:t>
            </w:r>
          </w:p>
        </w:tc>
      </w:tr>
      <w:tr w:rsidR="007C6E14" w:rsidRPr="002B48FD" w14:paraId="353F2475" w14:textId="77777777" w:rsidTr="007B4069">
        <w:trPr>
          <w:trHeight w:val="289"/>
        </w:trPr>
        <w:tc>
          <w:tcPr>
            <w:tcW w:w="1002" w:type="dxa"/>
            <w:noWrap/>
            <w:vAlign w:val="center"/>
          </w:tcPr>
          <w:p w14:paraId="406E0980" w14:textId="60EE83D2"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8.</w:t>
            </w:r>
          </w:p>
        </w:tc>
        <w:tc>
          <w:tcPr>
            <w:tcW w:w="3131" w:type="dxa"/>
            <w:tcBorders>
              <w:top w:val="nil"/>
              <w:left w:val="single" w:sz="4" w:space="0" w:color="000000" w:themeColor="text1"/>
              <w:bottom w:val="single" w:sz="4" w:space="0" w:color="000000" w:themeColor="text1"/>
              <w:right w:val="nil"/>
            </w:tcBorders>
            <w:vAlign w:val="center"/>
          </w:tcPr>
          <w:p w14:paraId="586F46BF" w14:textId="5FF1A825"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Tomografia komputerowa (TK)</w:t>
            </w:r>
          </w:p>
        </w:tc>
        <w:tc>
          <w:tcPr>
            <w:tcW w:w="4231" w:type="dxa"/>
          </w:tcPr>
          <w:p w14:paraId="3FF9DFA9" w14:textId="761C2BF6" w:rsidR="007C6E14" w:rsidRPr="002B48FD" w:rsidRDefault="007C6E14" w:rsidP="007C6E14">
            <w:r w:rsidRPr="002B48FD">
              <w:rPr>
                <w:rFonts w:cs="Calibri"/>
                <w:color w:val="000000" w:themeColor="text1"/>
                <w:sz w:val="20"/>
                <w:szCs w:val="20"/>
              </w:rPr>
              <w:t>K_W11, K_W12, K_W13, K_W26, K_W30, K_U01, K_U03, K_U04, K_U08, K_U10, K_U19, K_U22, K_U23, K_K07, K_K11</w:t>
            </w:r>
          </w:p>
        </w:tc>
        <w:tc>
          <w:tcPr>
            <w:tcW w:w="7229" w:type="dxa"/>
          </w:tcPr>
          <w:p w14:paraId="70061ACD" w14:textId="79B686BB"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 xml:space="preserve">Treści programowe będą obejmowały praktyczne aspekty wykonywania badań tomografii komputerowej (TK), ze szczególnym uwzględnieniem obsługi aparatów TK, przygotowania pacjenta do badania, ustawiania parametrów oraz analizy uzyskanych obrazów. Studenci zdobywają umiejętności w zakresie wykonywania skanów TK w różnych projekcjach, z zastosowaniem odpowiednich technik obrazowania oraz oceny </w:t>
            </w:r>
            <w:r w:rsidRPr="002B48FD">
              <w:rPr>
                <w:rFonts w:asciiTheme="minorHAnsi" w:eastAsiaTheme="minorEastAsia" w:hAnsiTheme="minorHAnsi" w:cstheme="minorBidi"/>
                <w:color w:val="000000" w:themeColor="text1"/>
                <w:sz w:val="20"/>
                <w:szCs w:val="20"/>
              </w:rPr>
              <w:lastRenderedPageBreak/>
              <w:t>jakości obrazów w kontekście diagnostyki medycznej. Zajęcia praktyczne obejmują m.in. przeprowadzanie badań TK z wykorzystaniem różnych kontrastów, interpretację uzyskanych obrazów w diagnostyce schorzeń takich jak urazy, zmiany nowotworowe, choroby układu oddechowego i naczyniowego, a także kontrolowanie jakości obrazów oraz minimalizowanie ekspozycji na promieniowanie. Studenci uczą się także zasad ochrony radiologicznej, zarządzania danymi pacjentów oraz współpracy z zespołem medycznym w kontekście procedur diagnostycznych.</w:t>
            </w:r>
          </w:p>
        </w:tc>
      </w:tr>
      <w:tr w:rsidR="007C6E14" w:rsidRPr="002B48FD" w14:paraId="019BD1EF" w14:textId="77777777" w:rsidTr="007B4069">
        <w:trPr>
          <w:trHeight w:val="289"/>
        </w:trPr>
        <w:tc>
          <w:tcPr>
            <w:tcW w:w="1002" w:type="dxa"/>
            <w:noWrap/>
            <w:vAlign w:val="center"/>
          </w:tcPr>
          <w:p w14:paraId="52666B41" w14:textId="26F30055"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9.</w:t>
            </w:r>
          </w:p>
        </w:tc>
        <w:tc>
          <w:tcPr>
            <w:tcW w:w="3131" w:type="dxa"/>
            <w:tcBorders>
              <w:top w:val="nil"/>
              <w:left w:val="single" w:sz="4" w:space="0" w:color="000000" w:themeColor="text1"/>
              <w:bottom w:val="single" w:sz="4" w:space="0" w:color="auto"/>
              <w:right w:val="nil"/>
            </w:tcBorders>
            <w:vAlign w:val="center"/>
          </w:tcPr>
          <w:p w14:paraId="3E2D72C8" w14:textId="54CC8EEC"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Zajęcia praktyczne: Rezonans magnetyczny (MR)</w:t>
            </w:r>
          </w:p>
        </w:tc>
        <w:tc>
          <w:tcPr>
            <w:tcW w:w="4231" w:type="dxa"/>
          </w:tcPr>
          <w:p w14:paraId="70993826" w14:textId="3FF67657" w:rsidR="007C6E14" w:rsidRPr="002B48FD" w:rsidRDefault="007C6E14" w:rsidP="007C6E14">
            <w:r w:rsidRPr="002B48FD">
              <w:rPr>
                <w:rFonts w:cs="Calibri"/>
                <w:color w:val="000000" w:themeColor="text1"/>
                <w:sz w:val="20"/>
                <w:szCs w:val="20"/>
              </w:rPr>
              <w:t>K_W11, K_W12, K_W13, K_W30, K_U01, K_U03, K_U04, K_U08, K_U19, K_U22, K_U23, K_K07, K_K11</w:t>
            </w:r>
          </w:p>
        </w:tc>
        <w:tc>
          <w:tcPr>
            <w:tcW w:w="7229" w:type="dxa"/>
          </w:tcPr>
          <w:p w14:paraId="410BED4F" w14:textId="06BDFC02" w:rsidR="007C6E14" w:rsidRPr="002B48FD" w:rsidRDefault="007C6E14" w:rsidP="007C6E14">
            <w:pPr>
              <w:spacing w:before="240" w:after="240"/>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praktyczne aspekty wykonywania badań rezonansu magnetycznego (MR), ze szczególnym uwzględnieniem obsługi aparatury MR, przygotowania pacjenta do badania, ustawiania odpowiednich parametrów oraz analizy uzyskanych obrazów. Studenci zdobywają umiejętności w zakresie przeprowadzania badań MR w różnych sekwencjach, doboru odpowiednich technik obrazowania oraz oceny jakości uzyskanych obrazów w diagnostyce różnych schorzeń. Zajęcia praktyczne obejmują m.in. wykonywanie badań MR w diagnostyce neurologicznej, ortopedycznej, onkologicznej i sercowo-naczyniowej, interpretację wyników oraz ocenę jakości obrazów w kontekście patologii takich jak zmiany nowotworowe, uszkodzenia tkanek miękkich, choroby układu nerwowego, czy choroby serca. Studenci uczą się także zasad bezpieczeństwa pracy z polem magnetycznym, ochrony pacjentów, a także metod optymalizacji parametrów skanowania w celu uzyskania jak najlepszych obrazów przy minimalnej ekspozycji na pole magnetyczne.</w:t>
            </w:r>
          </w:p>
        </w:tc>
      </w:tr>
      <w:tr w:rsidR="007C6E14" w:rsidRPr="002B48FD" w14:paraId="5D38506D" w14:textId="77777777" w:rsidTr="007B4069">
        <w:trPr>
          <w:trHeight w:val="289"/>
        </w:trPr>
        <w:tc>
          <w:tcPr>
            <w:tcW w:w="1002" w:type="dxa"/>
            <w:noWrap/>
            <w:vAlign w:val="center"/>
          </w:tcPr>
          <w:p w14:paraId="51D17652" w14:textId="36B138A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10.</w:t>
            </w:r>
          </w:p>
        </w:tc>
        <w:tc>
          <w:tcPr>
            <w:tcW w:w="3131" w:type="dxa"/>
            <w:tcBorders>
              <w:top w:val="single" w:sz="4" w:space="0" w:color="auto"/>
              <w:left w:val="nil"/>
              <w:bottom w:val="single" w:sz="4" w:space="0" w:color="auto"/>
              <w:right w:val="nil"/>
            </w:tcBorders>
            <w:vAlign w:val="center"/>
          </w:tcPr>
          <w:p w14:paraId="6BB4FFFA" w14:textId="4D0493EB"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Ekonomika zdrowia</w:t>
            </w:r>
          </w:p>
        </w:tc>
        <w:tc>
          <w:tcPr>
            <w:tcW w:w="4231" w:type="dxa"/>
          </w:tcPr>
          <w:p w14:paraId="19CD1D79" w14:textId="43AB6D7F" w:rsidR="007C6E14" w:rsidRPr="002B48FD" w:rsidRDefault="007C6E14" w:rsidP="007C6E14">
            <w:r w:rsidRPr="002B48FD">
              <w:rPr>
                <w:rFonts w:cs="Calibri"/>
                <w:color w:val="000000" w:themeColor="text1"/>
                <w:sz w:val="20"/>
                <w:szCs w:val="20"/>
              </w:rPr>
              <w:t>K_W07, K_W09, K_U11, K_K08</w:t>
            </w:r>
          </w:p>
        </w:tc>
        <w:tc>
          <w:tcPr>
            <w:tcW w:w="7229" w:type="dxa"/>
          </w:tcPr>
          <w:p w14:paraId="140701AE" w14:textId="26BA3A92"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(ekonomika zdrowia) będą obejmowały:</w:t>
            </w:r>
            <w:r w:rsidRPr="002B48FD">
              <w:rPr>
                <w:rFonts w:asciiTheme="minorHAnsi" w:eastAsiaTheme="minorEastAsia" w:hAnsiTheme="minorHAnsi" w:cstheme="minorBidi"/>
                <w:sz w:val="20"/>
                <w:szCs w:val="20"/>
              </w:rPr>
              <w:t xml:space="preserve"> funkcjonowanie systemów ochrony zdrowia w Polsce i na świecie, z uwzględnieniem organizacji i finansowania.  Omawiane będą różne modele systemów zdrowotnych, w tym systemy publiczne, prywatne i mieszane, a także ich wpływ na jakość i dostępność świadczeń medycznych.</w:t>
            </w:r>
          </w:p>
          <w:p w14:paraId="6CF063FA" w14:textId="3412438B"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(promocja zdrowia i edukacja zdrowotna) będą obejmowały</w:t>
            </w:r>
            <w:r w:rsidRPr="002B48FD">
              <w:rPr>
                <w:rFonts w:asciiTheme="minorHAnsi" w:eastAsiaTheme="minorEastAsia" w:hAnsiTheme="minorHAnsi" w:cstheme="minorBidi"/>
                <w:sz w:val="20"/>
                <w:szCs w:val="20"/>
              </w:rPr>
              <w:t xml:space="preserve"> podstawowe zagadnienia promocji zdrowia. Różnice i podobieństwa między promocją zdrowia a profilaktyką chorób oraz różne podejścia do realizacji działań prozdrowotnych. Siedliskowe podejście w promocji zdrowia, w tym programy WHO, takie jak zdrowe miasto, zdrowy szpital czy szkoła promująca zdrowie.</w:t>
            </w:r>
          </w:p>
        </w:tc>
      </w:tr>
      <w:tr w:rsidR="007C6E14" w:rsidRPr="002B48FD" w14:paraId="73C834FA" w14:textId="77777777" w:rsidTr="007B4069">
        <w:trPr>
          <w:trHeight w:val="289"/>
        </w:trPr>
        <w:tc>
          <w:tcPr>
            <w:tcW w:w="1002" w:type="dxa"/>
            <w:noWrap/>
            <w:vAlign w:val="center"/>
          </w:tcPr>
          <w:p w14:paraId="15FD0B18" w14:textId="4F1CAC5E"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11.</w:t>
            </w:r>
          </w:p>
        </w:tc>
        <w:tc>
          <w:tcPr>
            <w:tcW w:w="3131" w:type="dxa"/>
            <w:tcBorders>
              <w:top w:val="single" w:sz="4" w:space="0" w:color="auto"/>
              <w:left w:val="nil"/>
              <w:bottom w:val="single" w:sz="4" w:space="0" w:color="auto"/>
              <w:right w:val="nil"/>
            </w:tcBorders>
            <w:vAlign w:val="center"/>
          </w:tcPr>
          <w:p w14:paraId="279F45CD" w14:textId="116E80F9"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Promocja zdrowia i edukacja zdrowotna</w:t>
            </w:r>
          </w:p>
        </w:tc>
        <w:tc>
          <w:tcPr>
            <w:tcW w:w="4231" w:type="dxa"/>
          </w:tcPr>
          <w:p w14:paraId="24459826" w14:textId="22642D2E"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K_W07, K_W09, K_U11, K_K08</w:t>
            </w:r>
          </w:p>
        </w:tc>
        <w:tc>
          <w:tcPr>
            <w:tcW w:w="7229" w:type="dxa"/>
          </w:tcPr>
          <w:p w14:paraId="1CEAB902" w14:textId="3E7674EF" w:rsidR="007C6E14" w:rsidRPr="002B48FD" w:rsidRDefault="007B4069"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Treści programowe będą obejmowały teorie i modele promocji zdrowia oraz metody projektowania, realizacji i ewaluacji programów edukacji zdrowotnej skierowanych do różnych grup społecznych. Studenci poznają techniki skutecznej komunikacji prozdrowotnej, budowania partnerstw lokalnych oraz wykorzystywania mediów tradycyjnych i cyfrowych do kształtowania zachowań sprzyjających zdrowiu, z uwzględnieniem zasad etyki i oceny efektywności interwencji.</w:t>
            </w:r>
          </w:p>
        </w:tc>
      </w:tr>
      <w:tr w:rsidR="007C6E14" w:rsidRPr="002B48FD" w14:paraId="33B0FC84" w14:textId="77777777" w:rsidTr="007B4069">
        <w:trPr>
          <w:trHeight w:val="289"/>
        </w:trPr>
        <w:tc>
          <w:tcPr>
            <w:tcW w:w="1002" w:type="dxa"/>
            <w:noWrap/>
            <w:vAlign w:val="center"/>
          </w:tcPr>
          <w:p w14:paraId="547240EF" w14:textId="26FE6010"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12.</w:t>
            </w:r>
          </w:p>
        </w:tc>
        <w:tc>
          <w:tcPr>
            <w:tcW w:w="3131" w:type="dxa"/>
            <w:tcBorders>
              <w:top w:val="single" w:sz="4" w:space="0" w:color="auto"/>
              <w:left w:val="nil"/>
              <w:bottom w:val="single" w:sz="4" w:space="0" w:color="auto"/>
              <w:right w:val="nil"/>
            </w:tcBorders>
            <w:vAlign w:val="center"/>
          </w:tcPr>
          <w:p w14:paraId="3E31FAC6" w14:textId="313C3B50"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densytometrii</w:t>
            </w:r>
          </w:p>
        </w:tc>
        <w:tc>
          <w:tcPr>
            <w:tcW w:w="4231" w:type="dxa"/>
          </w:tcPr>
          <w:p w14:paraId="1E6E51A1" w14:textId="455B57B4" w:rsidR="007C6E14" w:rsidRPr="002B48FD" w:rsidRDefault="007C6E14" w:rsidP="007C6E14">
            <w:r w:rsidRPr="002B48FD">
              <w:rPr>
                <w:rFonts w:cs="Calibri"/>
                <w:color w:val="000000" w:themeColor="text1"/>
                <w:sz w:val="20"/>
                <w:szCs w:val="20"/>
              </w:rPr>
              <w:t>K_W11, K_W12, K_W30, K_U03, K_U04, K_U08, K_K11</w:t>
            </w:r>
          </w:p>
        </w:tc>
        <w:tc>
          <w:tcPr>
            <w:tcW w:w="7229" w:type="dxa"/>
          </w:tcPr>
          <w:p w14:paraId="093E3CD9" w14:textId="343DB0C9"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densytometrii, ze szczególnym uwzględnieniem technik pomiaru gęstości kości i diagnostyki osteoporozy. Studenci zdobywają wiedzę na temat zasad działania densytometrów, interpretacji wyników oraz zastosowań w diagnostyce medycznej. Zajęcia praktyczne obejmują m.in. obsługę aparatury densytometrycznej, przeprowadzanie pomiarów gęstości kości oraz analizę wyników w kontekście oceny ryzyka złamań i monitorowania leczenia osteoporozy.</w:t>
            </w:r>
          </w:p>
        </w:tc>
      </w:tr>
      <w:tr w:rsidR="007C6E14" w:rsidRPr="002B48FD" w14:paraId="4A8DC7DF" w14:textId="77777777" w:rsidTr="007B4069">
        <w:trPr>
          <w:trHeight w:val="289"/>
        </w:trPr>
        <w:tc>
          <w:tcPr>
            <w:tcW w:w="1002" w:type="dxa"/>
            <w:noWrap/>
            <w:vAlign w:val="center"/>
          </w:tcPr>
          <w:p w14:paraId="27D429D3" w14:textId="1BD39E1B"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13.</w:t>
            </w:r>
          </w:p>
        </w:tc>
        <w:tc>
          <w:tcPr>
            <w:tcW w:w="3131" w:type="dxa"/>
            <w:tcBorders>
              <w:top w:val="single" w:sz="4" w:space="0" w:color="auto"/>
              <w:left w:val="single" w:sz="4" w:space="0" w:color="000000" w:themeColor="text1"/>
              <w:bottom w:val="single" w:sz="4" w:space="0" w:color="000000" w:themeColor="text1"/>
              <w:right w:val="nil"/>
            </w:tcBorders>
            <w:vAlign w:val="center"/>
          </w:tcPr>
          <w:p w14:paraId="11553D46" w14:textId="6EBC490C"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farmakologii radiologicznej </w:t>
            </w:r>
          </w:p>
        </w:tc>
        <w:tc>
          <w:tcPr>
            <w:tcW w:w="4231" w:type="dxa"/>
          </w:tcPr>
          <w:p w14:paraId="0E1C740F" w14:textId="12EF2125" w:rsidR="007C6E14" w:rsidRPr="002B48FD" w:rsidRDefault="007C6E14" w:rsidP="007C6E14">
            <w:r w:rsidRPr="002B48FD">
              <w:rPr>
                <w:rFonts w:cs="Calibri"/>
                <w:color w:val="000000" w:themeColor="text1"/>
                <w:sz w:val="20"/>
                <w:szCs w:val="20"/>
              </w:rPr>
              <w:t>K_W12, K_W22, K_U03, K_U08, K_K11</w:t>
            </w:r>
          </w:p>
        </w:tc>
        <w:tc>
          <w:tcPr>
            <w:tcW w:w="7229" w:type="dxa"/>
          </w:tcPr>
          <w:p w14:paraId="749D1DD1" w14:textId="79495237"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farmakologii radiologicznej, ze szczególnym uwzględnieniem leków stosowanych w diagnostyce obrazowej, takich jak środki kontrastowe. Studenci zdobywają wiedzę na temat działania, wskazań, dawkowania oraz działań niepożądanych leków stosowanych w radiologii.</w:t>
            </w:r>
          </w:p>
        </w:tc>
      </w:tr>
      <w:tr w:rsidR="007C6E14" w:rsidRPr="002B48FD" w14:paraId="3FA29257" w14:textId="77777777" w:rsidTr="007B4069">
        <w:trPr>
          <w:trHeight w:val="289"/>
        </w:trPr>
        <w:tc>
          <w:tcPr>
            <w:tcW w:w="1002" w:type="dxa"/>
            <w:noWrap/>
            <w:vAlign w:val="center"/>
          </w:tcPr>
          <w:p w14:paraId="3C39940C" w14:textId="65C6D2E5"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14.</w:t>
            </w:r>
          </w:p>
        </w:tc>
        <w:tc>
          <w:tcPr>
            <w:tcW w:w="3131" w:type="dxa"/>
            <w:tcBorders>
              <w:top w:val="nil"/>
              <w:left w:val="single" w:sz="4" w:space="0" w:color="000000" w:themeColor="text1"/>
              <w:bottom w:val="single" w:sz="4" w:space="0" w:color="000000" w:themeColor="text1"/>
              <w:right w:val="nil"/>
            </w:tcBorders>
            <w:vAlign w:val="center"/>
          </w:tcPr>
          <w:p w14:paraId="07F168A1" w14:textId="484B3B28"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Informatyka radiologiczna - sieci, PACS, DICOM/ Systemy informacyjne w ochronie zdrowia</w:t>
            </w:r>
          </w:p>
        </w:tc>
        <w:tc>
          <w:tcPr>
            <w:tcW w:w="4231" w:type="dxa"/>
          </w:tcPr>
          <w:p w14:paraId="53479AEA" w14:textId="0EAEE37B" w:rsidR="007C6E14" w:rsidRPr="002B48FD" w:rsidRDefault="007C6E14" w:rsidP="007C6E14">
            <w:r w:rsidRPr="002B48FD">
              <w:rPr>
                <w:rFonts w:cs="Calibri"/>
                <w:color w:val="000000" w:themeColor="text1"/>
                <w:sz w:val="20"/>
                <w:szCs w:val="20"/>
              </w:rPr>
              <w:t>K_W05, K_W31, K_U19, K_K06</w:t>
            </w:r>
          </w:p>
        </w:tc>
        <w:tc>
          <w:tcPr>
            <w:tcW w:w="7229" w:type="dxa"/>
          </w:tcPr>
          <w:p w14:paraId="7D0EE636" w14:textId="149A80B3"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informatyki radiologicznej, w tym technologie związane z przechowywaniem, przesyłaniem i archiwizowaniem obrazów medycznych, takie jak PACS (Systemy Archiwizacji i Przesyłania Obrazów) oraz standardy DICOM (Digital Imaging and Communications in Medicine). Studenci zdobywają wiedzę na temat integracji systemów radiologicznych z sieciami komputerowymi oraz zarządzania danymi medycznymi w kontekście ochrony zdrowia. Zajęcia praktyczne obejmują m.in. konfigurację i obsługę systemów PACS, transfer danych w standardzie DICOM, zarządzanie obrazami medycznymi, a także wykorzystanie systemów informacyjnych w diagnostyce obrazowej.</w:t>
            </w:r>
          </w:p>
        </w:tc>
      </w:tr>
      <w:tr w:rsidR="007C6E14" w:rsidRPr="002B48FD" w14:paraId="3E36941D" w14:textId="77777777" w:rsidTr="007B4069">
        <w:trPr>
          <w:trHeight w:val="289"/>
        </w:trPr>
        <w:tc>
          <w:tcPr>
            <w:tcW w:w="1002" w:type="dxa"/>
            <w:noWrap/>
            <w:vAlign w:val="center"/>
          </w:tcPr>
          <w:p w14:paraId="5AD4DCA9" w14:textId="5A0CF610"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15.</w:t>
            </w:r>
          </w:p>
        </w:tc>
        <w:tc>
          <w:tcPr>
            <w:tcW w:w="3131" w:type="dxa"/>
            <w:tcBorders>
              <w:top w:val="nil"/>
              <w:left w:val="single" w:sz="4" w:space="0" w:color="000000" w:themeColor="text1"/>
              <w:bottom w:val="single" w:sz="4" w:space="0" w:color="000000" w:themeColor="text1"/>
              <w:right w:val="nil"/>
            </w:tcBorders>
            <w:vAlign w:val="center"/>
          </w:tcPr>
          <w:p w14:paraId="33221D0E" w14:textId="092959A8"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Podstawy radiologii zabiegowej  </w:t>
            </w:r>
          </w:p>
        </w:tc>
        <w:tc>
          <w:tcPr>
            <w:tcW w:w="4231" w:type="dxa"/>
          </w:tcPr>
          <w:p w14:paraId="3EC17DE0" w14:textId="4AC7AE12" w:rsidR="007C6E14" w:rsidRPr="002B48FD" w:rsidRDefault="007C6E14" w:rsidP="007C6E14">
            <w:r w:rsidRPr="002B48FD">
              <w:rPr>
                <w:rFonts w:cs="Calibri"/>
                <w:color w:val="000000" w:themeColor="text1"/>
                <w:sz w:val="20"/>
                <w:szCs w:val="20"/>
              </w:rPr>
              <w:t>K_W11, K_W12, K_W26, K_W30, K_U03, K_U04, K_U08, K_U10, K_K07, K_K11</w:t>
            </w:r>
          </w:p>
        </w:tc>
        <w:tc>
          <w:tcPr>
            <w:tcW w:w="7229" w:type="dxa"/>
          </w:tcPr>
          <w:p w14:paraId="2006C169" w14:textId="7A58F23F"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radiologii zabiegowej, ze szczególnym uwzględnieniem wykorzystania obrazowania w procedurach minimalnie inwazyjnych. Studenci nauczą się obsługi aparatów radiologicznych, takich jak fluoroskopia i angiografia, oraz zasad przygotowania pacjenta do zabiegów. Zajęcia praktyczne obejmują m.in. planowanie procedur zabiegowych, monitorowanie obrazów w czasie rzeczywistym oraz przestrzeganie zasad bezpieczeństwa radiologicznego.</w:t>
            </w:r>
          </w:p>
        </w:tc>
      </w:tr>
      <w:tr w:rsidR="007C6E14" w:rsidRPr="002B48FD" w14:paraId="40250AD9" w14:textId="77777777" w:rsidTr="007B4069">
        <w:trPr>
          <w:trHeight w:val="289"/>
        </w:trPr>
        <w:tc>
          <w:tcPr>
            <w:tcW w:w="1002" w:type="dxa"/>
            <w:noWrap/>
            <w:vAlign w:val="center"/>
          </w:tcPr>
          <w:p w14:paraId="4EDCF480" w14:textId="279C665B"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16.</w:t>
            </w:r>
          </w:p>
        </w:tc>
        <w:tc>
          <w:tcPr>
            <w:tcW w:w="3131" w:type="dxa"/>
            <w:tcBorders>
              <w:top w:val="nil"/>
              <w:left w:val="single" w:sz="4" w:space="0" w:color="000000" w:themeColor="text1"/>
              <w:bottom w:val="single" w:sz="4" w:space="0" w:color="000000" w:themeColor="text1"/>
              <w:right w:val="nil"/>
            </w:tcBorders>
            <w:vAlign w:val="center"/>
          </w:tcPr>
          <w:p w14:paraId="0D9CB5C9" w14:textId="126139A2"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medycyny nuklearnej i diagnostyki izotopowej</w:t>
            </w:r>
          </w:p>
        </w:tc>
        <w:tc>
          <w:tcPr>
            <w:tcW w:w="4231" w:type="dxa"/>
          </w:tcPr>
          <w:p w14:paraId="4FF686FB" w14:textId="1F8A15A4"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K_W20, K_W21, K_W23, K_W24, K_W29, K_U06, K_U22, K_U23, K_K04, K_K07, K_K10</w:t>
            </w:r>
          </w:p>
        </w:tc>
        <w:tc>
          <w:tcPr>
            <w:tcW w:w="7229" w:type="dxa"/>
          </w:tcPr>
          <w:p w14:paraId="3FA53668" w14:textId="51AF23DF"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podstawy medycyny nuklearnej i diagnostyki izotopowej, ze szczególnym uwzględnieniem zastosowania izotopów promieniotwórczych w diagnostyce medycznej. Studenci zdobywają wiedzę na temat technik obrazowania, takich jak scyntygrafia oraz zasad doboru izotopów i ich aplikacji w diagnostyce chorób nowotworowych, sercowych i neurologicznych. Zajęcia praktyczne obejmują m.in. przygotowanie pacjenta do badań izotopowych, obsługę sprzętu oraz analizę wyników obrazów w kontekście medycznym.</w:t>
            </w:r>
          </w:p>
        </w:tc>
      </w:tr>
      <w:tr w:rsidR="007C6E14" w:rsidRPr="002B48FD" w14:paraId="1FF4A9AB" w14:textId="77777777" w:rsidTr="007B4069">
        <w:trPr>
          <w:trHeight w:val="289"/>
        </w:trPr>
        <w:tc>
          <w:tcPr>
            <w:tcW w:w="1002" w:type="dxa"/>
            <w:noWrap/>
            <w:vAlign w:val="center"/>
          </w:tcPr>
          <w:p w14:paraId="681E0337" w14:textId="18C7215C"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17.</w:t>
            </w:r>
          </w:p>
        </w:tc>
        <w:tc>
          <w:tcPr>
            <w:tcW w:w="3131" w:type="dxa"/>
            <w:tcBorders>
              <w:top w:val="nil"/>
              <w:left w:val="single" w:sz="4" w:space="0" w:color="000000" w:themeColor="text1"/>
              <w:bottom w:val="single" w:sz="4" w:space="0" w:color="000000" w:themeColor="text1"/>
              <w:right w:val="nil"/>
            </w:tcBorders>
            <w:vAlign w:val="center"/>
          </w:tcPr>
          <w:p w14:paraId="626E53C2" w14:textId="36ECA6C9"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Podstawy radioterapii</w:t>
            </w:r>
          </w:p>
        </w:tc>
        <w:tc>
          <w:tcPr>
            <w:tcW w:w="4231" w:type="dxa"/>
          </w:tcPr>
          <w:p w14:paraId="18602480" w14:textId="57C0D1AE" w:rsidR="007C6E14" w:rsidRPr="002B48FD" w:rsidRDefault="007C6E14" w:rsidP="007C6E14">
            <w:r w:rsidRPr="002B48FD">
              <w:rPr>
                <w:rFonts w:cs="Calibri"/>
                <w:color w:val="000000" w:themeColor="text1"/>
                <w:sz w:val="20"/>
                <w:szCs w:val="20"/>
              </w:rPr>
              <w:t>K_W03, K_W14, K_W15, K_W16, K_W17, K_W18, K_W26, K_U03, K_U05, K_U10, K_K11</w:t>
            </w:r>
          </w:p>
          <w:p w14:paraId="3D902034" w14:textId="0DD734BD" w:rsidR="007C6E14" w:rsidRPr="002B48FD" w:rsidRDefault="007C6E14" w:rsidP="007C6E14">
            <w:pPr>
              <w:rPr>
                <w:rFonts w:asciiTheme="minorHAnsi" w:eastAsiaTheme="minorEastAsia" w:hAnsiTheme="minorHAnsi" w:cstheme="minorBidi"/>
                <w:sz w:val="20"/>
                <w:szCs w:val="20"/>
                <w:lang w:eastAsia="pl-PL"/>
              </w:rPr>
            </w:pPr>
          </w:p>
        </w:tc>
        <w:tc>
          <w:tcPr>
            <w:tcW w:w="7229" w:type="dxa"/>
          </w:tcPr>
          <w:p w14:paraId="5D3045DA" w14:textId="0DE0E0FB"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 xml:space="preserve">Treści programowe będą obejmowały podstawy radioterapii, ze szczególnym uwzględnieniem zasad stosowania promieniowania jonizującego w leczeniu nowotworów. Studenci zdobywają wiedzę na temat fizycznych, biologicznych i medycznych podstaw radioterapii, metod dozymetrii, planowania leczenia oraz technik stosowanych w radioterapii, takich jak terapia zewnętrzna, brachyterapia czy stereotaktyczna radioterapia. Zajęcia praktyczne obejmują m.in. zapoznanie się z </w:t>
            </w:r>
            <w:r w:rsidRPr="002B48FD">
              <w:rPr>
                <w:rFonts w:asciiTheme="minorHAnsi" w:eastAsiaTheme="minorEastAsia" w:hAnsiTheme="minorHAnsi" w:cstheme="minorBidi"/>
                <w:color w:val="000000" w:themeColor="text1"/>
                <w:sz w:val="20"/>
                <w:szCs w:val="20"/>
              </w:rPr>
              <w:lastRenderedPageBreak/>
              <w:t>aparaturą do radioterapii, przygotowanie pacjenta do leczenia, obliczanie dawek promieniowania oraz monitorowanie skuteczności leczenia. Studenci poznają również zasady ochrony przed promieniowaniem oraz zarządzania ryzykiem działań niepożądanych w trakcie terapii.</w:t>
            </w:r>
          </w:p>
        </w:tc>
      </w:tr>
      <w:tr w:rsidR="007C6E14" w:rsidRPr="002B48FD" w14:paraId="6CC5B090" w14:textId="77777777" w:rsidTr="007B4069">
        <w:trPr>
          <w:trHeight w:val="289"/>
        </w:trPr>
        <w:tc>
          <w:tcPr>
            <w:tcW w:w="1002" w:type="dxa"/>
            <w:noWrap/>
            <w:vAlign w:val="center"/>
          </w:tcPr>
          <w:p w14:paraId="081DC710" w14:textId="02F27217"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lastRenderedPageBreak/>
              <w:t>18.</w:t>
            </w:r>
          </w:p>
        </w:tc>
        <w:tc>
          <w:tcPr>
            <w:tcW w:w="3131" w:type="dxa"/>
            <w:tcBorders>
              <w:top w:val="nil"/>
              <w:left w:val="single" w:sz="4" w:space="0" w:color="000000" w:themeColor="text1"/>
              <w:bottom w:val="single" w:sz="4" w:space="0" w:color="000000" w:themeColor="text1"/>
              <w:right w:val="nil"/>
            </w:tcBorders>
            <w:vAlign w:val="center"/>
          </w:tcPr>
          <w:p w14:paraId="796A5E4A" w14:textId="342AA6E9" w:rsidR="007C6E14" w:rsidRPr="002B48FD" w:rsidRDefault="007C6E14" w:rsidP="007C6E14">
            <w:pP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rPr>
              <w:t xml:space="preserve">Innowacyjne metody w radiologii </w:t>
            </w:r>
          </w:p>
        </w:tc>
        <w:tc>
          <w:tcPr>
            <w:tcW w:w="4231" w:type="dxa"/>
          </w:tcPr>
          <w:p w14:paraId="00B046E8" w14:textId="2A64DB3A" w:rsidR="007C6E14" w:rsidRPr="002B48FD" w:rsidRDefault="007C6E14" w:rsidP="007C6E14">
            <w:r w:rsidRPr="002B48FD">
              <w:rPr>
                <w:rFonts w:cs="Calibri"/>
                <w:color w:val="000000" w:themeColor="text1"/>
                <w:sz w:val="20"/>
                <w:szCs w:val="20"/>
              </w:rPr>
              <w:t>K_W20, K_W21, K_W22, K_W23, K_W24, K_U03, K_U06, K_U10, K_K11</w:t>
            </w:r>
          </w:p>
        </w:tc>
        <w:tc>
          <w:tcPr>
            <w:tcW w:w="7229" w:type="dxa"/>
          </w:tcPr>
          <w:p w14:paraId="059CD5E0" w14:textId="5E5BF691" w:rsidR="007C6E14" w:rsidRPr="002B48FD" w:rsidRDefault="007C6E14"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innowacyjne metody w radiologii, ze szczególnym uwzględnieniem zastosowania sztucznej inteligencji (SI) w diagnostyce obrazowej oraz elektroradiologii. Studenci zdobywają wiedzę na temat algorytmów SI wykorzystywanych do analizy obrazów medycznych, takich jak rozpoznawanie zmian patologicznych czy automatyczne wykrywanie anomalii. Zajęcia praktyczne obejmują m.in. wdrażanie rozwiązań opartych na SI w pracy radiologa, analizę wyników oraz ocenę skuteczności tych technologii w diagnostyce medycznej.</w:t>
            </w:r>
          </w:p>
        </w:tc>
      </w:tr>
      <w:tr w:rsidR="007C6E14" w:rsidRPr="002B48FD" w14:paraId="63814074" w14:textId="77777777" w:rsidTr="007B4069">
        <w:trPr>
          <w:trHeight w:val="289"/>
        </w:trPr>
        <w:tc>
          <w:tcPr>
            <w:tcW w:w="1002" w:type="dxa"/>
            <w:noWrap/>
            <w:vAlign w:val="center"/>
          </w:tcPr>
          <w:p w14:paraId="4A483B89" w14:textId="0534AD9F"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19.</w:t>
            </w:r>
          </w:p>
        </w:tc>
        <w:tc>
          <w:tcPr>
            <w:tcW w:w="3131" w:type="dxa"/>
            <w:tcBorders>
              <w:top w:val="nil"/>
              <w:left w:val="single" w:sz="4" w:space="0" w:color="000000" w:themeColor="text1"/>
              <w:bottom w:val="single" w:sz="4" w:space="0" w:color="000000" w:themeColor="text1"/>
              <w:right w:val="nil"/>
            </w:tcBorders>
            <w:vAlign w:val="center"/>
          </w:tcPr>
          <w:p w14:paraId="5020CB5D" w14:textId="42B36D45"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Zastosowanie sztucznej inteligencji w radiologii i elektroradiologii</w:t>
            </w:r>
          </w:p>
        </w:tc>
        <w:tc>
          <w:tcPr>
            <w:tcW w:w="4231" w:type="dxa"/>
          </w:tcPr>
          <w:p w14:paraId="15268B66" w14:textId="769C4B82"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K_W20, K_W21, K_W22, K_W23, K_W24, K_U03, K_U06, K_U10, K_K11</w:t>
            </w:r>
          </w:p>
        </w:tc>
        <w:tc>
          <w:tcPr>
            <w:tcW w:w="7229" w:type="dxa"/>
          </w:tcPr>
          <w:p w14:paraId="02BE8F04" w14:textId="169260C5" w:rsidR="007C6E14" w:rsidRPr="002B48FD" w:rsidRDefault="007B4069" w:rsidP="007C6E14">
            <w:pPr>
              <w:rPr>
                <w:rFonts w:asciiTheme="minorHAnsi" w:eastAsiaTheme="minorEastAsia" w:hAnsiTheme="minorHAnsi" w:cstheme="minorBidi"/>
                <w:color w:val="000000" w:themeColor="text1"/>
                <w:sz w:val="20"/>
                <w:szCs w:val="20"/>
              </w:rPr>
            </w:pPr>
            <w:r w:rsidRPr="002B48FD">
              <w:rPr>
                <w:rFonts w:asciiTheme="minorHAnsi" w:eastAsiaTheme="minorEastAsia" w:hAnsiTheme="minorHAnsi" w:cstheme="minorBidi"/>
                <w:color w:val="000000" w:themeColor="text1"/>
                <w:sz w:val="20"/>
                <w:szCs w:val="20"/>
              </w:rPr>
              <w:t>Treści programowe będą obejmowały przegląd algorytmów sztucznej inteligencji wykorzystywanych w analizie obrazów medycznych, w tym detekcji zmian patologicznych, segmentacji narządów i automatycznego raportowania wyników badań RTG, TK oraz MRI. Studenci poznają także zasady integracji narzędzi AI z systemami PACS/RIS, aspekty walidacji klinicznej i bezpieczeństwa danych, a także uwarunkowania prawne i etyczne związane z wykorzystaniem uczenia maszynowego w pracy radiologa i elektroradiologa.</w:t>
            </w:r>
          </w:p>
        </w:tc>
      </w:tr>
      <w:tr w:rsidR="007C6E14" w:rsidRPr="002B48FD" w14:paraId="7F0FA048" w14:textId="77777777" w:rsidTr="007B4069">
        <w:trPr>
          <w:trHeight w:val="289"/>
        </w:trPr>
        <w:tc>
          <w:tcPr>
            <w:tcW w:w="1002" w:type="dxa"/>
            <w:noWrap/>
            <w:vAlign w:val="center"/>
          </w:tcPr>
          <w:p w14:paraId="771386DE" w14:textId="737695CC"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20.</w:t>
            </w:r>
          </w:p>
        </w:tc>
        <w:tc>
          <w:tcPr>
            <w:tcW w:w="3131" w:type="dxa"/>
            <w:tcBorders>
              <w:top w:val="nil"/>
              <w:left w:val="single" w:sz="4" w:space="0" w:color="000000" w:themeColor="text1"/>
              <w:bottom w:val="single" w:sz="4" w:space="0" w:color="000000" w:themeColor="text1"/>
              <w:right w:val="nil"/>
            </w:tcBorders>
            <w:vAlign w:val="center"/>
          </w:tcPr>
          <w:p w14:paraId="4329EBA8" w14:textId="0B6C124B"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 xml:space="preserve">Przygotowanie do egzaminu dyplomowego </w:t>
            </w:r>
          </w:p>
        </w:tc>
        <w:tc>
          <w:tcPr>
            <w:tcW w:w="4231" w:type="dxa"/>
          </w:tcPr>
          <w:p w14:paraId="3A42735C" w14:textId="51F531D5" w:rsidR="007C6E14" w:rsidRPr="002B48FD" w:rsidRDefault="007C6E14" w:rsidP="007C6E14">
            <w:r w:rsidRPr="002B48FD">
              <w:rPr>
                <w:rFonts w:cs="Calibri"/>
                <w:color w:val="000000" w:themeColor="text1"/>
                <w:sz w:val="20"/>
                <w:szCs w:val="20"/>
              </w:rPr>
              <w:t xml:space="preserve">Ze względu na przekrojowy charakter przedmiotu, który obejmuje powtórzenie i utrwalenie kluczowych zagadnień z całego toku studiów (zarówno teoretycznych, jak i praktycznych), „Przygotowanie do egzaminu dyplomowego” odnosi się do </w:t>
            </w:r>
            <w:r w:rsidRPr="002B48FD">
              <w:rPr>
                <w:rFonts w:cs="Calibri"/>
                <w:b/>
                <w:bCs/>
                <w:color w:val="000000" w:themeColor="text1"/>
                <w:sz w:val="20"/>
                <w:szCs w:val="20"/>
              </w:rPr>
              <w:t>wszystkich</w:t>
            </w:r>
            <w:r w:rsidRPr="002B48FD">
              <w:rPr>
                <w:rFonts w:cs="Calibri"/>
                <w:color w:val="000000" w:themeColor="text1"/>
                <w:sz w:val="20"/>
                <w:szCs w:val="20"/>
              </w:rPr>
              <w:t xml:space="preserve"> efektów uczenia się zawartych w programie.</w:t>
            </w:r>
          </w:p>
        </w:tc>
        <w:tc>
          <w:tcPr>
            <w:tcW w:w="7229" w:type="dxa"/>
          </w:tcPr>
          <w:p w14:paraId="22505668" w14:textId="79ED382A" w:rsidR="007C6E14" w:rsidRPr="002B48FD" w:rsidRDefault="007C6E14" w:rsidP="007C6E14">
            <w:pPr>
              <w:rPr>
                <w:rFonts w:asciiTheme="minorHAnsi" w:eastAsiaTheme="minorEastAsia" w:hAnsiTheme="minorHAnsi" w:cstheme="minorBidi"/>
                <w:sz w:val="20"/>
                <w:szCs w:val="20"/>
                <w:lang w:eastAsia="pl-PL"/>
              </w:rPr>
            </w:pPr>
            <w:r w:rsidRPr="002B48FD">
              <w:rPr>
                <w:rFonts w:cs="Calibri"/>
                <w:sz w:val="20"/>
                <w:szCs w:val="20"/>
              </w:rPr>
              <w:t>Treści programowe będą obejmowały przygotowanie do egzaminu dyplomowego, powtórzenie i utrwalenie kluczowych zagadnień z zakresu radiologii, technologii obrazowania oraz elektoradiologii. Studenci będą mieli okazję do rozwiązywania przykładowych pytań egzaminacyjnych, analizowania przypadków klinicznych oraz omawiania najnowszych trendów w dziedzinie radiologii.</w:t>
            </w:r>
            <w:r w:rsidRPr="002B48FD">
              <w:rPr>
                <w:rFonts w:asciiTheme="minorHAnsi" w:eastAsiaTheme="minorEastAsia" w:hAnsiTheme="minorHAnsi" w:cstheme="minorBidi"/>
                <w:sz w:val="20"/>
                <w:szCs w:val="20"/>
                <w:lang w:eastAsia="pl-PL"/>
              </w:rPr>
              <w:t xml:space="preserve"> </w:t>
            </w:r>
          </w:p>
        </w:tc>
      </w:tr>
      <w:tr w:rsidR="007C6E14" w:rsidRPr="002B48FD" w14:paraId="2F77F2AB" w14:textId="77777777" w:rsidTr="007B4069">
        <w:trPr>
          <w:trHeight w:val="289"/>
        </w:trPr>
        <w:tc>
          <w:tcPr>
            <w:tcW w:w="1002" w:type="dxa"/>
            <w:noWrap/>
            <w:vAlign w:val="center"/>
          </w:tcPr>
          <w:p w14:paraId="78F69C14" w14:textId="617D9DC1"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21.</w:t>
            </w:r>
          </w:p>
        </w:tc>
        <w:tc>
          <w:tcPr>
            <w:tcW w:w="3131" w:type="dxa"/>
            <w:tcBorders>
              <w:top w:val="nil"/>
              <w:left w:val="single" w:sz="4" w:space="0" w:color="000000" w:themeColor="text1"/>
              <w:bottom w:val="single" w:sz="4" w:space="0" w:color="000000" w:themeColor="text1"/>
              <w:right w:val="single" w:sz="4" w:space="0" w:color="000000" w:themeColor="text1"/>
            </w:tcBorders>
            <w:vAlign w:val="center"/>
          </w:tcPr>
          <w:p w14:paraId="27CEA6F9" w14:textId="1BDD9236"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6</w:t>
            </w:r>
          </w:p>
        </w:tc>
        <w:tc>
          <w:tcPr>
            <w:tcW w:w="4231" w:type="dxa"/>
          </w:tcPr>
          <w:p w14:paraId="3DE8741A" w14:textId="1E3EDD56" w:rsidR="007C6E14" w:rsidRPr="002B48FD" w:rsidRDefault="007C6E14" w:rsidP="007C6E14">
            <w:pPr>
              <w:rPr>
                <w:rFonts w:cs="Calibri"/>
                <w:color w:val="000000" w:themeColor="text1"/>
                <w:sz w:val="20"/>
                <w:szCs w:val="20"/>
              </w:rPr>
            </w:pPr>
            <w:r w:rsidRPr="002B48FD">
              <w:rPr>
                <w:rFonts w:cs="Calibri"/>
                <w:color w:val="000000" w:themeColor="text1"/>
                <w:sz w:val="20"/>
                <w:szCs w:val="20"/>
              </w:rPr>
              <w:t>K_W17, K_W18, K_W34, K_U11, K_U12, K_U24, K_K05, K_K11</w:t>
            </w:r>
          </w:p>
        </w:tc>
        <w:tc>
          <w:tcPr>
            <w:tcW w:w="7229" w:type="dxa"/>
          </w:tcPr>
          <w:p w14:paraId="19BAD487" w14:textId="6CBDFD2A" w:rsidR="007C6E14" w:rsidRPr="002B48FD" w:rsidRDefault="007C6E14" w:rsidP="007C6E14">
            <w:pPr>
              <w:rPr>
                <w:rFonts w:cs="Calibri"/>
                <w:color w:val="000000" w:themeColor="text1"/>
                <w:sz w:val="20"/>
                <w:szCs w:val="20"/>
              </w:rPr>
            </w:pPr>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7C6E14" w:rsidRPr="002B48FD" w14:paraId="0C57EFDC" w14:textId="77777777" w:rsidTr="007B4069">
        <w:trPr>
          <w:trHeight w:val="289"/>
        </w:trPr>
        <w:tc>
          <w:tcPr>
            <w:tcW w:w="1002" w:type="dxa"/>
            <w:noWrap/>
            <w:vAlign w:val="center"/>
          </w:tcPr>
          <w:p w14:paraId="1584D575" w14:textId="17DFDC85" w:rsidR="007C6E14" w:rsidRPr="002B48FD" w:rsidRDefault="004E1EAF" w:rsidP="007B4069">
            <w:pPr>
              <w:jc w:val="center"/>
              <w:rPr>
                <w:rFonts w:asciiTheme="minorHAnsi" w:eastAsiaTheme="minorEastAsia" w:hAnsiTheme="minorHAnsi" w:cstheme="minorBidi"/>
                <w:sz w:val="20"/>
                <w:szCs w:val="20"/>
                <w:lang w:eastAsia="pl-PL"/>
              </w:rPr>
            </w:pPr>
            <w:r w:rsidRPr="002B48FD">
              <w:rPr>
                <w:rFonts w:asciiTheme="minorHAnsi" w:eastAsiaTheme="minorEastAsia" w:hAnsiTheme="minorHAnsi" w:cstheme="minorBidi"/>
                <w:sz w:val="20"/>
                <w:szCs w:val="20"/>
                <w:lang w:eastAsia="pl-PL"/>
              </w:rPr>
              <w:t>22.</w:t>
            </w:r>
          </w:p>
        </w:tc>
        <w:tc>
          <w:tcPr>
            <w:tcW w:w="3131" w:type="dxa"/>
            <w:tcBorders>
              <w:top w:val="nil"/>
              <w:left w:val="single" w:sz="4" w:space="0" w:color="000000" w:themeColor="text1"/>
              <w:bottom w:val="single" w:sz="4" w:space="0" w:color="000000" w:themeColor="text1"/>
              <w:right w:val="single" w:sz="4" w:space="0" w:color="000000" w:themeColor="text1"/>
            </w:tcBorders>
            <w:vAlign w:val="center"/>
          </w:tcPr>
          <w:p w14:paraId="23FDA12D" w14:textId="31749B73" w:rsidR="007C6E14" w:rsidRPr="002B48FD" w:rsidRDefault="007C6E14" w:rsidP="007C6E14">
            <w:pPr>
              <w:rPr>
                <w:rFonts w:asciiTheme="minorHAnsi" w:eastAsiaTheme="minorEastAsia" w:hAnsiTheme="minorHAnsi" w:cstheme="minorBidi"/>
                <w:sz w:val="20"/>
                <w:szCs w:val="20"/>
              </w:rPr>
            </w:pPr>
            <w:r w:rsidRPr="002B48FD">
              <w:rPr>
                <w:rFonts w:asciiTheme="minorHAnsi" w:eastAsiaTheme="minorEastAsia" w:hAnsiTheme="minorHAnsi" w:cstheme="minorBidi"/>
                <w:sz w:val="20"/>
                <w:szCs w:val="20"/>
              </w:rPr>
              <w:t>Praktyka zawodowa 7</w:t>
            </w:r>
          </w:p>
        </w:tc>
        <w:tc>
          <w:tcPr>
            <w:tcW w:w="4231" w:type="dxa"/>
          </w:tcPr>
          <w:p w14:paraId="541D139D" w14:textId="38922AE9" w:rsidR="007C6E14" w:rsidRPr="002B48FD" w:rsidRDefault="00065CB0" w:rsidP="007C6E14">
            <w:r w:rsidRPr="002B48FD">
              <w:rPr>
                <w:rFonts w:cs="Calibri"/>
                <w:color w:val="000000" w:themeColor="text1"/>
                <w:sz w:val="20"/>
                <w:szCs w:val="20"/>
              </w:rPr>
              <w:t>K_W11, K_W13, K_W19, K_U11, K_U12, K_U24, K_K05, K_K11</w:t>
            </w:r>
          </w:p>
        </w:tc>
        <w:tc>
          <w:tcPr>
            <w:tcW w:w="7229" w:type="dxa"/>
          </w:tcPr>
          <w:p w14:paraId="7A8646D2" w14:textId="24B55CE3" w:rsidR="007C6E14" w:rsidRPr="002B48FD" w:rsidRDefault="007C6E14" w:rsidP="007C6E14">
            <w:r w:rsidRPr="002B48FD">
              <w:rPr>
                <w:rFonts w:cs="Calibr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bl>
    <w:p w14:paraId="24999148" w14:textId="77777777" w:rsidR="00C2062E" w:rsidRPr="002B48FD" w:rsidRDefault="00C2062E" w:rsidP="00C2062E">
      <w:pPr>
        <w:rPr>
          <w:rFonts w:asciiTheme="minorHAnsi" w:hAnsiTheme="minorHAnsi" w:cstheme="minorHAnsi"/>
          <w:sz w:val="20"/>
          <w:szCs w:val="20"/>
        </w:rPr>
      </w:pPr>
    </w:p>
    <w:p w14:paraId="218A9016" w14:textId="77777777" w:rsidR="00C2062E" w:rsidRPr="002B48FD" w:rsidRDefault="00C2062E" w:rsidP="00C2062E">
      <w:pPr>
        <w:rPr>
          <w:rFonts w:asciiTheme="minorHAnsi" w:hAnsiTheme="minorHAnsi" w:cstheme="minorHAnsi"/>
          <w:sz w:val="20"/>
          <w:szCs w:val="20"/>
        </w:rPr>
      </w:pPr>
    </w:p>
    <w:p w14:paraId="1FF9B915" w14:textId="77777777" w:rsidR="00E26C24" w:rsidRPr="002B48FD" w:rsidRDefault="00E26C24" w:rsidP="0043191F">
      <w:pPr>
        <w:rPr>
          <w:rFonts w:asciiTheme="minorHAnsi" w:hAnsiTheme="minorHAnsi" w:cstheme="minorHAnsi"/>
          <w:sz w:val="20"/>
          <w:szCs w:val="20"/>
        </w:rPr>
      </w:pPr>
    </w:p>
    <w:p w14:paraId="295B2FC0" w14:textId="4B5ACA79" w:rsidR="0043191F" w:rsidRPr="002B48FD" w:rsidRDefault="0043191F" w:rsidP="0043191F">
      <w:pPr>
        <w:rPr>
          <w:rFonts w:asciiTheme="minorHAnsi" w:hAnsiTheme="minorHAnsi" w:cstheme="minorHAnsi"/>
          <w:sz w:val="20"/>
          <w:szCs w:val="20"/>
        </w:rPr>
      </w:pPr>
      <w:r w:rsidRPr="002B48FD">
        <w:rPr>
          <w:rFonts w:asciiTheme="minorHAnsi" w:hAnsiTheme="minorHAnsi" w:cstheme="minorHAnsi"/>
          <w:sz w:val="20"/>
          <w:szCs w:val="20"/>
        </w:rPr>
        <w:t>*tabelę należy powielić tyle razy ile jest lat w danym cyklu kształcenia</w:t>
      </w:r>
    </w:p>
    <w:p w14:paraId="2A439DFC" w14:textId="253C3633" w:rsidR="0043191F" w:rsidRPr="002B48FD" w:rsidRDefault="0043191F" w:rsidP="0043191F">
      <w:pPr>
        <w:rPr>
          <w:rFonts w:asciiTheme="minorHAnsi" w:hAnsiTheme="minorHAnsi" w:cstheme="minorHAnsi"/>
          <w:sz w:val="20"/>
          <w:szCs w:val="20"/>
        </w:rPr>
      </w:pPr>
      <w:r w:rsidRPr="002B48FD">
        <w:rPr>
          <w:rFonts w:asciiTheme="minorHAnsi" w:hAnsiTheme="minorHAnsi" w:cstheme="minorHAnsi"/>
          <w:sz w:val="20"/>
          <w:szCs w:val="20"/>
        </w:rPr>
        <w:t>**w przypadku kierunków regulowanych</w:t>
      </w:r>
      <w:r w:rsidR="001C2AC4" w:rsidRPr="002B48FD">
        <w:rPr>
          <w:rFonts w:asciiTheme="minorHAnsi" w:hAnsiTheme="minorHAnsi" w:cstheme="minorHAnsi"/>
          <w:sz w:val="20"/>
          <w:szCs w:val="20"/>
        </w:rPr>
        <w:t xml:space="preserve"> standardami kształcenia należy</w:t>
      </w:r>
      <w:r w:rsidRPr="002B48FD">
        <w:rPr>
          <w:rFonts w:asciiTheme="minorHAnsi" w:hAnsiTheme="minorHAnsi" w:cstheme="minorHAnsi"/>
          <w:sz w:val="20"/>
          <w:szCs w:val="20"/>
        </w:rPr>
        <w:t xml:space="preserve"> wpisać symbol grupy zajęć, do jakiej należy dany przedmiot, tzw. ”kod grupy”</w:t>
      </w:r>
    </w:p>
    <w:p w14:paraId="146595D2" w14:textId="7BD15911" w:rsidR="00B3159A" w:rsidRPr="002B48FD" w:rsidRDefault="00B3159A" w:rsidP="00CB39A6">
      <w:pPr>
        <w:contextualSpacing/>
        <w:rPr>
          <w:b/>
          <w:sz w:val="24"/>
          <w:szCs w:val="24"/>
        </w:rPr>
        <w:sectPr w:rsidR="00B3159A" w:rsidRPr="002B48FD"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Pr="002B48FD" w:rsidRDefault="00CC5046" w:rsidP="00CB39A6">
      <w:pPr>
        <w:contextualSpacing/>
        <w:rPr>
          <w:b/>
          <w:sz w:val="24"/>
          <w:szCs w:val="24"/>
        </w:rPr>
      </w:pPr>
      <w:r w:rsidRPr="002B48FD">
        <w:rPr>
          <w:rFonts w:asciiTheme="minorHAnsi" w:hAnsiTheme="minorHAnsi" w:cstheme="minorHAnsi"/>
          <w:b/>
          <w:sz w:val="24"/>
          <w:szCs w:val="24"/>
        </w:rPr>
        <w:lastRenderedPageBreak/>
        <w:t>Część D. Katalog efektów uczenia się</w:t>
      </w:r>
    </w:p>
    <w:p w14:paraId="6C66E6E5" w14:textId="42B4DB93" w:rsidR="00120584" w:rsidRPr="002B48FD" w:rsidRDefault="00120584" w:rsidP="00BC1CA0">
      <w:pPr>
        <w:rPr>
          <w:rFonts w:ascii="Times New Roman" w:hAnsi="Times New Roman"/>
          <w:b/>
          <w:sz w:val="24"/>
          <w:szCs w:val="24"/>
        </w:rPr>
      </w:pPr>
    </w:p>
    <w:tbl>
      <w:tblPr>
        <w:tblStyle w:val="Siatkatabelijasna"/>
        <w:tblW w:w="5000" w:type="pct"/>
        <w:tblLook w:val="04A0" w:firstRow="1" w:lastRow="0" w:firstColumn="1" w:lastColumn="0" w:noHBand="0" w:noVBand="1"/>
      </w:tblPr>
      <w:tblGrid>
        <w:gridCol w:w="1389"/>
        <w:gridCol w:w="7537"/>
        <w:gridCol w:w="1268"/>
      </w:tblGrid>
      <w:tr w:rsidR="0030511E" w:rsidRPr="002B48FD" w14:paraId="5A9C3E17" w14:textId="77777777" w:rsidTr="3AC3A875">
        <w:trPr>
          <w:trHeight w:val="300"/>
        </w:trPr>
        <w:tc>
          <w:tcPr>
            <w:tcW w:w="681" w:type="pct"/>
          </w:tcPr>
          <w:p w14:paraId="4BC3DC1A" w14:textId="34CC5A25" w:rsidR="0030511E" w:rsidRPr="002B48FD" w:rsidRDefault="00EC17D2" w:rsidP="3AC3A875">
            <w:pPr>
              <w:jc w:val="center"/>
              <w:rPr>
                <w:rFonts w:asciiTheme="minorHAnsi" w:eastAsiaTheme="minorEastAsia" w:hAnsiTheme="minorHAnsi" w:cstheme="minorBidi"/>
                <w:color w:val="000000"/>
              </w:rPr>
            </w:pPr>
            <w:r w:rsidRPr="002B48FD">
              <w:rPr>
                <w:rFonts w:asciiTheme="minorHAnsi" w:eastAsiaTheme="minorEastAsia" w:hAnsiTheme="minorHAnsi" w:cstheme="minorBidi"/>
                <w:color w:val="000000"/>
              </w:rPr>
              <w:t>Sz</w:t>
            </w:r>
            <w:r w:rsidR="00CA39E0" w:rsidRPr="002B48FD">
              <w:rPr>
                <w:rFonts w:asciiTheme="minorHAnsi" w:eastAsiaTheme="minorEastAsia" w:hAnsiTheme="minorHAnsi" w:cstheme="minorBidi"/>
                <w:color w:val="000000"/>
              </w:rPr>
              <w:t>czegółowy numer efektu uczenia się</w:t>
            </w:r>
            <w:r w:rsidR="0030511E" w:rsidRPr="002B48FD">
              <w:rPr>
                <w:rStyle w:val="Odwoanieprzypisudolnego"/>
                <w:rFonts w:asciiTheme="minorHAnsi" w:eastAsiaTheme="minorEastAsia" w:hAnsiTheme="minorHAnsi" w:cstheme="minorBidi"/>
                <w:color w:val="000000"/>
              </w:rPr>
              <w:footnoteReference w:id="2"/>
            </w:r>
          </w:p>
        </w:tc>
        <w:tc>
          <w:tcPr>
            <w:tcW w:w="3697" w:type="pct"/>
          </w:tcPr>
          <w:p w14:paraId="33DFB7E0" w14:textId="77777777" w:rsidR="0030511E" w:rsidRPr="002B48FD" w:rsidRDefault="0030511E" w:rsidP="3AC3A875">
            <w:pPr>
              <w:jc w:val="center"/>
              <w:rPr>
                <w:rFonts w:asciiTheme="minorHAnsi" w:eastAsiaTheme="minorEastAsia" w:hAnsiTheme="minorHAnsi" w:cstheme="minorBidi"/>
                <w:b/>
                <w:bCs/>
                <w:color w:val="000000"/>
              </w:rPr>
            </w:pPr>
            <w:r w:rsidRPr="002B48FD">
              <w:rPr>
                <w:rFonts w:asciiTheme="minorHAnsi" w:eastAsiaTheme="minorEastAsia" w:hAnsiTheme="minorHAnsi" w:cstheme="minorBidi"/>
                <w:b/>
                <w:bCs/>
                <w:color w:val="000000"/>
              </w:rPr>
              <w:t>Efekty uczenia się</w:t>
            </w:r>
            <w:r w:rsidRPr="002B48FD">
              <w:rPr>
                <w:rStyle w:val="Odwoanieprzypisudolnego"/>
                <w:rFonts w:asciiTheme="minorHAnsi" w:eastAsiaTheme="minorEastAsia" w:hAnsiTheme="minorHAnsi" w:cstheme="minorBidi"/>
                <w:b/>
                <w:bCs/>
                <w:color w:val="000000"/>
              </w:rPr>
              <w:footnoteReference w:id="3"/>
            </w:r>
          </w:p>
          <w:p w14:paraId="289DCB77" w14:textId="69DC2B49" w:rsidR="0030511E" w:rsidRPr="002B48FD" w:rsidRDefault="3AC3A875" w:rsidP="3AC3A875">
            <w:pPr>
              <w:jc w:val="cente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po ukończeniu studiów absolwent:</w:t>
            </w:r>
          </w:p>
        </w:tc>
        <w:tc>
          <w:tcPr>
            <w:tcW w:w="622" w:type="pct"/>
          </w:tcPr>
          <w:p w14:paraId="62391FD6" w14:textId="77777777" w:rsidR="00CA39E0" w:rsidRPr="002B48FD" w:rsidRDefault="00CA39E0" w:rsidP="3AC3A875">
            <w:pPr>
              <w:jc w:val="center"/>
              <w:rPr>
                <w:rFonts w:asciiTheme="minorHAnsi" w:eastAsiaTheme="minorEastAsia" w:hAnsiTheme="minorHAnsi" w:cstheme="minorBidi"/>
                <w:color w:val="000000"/>
              </w:rPr>
            </w:pPr>
          </w:p>
          <w:p w14:paraId="48936BD2" w14:textId="508C8F5D" w:rsidR="0030511E" w:rsidRPr="002B48FD" w:rsidRDefault="00CA39E0" w:rsidP="3AC3A875">
            <w:pPr>
              <w:jc w:val="center"/>
              <w:rPr>
                <w:rFonts w:asciiTheme="minorHAnsi" w:eastAsiaTheme="minorEastAsia" w:hAnsiTheme="minorHAnsi" w:cstheme="minorBidi"/>
                <w:color w:val="000000"/>
              </w:rPr>
            </w:pPr>
            <w:r w:rsidRPr="002B48FD">
              <w:rPr>
                <w:rFonts w:asciiTheme="minorHAnsi" w:eastAsiaTheme="minorEastAsia" w:hAnsiTheme="minorHAnsi" w:cstheme="minorBidi"/>
                <w:color w:val="000000"/>
              </w:rPr>
              <w:t>PRK</w:t>
            </w:r>
            <w:r w:rsidRPr="002B48FD">
              <w:rPr>
                <w:rStyle w:val="Odwoanieprzypisudolnego"/>
                <w:rFonts w:asciiTheme="minorHAnsi" w:eastAsiaTheme="minorEastAsia" w:hAnsiTheme="minorHAnsi" w:cstheme="minorBidi"/>
                <w:color w:val="000000"/>
              </w:rPr>
              <w:footnoteReference w:id="4"/>
            </w:r>
          </w:p>
        </w:tc>
      </w:tr>
      <w:tr w:rsidR="0030511E" w:rsidRPr="002B48FD" w14:paraId="1CF10BDF" w14:textId="77777777" w:rsidTr="3AC3A875">
        <w:trPr>
          <w:trHeight w:val="300"/>
        </w:trPr>
        <w:tc>
          <w:tcPr>
            <w:tcW w:w="5000" w:type="pct"/>
            <w:gridSpan w:val="3"/>
          </w:tcPr>
          <w:p w14:paraId="3706DA4A" w14:textId="168F70A5" w:rsidR="0030511E" w:rsidRPr="002B48FD" w:rsidRDefault="3AC3A875" w:rsidP="3AC3A875">
            <w:pPr>
              <w:jc w:val="center"/>
              <w:rPr>
                <w:rFonts w:asciiTheme="minorHAnsi" w:eastAsiaTheme="minorEastAsia" w:hAnsiTheme="minorHAnsi" w:cstheme="minorBidi"/>
                <w:b/>
                <w:bCs/>
                <w:color w:val="000000"/>
              </w:rPr>
            </w:pPr>
            <w:r w:rsidRPr="002B48FD">
              <w:rPr>
                <w:rFonts w:asciiTheme="minorHAnsi" w:eastAsiaTheme="minorEastAsia" w:hAnsiTheme="minorHAnsi" w:cstheme="minorBidi"/>
                <w:b/>
                <w:bCs/>
                <w:color w:val="000000" w:themeColor="text1"/>
              </w:rPr>
              <w:t xml:space="preserve">WIEDZA </w:t>
            </w:r>
            <w:r w:rsidRPr="002B48FD">
              <w:rPr>
                <w:rFonts w:asciiTheme="minorHAnsi" w:eastAsiaTheme="minorEastAsia" w:hAnsiTheme="minorHAnsi" w:cstheme="minorBidi"/>
                <w:color w:val="000000" w:themeColor="text1"/>
              </w:rPr>
              <w:t>(zna i rozumie)</w:t>
            </w:r>
          </w:p>
        </w:tc>
      </w:tr>
      <w:tr w:rsidR="0030511E" w:rsidRPr="002B48FD" w14:paraId="6C297F30" w14:textId="77777777" w:rsidTr="3AC3A875">
        <w:trPr>
          <w:trHeight w:val="300"/>
        </w:trPr>
        <w:tc>
          <w:tcPr>
            <w:tcW w:w="681" w:type="pct"/>
          </w:tcPr>
          <w:p w14:paraId="66612C52"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K_W01</w:t>
            </w:r>
          </w:p>
        </w:tc>
        <w:tc>
          <w:tcPr>
            <w:tcW w:w="3697" w:type="pct"/>
          </w:tcPr>
          <w:p w14:paraId="01EF9833" w14:textId="1364752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prawidłowe struktury komórek, tkanek, narządów i układów organizmu ludzkiego i rozumie ich funkcjonowanie w zdrowiu i chorobie</w:t>
            </w:r>
          </w:p>
        </w:tc>
        <w:tc>
          <w:tcPr>
            <w:tcW w:w="622" w:type="pct"/>
          </w:tcPr>
          <w:p w14:paraId="0E520224" w14:textId="3FC1726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77E75452" w14:textId="77777777" w:rsidTr="3AC3A875">
        <w:trPr>
          <w:trHeight w:val="300"/>
        </w:trPr>
        <w:tc>
          <w:tcPr>
            <w:tcW w:w="681" w:type="pct"/>
          </w:tcPr>
          <w:p w14:paraId="0F013FD0"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K_W02</w:t>
            </w:r>
          </w:p>
        </w:tc>
        <w:tc>
          <w:tcPr>
            <w:tcW w:w="3697" w:type="pct"/>
          </w:tcPr>
          <w:p w14:paraId="2AEF1547" w14:textId="0FF0179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fizyczne elektroradiologii</w:t>
            </w:r>
          </w:p>
        </w:tc>
        <w:tc>
          <w:tcPr>
            <w:tcW w:w="622" w:type="pct"/>
          </w:tcPr>
          <w:p w14:paraId="34551A57" w14:textId="0545801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68C691A2" w14:textId="77777777" w:rsidTr="3AC3A875">
        <w:trPr>
          <w:trHeight w:val="300"/>
        </w:trPr>
        <w:tc>
          <w:tcPr>
            <w:tcW w:w="681" w:type="pct"/>
          </w:tcPr>
          <w:p w14:paraId="009AD437"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K_W03</w:t>
            </w:r>
          </w:p>
        </w:tc>
        <w:tc>
          <w:tcPr>
            <w:tcW w:w="3697" w:type="pct"/>
          </w:tcPr>
          <w:p w14:paraId="040B12BE" w14:textId="4AFA13DB"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radioterapii</w:t>
            </w:r>
          </w:p>
        </w:tc>
        <w:tc>
          <w:tcPr>
            <w:tcW w:w="622" w:type="pct"/>
          </w:tcPr>
          <w:p w14:paraId="3AA9DA7A" w14:textId="6FEB76C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03A906E6" w14:textId="77777777" w:rsidTr="3AC3A875">
        <w:trPr>
          <w:trHeight w:val="300"/>
        </w:trPr>
        <w:tc>
          <w:tcPr>
            <w:tcW w:w="681" w:type="pct"/>
          </w:tcPr>
          <w:p w14:paraId="24CDED50"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K_W04</w:t>
            </w:r>
          </w:p>
        </w:tc>
        <w:tc>
          <w:tcPr>
            <w:tcW w:w="3697" w:type="pct"/>
          </w:tcPr>
          <w:p w14:paraId="2F845BF5" w14:textId="76D8A547"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podstawowe zasady radiobiologii</w:t>
            </w:r>
          </w:p>
        </w:tc>
        <w:tc>
          <w:tcPr>
            <w:tcW w:w="622" w:type="pct"/>
          </w:tcPr>
          <w:p w14:paraId="75E60748" w14:textId="5A17A74A"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5E09911B" w14:textId="77777777" w:rsidTr="3AC3A875">
        <w:trPr>
          <w:trHeight w:val="300"/>
        </w:trPr>
        <w:tc>
          <w:tcPr>
            <w:tcW w:w="681" w:type="pct"/>
          </w:tcPr>
          <w:p w14:paraId="067A67F2"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K_W05</w:t>
            </w:r>
          </w:p>
        </w:tc>
        <w:tc>
          <w:tcPr>
            <w:tcW w:w="3697" w:type="pct"/>
          </w:tcPr>
          <w:p w14:paraId="5C4556E7" w14:textId="7049842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wiedzy informatycznej, matematycznej i statystycznej analizy danych niezbędnej w elektroradiologii</w:t>
            </w:r>
          </w:p>
        </w:tc>
        <w:tc>
          <w:tcPr>
            <w:tcW w:w="622" w:type="pct"/>
          </w:tcPr>
          <w:p w14:paraId="79558753" w14:textId="4D8112EE"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48A25EC2" w14:textId="77777777" w:rsidTr="3AC3A875">
        <w:trPr>
          <w:trHeight w:val="300"/>
        </w:trPr>
        <w:tc>
          <w:tcPr>
            <w:tcW w:w="681" w:type="pct"/>
          </w:tcPr>
          <w:p w14:paraId="3010A0A9"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K_W06</w:t>
            </w:r>
          </w:p>
        </w:tc>
        <w:tc>
          <w:tcPr>
            <w:tcW w:w="3697" w:type="pct"/>
          </w:tcPr>
          <w:p w14:paraId="5F408D79" w14:textId="4F5F098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psychologiczne zachowań indywidualnych, relacji z rodziną i otoczeniem</w:t>
            </w:r>
          </w:p>
        </w:tc>
        <w:tc>
          <w:tcPr>
            <w:tcW w:w="622" w:type="pct"/>
          </w:tcPr>
          <w:p w14:paraId="16DC9B1D" w14:textId="3688EC14"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2600BFA5" w14:textId="77777777" w:rsidTr="3AC3A875">
        <w:trPr>
          <w:trHeight w:val="300"/>
        </w:trPr>
        <w:tc>
          <w:tcPr>
            <w:tcW w:w="681" w:type="pct"/>
          </w:tcPr>
          <w:p w14:paraId="181A243A"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K_W07</w:t>
            </w:r>
          </w:p>
        </w:tc>
        <w:tc>
          <w:tcPr>
            <w:tcW w:w="3697" w:type="pct"/>
          </w:tcPr>
          <w:p w14:paraId="4A7300B0" w14:textId="3CAE929C" w:rsidR="1938E93D" w:rsidRPr="002B48FD" w:rsidRDefault="00065CB0"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uwarunkowania fizjologiczne. psychologiczne i społeczne zdrowia i choroby</w:t>
            </w:r>
          </w:p>
        </w:tc>
        <w:tc>
          <w:tcPr>
            <w:tcW w:w="622" w:type="pct"/>
          </w:tcPr>
          <w:p w14:paraId="50B0DECA" w14:textId="01FA3EBC"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0030511E" w:rsidRPr="002B48FD" w14:paraId="14DD1DAD" w14:textId="77777777" w:rsidTr="3AC3A875">
        <w:trPr>
          <w:trHeight w:val="300"/>
        </w:trPr>
        <w:tc>
          <w:tcPr>
            <w:tcW w:w="681" w:type="pct"/>
          </w:tcPr>
          <w:p w14:paraId="05C4EB05"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K_W08</w:t>
            </w:r>
          </w:p>
        </w:tc>
        <w:tc>
          <w:tcPr>
            <w:tcW w:w="3697" w:type="pct"/>
          </w:tcPr>
          <w:p w14:paraId="6DC76582" w14:textId="103B4C28"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etyczne i prawne uwarunkowania zawodu elektroradiologa</w:t>
            </w:r>
          </w:p>
        </w:tc>
        <w:tc>
          <w:tcPr>
            <w:tcW w:w="622" w:type="pct"/>
          </w:tcPr>
          <w:p w14:paraId="6776FF4F" w14:textId="1FAFB28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P6S_WK</w:t>
            </w:r>
          </w:p>
        </w:tc>
      </w:tr>
      <w:tr w:rsidR="0030511E" w:rsidRPr="002B48FD" w14:paraId="7EA32DF6" w14:textId="77777777" w:rsidTr="3AC3A875">
        <w:trPr>
          <w:trHeight w:val="300"/>
        </w:trPr>
        <w:tc>
          <w:tcPr>
            <w:tcW w:w="681" w:type="pct"/>
          </w:tcPr>
          <w:p w14:paraId="01C82B0D"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K_W09</w:t>
            </w:r>
          </w:p>
        </w:tc>
        <w:tc>
          <w:tcPr>
            <w:tcW w:w="3697" w:type="pct"/>
          </w:tcPr>
          <w:p w14:paraId="24507FC0" w14:textId="4DE55A1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epidemiologii, profilaktyki, promocji zdrowia i edukacji zdrowotnej</w:t>
            </w:r>
          </w:p>
        </w:tc>
        <w:tc>
          <w:tcPr>
            <w:tcW w:w="622" w:type="pct"/>
          </w:tcPr>
          <w:p w14:paraId="393D7912" w14:textId="4FDE159D"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604DF03E" w14:textId="77777777" w:rsidTr="3AC3A875">
        <w:trPr>
          <w:trHeight w:val="300"/>
        </w:trPr>
        <w:tc>
          <w:tcPr>
            <w:tcW w:w="1389" w:type="dxa"/>
          </w:tcPr>
          <w:p w14:paraId="552AEA61" w14:textId="5890CDCC"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K_W10</w:t>
            </w:r>
          </w:p>
        </w:tc>
        <w:tc>
          <w:tcPr>
            <w:tcW w:w="7537" w:type="dxa"/>
          </w:tcPr>
          <w:p w14:paraId="3497108B" w14:textId="72BD3F93"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organizację i zasady prowadzenia dokumentacji w pracowni rentgenodiagnostyki i diagnostyki obrazowej</w:t>
            </w:r>
          </w:p>
        </w:tc>
        <w:tc>
          <w:tcPr>
            <w:tcW w:w="1268" w:type="dxa"/>
          </w:tcPr>
          <w:p w14:paraId="5ED99BA5" w14:textId="389F7B58"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35C42DCE" w14:textId="77777777" w:rsidTr="3AC3A875">
        <w:trPr>
          <w:trHeight w:val="300"/>
        </w:trPr>
        <w:tc>
          <w:tcPr>
            <w:tcW w:w="1389" w:type="dxa"/>
          </w:tcPr>
          <w:p w14:paraId="71175F03" w14:textId="4D47835E"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K_W11</w:t>
            </w:r>
          </w:p>
        </w:tc>
        <w:tc>
          <w:tcPr>
            <w:tcW w:w="7537" w:type="dxa"/>
          </w:tcPr>
          <w:p w14:paraId="2AB20FEB" w14:textId="613CDED7"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budowę i zasady działania aparatury rentgenodiagnostycznej i diagnostyki obrazowej</w:t>
            </w:r>
          </w:p>
        </w:tc>
        <w:tc>
          <w:tcPr>
            <w:tcW w:w="1268" w:type="dxa"/>
          </w:tcPr>
          <w:p w14:paraId="3587A5D4" w14:textId="231AECCA"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5A87D78B" w14:textId="77777777" w:rsidTr="3AC3A875">
        <w:trPr>
          <w:trHeight w:val="300"/>
        </w:trPr>
        <w:tc>
          <w:tcPr>
            <w:tcW w:w="1389" w:type="dxa"/>
          </w:tcPr>
          <w:p w14:paraId="3E0A4998" w14:textId="2EC8C0B9"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K_W12</w:t>
            </w:r>
          </w:p>
        </w:tc>
        <w:tc>
          <w:tcPr>
            <w:tcW w:w="7537" w:type="dxa"/>
          </w:tcPr>
          <w:p w14:paraId="1BA599DF" w14:textId="773DC26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metodologię wykonywania procedur z wykorzystaniem promieniowania jonizującego i niejonizującego</w:t>
            </w:r>
          </w:p>
        </w:tc>
        <w:tc>
          <w:tcPr>
            <w:tcW w:w="1268" w:type="dxa"/>
          </w:tcPr>
          <w:p w14:paraId="79C90B5E" w14:textId="1601454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38F308D8" w14:textId="77777777" w:rsidTr="3AC3A875">
        <w:trPr>
          <w:trHeight w:val="300"/>
        </w:trPr>
        <w:tc>
          <w:tcPr>
            <w:tcW w:w="1389" w:type="dxa"/>
          </w:tcPr>
          <w:p w14:paraId="79518CDE" w14:textId="464F1A37"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lastRenderedPageBreak/>
              <w:t>K_W13</w:t>
            </w:r>
          </w:p>
        </w:tc>
        <w:tc>
          <w:tcPr>
            <w:tcW w:w="7537" w:type="dxa"/>
          </w:tcPr>
          <w:p w14:paraId="369E635F" w14:textId="1758FE7C"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anatomię radiologiczną i obrazową, charakterystykę obrazu normalnego i patologii oraz techniki ułożeń pacjenta</w:t>
            </w:r>
          </w:p>
        </w:tc>
        <w:tc>
          <w:tcPr>
            <w:tcW w:w="1268" w:type="dxa"/>
          </w:tcPr>
          <w:p w14:paraId="6BFFBCB9" w14:textId="730005B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5D3D3E84" w14:textId="77777777" w:rsidTr="3AC3A875">
        <w:trPr>
          <w:trHeight w:val="300"/>
        </w:trPr>
        <w:tc>
          <w:tcPr>
            <w:tcW w:w="1389" w:type="dxa"/>
          </w:tcPr>
          <w:p w14:paraId="0052E661" w14:textId="70843977"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K_W14</w:t>
            </w:r>
          </w:p>
        </w:tc>
        <w:tc>
          <w:tcPr>
            <w:tcW w:w="7537" w:type="dxa"/>
          </w:tcPr>
          <w:p w14:paraId="54542F32" w14:textId="4C278CB9"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organizację pracy i zasady postępowania w pracowni radioterapii</w:t>
            </w:r>
          </w:p>
        </w:tc>
        <w:tc>
          <w:tcPr>
            <w:tcW w:w="1268" w:type="dxa"/>
          </w:tcPr>
          <w:p w14:paraId="74868F5B" w14:textId="04CC3BE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84627A5" w14:textId="77777777" w:rsidTr="3AC3A875">
        <w:trPr>
          <w:trHeight w:val="300"/>
        </w:trPr>
        <w:tc>
          <w:tcPr>
            <w:tcW w:w="1389" w:type="dxa"/>
          </w:tcPr>
          <w:p w14:paraId="615A63FC" w14:textId="1C1C0697"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K_W15</w:t>
            </w:r>
          </w:p>
        </w:tc>
        <w:tc>
          <w:tcPr>
            <w:tcW w:w="7537" w:type="dxa"/>
          </w:tcPr>
          <w:p w14:paraId="3B769535" w14:textId="244E7F7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onkologii</w:t>
            </w:r>
          </w:p>
        </w:tc>
        <w:tc>
          <w:tcPr>
            <w:tcW w:w="1268" w:type="dxa"/>
          </w:tcPr>
          <w:p w14:paraId="78379C53" w14:textId="16BA30E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90ECB66" w14:textId="77777777" w:rsidTr="3AC3A875">
        <w:trPr>
          <w:trHeight w:val="300"/>
        </w:trPr>
        <w:tc>
          <w:tcPr>
            <w:tcW w:w="1389" w:type="dxa"/>
          </w:tcPr>
          <w:p w14:paraId="439A755F" w14:textId="5BED8A2B"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K_W16</w:t>
            </w:r>
          </w:p>
        </w:tc>
        <w:tc>
          <w:tcPr>
            <w:tcW w:w="7537" w:type="dxa"/>
          </w:tcPr>
          <w:p w14:paraId="17CC73AD" w14:textId="727C74B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budowę i zasady działania aparatury stosowanej w radioterapii</w:t>
            </w:r>
          </w:p>
        </w:tc>
        <w:tc>
          <w:tcPr>
            <w:tcW w:w="1268" w:type="dxa"/>
          </w:tcPr>
          <w:p w14:paraId="5D3D2C77" w14:textId="1CE44873"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4FFCE449" w14:textId="77777777" w:rsidTr="3AC3A875">
        <w:trPr>
          <w:trHeight w:val="300"/>
        </w:trPr>
        <w:tc>
          <w:tcPr>
            <w:tcW w:w="1389" w:type="dxa"/>
          </w:tcPr>
          <w:p w14:paraId="4E9BF770" w14:textId="56B7C7B4"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K_W17</w:t>
            </w:r>
          </w:p>
        </w:tc>
        <w:tc>
          <w:tcPr>
            <w:tcW w:w="7537" w:type="dxa"/>
          </w:tcPr>
          <w:p w14:paraId="2607FC1C" w14:textId="2B962F5A"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metodologię wykonywania procedur w radioterapii</w:t>
            </w:r>
          </w:p>
        </w:tc>
        <w:tc>
          <w:tcPr>
            <w:tcW w:w="1268" w:type="dxa"/>
          </w:tcPr>
          <w:p w14:paraId="288F4888" w14:textId="15F170D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675FFE5E" w14:textId="77777777" w:rsidTr="3AC3A875">
        <w:trPr>
          <w:trHeight w:val="300"/>
        </w:trPr>
        <w:tc>
          <w:tcPr>
            <w:tcW w:w="1389" w:type="dxa"/>
          </w:tcPr>
          <w:p w14:paraId="25F2E576" w14:textId="01B7C7BA"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K_W18</w:t>
            </w:r>
          </w:p>
        </w:tc>
        <w:tc>
          <w:tcPr>
            <w:tcW w:w="7537" w:type="dxa"/>
          </w:tcPr>
          <w:p w14:paraId="2724ADCD" w14:textId="3BA3633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opieki nad chorym w zakładzie radioterapii</w:t>
            </w:r>
          </w:p>
        </w:tc>
        <w:tc>
          <w:tcPr>
            <w:tcW w:w="1268" w:type="dxa"/>
          </w:tcPr>
          <w:p w14:paraId="5B86AD25" w14:textId="66FA538C"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42FC9720" w14:textId="77777777" w:rsidTr="3AC3A875">
        <w:trPr>
          <w:trHeight w:val="300"/>
        </w:trPr>
        <w:tc>
          <w:tcPr>
            <w:tcW w:w="1389" w:type="dxa"/>
          </w:tcPr>
          <w:p w14:paraId="6CF7CEEB" w14:textId="4001A01E"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K_W19</w:t>
            </w:r>
          </w:p>
        </w:tc>
        <w:tc>
          <w:tcPr>
            <w:tcW w:w="7537" w:type="dxa"/>
          </w:tcPr>
          <w:p w14:paraId="186B5921" w14:textId="0623094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organizację pracy i zasady postępowania w pracowni</w:t>
            </w:r>
          </w:p>
        </w:tc>
        <w:tc>
          <w:tcPr>
            <w:tcW w:w="1268" w:type="dxa"/>
          </w:tcPr>
          <w:p w14:paraId="112D2D85" w14:textId="363D4BCE"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7FC6DC45" w14:textId="77777777" w:rsidTr="3AC3A875">
        <w:trPr>
          <w:trHeight w:val="300"/>
        </w:trPr>
        <w:tc>
          <w:tcPr>
            <w:tcW w:w="1389" w:type="dxa"/>
          </w:tcPr>
          <w:p w14:paraId="5C1D74C1" w14:textId="7530DFAE"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K_W20</w:t>
            </w:r>
          </w:p>
        </w:tc>
        <w:tc>
          <w:tcPr>
            <w:tcW w:w="7537" w:type="dxa"/>
          </w:tcPr>
          <w:p w14:paraId="7ADCAEBC" w14:textId="0928CFA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budowę i zasady działania aparatury stosowanej w medycynie nuklearnej</w:t>
            </w:r>
          </w:p>
        </w:tc>
        <w:tc>
          <w:tcPr>
            <w:tcW w:w="1268" w:type="dxa"/>
          </w:tcPr>
          <w:p w14:paraId="1C95E4ED" w14:textId="422248A4"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C15AFD2" w14:textId="77777777" w:rsidTr="3AC3A875">
        <w:trPr>
          <w:trHeight w:val="300"/>
        </w:trPr>
        <w:tc>
          <w:tcPr>
            <w:tcW w:w="1389" w:type="dxa"/>
          </w:tcPr>
          <w:p w14:paraId="2D014501" w14:textId="654D2A37"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K_W21</w:t>
            </w:r>
          </w:p>
        </w:tc>
        <w:tc>
          <w:tcPr>
            <w:tcW w:w="7537" w:type="dxa"/>
          </w:tcPr>
          <w:p w14:paraId="6E0D7721" w14:textId="7DB2023D"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metodologię wykonywania badań w medycynie nuklearnej</w:t>
            </w:r>
          </w:p>
        </w:tc>
        <w:tc>
          <w:tcPr>
            <w:tcW w:w="1268" w:type="dxa"/>
          </w:tcPr>
          <w:p w14:paraId="5470BDFF" w14:textId="75F1D25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EDC0542" w14:textId="77777777" w:rsidTr="3AC3A875">
        <w:trPr>
          <w:trHeight w:val="300"/>
        </w:trPr>
        <w:tc>
          <w:tcPr>
            <w:tcW w:w="1389" w:type="dxa"/>
          </w:tcPr>
          <w:p w14:paraId="3A40F803" w14:textId="1C4F3336"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K_W22</w:t>
            </w:r>
          </w:p>
        </w:tc>
        <w:tc>
          <w:tcPr>
            <w:tcW w:w="7537" w:type="dxa"/>
          </w:tcPr>
          <w:p w14:paraId="134CC2B6" w14:textId="57B550C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podstawy farmakologii</w:t>
            </w:r>
          </w:p>
        </w:tc>
        <w:tc>
          <w:tcPr>
            <w:tcW w:w="1268" w:type="dxa"/>
          </w:tcPr>
          <w:p w14:paraId="44FEC2FB" w14:textId="15EAEE5F"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54A4F3B6" w14:textId="77777777" w:rsidTr="3AC3A875">
        <w:trPr>
          <w:trHeight w:val="300"/>
        </w:trPr>
        <w:tc>
          <w:tcPr>
            <w:tcW w:w="1389" w:type="dxa"/>
          </w:tcPr>
          <w:p w14:paraId="142F7942" w14:textId="1C26223F"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K_W23</w:t>
            </w:r>
          </w:p>
        </w:tc>
        <w:tc>
          <w:tcPr>
            <w:tcW w:w="7537" w:type="dxa"/>
          </w:tcPr>
          <w:p w14:paraId="0929D4BC" w14:textId="61E8798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metodologię wykonywania procedur w medycynie nuklearnej</w:t>
            </w:r>
          </w:p>
        </w:tc>
        <w:tc>
          <w:tcPr>
            <w:tcW w:w="1268" w:type="dxa"/>
          </w:tcPr>
          <w:p w14:paraId="3303F70C" w14:textId="470317C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7783C96E" w14:textId="77777777" w:rsidTr="3AC3A875">
        <w:trPr>
          <w:trHeight w:val="300"/>
        </w:trPr>
        <w:tc>
          <w:tcPr>
            <w:tcW w:w="1389" w:type="dxa"/>
          </w:tcPr>
          <w:p w14:paraId="1E9A8AE3" w14:textId="7DED6928"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K_W24</w:t>
            </w:r>
          </w:p>
        </w:tc>
        <w:tc>
          <w:tcPr>
            <w:tcW w:w="7537" w:type="dxa"/>
          </w:tcPr>
          <w:p w14:paraId="27523BCC" w14:textId="2E8AC8F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organizację pracy i zasady postępowania w medycynie nuklearnej</w:t>
            </w:r>
          </w:p>
        </w:tc>
        <w:tc>
          <w:tcPr>
            <w:tcW w:w="1268" w:type="dxa"/>
          </w:tcPr>
          <w:p w14:paraId="49387D78" w14:textId="13ECBAE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05300634" w14:textId="77777777" w:rsidTr="3AC3A875">
        <w:trPr>
          <w:trHeight w:val="300"/>
        </w:trPr>
        <w:tc>
          <w:tcPr>
            <w:tcW w:w="1389" w:type="dxa"/>
          </w:tcPr>
          <w:p w14:paraId="66ABBF58" w14:textId="41A76A8F"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K_W25</w:t>
            </w:r>
          </w:p>
        </w:tc>
        <w:tc>
          <w:tcPr>
            <w:tcW w:w="7537" w:type="dxa"/>
          </w:tcPr>
          <w:p w14:paraId="54D3987E" w14:textId="1D4DA4C6"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oddziaływania promieniowania jonizującego z materią nieożywioną i ożywioną</w:t>
            </w:r>
          </w:p>
        </w:tc>
        <w:tc>
          <w:tcPr>
            <w:tcW w:w="1268" w:type="dxa"/>
          </w:tcPr>
          <w:p w14:paraId="67BE96BB" w14:textId="5FADCBA3"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5AF837B5" w14:textId="77777777" w:rsidTr="3AC3A875">
        <w:trPr>
          <w:trHeight w:val="300"/>
        </w:trPr>
        <w:tc>
          <w:tcPr>
            <w:tcW w:w="1389" w:type="dxa"/>
          </w:tcPr>
          <w:p w14:paraId="5115F954" w14:textId="04E33C17"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K_W26</w:t>
            </w:r>
          </w:p>
        </w:tc>
        <w:tc>
          <w:tcPr>
            <w:tcW w:w="7537" w:type="dxa"/>
          </w:tcPr>
          <w:p w14:paraId="35E65121" w14:textId="46B6F40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uwarunkowania prawne ochrony radiologicznej</w:t>
            </w:r>
          </w:p>
        </w:tc>
        <w:tc>
          <w:tcPr>
            <w:tcW w:w="1268" w:type="dxa"/>
          </w:tcPr>
          <w:p w14:paraId="1CB272F5" w14:textId="7BB6CE56"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P6S_WK</w:t>
            </w:r>
          </w:p>
        </w:tc>
      </w:tr>
      <w:tr w:rsidR="1938E93D" w:rsidRPr="002B48FD" w14:paraId="7A0F2F5E" w14:textId="77777777" w:rsidTr="3AC3A875">
        <w:trPr>
          <w:trHeight w:val="300"/>
        </w:trPr>
        <w:tc>
          <w:tcPr>
            <w:tcW w:w="1389" w:type="dxa"/>
          </w:tcPr>
          <w:p w14:paraId="62E81251" w14:textId="7038DF93"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K_W27</w:t>
            </w:r>
          </w:p>
        </w:tc>
        <w:tc>
          <w:tcPr>
            <w:tcW w:w="7537" w:type="dxa"/>
          </w:tcPr>
          <w:p w14:paraId="3BF214DD" w14:textId="73BBAD6A"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udowę i zasadę działania aparatury dozymetryczno- pomiarowej</w:t>
            </w:r>
          </w:p>
        </w:tc>
        <w:tc>
          <w:tcPr>
            <w:tcW w:w="1268" w:type="dxa"/>
          </w:tcPr>
          <w:p w14:paraId="33E4EC6B" w14:textId="2E552DE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11CE3F00" w14:textId="77777777" w:rsidTr="3AC3A875">
        <w:trPr>
          <w:trHeight w:val="300"/>
        </w:trPr>
        <w:tc>
          <w:tcPr>
            <w:tcW w:w="1389" w:type="dxa"/>
          </w:tcPr>
          <w:p w14:paraId="6A822D66" w14:textId="1B44D24C"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K_W28</w:t>
            </w:r>
          </w:p>
        </w:tc>
        <w:tc>
          <w:tcPr>
            <w:tcW w:w="7537" w:type="dxa"/>
          </w:tcPr>
          <w:p w14:paraId="271CBDE9" w14:textId="01F8C0A9"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metodologię wykonywania procedur w diagnostyce elektromedycznej</w:t>
            </w:r>
          </w:p>
        </w:tc>
        <w:tc>
          <w:tcPr>
            <w:tcW w:w="1268" w:type="dxa"/>
          </w:tcPr>
          <w:p w14:paraId="06F492F0" w14:textId="7F4E598B"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3268127" w14:textId="77777777" w:rsidTr="3AC3A875">
        <w:trPr>
          <w:trHeight w:val="300"/>
        </w:trPr>
        <w:tc>
          <w:tcPr>
            <w:tcW w:w="1389" w:type="dxa"/>
          </w:tcPr>
          <w:p w14:paraId="2A36269C" w14:textId="2E90FEDD"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K_W29</w:t>
            </w:r>
          </w:p>
        </w:tc>
        <w:tc>
          <w:tcPr>
            <w:tcW w:w="7537" w:type="dxa"/>
          </w:tcPr>
          <w:p w14:paraId="004228A8" w14:textId="3F03BE54"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uwarunkowania   systemu zarządzania jakością w pracowniach radiodiagnostyki, diagnostyki obrazowej, diagnostyki elektromedycznej, medycyny nuklearnej i radioterapii</w:t>
            </w:r>
          </w:p>
        </w:tc>
        <w:tc>
          <w:tcPr>
            <w:tcW w:w="1268" w:type="dxa"/>
          </w:tcPr>
          <w:p w14:paraId="298802B8" w14:textId="76D4E10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336017C8" w14:textId="77777777" w:rsidTr="3AC3A875">
        <w:trPr>
          <w:trHeight w:val="300"/>
        </w:trPr>
        <w:tc>
          <w:tcPr>
            <w:tcW w:w="1389" w:type="dxa"/>
          </w:tcPr>
          <w:p w14:paraId="197EC5D1" w14:textId="37BA504D"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K_W30</w:t>
            </w:r>
          </w:p>
        </w:tc>
        <w:tc>
          <w:tcPr>
            <w:tcW w:w="7537" w:type="dxa"/>
          </w:tcPr>
          <w:p w14:paraId="05FA686E" w14:textId="0DA9796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błędy w wykonywaniu badań i potrafi wskazać przyczyny błędów</w:t>
            </w:r>
          </w:p>
        </w:tc>
        <w:tc>
          <w:tcPr>
            <w:tcW w:w="1268" w:type="dxa"/>
          </w:tcPr>
          <w:p w14:paraId="70302E97" w14:textId="2D43BCCD"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4572BDC3" w14:textId="77777777" w:rsidTr="3AC3A875">
        <w:trPr>
          <w:trHeight w:val="300"/>
        </w:trPr>
        <w:tc>
          <w:tcPr>
            <w:tcW w:w="1389" w:type="dxa"/>
          </w:tcPr>
          <w:p w14:paraId="09EAA90D" w14:textId="280BF603"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K_W31</w:t>
            </w:r>
          </w:p>
        </w:tc>
        <w:tc>
          <w:tcPr>
            <w:tcW w:w="7537" w:type="dxa"/>
          </w:tcPr>
          <w:p w14:paraId="20A7CC13" w14:textId="39A4446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i sposoby przetwarzania i przesyłania medycznych danych cyfrowych</w:t>
            </w:r>
          </w:p>
        </w:tc>
        <w:tc>
          <w:tcPr>
            <w:tcW w:w="1268" w:type="dxa"/>
          </w:tcPr>
          <w:p w14:paraId="770CA38B" w14:textId="48962D3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444F01B0" w14:textId="77777777" w:rsidTr="3AC3A875">
        <w:trPr>
          <w:trHeight w:val="300"/>
        </w:trPr>
        <w:tc>
          <w:tcPr>
            <w:tcW w:w="1389" w:type="dxa"/>
          </w:tcPr>
          <w:p w14:paraId="70652EA6" w14:textId="00165C84"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K_W32</w:t>
            </w:r>
          </w:p>
        </w:tc>
        <w:tc>
          <w:tcPr>
            <w:tcW w:w="7537" w:type="dxa"/>
          </w:tcPr>
          <w:p w14:paraId="10CCC082" w14:textId="6DE2172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podstawowe zagadnienia dotyczące zakażeń szpitalnych</w:t>
            </w:r>
          </w:p>
        </w:tc>
        <w:tc>
          <w:tcPr>
            <w:tcW w:w="1268" w:type="dxa"/>
          </w:tcPr>
          <w:p w14:paraId="047A9D61" w14:textId="1A170C1D"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7B2B6F62" w14:textId="77777777" w:rsidTr="3AC3A875">
        <w:trPr>
          <w:trHeight w:val="300"/>
        </w:trPr>
        <w:tc>
          <w:tcPr>
            <w:tcW w:w="1389" w:type="dxa"/>
          </w:tcPr>
          <w:p w14:paraId="626C843B" w14:textId="64EC63C3"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K_W33</w:t>
            </w:r>
          </w:p>
        </w:tc>
        <w:tc>
          <w:tcPr>
            <w:tcW w:w="7537" w:type="dxa"/>
          </w:tcPr>
          <w:p w14:paraId="113EAC6B" w14:textId="159E782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udzielania pierwszej pomocy przedmedycznej</w:t>
            </w:r>
          </w:p>
        </w:tc>
        <w:tc>
          <w:tcPr>
            <w:tcW w:w="1268" w:type="dxa"/>
          </w:tcPr>
          <w:p w14:paraId="4BA30952" w14:textId="4F8CEC8C"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2777F1D5" w14:textId="77777777" w:rsidTr="3AC3A875">
        <w:trPr>
          <w:trHeight w:val="300"/>
        </w:trPr>
        <w:tc>
          <w:tcPr>
            <w:tcW w:w="1389" w:type="dxa"/>
          </w:tcPr>
          <w:p w14:paraId="6E107881" w14:textId="41938CF5"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K_W34</w:t>
            </w:r>
          </w:p>
        </w:tc>
        <w:tc>
          <w:tcPr>
            <w:tcW w:w="7537" w:type="dxa"/>
          </w:tcPr>
          <w:p w14:paraId="600C7109" w14:textId="7B73385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roblematykę zdrowotną pacjentów internistycznych</w:t>
            </w:r>
          </w:p>
        </w:tc>
        <w:tc>
          <w:tcPr>
            <w:tcW w:w="1268" w:type="dxa"/>
          </w:tcPr>
          <w:p w14:paraId="01CC5D5F" w14:textId="0ED56D23"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442CE42C" w14:textId="77777777" w:rsidTr="3AC3A875">
        <w:trPr>
          <w:trHeight w:val="300"/>
        </w:trPr>
        <w:tc>
          <w:tcPr>
            <w:tcW w:w="1389" w:type="dxa"/>
          </w:tcPr>
          <w:p w14:paraId="533F9B10" w14:textId="58A0E0AD"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K_W35</w:t>
            </w:r>
          </w:p>
        </w:tc>
        <w:tc>
          <w:tcPr>
            <w:tcW w:w="7537" w:type="dxa"/>
          </w:tcPr>
          <w:p w14:paraId="34183945" w14:textId="0E4658B3"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przyczyny, objawy oraz zasady diagnozowania w odniesieniu do najczęstszych chorób wymagających interwencji chirurgicznej z uwzględnieniem technik obrazowania</w:t>
            </w:r>
          </w:p>
        </w:tc>
        <w:tc>
          <w:tcPr>
            <w:tcW w:w="1268" w:type="dxa"/>
          </w:tcPr>
          <w:p w14:paraId="3717F7F1" w14:textId="17907A9B"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0A129012" w14:textId="77777777" w:rsidTr="3AC3A875">
        <w:trPr>
          <w:trHeight w:val="300"/>
        </w:trPr>
        <w:tc>
          <w:tcPr>
            <w:tcW w:w="1389" w:type="dxa"/>
          </w:tcPr>
          <w:p w14:paraId="049D2145" w14:textId="4F8AAF9A"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lastRenderedPageBreak/>
              <w:t>K_W36</w:t>
            </w:r>
          </w:p>
        </w:tc>
        <w:tc>
          <w:tcPr>
            <w:tcW w:w="7537" w:type="dxa"/>
          </w:tcPr>
          <w:p w14:paraId="0F8F9226" w14:textId="3BC589E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mechanizmy prowadzące do nagłych zagrożeń zdrowia i życia</w:t>
            </w:r>
          </w:p>
        </w:tc>
        <w:tc>
          <w:tcPr>
            <w:tcW w:w="1268" w:type="dxa"/>
          </w:tcPr>
          <w:p w14:paraId="19373DBB" w14:textId="66E65E48"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0A063882" w14:textId="77777777" w:rsidTr="3AC3A875">
        <w:trPr>
          <w:trHeight w:val="300"/>
        </w:trPr>
        <w:tc>
          <w:tcPr>
            <w:tcW w:w="1389" w:type="dxa"/>
          </w:tcPr>
          <w:p w14:paraId="6535A7C8" w14:textId="6141D9BE"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K_W37</w:t>
            </w:r>
          </w:p>
        </w:tc>
        <w:tc>
          <w:tcPr>
            <w:tcW w:w="7537" w:type="dxa"/>
          </w:tcPr>
          <w:p w14:paraId="65953129" w14:textId="2447D8E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zasady prowadzenia podstawowych zabiegów reanimacyjnych</w:t>
            </w:r>
          </w:p>
        </w:tc>
        <w:tc>
          <w:tcPr>
            <w:tcW w:w="1268" w:type="dxa"/>
          </w:tcPr>
          <w:p w14:paraId="4A042E9B" w14:textId="2073296A"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702E7E0F" w14:textId="77777777" w:rsidTr="3AC3A875">
        <w:trPr>
          <w:trHeight w:val="300"/>
        </w:trPr>
        <w:tc>
          <w:tcPr>
            <w:tcW w:w="1389" w:type="dxa"/>
          </w:tcPr>
          <w:p w14:paraId="2F9E7EFA" w14:textId="74738AC0"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K_W38</w:t>
            </w:r>
          </w:p>
        </w:tc>
        <w:tc>
          <w:tcPr>
            <w:tcW w:w="7537" w:type="dxa"/>
          </w:tcPr>
          <w:p w14:paraId="5D6119C1" w14:textId="7357FC89"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ergonomiczne uwarunkowania błędów medycznych i zdarzeń niepożądanych w systemie opieki zdrowotnej, ze szczególnym uwzględnieniem interfejsów aparatury medycznej, przestrzeni i organizacji pracy (w tym praca nocna i zmianowa), fizycznego i psychicznego obciążenia pracą</w:t>
            </w:r>
          </w:p>
        </w:tc>
        <w:tc>
          <w:tcPr>
            <w:tcW w:w="1268" w:type="dxa"/>
          </w:tcPr>
          <w:p w14:paraId="1BC24D2B" w14:textId="0F898ED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P6S_WG</w:t>
            </w:r>
          </w:p>
        </w:tc>
      </w:tr>
      <w:tr w:rsidR="1938E93D" w:rsidRPr="002B48FD" w14:paraId="0B188B37" w14:textId="77777777" w:rsidTr="3AC3A875">
        <w:trPr>
          <w:trHeight w:val="300"/>
        </w:trPr>
        <w:tc>
          <w:tcPr>
            <w:tcW w:w="1389" w:type="dxa"/>
          </w:tcPr>
          <w:p w14:paraId="00684255" w14:textId="19C3D44B" w:rsidR="3F18EA2A"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K_W39</w:t>
            </w:r>
          </w:p>
        </w:tc>
        <w:tc>
          <w:tcPr>
            <w:tcW w:w="7537" w:type="dxa"/>
          </w:tcPr>
          <w:p w14:paraId="6CB21633" w14:textId="11801AF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przepisy prawne dotyczące bezpieczeństwa i ochrony zdrowia w procesie kształcenia oraz zasady postępowania w przypadku niebezpiecznego zdarzenia podczas zajęć, w szczególności w jednostkach medycznych i podczas kontaktu z pacjentem</w:t>
            </w:r>
          </w:p>
        </w:tc>
        <w:tc>
          <w:tcPr>
            <w:tcW w:w="1268" w:type="dxa"/>
          </w:tcPr>
          <w:p w14:paraId="7E565902" w14:textId="0194CA6D"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P6S_WK</w:t>
            </w:r>
          </w:p>
        </w:tc>
      </w:tr>
      <w:tr w:rsidR="0030511E" w:rsidRPr="002B48FD" w14:paraId="50359FA4" w14:textId="77777777" w:rsidTr="3AC3A875">
        <w:trPr>
          <w:trHeight w:val="300"/>
        </w:trPr>
        <w:tc>
          <w:tcPr>
            <w:tcW w:w="5000" w:type="pct"/>
            <w:gridSpan w:val="3"/>
          </w:tcPr>
          <w:p w14:paraId="2A747191" w14:textId="321E232D" w:rsidR="0030511E" w:rsidRPr="002B48FD" w:rsidRDefault="3AC3A875" w:rsidP="3AC3A875">
            <w:pPr>
              <w:jc w:val="center"/>
              <w:rPr>
                <w:rFonts w:asciiTheme="minorHAnsi" w:eastAsiaTheme="minorEastAsia" w:hAnsiTheme="minorHAnsi" w:cstheme="minorBidi"/>
                <w:b/>
                <w:bCs/>
                <w:color w:val="000000"/>
              </w:rPr>
            </w:pPr>
            <w:r w:rsidRPr="002B48FD">
              <w:rPr>
                <w:rFonts w:asciiTheme="minorHAnsi" w:eastAsiaTheme="minorEastAsia" w:hAnsiTheme="minorHAnsi" w:cstheme="minorBidi"/>
                <w:b/>
                <w:bCs/>
                <w:color w:val="000000" w:themeColor="text1"/>
              </w:rPr>
              <w:t xml:space="preserve">UMIEJĘTNOŚCI </w:t>
            </w:r>
            <w:r w:rsidRPr="002B48FD">
              <w:rPr>
                <w:rFonts w:asciiTheme="minorHAnsi" w:eastAsiaTheme="minorEastAsia" w:hAnsiTheme="minorHAnsi" w:cstheme="minorBidi"/>
                <w:color w:val="000000" w:themeColor="text1"/>
              </w:rPr>
              <w:t>(potrafi)</w:t>
            </w:r>
          </w:p>
        </w:tc>
      </w:tr>
      <w:tr w:rsidR="0030511E" w:rsidRPr="002B48FD" w14:paraId="5CE43F3D" w14:textId="77777777" w:rsidTr="3AC3A875">
        <w:trPr>
          <w:trHeight w:val="300"/>
        </w:trPr>
        <w:tc>
          <w:tcPr>
            <w:tcW w:w="681" w:type="pct"/>
          </w:tcPr>
          <w:p w14:paraId="343A39DC"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K_U01</w:t>
            </w:r>
          </w:p>
        </w:tc>
        <w:tc>
          <w:tcPr>
            <w:tcW w:w="3697" w:type="pct"/>
          </w:tcPr>
          <w:p w14:paraId="345ADBFE" w14:textId="7A965D19"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wyjaśnić pacjentowi zasady i przebieg procedury diagnostycznej lub terapeutycznej</w:t>
            </w:r>
          </w:p>
        </w:tc>
        <w:tc>
          <w:tcPr>
            <w:tcW w:w="622" w:type="pct"/>
          </w:tcPr>
          <w:p w14:paraId="3EE4A06D" w14:textId="213FA170"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P6S_UK</w:t>
            </w:r>
          </w:p>
        </w:tc>
      </w:tr>
      <w:tr w:rsidR="0030511E" w:rsidRPr="002B48FD" w14:paraId="61DE477E" w14:textId="77777777" w:rsidTr="3AC3A875">
        <w:trPr>
          <w:trHeight w:val="300"/>
        </w:trPr>
        <w:tc>
          <w:tcPr>
            <w:tcW w:w="681" w:type="pct"/>
          </w:tcPr>
          <w:p w14:paraId="3B5AE38C"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K_U02</w:t>
            </w:r>
          </w:p>
        </w:tc>
        <w:tc>
          <w:tcPr>
            <w:tcW w:w="3697" w:type="pct"/>
          </w:tcPr>
          <w:p w14:paraId="20B1CDFE" w14:textId="757E883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skutecznie komunikować się z pacjentami, współpracownikami i innymi pracownikami ochrony zdrowia</w:t>
            </w:r>
          </w:p>
        </w:tc>
        <w:tc>
          <w:tcPr>
            <w:tcW w:w="622" w:type="pct"/>
          </w:tcPr>
          <w:p w14:paraId="6E111CFD" w14:textId="75EA95FE"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P6S_UK</w:t>
            </w:r>
          </w:p>
        </w:tc>
      </w:tr>
      <w:tr w:rsidR="0030511E" w:rsidRPr="002B48FD" w14:paraId="3BE899CB" w14:textId="77777777" w:rsidTr="3AC3A875">
        <w:trPr>
          <w:trHeight w:val="300"/>
        </w:trPr>
        <w:tc>
          <w:tcPr>
            <w:tcW w:w="681" w:type="pct"/>
          </w:tcPr>
          <w:p w14:paraId="27699A3F"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K_U03</w:t>
            </w:r>
          </w:p>
        </w:tc>
        <w:tc>
          <w:tcPr>
            <w:tcW w:w="3697" w:type="pct"/>
          </w:tcPr>
          <w:p w14:paraId="507BE4A2" w14:textId="123C4A79"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zaplanować i wykonywać zgodnie ze wskazaniami lekarskimi procedury diagnostyczne i terapeutyczne z zastosowaniem promieniowania jonizującego i niejonizującego</w:t>
            </w:r>
          </w:p>
        </w:tc>
        <w:tc>
          <w:tcPr>
            <w:tcW w:w="622" w:type="pct"/>
          </w:tcPr>
          <w:p w14:paraId="2C6213C9" w14:textId="2FA6E9FC"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6BADA523" w14:textId="77777777" w:rsidTr="3AC3A875">
        <w:trPr>
          <w:trHeight w:val="300"/>
        </w:trPr>
        <w:tc>
          <w:tcPr>
            <w:tcW w:w="681" w:type="pct"/>
          </w:tcPr>
          <w:p w14:paraId="6560CA8C"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K_U04</w:t>
            </w:r>
          </w:p>
        </w:tc>
        <w:tc>
          <w:tcPr>
            <w:tcW w:w="3697" w:type="pct"/>
          </w:tcPr>
          <w:p w14:paraId="63A221BE" w14:textId="2E01C91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obsługiwać aparaturę wykorzystującą promieniowanie jonizujące i niejonizujące</w:t>
            </w:r>
          </w:p>
        </w:tc>
        <w:tc>
          <w:tcPr>
            <w:tcW w:w="622" w:type="pct"/>
          </w:tcPr>
          <w:p w14:paraId="052B0B95" w14:textId="45D6BC7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0E852202" w14:textId="77777777" w:rsidTr="3AC3A875">
        <w:trPr>
          <w:trHeight w:val="300"/>
        </w:trPr>
        <w:tc>
          <w:tcPr>
            <w:tcW w:w="681" w:type="pct"/>
          </w:tcPr>
          <w:p w14:paraId="7FA51431"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K_U05</w:t>
            </w:r>
          </w:p>
        </w:tc>
        <w:tc>
          <w:tcPr>
            <w:tcW w:w="3697" w:type="pct"/>
          </w:tcPr>
          <w:p w14:paraId="6F076153" w14:textId="158D507A"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obsługiwać aparaturę radioterapeutyczną</w:t>
            </w:r>
          </w:p>
        </w:tc>
        <w:tc>
          <w:tcPr>
            <w:tcW w:w="622" w:type="pct"/>
          </w:tcPr>
          <w:p w14:paraId="5711AF19" w14:textId="07E476EF"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3586DDC5" w14:textId="77777777" w:rsidTr="3AC3A875">
        <w:trPr>
          <w:trHeight w:val="300"/>
        </w:trPr>
        <w:tc>
          <w:tcPr>
            <w:tcW w:w="681" w:type="pct"/>
          </w:tcPr>
          <w:p w14:paraId="24764E11"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K_U06</w:t>
            </w:r>
          </w:p>
        </w:tc>
        <w:tc>
          <w:tcPr>
            <w:tcW w:w="3697" w:type="pct"/>
          </w:tcPr>
          <w:p w14:paraId="7425A544" w14:textId="69552438"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obsługiwać aparaturę stosowaną w medycynie nuklearnej</w:t>
            </w:r>
          </w:p>
        </w:tc>
        <w:tc>
          <w:tcPr>
            <w:tcW w:w="622" w:type="pct"/>
          </w:tcPr>
          <w:p w14:paraId="7D99AA69" w14:textId="6D33DFDD"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4B903221" w14:textId="77777777" w:rsidTr="3AC3A875">
        <w:trPr>
          <w:trHeight w:val="300"/>
        </w:trPr>
        <w:tc>
          <w:tcPr>
            <w:tcW w:w="681" w:type="pct"/>
          </w:tcPr>
          <w:p w14:paraId="11F69560"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K_U07</w:t>
            </w:r>
          </w:p>
        </w:tc>
        <w:tc>
          <w:tcPr>
            <w:tcW w:w="3697" w:type="pct"/>
          </w:tcPr>
          <w:p w14:paraId="5D957003" w14:textId="025B78A0"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obsługiwać aparaturę stosowaną w pracowni diagnostyki elektromedycznej</w:t>
            </w:r>
          </w:p>
        </w:tc>
        <w:tc>
          <w:tcPr>
            <w:tcW w:w="622" w:type="pct"/>
          </w:tcPr>
          <w:p w14:paraId="72D8E370" w14:textId="702B41B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53968378" w14:textId="77777777" w:rsidTr="3AC3A875">
        <w:trPr>
          <w:trHeight w:val="300"/>
        </w:trPr>
        <w:tc>
          <w:tcPr>
            <w:tcW w:w="681" w:type="pct"/>
          </w:tcPr>
          <w:p w14:paraId="75DFF3E0"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K_U08</w:t>
            </w:r>
          </w:p>
        </w:tc>
        <w:tc>
          <w:tcPr>
            <w:tcW w:w="3697" w:type="pct"/>
          </w:tcPr>
          <w:p w14:paraId="309C65CB" w14:textId="0A2F4468" w:rsidR="1938E93D" w:rsidRPr="002B48FD" w:rsidRDefault="00065CB0"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oprawnie wykonywać podstawowe procedury diagnostyczne i terapeutyczne oraz rozpoznawać możliwe artefakty związane z uwarunkowaniami anatomicznymi, fizjologicznymi i środowiskowymi</w:t>
            </w:r>
          </w:p>
        </w:tc>
        <w:tc>
          <w:tcPr>
            <w:tcW w:w="622" w:type="pct"/>
          </w:tcPr>
          <w:p w14:paraId="7BF08655" w14:textId="53435D9B"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609433CB" w14:textId="77777777" w:rsidTr="3AC3A875">
        <w:trPr>
          <w:trHeight w:val="300"/>
        </w:trPr>
        <w:tc>
          <w:tcPr>
            <w:tcW w:w="681" w:type="pct"/>
          </w:tcPr>
          <w:p w14:paraId="503E6D2E"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K_U09</w:t>
            </w:r>
          </w:p>
        </w:tc>
        <w:tc>
          <w:tcPr>
            <w:tcW w:w="3697" w:type="pct"/>
          </w:tcPr>
          <w:p w14:paraId="6BDA66AF" w14:textId="525FF8B0"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zastosować procedury kontroli jakości aparatury elektromedycznej</w:t>
            </w:r>
          </w:p>
        </w:tc>
        <w:tc>
          <w:tcPr>
            <w:tcW w:w="622" w:type="pct"/>
          </w:tcPr>
          <w:p w14:paraId="0E8C63DB" w14:textId="1A95063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1FA214BF" w14:textId="77777777" w:rsidTr="3AC3A875">
        <w:trPr>
          <w:trHeight w:val="300"/>
        </w:trPr>
        <w:tc>
          <w:tcPr>
            <w:tcW w:w="681" w:type="pct"/>
          </w:tcPr>
          <w:p w14:paraId="3093E803"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K_U10</w:t>
            </w:r>
          </w:p>
        </w:tc>
        <w:tc>
          <w:tcPr>
            <w:tcW w:w="3697" w:type="pct"/>
          </w:tcPr>
          <w:p w14:paraId="3D6020D1" w14:textId="46D45D88"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przestrzegać zasad dozymetrii i ochrony radiologicznej</w:t>
            </w:r>
          </w:p>
        </w:tc>
        <w:tc>
          <w:tcPr>
            <w:tcW w:w="622" w:type="pct"/>
          </w:tcPr>
          <w:p w14:paraId="1896FE8F" w14:textId="4E951C3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04045DC0" w14:textId="77777777" w:rsidTr="3AC3A875">
        <w:trPr>
          <w:trHeight w:val="300"/>
        </w:trPr>
        <w:tc>
          <w:tcPr>
            <w:tcW w:w="1389" w:type="dxa"/>
          </w:tcPr>
          <w:p w14:paraId="7E3D66F6" w14:textId="09F536C2"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K_U11</w:t>
            </w:r>
          </w:p>
        </w:tc>
        <w:tc>
          <w:tcPr>
            <w:tcW w:w="7537" w:type="dxa"/>
          </w:tcPr>
          <w:p w14:paraId="161C1753" w14:textId="5C1500A6"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pozyskiwać informacje z literatury, baz danych oraz innych źródeł, integrować te informacje, interpretować i wyciągać wnioski oraz formułować opinie</w:t>
            </w:r>
          </w:p>
        </w:tc>
        <w:tc>
          <w:tcPr>
            <w:tcW w:w="1268" w:type="dxa"/>
          </w:tcPr>
          <w:p w14:paraId="7D858892" w14:textId="7B900394"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67BDC526" w14:textId="77777777" w:rsidTr="3AC3A875">
        <w:trPr>
          <w:trHeight w:val="300"/>
        </w:trPr>
        <w:tc>
          <w:tcPr>
            <w:tcW w:w="1389" w:type="dxa"/>
          </w:tcPr>
          <w:p w14:paraId="2C3B7FB2" w14:textId="220C7286"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K_U12</w:t>
            </w:r>
          </w:p>
        </w:tc>
        <w:tc>
          <w:tcPr>
            <w:tcW w:w="7537" w:type="dxa"/>
          </w:tcPr>
          <w:p w14:paraId="35380C2E" w14:textId="2CC6BCC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 xml:space="preserve">komunikować się w języku angielskim (lub innym języku obcym) zgodne z wymaganiami określonymi dla poziomu B2 Europejskiego </w:t>
            </w:r>
            <w:r w:rsidR="002B48FD">
              <w:rPr>
                <w:rFonts w:asciiTheme="minorHAnsi" w:eastAsiaTheme="minorEastAsia" w:hAnsiTheme="minorHAnsi" w:cstheme="minorBidi"/>
              </w:rPr>
              <w:t xml:space="preserve">Systemu </w:t>
            </w:r>
            <w:r w:rsidRPr="002B48FD">
              <w:rPr>
                <w:rFonts w:asciiTheme="minorHAnsi" w:eastAsiaTheme="minorEastAsia" w:hAnsiTheme="minorHAnsi" w:cstheme="minorBidi"/>
              </w:rPr>
              <w:t>Opisu Kształcenia Językowego</w:t>
            </w:r>
          </w:p>
        </w:tc>
        <w:tc>
          <w:tcPr>
            <w:tcW w:w="1268" w:type="dxa"/>
          </w:tcPr>
          <w:p w14:paraId="732CDB5B" w14:textId="216678F6"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P6S_UK</w:t>
            </w:r>
          </w:p>
        </w:tc>
      </w:tr>
      <w:tr w:rsidR="1938E93D" w:rsidRPr="002B48FD" w14:paraId="2C9B2FB6" w14:textId="77777777" w:rsidTr="3AC3A875">
        <w:trPr>
          <w:trHeight w:val="300"/>
        </w:trPr>
        <w:tc>
          <w:tcPr>
            <w:tcW w:w="1389" w:type="dxa"/>
          </w:tcPr>
          <w:p w14:paraId="5996A0F7" w14:textId="45BF48BE"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K_U13</w:t>
            </w:r>
          </w:p>
        </w:tc>
        <w:tc>
          <w:tcPr>
            <w:tcW w:w="7537" w:type="dxa"/>
          </w:tcPr>
          <w:p w14:paraId="02453BD9" w14:textId="5F448A96"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 xml:space="preserve">wskazać cechy stanowisk pracy i urządzeń (tzw. błędy ukryte) mogące utrudniać pracę personelu oraz mogące sprzyjać występowaniu błędów medycznych oraz </w:t>
            </w:r>
            <w:r w:rsidRPr="002B48FD">
              <w:rPr>
                <w:rFonts w:asciiTheme="minorHAnsi" w:eastAsiaTheme="minorEastAsia" w:hAnsiTheme="minorHAnsi" w:cstheme="minorBidi"/>
              </w:rPr>
              <w:lastRenderedPageBreak/>
              <w:t>zdarzeń niepożądanych; potrafi korzystać z ergonomicznych list kontrolnych (check-lists)</w:t>
            </w:r>
          </w:p>
        </w:tc>
        <w:tc>
          <w:tcPr>
            <w:tcW w:w="1268" w:type="dxa"/>
          </w:tcPr>
          <w:p w14:paraId="664D14A5" w14:textId="4F86AA90"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lastRenderedPageBreak/>
              <w:t>P6S_UO</w:t>
            </w:r>
          </w:p>
        </w:tc>
      </w:tr>
      <w:tr w:rsidR="1938E93D" w:rsidRPr="002B48FD" w14:paraId="4D2A8B34" w14:textId="77777777" w:rsidTr="3AC3A875">
        <w:trPr>
          <w:trHeight w:val="300"/>
        </w:trPr>
        <w:tc>
          <w:tcPr>
            <w:tcW w:w="1389" w:type="dxa"/>
          </w:tcPr>
          <w:p w14:paraId="56B028A5" w14:textId="58C8AA8A"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K_U14</w:t>
            </w:r>
          </w:p>
        </w:tc>
        <w:tc>
          <w:tcPr>
            <w:tcW w:w="7537" w:type="dxa"/>
          </w:tcPr>
          <w:p w14:paraId="399AA8AF" w14:textId="63857F1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racować w zespole</w:t>
            </w:r>
          </w:p>
        </w:tc>
        <w:tc>
          <w:tcPr>
            <w:tcW w:w="1268" w:type="dxa"/>
          </w:tcPr>
          <w:p w14:paraId="1824338A" w14:textId="47FDED5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57C19C49" w14:textId="77777777" w:rsidTr="3AC3A875">
        <w:trPr>
          <w:trHeight w:val="300"/>
        </w:trPr>
        <w:tc>
          <w:tcPr>
            <w:tcW w:w="1389" w:type="dxa"/>
          </w:tcPr>
          <w:p w14:paraId="15121BB1" w14:textId="34BC16C6"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K_U15</w:t>
            </w:r>
          </w:p>
        </w:tc>
        <w:tc>
          <w:tcPr>
            <w:tcW w:w="7537" w:type="dxa"/>
          </w:tcPr>
          <w:p w14:paraId="0CFC9C22" w14:textId="1369BD6C"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obsługiwać komputer w zakresie edycji tekstu, analizy statystycznej, gromadzenia i wyszukiwania danych, przygotowania prezentacji</w:t>
            </w:r>
          </w:p>
        </w:tc>
        <w:tc>
          <w:tcPr>
            <w:tcW w:w="1268" w:type="dxa"/>
          </w:tcPr>
          <w:p w14:paraId="5B316827" w14:textId="5800F78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62BF4E74" w14:textId="77777777" w:rsidTr="3AC3A875">
        <w:trPr>
          <w:trHeight w:val="300"/>
        </w:trPr>
        <w:tc>
          <w:tcPr>
            <w:tcW w:w="1389" w:type="dxa"/>
          </w:tcPr>
          <w:p w14:paraId="4DB97E0C" w14:textId="639FAB57"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K_U16</w:t>
            </w:r>
          </w:p>
        </w:tc>
        <w:tc>
          <w:tcPr>
            <w:tcW w:w="7537" w:type="dxa"/>
          </w:tcPr>
          <w:p w14:paraId="5575A9D6" w14:textId="5A949BD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przedstawić wybrane problemy medyczne w formie ustnej lub pisemnej, w formie adekwatnej do poziomu odbiorców</w:t>
            </w:r>
          </w:p>
        </w:tc>
        <w:tc>
          <w:tcPr>
            <w:tcW w:w="1268" w:type="dxa"/>
          </w:tcPr>
          <w:p w14:paraId="46845043" w14:textId="145B8899"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1EB59AF2" w14:textId="77777777" w:rsidTr="3AC3A875">
        <w:trPr>
          <w:trHeight w:val="300"/>
        </w:trPr>
        <w:tc>
          <w:tcPr>
            <w:tcW w:w="1389" w:type="dxa"/>
          </w:tcPr>
          <w:p w14:paraId="3816BDB4" w14:textId="1B08B43C"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K_U17</w:t>
            </w:r>
          </w:p>
        </w:tc>
        <w:tc>
          <w:tcPr>
            <w:tcW w:w="7537" w:type="dxa"/>
          </w:tcPr>
          <w:p w14:paraId="006FE4F7" w14:textId="122A9AFD"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właściwie gospodarować czasem swoim i współpracowników</w:t>
            </w:r>
          </w:p>
        </w:tc>
        <w:tc>
          <w:tcPr>
            <w:tcW w:w="1268" w:type="dxa"/>
          </w:tcPr>
          <w:p w14:paraId="666FBAF1" w14:textId="2BA100E0"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0D647B32" w14:textId="77777777" w:rsidTr="3AC3A875">
        <w:trPr>
          <w:trHeight w:val="300"/>
        </w:trPr>
        <w:tc>
          <w:tcPr>
            <w:tcW w:w="1389" w:type="dxa"/>
          </w:tcPr>
          <w:p w14:paraId="10B816BE" w14:textId="5109DBDA"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K_U18</w:t>
            </w:r>
          </w:p>
        </w:tc>
        <w:tc>
          <w:tcPr>
            <w:tcW w:w="7537" w:type="dxa"/>
          </w:tcPr>
          <w:p w14:paraId="4C62CB07" w14:textId="07888B4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podejmować czynności w ramach kwalifikowanej pierwszej pomocy</w:t>
            </w:r>
          </w:p>
        </w:tc>
        <w:tc>
          <w:tcPr>
            <w:tcW w:w="1268" w:type="dxa"/>
          </w:tcPr>
          <w:p w14:paraId="7463E10A" w14:textId="58B9EB90"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162EBD4E" w14:textId="77777777" w:rsidTr="3AC3A875">
        <w:trPr>
          <w:trHeight w:val="300"/>
        </w:trPr>
        <w:tc>
          <w:tcPr>
            <w:tcW w:w="1389" w:type="dxa"/>
          </w:tcPr>
          <w:p w14:paraId="26A5D039" w14:textId="7C5D835F"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K_U19</w:t>
            </w:r>
          </w:p>
        </w:tc>
        <w:tc>
          <w:tcPr>
            <w:tcW w:w="7537" w:type="dxa"/>
          </w:tcPr>
          <w:p w14:paraId="13558F82" w14:textId="1C5381C1"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wykonać rekonstrukcje obrazów źródłowych w różnych metodach obrazowania, archiwizować, zapisywać na różnych nośnikach i odtwarzać dane obrazowe pacjenta</w:t>
            </w:r>
          </w:p>
        </w:tc>
        <w:tc>
          <w:tcPr>
            <w:tcW w:w="1268" w:type="dxa"/>
          </w:tcPr>
          <w:p w14:paraId="74DD3AB5" w14:textId="15F85AC8"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01E9FF16" w14:textId="77777777" w:rsidTr="3AC3A875">
        <w:trPr>
          <w:trHeight w:val="300"/>
        </w:trPr>
        <w:tc>
          <w:tcPr>
            <w:tcW w:w="1389" w:type="dxa"/>
          </w:tcPr>
          <w:p w14:paraId="46B622C5" w14:textId="4130B11E"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K_U20</w:t>
            </w:r>
          </w:p>
        </w:tc>
        <w:tc>
          <w:tcPr>
            <w:tcW w:w="7537" w:type="dxa"/>
          </w:tcPr>
          <w:p w14:paraId="7D107F6B" w14:textId="4AA5789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interpretować i stosować przepisy prawne regulujące wykonywanie zawodu i udzielania świadczeń zdrowotnych</w:t>
            </w:r>
          </w:p>
        </w:tc>
        <w:tc>
          <w:tcPr>
            <w:tcW w:w="1268" w:type="dxa"/>
          </w:tcPr>
          <w:p w14:paraId="100BA85C" w14:textId="55057BC3"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10A76009" w14:textId="77777777" w:rsidTr="3AC3A875">
        <w:trPr>
          <w:trHeight w:val="300"/>
        </w:trPr>
        <w:tc>
          <w:tcPr>
            <w:tcW w:w="1389" w:type="dxa"/>
          </w:tcPr>
          <w:p w14:paraId="581A39DA" w14:textId="5E32A9BC"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K_U21</w:t>
            </w:r>
          </w:p>
        </w:tc>
        <w:tc>
          <w:tcPr>
            <w:tcW w:w="7537" w:type="dxa"/>
          </w:tcPr>
          <w:p w14:paraId="6C1BF6B4" w14:textId="4911256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rozpoznać stan nagłego zagrożenia zdrowia/życia</w:t>
            </w:r>
          </w:p>
        </w:tc>
        <w:tc>
          <w:tcPr>
            <w:tcW w:w="1268" w:type="dxa"/>
          </w:tcPr>
          <w:p w14:paraId="0FE1B662" w14:textId="435F9976"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46AF162D" w14:textId="77777777" w:rsidTr="3AC3A875">
        <w:trPr>
          <w:trHeight w:val="300"/>
        </w:trPr>
        <w:tc>
          <w:tcPr>
            <w:tcW w:w="1389" w:type="dxa"/>
          </w:tcPr>
          <w:p w14:paraId="73D9B38D" w14:textId="1B3A0627"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K_U22</w:t>
            </w:r>
          </w:p>
        </w:tc>
        <w:tc>
          <w:tcPr>
            <w:tcW w:w="7537" w:type="dxa"/>
          </w:tcPr>
          <w:p w14:paraId="139B75F8" w14:textId="31D3EE3A"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rozpoznać struktury anatomiczne w technikach obrazowania z zastosowaniem promieniowania jonizującego i niejonizującego</w:t>
            </w:r>
          </w:p>
        </w:tc>
        <w:tc>
          <w:tcPr>
            <w:tcW w:w="1268" w:type="dxa"/>
          </w:tcPr>
          <w:p w14:paraId="023859A9" w14:textId="4C0925E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7B04095F" w14:textId="77777777" w:rsidTr="3AC3A875">
        <w:trPr>
          <w:trHeight w:val="300"/>
        </w:trPr>
        <w:tc>
          <w:tcPr>
            <w:tcW w:w="1389" w:type="dxa"/>
          </w:tcPr>
          <w:p w14:paraId="1A4688C5" w14:textId="474BDEE6"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K_U23</w:t>
            </w:r>
          </w:p>
        </w:tc>
        <w:tc>
          <w:tcPr>
            <w:tcW w:w="7537" w:type="dxa"/>
          </w:tcPr>
          <w:p w14:paraId="2822E299" w14:textId="2A6707CE"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rozpoznać podstawowe patologie w technikach obrazowania z zastosowaniem promieniowania jonizującego i niejonizującego</w:t>
            </w:r>
          </w:p>
        </w:tc>
        <w:tc>
          <w:tcPr>
            <w:tcW w:w="1268" w:type="dxa"/>
          </w:tcPr>
          <w:p w14:paraId="66F24045" w14:textId="4DE7E17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1938E93D" w:rsidRPr="002B48FD" w14:paraId="666D4EDD" w14:textId="77777777" w:rsidTr="3AC3A875">
        <w:trPr>
          <w:trHeight w:val="300"/>
        </w:trPr>
        <w:tc>
          <w:tcPr>
            <w:tcW w:w="1389" w:type="dxa"/>
          </w:tcPr>
          <w:p w14:paraId="500F6569" w14:textId="3E19B623" w:rsidR="02F49D06"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K_U24</w:t>
            </w:r>
          </w:p>
        </w:tc>
        <w:tc>
          <w:tcPr>
            <w:tcW w:w="7537" w:type="dxa"/>
          </w:tcPr>
          <w:p w14:paraId="2B008C40" w14:textId="4DA3306B"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zidentyfikować potencjalne zagrożenia dla życia i zdrowia, zachować się adekwatnie do zaistniałego zagrożenia, a także ocenić swoje możliwości podczas udzielania pierwszej pomocy</w:t>
            </w:r>
          </w:p>
        </w:tc>
        <w:tc>
          <w:tcPr>
            <w:tcW w:w="1268" w:type="dxa"/>
          </w:tcPr>
          <w:p w14:paraId="76961351" w14:textId="7DD9A7CB"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P6S_UO</w:t>
            </w:r>
          </w:p>
        </w:tc>
      </w:tr>
      <w:tr w:rsidR="0030511E" w:rsidRPr="002B48FD" w14:paraId="779DD227" w14:textId="77777777" w:rsidTr="3AC3A875">
        <w:trPr>
          <w:trHeight w:val="300"/>
        </w:trPr>
        <w:tc>
          <w:tcPr>
            <w:tcW w:w="5000" w:type="pct"/>
            <w:gridSpan w:val="3"/>
          </w:tcPr>
          <w:p w14:paraId="40EDA348" w14:textId="648A4C30" w:rsidR="0030511E" w:rsidRPr="002B48FD" w:rsidRDefault="3AC3A875" w:rsidP="3AC3A875">
            <w:pPr>
              <w:jc w:val="center"/>
              <w:rPr>
                <w:rFonts w:asciiTheme="minorHAnsi" w:eastAsiaTheme="minorEastAsia" w:hAnsiTheme="minorHAnsi" w:cstheme="minorBidi"/>
                <w:b/>
                <w:bCs/>
                <w:color w:val="000000"/>
              </w:rPr>
            </w:pPr>
            <w:r w:rsidRPr="002B48FD">
              <w:rPr>
                <w:rFonts w:asciiTheme="minorHAnsi" w:eastAsiaTheme="minorEastAsia" w:hAnsiTheme="minorHAnsi" w:cstheme="minorBidi"/>
                <w:b/>
                <w:bCs/>
                <w:color w:val="000000" w:themeColor="text1"/>
              </w:rPr>
              <w:t xml:space="preserve">KOMPETENCJE SPOŁECZNE </w:t>
            </w:r>
            <w:r w:rsidRPr="002B48FD">
              <w:rPr>
                <w:rFonts w:asciiTheme="minorHAnsi" w:eastAsiaTheme="minorEastAsia" w:hAnsiTheme="minorHAnsi" w:cstheme="minorBidi"/>
                <w:color w:val="000000" w:themeColor="text1"/>
              </w:rPr>
              <w:t>(jest gotów do)</w:t>
            </w:r>
          </w:p>
        </w:tc>
      </w:tr>
      <w:tr w:rsidR="0030511E" w:rsidRPr="002B48FD" w14:paraId="04904C37" w14:textId="77777777" w:rsidTr="3AC3A875">
        <w:trPr>
          <w:trHeight w:val="300"/>
        </w:trPr>
        <w:tc>
          <w:tcPr>
            <w:tcW w:w="681" w:type="pct"/>
          </w:tcPr>
          <w:p w14:paraId="7C940991"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K_K01</w:t>
            </w:r>
          </w:p>
        </w:tc>
        <w:tc>
          <w:tcPr>
            <w:tcW w:w="3697" w:type="pct"/>
          </w:tcPr>
          <w:p w14:paraId="05635EEE" w14:textId="088556C3"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stałego doskonalenia się</w:t>
            </w:r>
          </w:p>
        </w:tc>
        <w:tc>
          <w:tcPr>
            <w:tcW w:w="622" w:type="pct"/>
          </w:tcPr>
          <w:p w14:paraId="3B36C75B" w14:textId="24CCACA7"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P6S_KK</w:t>
            </w:r>
          </w:p>
        </w:tc>
      </w:tr>
      <w:tr w:rsidR="0030511E" w:rsidRPr="002B48FD" w14:paraId="70EC9DF6" w14:textId="77777777" w:rsidTr="3AC3A875">
        <w:trPr>
          <w:trHeight w:val="300"/>
        </w:trPr>
        <w:tc>
          <w:tcPr>
            <w:tcW w:w="681" w:type="pct"/>
          </w:tcPr>
          <w:p w14:paraId="2EC88A29"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K_K02</w:t>
            </w:r>
          </w:p>
        </w:tc>
        <w:tc>
          <w:tcPr>
            <w:tcW w:w="3697" w:type="pct"/>
          </w:tcPr>
          <w:p w14:paraId="5385335D" w14:textId="7E5E1ACD"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zwrócenia się do ekspertów, posiada świadomość własnych ograniczeń</w:t>
            </w:r>
          </w:p>
        </w:tc>
        <w:tc>
          <w:tcPr>
            <w:tcW w:w="622" w:type="pct"/>
          </w:tcPr>
          <w:p w14:paraId="5391C281" w14:textId="293F056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P6S_KO</w:t>
            </w:r>
          </w:p>
        </w:tc>
      </w:tr>
      <w:tr w:rsidR="0030511E" w:rsidRPr="002B48FD" w14:paraId="697B4770" w14:textId="77777777" w:rsidTr="3AC3A875">
        <w:trPr>
          <w:trHeight w:val="300"/>
        </w:trPr>
        <w:tc>
          <w:tcPr>
            <w:tcW w:w="681" w:type="pct"/>
          </w:tcPr>
          <w:p w14:paraId="4074D9FC"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K_K03</w:t>
            </w:r>
          </w:p>
        </w:tc>
        <w:tc>
          <w:tcPr>
            <w:tcW w:w="3697" w:type="pct"/>
          </w:tcPr>
          <w:p w14:paraId="4EA4C3A4" w14:textId="7B3731DD"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działania w warunkach niepewności i stresu</w:t>
            </w:r>
          </w:p>
        </w:tc>
        <w:tc>
          <w:tcPr>
            <w:tcW w:w="622" w:type="pct"/>
          </w:tcPr>
          <w:p w14:paraId="732DF7EE" w14:textId="132A5176"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P6S_KK</w:t>
            </w:r>
          </w:p>
        </w:tc>
      </w:tr>
      <w:tr w:rsidR="0030511E" w:rsidRPr="002B48FD" w14:paraId="24F5023E" w14:textId="77777777" w:rsidTr="3AC3A875">
        <w:trPr>
          <w:trHeight w:val="300"/>
        </w:trPr>
        <w:tc>
          <w:tcPr>
            <w:tcW w:w="681" w:type="pct"/>
          </w:tcPr>
          <w:p w14:paraId="39708355"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K_K04</w:t>
            </w:r>
          </w:p>
        </w:tc>
        <w:tc>
          <w:tcPr>
            <w:tcW w:w="3697" w:type="pct"/>
          </w:tcPr>
          <w:p w14:paraId="17954BC6" w14:textId="0F80F42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stawiania dobra pacjenta na pierwszym miejscu</w:t>
            </w:r>
          </w:p>
        </w:tc>
        <w:tc>
          <w:tcPr>
            <w:tcW w:w="622" w:type="pct"/>
          </w:tcPr>
          <w:p w14:paraId="5C96AF5C" w14:textId="099BB3F4"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P6S_KR</w:t>
            </w:r>
          </w:p>
        </w:tc>
      </w:tr>
      <w:tr w:rsidR="0030511E" w:rsidRPr="002B48FD" w14:paraId="7747631A" w14:textId="77777777" w:rsidTr="3AC3A875">
        <w:trPr>
          <w:trHeight w:val="300"/>
        </w:trPr>
        <w:tc>
          <w:tcPr>
            <w:tcW w:w="681" w:type="pct"/>
          </w:tcPr>
          <w:p w14:paraId="6663DB4A"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K_K05</w:t>
            </w:r>
          </w:p>
        </w:tc>
        <w:tc>
          <w:tcPr>
            <w:tcW w:w="3697" w:type="pct"/>
          </w:tcPr>
          <w:p w14:paraId="1341334B" w14:textId="61245D27"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okazywania szacunku pacjentowi i zrozumienia dla różnic światopoglądowych i kulturowych</w:t>
            </w:r>
          </w:p>
        </w:tc>
        <w:tc>
          <w:tcPr>
            <w:tcW w:w="622" w:type="pct"/>
          </w:tcPr>
          <w:p w14:paraId="6A7F93D4" w14:textId="43E3783F"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P6S_KO</w:t>
            </w:r>
          </w:p>
        </w:tc>
      </w:tr>
      <w:tr w:rsidR="0030511E" w:rsidRPr="002B48FD" w14:paraId="7C4A3FF7" w14:textId="77777777" w:rsidTr="3AC3A875">
        <w:trPr>
          <w:trHeight w:val="300"/>
        </w:trPr>
        <w:tc>
          <w:tcPr>
            <w:tcW w:w="681" w:type="pct"/>
          </w:tcPr>
          <w:p w14:paraId="08B1C580"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K_K06</w:t>
            </w:r>
          </w:p>
        </w:tc>
        <w:tc>
          <w:tcPr>
            <w:tcW w:w="3697" w:type="pct"/>
          </w:tcPr>
          <w:p w14:paraId="10879E22" w14:textId="4B169635"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przestrzegania tajemnicy zawodowej i służbowej oraz przepisów, regulaminów i zarządzeń obowiązujących w miejscu pracy, w szczególności praw pacjenta</w:t>
            </w:r>
          </w:p>
        </w:tc>
        <w:tc>
          <w:tcPr>
            <w:tcW w:w="622" w:type="pct"/>
          </w:tcPr>
          <w:p w14:paraId="0500310C" w14:textId="6F706E74"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P6S_KR</w:t>
            </w:r>
          </w:p>
        </w:tc>
      </w:tr>
      <w:tr w:rsidR="0030511E" w:rsidRPr="002B48FD" w14:paraId="38DC4818" w14:textId="77777777" w:rsidTr="3AC3A875">
        <w:trPr>
          <w:trHeight w:val="300"/>
        </w:trPr>
        <w:tc>
          <w:tcPr>
            <w:tcW w:w="681" w:type="pct"/>
          </w:tcPr>
          <w:p w14:paraId="4784E79B"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K_K07</w:t>
            </w:r>
          </w:p>
        </w:tc>
        <w:tc>
          <w:tcPr>
            <w:tcW w:w="3697" w:type="pct"/>
          </w:tcPr>
          <w:p w14:paraId="7415D663" w14:textId="3C8D3E74"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współpracy z przedstawicielami innych zawodów w zakresie ochrony zdrowia</w:t>
            </w:r>
          </w:p>
        </w:tc>
        <w:tc>
          <w:tcPr>
            <w:tcW w:w="622" w:type="pct"/>
          </w:tcPr>
          <w:p w14:paraId="471B302B" w14:textId="1686A505"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P6S_KO</w:t>
            </w:r>
          </w:p>
        </w:tc>
      </w:tr>
      <w:tr w:rsidR="0030511E" w:rsidRPr="002B48FD" w14:paraId="20744486" w14:textId="77777777" w:rsidTr="3AC3A875">
        <w:trPr>
          <w:trHeight w:val="300"/>
        </w:trPr>
        <w:tc>
          <w:tcPr>
            <w:tcW w:w="681" w:type="pct"/>
          </w:tcPr>
          <w:p w14:paraId="75C69336"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lastRenderedPageBreak/>
              <w:t>K_K08</w:t>
            </w:r>
          </w:p>
        </w:tc>
        <w:tc>
          <w:tcPr>
            <w:tcW w:w="3697" w:type="pct"/>
          </w:tcPr>
          <w:p w14:paraId="73D192AA" w14:textId="11A1C1C2"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przekazywania społeczeństwu informacji o osiągnięciach naukowych związanych z reprezentowaną dziedziną wiedzy</w:t>
            </w:r>
          </w:p>
        </w:tc>
        <w:tc>
          <w:tcPr>
            <w:tcW w:w="622" w:type="pct"/>
          </w:tcPr>
          <w:p w14:paraId="7EFED50A" w14:textId="72E551A1"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P6S_KO</w:t>
            </w:r>
          </w:p>
        </w:tc>
      </w:tr>
      <w:tr w:rsidR="0030511E" w:rsidRPr="002B48FD" w14:paraId="3F6CC9AC" w14:textId="77777777" w:rsidTr="3AC3A875">
        <w:trPr>
          <w:trHeight w:val="300"/>
        </w:trPr>
        <w:tc>
          <w:tcPr>
            <w:tcW w:w="681" w:type="pct"/>
          </w:tcPr>
          <w:p w14:paraId="27759449"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K_K09</w:t>
            </w:r>
          </w:p>
        </w:tc>
        <w:tc>
          <w:tcPr>
            <w:tcW w:w="3697" w:type="pct"/>
          </w:tcPr>
          <w:p w14:paraId="4451DC5B" w14:textId="0592EC3F"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właściwej organizacji pracy własnej oraz współdziałania i pracy w grupie</w:t>
            </w:r>
          </w:p>
        </w:tc>
        <w:tc>
          <w:tcPr>
            <w:tcW w:w="622" w:type="pct"/>
          </w:tcPr>
          <w:p w14:paraId="22FE0259" w14:textId="2030710F"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P6S_KK</w:t>
            </w:r>
          </w:p>
        </w:tc>
      </w:tr>
      <w:tr w:rsidR="0030511E" w:rsidRPr="002B48FD" w14:paraId="3D9B35ED" w14:textId="77777777" w:rsidTr="3AC3A875">
        <w:trPr>
          <w:trHeight w:val="300"/>
        </w:trPr>
        <w:tc>
          <w:tcPr>
            <w:tcW w:w="681" w:type="pct"/>
          </w:tcPr>
          <w:p w14:paraId="4B81A82C" w14:textId="77777777" w:rsidR="0030511E" w:rsidRPr="002B48FD" w:rsidRDefault="3AC3A875" w:rsidP="3AC3A875">
            <w:pPr>
              <w:rPr>
                <w:rFonts w:asciiTheme="minorHAnsi" w:eastAsiaTheme="minorEastAsia" w:hAnsiTheme="minorHAnsi" w:cstheme="minorBidi"/>
                <w:color w:val="000000"/>
              </w:rPr>
            </w:pPr>
            <w:r w:rsidRPr="002B48FD">
              <w:rPr>
                <w:rFonts w:asciiTheme="minorHAnsi" w:eastAsiaTheme="minorEastAsia" w:hAnsiTheme="minorHAnsi" w:cstheme="minorBidi"/>
                <w:color w:val="000000" w:themeColor="text1"/>
              </w:rPr>
              <w:t>K_K10</w:t>
            </w:r>
          </w:p>
        </w:tc>
        <w:tc>
          <w:tcPr>
            <w:tcW w:w="3697" w:type="pct"/>
          </w:tcPr>
          <w:p w14:paraId="4CB58B8F" w14:textId="160CAD47"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 xml:space="preserve">do brania </w:t>
            </w:r>
            <w:r w:rsidR="002B48FD" w:rsidRPr="002B48FD">
              <w:rPr>
                <w:rFonts w:asciiTheme="minorHAnsi" w:eastAsiaTheme="minorEastAsia" w:hAnsiTheme="minorHAnsi" w:cstheme="minorBidi"/>
              </w:rPr>
              <w:t>odpowiedzialnoś</w:t>
            </w:r>
            <w:r w:rsidR="002B48FD">
              <w:rPr>
                <w:rFonts w:asciiTheme="minorHAnsi" w:eastAsiaTheme="minorEastAsia" w:hAnsiTheme="minorHAnsi" w:cstheme="minorBidi"/>
              </w:rPr>
              <w:t>ci</w:t>
            </w:r>
            <w:r w:rsidR="002B48FD" w:rsidRPr="002B48FD">
              <w:rPr>
                <w:rFonts w:asciiTheme="minorHAnsi" w:eastAsiaTheme="minorEastAsia" w:hAnsiTheme="minorHAnsi" w:cstheme="minorBidi"/>
              </w:rPr>
              <w:t xml:space="preserve"> </w:t>
            </w:r>
            <w:r w:rsidRPr="002B48FD">
              <w:rPr>
                <w:rFonts w:asciiTheme="minorHAnsi" w:eastAsiaTheme="minorEastAsia" w:hAnsiTheme="minorHAnsi" w:cstheme="minorBidi"/>
              </w:rPr>
              <w:t>za własne działania</w:t>
            </w:r>
          </w:p>
        </w:tc>
        <w:tc>
          <w:tcPr>
            <w:tcW w:w="622" w:type="pct"/>
          </w:tcPr>
          <w:p w14:paraId="6A0477E6" w14:textId="5C2ED01E"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P6S_KK</w:t>
            </w:r>
          </w:p>
        </w:tc>
      </w:tr>
      <w:tr w:rsidR="1938E93D" w:rsidRPr="002B48FD" w14:paraId="1C2CDA07" w14:textId="77777777" w:rsidTr="3AC3A875">
        <w:trPr>
          <w:trHeight w:val="300"/>
        </w:trPr>
        <w:tc>
          <w:tcPr>
            <w:tcW w:w="1389" w:type="dxa"/>
          </w:tcPr>
          <w:p w14:paraId="555A7C60" w14:textId="2D85F2FA" w:rsidR="0316E75C"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K_K11</w:t>
            </w:r>
          </w:p>
        </w:tc>
        <w:tc>
          <w:tcPr>
            <w:tcW w:w="7537" w:type="dxa"/>
          </w:tcPr>
          <w:p w14:paraId="0CBA92B2" w14:textId="429FD0EC"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przestrzegania zasad bezpieczeństwa pracy</w:t>
            </w:r>
          </w:p>
        </w:tc>
        <w:tc>
          <w:tcPr>
            <w:tcW w:w="1268" w:type="dxa"/>
          </w:tcPr>
          <w:p w14:paraId="5CAC1322" w14:textId="3754E312"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P6S_KR</w:t>
            </w:r>
          </w:p>
        </w:tc>
      </w:tr>
      <w:tr w:rsidR="1938E93D" w:rsidRPr="002B48FD" w14:paraId="235BBB30" w14:textId="77777777" w:rsidTr="3AC3A875">
        <w:trPr>
          <w:trHeight w:val="300"/>
        </w:trPr>
        <w:tc>
          <w:tcPr>
            <w:tcW w:w="1389" w:type="dxa"/>
          </w:tcPr>
          <w:p w14:paraId="55F005C3" w14:textId="4E26A25F" w:rsidR="0316E75C"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K_K12</w:t>
            </w:r>
          </w:p>
        </w:tc>
        <w:tc>
          <w:tcPr>
            <w:tcW w:w="7537" w:type="dxa"/>
          </w:tcPr>
          <w:p w14:paraId="32A9E22D" w14:textId="081EC69A"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przestrzegania zasad etyki zawodowej</w:t>
            </w:r>
          </w:p>
        </w:tc>
        <w:tc>
          <w:tcPr>
            <w:tcW w:w="1268" w:type="dxa"/>
          </w:tcPr>
          <w:p w14:paraId="6B8B9459" w14:textId="2AAB47FA"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P6S_KR</w:t>
            </w:r>
          </w:p>
        </w:tc>
      </w:tr>
      <w:tr w:rsidR="1938E93D" w:rsidRPr="002B48FD" w14:paraId="1B672121" w14:textId="77777777" w:rsidTr="3AC3A875">
        <w:trPr>
          <w:trHeight w:val="300"/>
        </w:trPr>
        <w:tc>
          <w:tcPr>
            <w:tcW w:w="1389" w:type="dxa"/>
          </w:tcPr>
          <w:p w14:paraId="70113D51" w14:textId="3254AEA7" w:rsidR="0316E75C" w:rsidRPr="002B48FD" w:rsidRDefault="3AC3A875" w:rsidP="3AC3A875">
            <w:pPr>
              <w:rPr>
                <w:rFonts w:asciiTheme="minorHAnsi" w:eastAsiaTheme="minorEastAsia" w:hAnsiTheme="minorHAnsi" w:cstheme="minorBidi"/>
                <w:color w:val="000000" w:themeColor="text1"/>
              </w:rPr>
            </w:pPr>
            <w:r w:rsidRPr="002B48FD">
              <w:rPr>
                <w:rFonts w:asciiTheme="minorHAnsi" w:eastAsiaTheme="minorEastAsia" w:hAnsiTheme="minorHAnsi" w:cstheme="minorBidi"/>
                <w:color w:val="000000" w:themeColor="text1"/>
              </w:rPr>
              <w:t>K_K13</w:t>
            </w:r>
          </w:p>
        </w:tc>
        <w:tc>
          <w:tcPr>
            <w:tcW w:w="7537" w:type="dxa"/>
          </w:tcPr>
          <w:p w14:paraId="5AA4A85C" w14:textId="1B7065B7" w:rsidR="1938E93D" w:rsidRPr="002B48FD" w:rsidRDefault="3AC3A875" w:rsidP="3AC3A875">
            <w:pPr>
              <w:spacing w:after="200" w:line="276" w:lineRule="auto"/>
              <w:rPr>
                <w:rFonts w:asciiTheme="minorHAnsi" w:eastAsiaTheme="minorEastAsia" w:hAnsiTheme="minorHAnsi" w:cstheme="minorBidi"/>
              </w:rPr>
            </w:pPr>
            <w:r w:rsidRPr="002B48FD">
              <w:rPr>
                <w:rFonts w:asciiTheme="minorHAnsi" w:eastAsiaTheme="minorEastAsia" w:hAnsiTheme="minorHAnsi" w:cstheme="minorBidi"/>
              </w:rPr>
              <w:t>do aktywnego występowania z inicjatywami zmierzającymi do poprawy warunków pracy personelu oraz bezpieczeństwa</w:t>
            </w:r>
          </w:p>
        </w:tc>
        <w:tc>
          <w:tcPr>
            <w:tcW w:w="1268" w:type="dxa"/>
          </w:tcPr>
          <w:p w14:paraId="2D64274D" w14:textId="41ACF163" w:rsidR="1938E93D" w:rsidRPr="002B48FD" w:rsidRDefault="3AC3A875" w:rsidP="3AC3A875">
            <w:pPr>
              <w:spacing w:after="200" w:line="276" w:lineRule="auto"/>
              <w:rPr>
                <w:rFonts w:asciiTheme="minorHAnsi" w:eastAsiaTheme="minorEastAsia" w:hAnsiTheme="minorHAnsi" w:cstheme="minorBidi"/>
                <w:lang w:val="en-US"/>
              </w:rPr>
            </w:pPr>
            <w:r w:rsidRPr="002B48FD">
              <w:rPr>
                <w:rFonts w:asciiTheme="minorHAnsi" w:eastAsiaTheme="minorEastAsia" w:hAnsiTheme="minorHAnsi" w:cstheme="minorBidi"/>
                <w:lang w:val="en-US"/>
              </w:rPr>
              <w:t>P6S_KR</w:t>
            </w:r>
          </w:p>
        </w:tc>
      </w:tr>
    </w:tbl>
    <w:p w14:paraId="0670A47C" w14:textId="4017B396" w:rsidR="0030511E" w:rsidRPr="002B48FD" w:rsidRDefault="0030511E" w:rsidP="004F4505">
      <w:pPr>
        <w:rPr>
          <w:rFonts w:ascii="Times New Roman" w:hAnsi="Times New Roman"/>
          <w:b/>
          <w:sz w:val="24"/>
          <w:szCs w:val="24"/>
        </w:rPr>
      </w:pPr>
    </w:p>
    <w:p w14:paraId="08BE1921" w14:textId="6BC8D7FC" w:rsidR="00CC5046" w:rsidRPr="002B48FD" w:rsidRDefault="00CC5046" w:rsidP="00CC5046">
      <w:pPr>
        <w:contextualSpacing/>
        <w:rPr>
          <w:rFonts w:asciiTheme="minorHAnsi" w:hAnsiTheme="minorHAnsi" w:cstheme="minorHAnsi"/>
          <w:b/>
          <w:sz w:val="24"/>
          <w:szCs w:val="24"/>
        </w:rPr>
      </w:pPr>
      <w:r w:rsidRPr="002B48FD">
        <w:rPr>
          <w:rFonts w:asciiTheme="minorHAnsi" w:hAnsiTheme="minorHAnsi" w:cstheme="minorHAnsi"/>
          <w:b/>
          <w:sz w:val="24"/>
          <w:szCs w:val="24"/>
        </w:rPr>
        <w:t>Część E. Katalog metod oceniania</w:t>
      </w:r>
    </w:p>
    <w:p w14:paraId="7FD6B225" w14:textId="77777777" w:rsidR="00CC5046" w:rsidRPr="002B48FD" w:rsidRDefault="00CC5046" w:rsidP="00CC5046">
      <w:pPr>
        <w:contextualSpacing/>
        <w:rPr>
          <w:b/>
          <w:sz w:val="24"/>
          <w:szCs w:val="24"/>
        </w:rPr>
      </w:pPr>
    </w:p>
    <w:p w14:paraId="6A7D3E40" w14:textId="77777777" w:rsidR="00CC5046" w:rsidRPr="002B48FD" w:rsidRDefault="00CC5046" w:rsidP="00CC5046">
      <w:pPr>
        <w:contextualSpacing/>
        <w:rPr>
          <w:b/>
          <w:sz w:val="24"/>
          <w:szCs w:val="24"/>
        </w:rPr>
      </w:pPr>
      <w:r w:rsidRPr="002B48FD">
        <w:rPr>
          <w:b/>
          <w:sz w:val="24"/>
          <w:szCs w:val="24"/>
        </w:rPr>
        <w:t>Katalog sposobów weryfikacji i oceny efektów uczenia się osiągniętych przez studenta w trakcie całego cyklu kształcenia****:</w:t>
      </w:r>
    </w:p>
    <w:p w14:paraId="61CA01E1" w14:textId="77777777" w:rsidR="00CC5046" w:rsidRPr="002B48FD" w:rsidRDefault="00CC5046" w:rsidP="00CC5046">
      <w:pPr>
        <w:contextualSpacing/>
        <w:rPr>
          <w:bCs/>
          <w:sz w:val="24"/>
          <w:szCs w:val="24"/>
        </w:rPr>
      </w:pPr>
      <w:r w:rsidRPr="002B48F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Pr="002B48FD"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2B48FD" w14:paraId="38F23BD3" w14:textId="77777777" w:rsidTr="3AC3A875">
        <w:tc>
          <w:tcPr>
            <w:tcW w:w="562" w:type="dxa"/>
          </w:tcPr>
          <w:p w14:paraId="0D981931" w14:textId="77777777" w:rsidR="00CC5046" w:rsidRPr="002B48FD" w:rsidRDefault="3AC3A875" w:rsidP="3AC3A875">
            <w:pPr>
              <w:contextualSpacing/>
              <w:rPr>
                <w:rFonts w:asciiTheme="minorHAnsi" w:eastAsiaTheme="minorEastAsia" w:hAnsiTheme="minorHAnsi" w:cstheme="minorBidi"/>
                <w:b/>
                <w:bCs/>
              </w:rPr>
            </w:pPr>
            <w:r w:rsidRPr="002B48FD">
              <w:rPr>
                <w:rFonts w:asciiTheme="minorHAnsi" w:eastAsiaTheme="minorEastAsia" w:hAnsiTheme="minorHAnsi" w:cstheme="minorBidi"/>
                <w:b/>
                <w:bCs/>
              </w:rPr>
              <w:t>Lp.</w:t>
            </w:r>
          </w:p>
        </w:tc>
        <w:tc>
          <w:tcPr>
            <w:tcW w:w="1985" w:type="dxa"/>
          </w:tcPr>
          <w:p w14:paraId="1F0B2440" w14:textId="77777777" w:rsidR="00CC5046" w:rsidRPr="002B48FD" w:rsidRDefault="3AC3A875" w:rsidP="3AC3A875">
            <w:pPr>
              <w:contextualSpacing/>
              <w:rPr>
                <w:rFonts w:asciiTheme="minorHAnsi" w:eastAsiaTheme="minorEastAsia" w:hAnsiTheme="minorHAnsi" w:cstheme="minorBidi"/>
                <w:b/>
                <w:bCs/>
              </w:rPr>
            </w:pPr>
            <w:r w:rsidRPr="002B48FD">
              <w:rPr>
                <w:rFonts w:asciiTheme="minorHAnsi" w:eastAsiaTheme="minorEastAsia" w:hAnsiTheme="minorHAnsi" w:cstheme="minorBidi"/>
                <w:b/>
                <w:bCs/>
              </w:rPr>
              <w:t>Kategoria efektów</w:t>
            </w:r>
          </w:p>
        </w:tc>
        <w:tc>
          <w:tcPr>
            <w:tcW w:w="7647" w:type="dxa"/>
          </w:tcPr>
          <w:p w14:paraId="097A6E9D" w14:textId="77777777" w:rsidR="00CC5046" w:rsidRPr="002B48FD" w:rsidRDefault="3AC3A875" w:rsidP="3AC3A875">
            <w:pPr>
              <w:contextualSpacing/>
              <w:rPr>
                <w:rFonts w:asciiTheme="minorHAnsi" w:eastAsiaTheme="minorEastAsia" w:hAnsiTheme="minorHAnsi" w:cstheme="minorBidi"/>
                <w:b/>
                <w:bCs/>
              </w:rPr>
            </w:pPr>
            <w:r w:rsidRPr="002B48FD">
              <w:rPr>
                <w:rFonts w:asciiTheme="minorHAnsi" w:eastAsiaTheme="minorEastAsia" w:hAnsiTheme="minorHAnsi" w:cstheme="minorBidi"/>
                <w:b/>
                <w:bCs/>
              </w:rPr>
              <w:t>Formy weryfikacji</w:t>
            </w:r>
          </w:p>
        </w:tc>
      </w:tr>
      <w:tr w:rsidR="00CC5046" w:rsidRPr="002B48FD" w14:paraId="747E1E70" w14:textId="77777777" w:rsidTr="3AC3A875">
        <w:tc>
          <w:tcPr>
            <w:tcW w:w="562" w:type="dxa"/>
          </w:tcPr>
          <w:p w14:paraId="3FEDEFBC"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1.</w:t>
            </w:r>
          </w:p>
        </w:tc>
        <w:tc>
          <w:tcPr>
            <w:tcW w:w="1985" w:type="dxa"/>
          </w:tcPr>
          <w:p w14:paraId="2612D039"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Wiedza</w:t>
            </w:r>
          </w:p>
        </w:tc>
        <w:tc>
          <w:tcPr>
            <w:tcW w:w="7647" w:type="dxa"/>
          </w:tcPr>
          <w:p w14:paraId="3ACAD4C7" w14:textId="77777777" w:rsidR="00CC5046" w:rsidRPr="002B48FD" w:rsidRDefault="3AC3A875" w:rsidP="3AC3A875">
            <w:pPr>
              <w:pStyle w:val="Akapitzlist"/>
              <w:rPr>
                <w:rFonts w:asciiTheme="minorHAnsi" w:eastAsiaTheme="minorEastAsia" w:hAnsiTheme="minorHAnsi" w:cstheme="minorBidi"/>
                <w:u w:val="single"/>
              </w:rPr>
            </w:pPr>
            <w:r w:rsidRPr="002B48FD">
              <w:rPr>
                <w:rFonts w:asciiTheme="minorHAnsi" w:eastAsiaTheme="minorEastAsia" w:hAnsiTheme="minorHAnsi" w:cstheme="minorBidi"/>
                <w:u w:val="single"/>
              </w:rPr>
              <w:t>egzaminy ustne:</w:t>
            </w:r>
          </w:p>
          <w:p w14:paraId="1251A75E" w14:textId="77777777" w:rsidR="00CC5046" w:rsidRPr="002B48FD" w:rsidRDefault="3AC3A875" w:rsidP="3AC3A875">
            <w:pPr>
              <w:pStyle w:val="Akapitzlist"/>
              <w:numPr>
                <w:ilvl w:val="0"/>
                <w:numId w:val="24"/>
              </w:numPr>
              <w:rPr>
                <w:rFonts w:asciiTheme="minorHAnsi" w:eastAsiaTheme="minorEastAsia" w:hAnsiTheme="minorHAnsi" w:cstheme="minorBidi"/>
              </w:rPr>
            </w:pPr>
            <w:r w:rsidRPr="002B48FD">
              <w:rPr>
                <w:rFonts w:asciiTheme="minorHAnsi" w:eastAsiaTheme="minorEastAsia" w:hAnsiTheme="minorHAnsi" w:cstheme="minorBidi"/>
              </w:rPr>
              <w:t>pytania teoretyczne</w:t>
            </w:r>
          </w:p>
          <w:p w14:paraId="618E8927" w14:textId="77777777" w:rsidR="00CC5046" w:rsidRPr="002B48FD" w:rsidRDefault="3AC3A875" w:rsidP="3AC3A875">
            <w:pPr>
              <w:pStyle w:val="Akapitzlist"/>
              <w:numPr>
                <w:ilvl w:val="0"/>
                <w:numId w:val="24"/>
              </w:numPr>
              <w:rPr>
                <w:rFonts w:asciiTheme="minorHAnsi" w:eastAsiaTheme="minorEastAsia" w:hAnsiTheme="minorHAnsi" w:cstheme="minorBidi"/>
              </w:rPr>
            </w:pPr>
            <w:r w:rsidRPr="002B48FD">
              <w:rPr>
                <w:rFonts w:asciiTheme="minorHAnsi" w:eastAsiaTheme="minorEastAsia" w:hAnsiTheme="minorHAnsi" w:cstheme="minorBidi"/>
              </w:rPr>
              <w:t>pytania problemowe</w:t>
            </w:r>
          </w:p>
          <w:p w14:paraId="34308C5D" w14:textId="77777777" w:rsidR="00CC5046" w:rsidRPr="002B48FD" w:rsidRDefault="00CC5046" w:rsidP="3AC3A875">
            <w:pPr>
              <w:pStyle w:val="Akapitzlist"/>
              <w:rPr>
                <w:rFonts w:asciiTheme="minorHAnsi" w:eastAsiaTheme="minorEastAsia" w:hAnsiTheme="minorHAnsi" w:cstheme="minorBidi"/>
              </w:rPr>
            </w:pPr>
          </w:p>
          <w:p w14:paraId="4585948A" w14:textId="77777777" w:rsidR="00CC5046" w:rsidRPr="002B48FD" w:rsidRDefault="3AC3A875" w:rsidP="3AC3A875">
            <w:pPr>
              <w:pStyle w:val="Akapitzlist"/>
              <w:rPr>
                <w:rFonts w:asciiTheme="minorHAnsi" w:eastAsiaTheme="minorEastAsia" w:hAnsiTheme="minorHAnsi" w:cstheme="minorBidi"/>
                <w:u w:val="single"/>
              </w:rPr>
            </w:pPr>
            <w:r w:rsidRPr="002B48FD">
              <w:rPr>
                <w:rFonts w:asciiTheme="minorHAnsi" w:eastAsiaTheme="minorEastAsia" w:hAnsiTheme="minorHAnsi" w:cstheme="minorBidi"/>
                <w:u w:val="single"/>
              </w:rPr>
              <w:t>egzaminy pisemne:</w:t>
            </w:r>
          </w:p>
          <w:p w14:paraId="30A05A49"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pytania teoretyczne</w:t>
            </w:r>
          </w:p>
          <w:p w14:paraId="12B4686E"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pytania problemowe</w:t>
            </w:r>
          </w:p>
          <w:p w14:paraId="2E17097F"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esej, kolokwium</w:t>
            </w:r>
          </w:p>
          <w:p w14:paraId="3B049D1A" w14:textId="77777777" w:rsidR="009A43FC"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projekt</w:t>
            </w:r>
          </w:p>
          <w:p w14:paraId="44D41631" w14:textId="3B0BCE22"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prezentacja</w:t>
            </w:r>
          </w:p>
          <w:p w14:paraId="17643377"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krótkie ustrukturyzowane pytania</w:t>
            </w:r>
          </w:p>
          <w:p w14:paraId="7A1711A7"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testy wielokrotnego wyboru (Multiple Choice Questions, MCQ)</w:t>
            </w:r>
          </w:p>
          <w:p w14:paraId="620D2110"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testy wielokrotnej odpowiedzi (Multiple Response Questions, MRQ)</w:t>
            </w:r>
          </w:p>
          <w:p w14:paraId="2CBA4425"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testy wyboru Tak/Nie</w:t>
            </w:r>
          </w:p>
          <w:p w14:paraId="00D51769"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testy dopasowania odpowiedzi</w:t>
            </w:r>
          </w:p>
          <w:p w14:paraId="09EFD411" w14:textId="77777777"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 obrazkowy</w:t>
            </w:r>
          </w:p>
          <w:p w14:paraId="50A73724" w14:textId="2CDB410D" w:rsidR="00CC5046"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 krótkich odpowiedzi SAQs</w:t>
            </w:r>
          </w:p>
          <w:p w14:paraId="725B6AC2" w14:textId="30640F0A" w:rsidR="00F27A68"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 uzupełniania odpowiedzi</w:t>
            </w:r>
          </w:p>
          <w:p w14:paraId="09A1AE34" w14:textId="65396768" w:rsidR="00F27A68"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test uszeregowania odpowiedzi</w:t>
            </w:r>
          </w:p>
          <w:p w14:paraId="6640EE8D" w14:textId="21BC8BA9" w:rsidR="002D59E4" w:rsidRPr="002B48FD" w:rsidRDefault="3AC3A875" w:rsidP="3AC3A875">
            <w:pPr>
              <w:pStyle w:val="Akapitzlist"/>
              <w:numPr>
                <w:ilvl w:val="0"/>
                <w:numId w:val="25"/>
              </w:numPr>
              <w:rPr>
                <w:rFonts w:asciiTheme="minorHAnsi" w:eastAsiaTheme="minorEastAsia" w:hAnsiTheme="minorHAnsi" w:cstheme="minorBidi"/>
              </w:rPr>
            </w:pPr>
            <w:r w:rsidRPr="002B48FD">
              <w:rPr>
                <w:rFonts w:asciiTheme="minorHAnsi" w:eastAsiaTheme="minorEastAsia" w:hAnsiTheme="minorHAnsi" w:cstheme="minorBidi"/>
              </w:rPr>
              <w:t>quiz</w:t>
            </w:r>
          </w:p>
          <w:p w14:paraId="39FB3070" w14:textId="77777777" w:rsidR="00CC5046" w:rsidRPr="002B48FD" w:rsidRDefault="00CC5046" w:rsidP="3AC3A875">
            <w:pPr>
              <w:contextualSpacing/>
              <w:rPr>
                <w:rFonts w:asciiTheme="minorHAnsi" w:eastAsiaTheme="minorEastAsia" w:hAnsiTheme="minorHAnsi" w:cstheme="minorBidi"/>
              </w:rPr>
            </w:pPr>
          </w:p>
        </w:tc>
      </w:tr>
      <w:tr w:rsidR="00CC5046" w:rsidRPr="002B48FD" w14:paraId="1B47EB3A" w14:textId="77777777" w:rsidTr="3AC3A875">
        <w:tc>
          <w:tcPr>
            <w:tcW w:w="562" w:type="dxa"/>
          </w:tcPr>
          <w:p w14:paraId="2562A227"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2.</w:t>
            </w:r>
          </w:p>
        </w:tc>
        <w:tc>
          <w:tcPr>
            <w:tcW w:w="1985" w:type="dxa"/>
          </w:tcPr>
          <w:p w14:paraId="53F3888F"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Umiejętności:</w:t>
            </w:r>
          </w:p>
          <w:p w14:paraId="40CAC059" w14:textId="77777777" w:rsidR="00CC5046" w:rsidRPr="002B48FD" w:rsidRDefault="3AC3A875" w:rsidP="3AC3A875">
            <w:pPr>
              <w:pStyle w:val="Akapitzlist"/>
              <w:numPr>
                <w:ilvl w:val="0"/>
                <w:numId w:val="12"/>
              </w:numPr>
              <w:rPr>
                <w:rFonts w:asciiTheme="minorHAnsi" w:eastAsiaTheme="minorEastAsia" w:hAnsiTheme="minorHAnsi" w:cstheme="minorBidi"/>
              </w:rPr>
            </w:pPr>
            <w:r w:rsidRPr="002B48FD">
              <w:rPr>
                <w:rFonts w:asciiTheme="minorHAnsi" w:eastAsiaTheme="minorEastAsia" w:hAnsiTheme="minorHAnsi" w:cstheme="minorBidi"/>
              </w:rPr>
              <w:t>umiejętności proceduralne/ manualne</w:t>
            </w:r>
          </w:p>
          <w:p w14:paraId="3D41ED79" w14:textId="77777777" w:rsidR="00CC5046" w:rsidRPr="002B48FD" w:rsidRDefault="00CC5046" w:rsidP="3AC3A875">
            <w:pPr>
              <w:rPr>
                <w:rFonts w:asciiTheme="minorHAnsi" w:eastAsiaTheme="minorEastAsia" w:hAnsiTheme="minorHAnsi" w:cstheme="minorBidi"/>
              </w:rPr>
            </w:pPr>
          </w:p>
          <w:p w14:paraId="25401E50" w14:textId="77777777" w:rsidR="00CC5046" w:rsidRPr="002B48FD" w:rsidRDefault="00CC5046" w:rsidP="3AC3A875">
            <w:pPr>
              <w:rPr>
                <w:rFonts w:asciiTheme="minorHAnsi" w:eastAsiaTheme="minorEastAsia" w:hAnsiTheme="minorHAnsi" w:cstheme="minorBidi"/>
              </w:rPr>
            </w:pPr>
          </w:p>
          <w:p w14:paraId="27D7B75C" w14:textId="77777777" w:rsidR="00CC5046" w:rsidRPr="002B48FD" w:rsidRDefault="00CC5046" w:rsidP="3AC3A875">
            <w:pPr>
              <w:rPr>
                <w:rFonts w:asciiTheme="minorHAnsi" w:eastAsiaTheme="minorEastAsia" w:hAnsiTheme="minorHAnsi" w:cstheme="minorBidi"/>
              </w:rPr>
            </w:pPr>
          </w:p>
          <w:p w14:paraId="19A2052A" w14:textId="77777777" w:rsidR="00CC5046" w:rsidRPr="002B48FD" w:rsidRDefault="00CC5046" w:rsidP="3AC3A875">
            <w:pPr>
              <w:rPr>
                <w:rFonts w:asciiTheme="minorHAnsi" w:eastAsiaTheme="minorEastAsia" w:hAnsiTheme="minorHAnsi" w:cstheme="minorBidi"/>
              </w:rPr>
            </w:pPr>
          </w:p>
          <w:p w14:paraId="77ACCD55" w14:textId="77777777" w:rsidR="00CC5046" w:rsidRPr="002B48FD" w:rsidRDefault="00CC5046" w:rsidP="3AC3A875">
            <w:pPr>
              <w:rPr>
                <w:rFonts w:asciiTheme="minorHAnsi" w:eastAsiaTheme="minorEastAsia" w:hAnsiTheme="minorHAnsi" w:cstheme="minorBidi"/>
              </w:rPr>
            </w:pPr>
          </w:p>
          <w:p w14:paraId="3B4E351C" w14:textId="77777777" w:rsidR="00CC5046" w:rsidRPr="002B48FD" w:rsidRDefault="00CC5046" w:rsidP="3AC3A875">
            <w:pPr>
              <w:rPr>
                <w:rFonts w:asciiTheme="minorHAnsi" w:eastAsiaTheme="minorEastAsia" w:hAnsiTheme="minorHAnsi" w:cstheme="minorBidi"/>
              </w:rPr>
            </w:pPr>
          </w:p>
          <w:p w14:paraId="42583722" w14:textId="77777777" w:rsidR="00CC5046" w:rsidRPr="002B48FD" w:rsidRDefault="00CC5046" w:rsidP="3AC3A875">
            <w:pPr>
              <w:rPr>
                <w:rFonts w:asciiTheme="minorHAnsi" w:eastAsiaTheme="minorEastAsia" w:hAnsiTheme="minorHAnsi" w:cstheme="minorBidi"/>
              </w:rPr>
            </w:pPr>
          </w:p>
          <w:p w14:paraId="4D47E386" w14:textId="77777777" w:rsidR="00CC5046" w:rsidRPr="002B48FD" w:rsidRDefault="00CC5046" w:rsidP="3AC3A875">
            <w:pPr>
              <w:rPr>
                <w:rFonts w:asciiTheme="minorHAnsi" w:eastAsiaTheme="minorEastAsia" w:hAnsiTheme="minorHAnsi" w:cstheme="minorBidi"/>
              </w:rPr>
            </w:pPr>
          </w:p>
          <w:p w14:paraId="59F07328" w14:textId="77777777" w:rsidR="00CC5046" w:rsidRPr="002B48FD" w:rsidRDefault="3AC3A875" w:rsidP="3AC3A875">
            <w:pPr>
              <w:pStyle w:val="Akapitzlist"/>
              <w:numPr>
                <w:ilvl w:val="0"/>
                <w:numId w:val="12"/>
              </w:numPr>
              <w:rPr>
                <w:rFonts w:asciiTheme="minorHAnsi" w:eastAsiaTheme="minorEastAsia" w:hAnsiTheme="minorHAnsi" w:cstheme="minorBidi"/>
              </w:rPr>
            </w:pPr>
            <w:r w:rsidRPr="002B48FD">
              <w:rPr>
                <w:rFonts w:asciiTheme="minorHAnsi" w:eastAsiaTheme="minorEastAsia" w:hAnsiTheme="minorHAnsi" w:cstheme="minorBidi"/>
              </w:rPr>
              <w:t>w zakresie profesjonalnego komunikowania się z pacjentem</w:t>
            </w:r>
          </w:p>
          <w:p w14:paraId="787E9973" w14:textId="77777777" w:rsidR="00CC5046" w:rsidRPr="002B48FD" w:rsidRDefault="00CC5046" w:rsidP="3AC3A875">
            <w:pPr>
              <w:pStyle w:val="Akapitzlist"/>
              <w:ind w:left="360"/>
              <w:rPr>
                <w:rFonts w:asciiTheme="minorHAnsi" w:eastAsiaTheme="minorEastAsia" w:hAnsiTheme="minorHAnsi" w:cstheme="minorBidi"/>
              </w:rPr>
            </w:pPr>
          </w:p>
        </w:tc>
        <w:tc>
          <w:tcPr>
            <w:tcW w:w="7647" w:type="dxa"/>
          </w:tcPr>
          <w:p w14:paraId="2BD1BB67" w14:textId="77777777" w:rsidR="00CC5046" w:rsidRPr="002B48FD" w:rsidRDefault="00CC5046" w:rsidP="3AC3A875">
            <w:pPr>
              <w:pStyle w:val="Akapitzlist"/>
              <w:rPr>
                <w:rFonts w:asciiTheme="minorHAnsi" w:eastAsiaTheme="minorEastAsia" w:hAnsiTheme="minorHAnsi" w:cstheme="minorBidi"/>
              </w:rPr>
            </w:pPr>
          </w:p>
          <w:p w14:paraId="280F242E" w14:textId="77777777" w:rsidR="00CC5046" w:rsidRPr="002B48FD" w:rsidRDefault="3AC3A875" w:rsidP="3AC3A875">
            <w:pPr>
              <w:pStyle w:val="Akapitzlist"/>
              <w:numPr>
                <w:ilvl w:val="0"/>
                <w:numId w:val="21"/>
              </w:numPr>
              <w:rPr>
                <w:rFonts w:asciiTheme="minorHAnsi" w:eastAsiaTheme="minorEastAsia" w:hAnsiTheme="minorHAnsi" w:cstheme="minorBidi"/>
              </w:rPr>
            </w:pPr>
            <w:r w:rsidRPr="002B48FD">
              <w:rPr>
                <w:rFonts w:asciiTheme="minorHAnsi" w:eastAsiaTheme="minorEastAsia" w:hAnsiTheme="minorHAnsi" w:cstheme="minorBidi"/>
              </w:rPr>
              <w:t>obserwacja umiejętności demonstrowanych przez studenta z użyciem kart obserwacji lub list kontrolnych</w:t>
            </w:r>
          </w:p>
          <w:p w14:paraId="67EBB04E" w14:textId="77777777" w:rsidR="00CC5046" w:rsidRPr="002B48FD" w:rsidRDefault="3AC3A875" w:rsidP="3AC3A875">
            <w:pPr>
              <w:pStyle w:val="Akapitzlist"/>
              <w:numPr>
                <w:ilvl w:val="0"/>
                <w:numId w:val="21"/>
              </w:numPr>
              <w:rPr>
                <w:rFonts w:asciiTheme="minorHAnsi" w:eastAsiaTheme="minorEastAsia" w:hAnsiTheme="minorHAnsi" w:cstheme="minorBidi"/>
              </w:rPr>
            </w:pPr>
            <w:r w:rsidRPr="002B48FD">
              <w:rPr>
                <w:rFonts w:asciiTheme="minorHAnsi" w:eastAsiaTheme="minorEastAsia" w:hAnsiTheme="minorHAnsi" w:cstheme="minorBidi"/>
              </w:rPr>
              <w:t>tradycyjny egzamin kliniczny</w:t>
            </w:r>
          </w:p>
          <w:p w14:paraId="57D797FF" w14:textId="77777777" w:rsidR="00CC5046" w:rsidRPr="002B48FD" w:rsidRDefault="3AC3A875" w:rsidP="3AC3A875">
            <w:pPr>
              <w:pStyle w:val="Akapitzlist"/>
              <w:numPr>
                <w:ilvl w:val="0"/>
                <w:numId w:val="21"/>
              </w:numPr>
              <w:rPr>
                <w:rFonts w:asciiTheme="minorHAnsi" w:eastAsiaTheme="minorEastAsia" w:hAnsiTheme="minorHAnsi" w:cstheme="minorBidi"/>
                <w:lang w:val="en-GB"/>
              </w:rPr>
            </w:pPr>
            <w:r w:rsidRPr="002B48FD">
              <w:rPr>
                <w:rFonts w:asciiTheme="minorHAnsi" w:eastAsiaTheme="minorEastAsia" w:hAnsiTheme="minorHAnsi" w:cstheme="minorBidi"/>
                <w:lang w:val="en-GB"/>
              </w:rPr>
              <w:t>egzamin standaryzowany (Objective Structured Clinical Examination, OSCE/ Objective Structured Practical Examination, OSPE)</w:t>
            </w:r>
          </w:p>
          <w:p w14:paraId="04EEEE8D" w14:textId="77777777" w:rsidR="00CC5046" w:rsidRPr="002B48FD" w:rsidRDefault="3AC3A875" w:rsidP="3AC3A875">
            <w:pPr>
              <w:pStyle w:val="Akapitzlist"/>
              <w:numPr>
                <w:ilvl w:val="0"/>
                <w:numId w:val="21"/>
              </w:numPr>
              <w:rPr>
                <w:rFonts w:asciiTheme="minorHAnsi" w:eastAsiaTheme="minorEastAsia" w:hAnsiTheme="minorHAnsi" w:cstheme="minorBidi"/>
                <w:i/>
                <w:iCs/>
                <w:lang w:val="en-GB"/>
              </w:rPr>
            </w:pPr>
            <w:r w:rsidRPr="002B48FD">
              <w:rPr>
                <w:rFonts w:asciiTheme="minorHAnsi" w:eastAsiaTheme="minorEastAsia" w:hAnsiTheme="minorHAnsi" w:cstheme="minorBidi"/>
                <w:i/>
                <w:iCs/>
                <w:lang w:val="en-GB"/>
              </w:rPr>
              <w:t>Mini-Cex</w:t>
            </w:r>
          </w:p>
          <w:p w14:paraId="5D4253B0" w14:textId="77777777" w:rsidR="00CC5046" w:rsidRPr="002B48FD" w:rsidRDefault="3AC3A875" w:rsidP="3AC3A875">
            <w:pPr>
              <w:pStyle w:val="Akapitzlist"/>
              <w:numPr>
                <w:ilvl w:val="0"/>
                <w:numId w:val="21"/>
              </w:numPr>
              <w:rPr>
                <w:rFonts w:asciiTheme="minorHAnsi" w:eastAsiaTheme="minorEastAsia" w:hAnsiTheme="minorHAnsi" w:cstheme="minorBidi"/>
              </w:rPr>
            </w:pPr>
            <w:r w:rsidRPr="002B48FD">
              <w:rPr>
                <w:rFonts w:asciiTheme="minorHAnsi" w:eastAsiaTheme="minorEastAsia" w:hAnsiTheme="minorHAnsi" w:cstheme="minorBidi"/>
              </w:rPr>
              <w:lastRenderedPageBreak/>
              <w:t>sporządzenie dokumentacji medycznej/ planu opieki</w:t>
            </w:r>
          </w:p>
          <w:p w14:paraId="5491772E" w14:textId="77777777" w:rsidR="00CC5046" w:rsidRPr="002B48FD" w:rsidRDefault="3AC3A875" w:rsidP="3AC3A875">
            <w:pPr>
              <w:pStyle w:val="Akapitzlist"/>
              <w:numPr>
                <w:ilvl w:val="0"/>
                <w:numId w:val="21"/>
              </w:numPr>
              <w:rPr>
                <w:rFonts w:asciiTheme="minorHAnsi" w:eastAsiaTheme="minorEastAsia" w:hAnsiTheme="minorHAnsi" w:cstheme="minorBidi"/>
                <w:i/>
                <w:iCs/>
              </w:rPr>
            </w:pPr>
            <w:r w:rsidRPr="002B48FD">
              <w:rPr>
                <w:rFonts w:asciiTheme="minorHAnsi" w:eastAsiaTheme="minorEastAsia" w:hAnsiTheme="minorHAnsi" w:cstheme="minorBidi"/>
              </w:rPr>
              <w:t xml:space="preserve">analiza przypadku/ </w:t>
            </w:r>
            <w:r w:rsidRPr="002B48FD">
              <w:rPr>
                <w:rFonts w:asciiTheme="minorHAnsi" w:eastAsiaTheme="minorEastAsia" w:hAnsiTheme="minorHAnsi" w:cstheme="minorBidi"/>
                <w:i/>
                <w:iCs/>
              </w:rPr>
              <w:t>case study</w:t>
            </w:r>
          </w:p>
          <w:p w14:paraId="02C6441E" w14:textId="56DC1D41" w:rsidR="00CC5046" w:rsidRPr="002B48FD" w:rsidRDefault="3AC3A875" w:rsidP="3AC3A875">
            <w:pPr>
              <w:pStyle w:val="Akapitzlist"/>
              <w:numPr>
                <w:ilvl w:val="0"/>
                <w:numId w:val="21"/>
              </w:numPr>
              <w:rPr>
                <w:rFonts w:asciiTheme="minorHAnsi" w:eastAsiaTheme="minorEastAsia" w:hAnsiTheme="minorHAnsi" w:cstheme="minorBidi"/>
              </w:rPr>
            </w:pPr>
            <w:r w:rsidRPr="002B48FD">
              <w:rPr>
                <w:rFonts w:asciiTheme="minorHAnsi" w:eastAsiaTheme="minorEastAsia" w:hAnsiTheme="minorHAnsi" w:cstheme="minorBidi"/>
              </w:rPr>
              <w:t>raport, sprawozdanie</w:t>
            </w:r>
          </w:p>
          <w:p w14:paraId="0B2FED92" w14:textId="77777777" w:rsidR="00CC5046" w:rsidRPr="002B48FD" w:rsidRDefault="3AC3A875" w:rsidP="3AC3A875">
            <w:pPr>
              <w:pStyle w:val="Akapitzlist"/>
              <w:numPr>
                <w:ilvl w:val="0"/>
                <w:numId w:val="21"/>
              </w:numPr>
              <w:rPr>
                <w:rFonts w:asciiTheme="minorHAnsi" w:eastAsiaTheme="minorEastAsia" w:hAnsiTheme="minorHAnsi" w:cstheme="minorBidi"/>
              </w:rPr>
            </w:pPr>
            <w:r w:rsidRPr="002B48FD">
              <w:rPr>
                <w:rFonts w:asciiTheme="minorHAnsi" w:eastAsiaTheme="minorEastAsia" w:hAnsiTheme="minorHAnsi" w:cstheme="minorBidi"/>
              </w:rPr>
              <w:t>egzamin praktycznego w warunkach symulowanych lub w warunkach klinicznych, z użyciem kart obserwacji lub list kontrolnych</w:t>
            </w:r>
          </w:p>
          <w:p w14:paraId="48B9B622" w14:textId="77777777" w:rsidR="00CC5046" w:rsidRPr="002B48FD" w:rsidRDefault="00CC5046" w:rsidP="3AC3A875">
            <w:pPr>
              <w:pStyle w:val="Akapitzlist"/>
              <w:ind w:left="360"/>
              <w:rPr>
                <w:rFonts w:asciiTheme="minorHAnsi" w:eastAsiaTheme="minorEastAsia" w:hAnsiTheme="minorHAnsi" w:cstheme="minorBidi"/>
              </w:rPr>
            </w:pPr>
          </w:p>
          <w:p w14:paraId="178D1AC0" w14:textId="77777777" w:rsidR="00CC5046" w:rsidRPr="002B48FD" w:rsidRDefault="00CC5046" w:rsidP="3AC3A875">
            <w:pPr>
              <w:rPr>
                <w:rFonts w:asciiTheme="minorHAnsi" w:eastAsiaTheme="minorEastAsia" w:hAnsiTheme="minorHAnsi" w:cstheme="minorBidi"/>
              </w:rPr>
            </w:pPr>
          </w:p>
        </w:tc>
      </w:tr>
      <w:tr w:rsidR="00CC5046" w:rsidRPr="002B48FD" w14:paraId="0B1B51B4" w14:textId="77777777" w:rsidTr="3AC3A875">
        <w:tc>
          <w:tcPr>
            <w:tcW w:w="562" w:type="dxa"/>
          </w:tcPr>
          <w:p w14:paraId="3117E1BE"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lastRenderedPageBreak/>
              <w:t>3.</w:t>
            </w:r>
          </w:p>
        </w:tc>
        <w:tc>
          <w:tcPr>
            <w:tcW w:w="1985" w:type="dxa"/>
          </w:tcPr>
          <w:p w14:paraId="7C3C0F69" w14:textId="77777777" w:rsidR="00CC5046" w:rsidRPr="002B48FD" w:rsidRDefault="3AC3A875" w:rsidP="3AC3A875">
            <w:pPr>
              <w:contextualSpacing/>
              <w:rPr>
                <w:rFonts w:asciiTheme="minorHAnsi" w:eastAsiaTheme="minorEastAsia" w:hAnsiTheme="minorHAnsi" w:cstheme="minorBidi"/>
              </w:rPr>
            </w:pPr>
            <w:r w:rsidRPr="002B48FD">
              <w:rPr>
                <w:rFonts w:asciiTheme="minorHAnsi" w:eastAsiaTheme="minorEastAsia" w:hAnsiTheme="minorHAnsi" w:cstheme="minorBidi"/>
              </w:rPr>
              <w:t>Kompetencje społeczne</w:t>
            </w:r>
          </w:p>
        </w:tc>
        <w:tc>
          <w:tcPr>
            <w:tcW w:w="7647" w:type="dxa"/>
          </w:tcPr>
          <w:p w14:paraId="2A242F57" w14:textId="7D563483" w:rsidR="004245FE" w:rsidRPr="002B48FD" w:rsidRDefault="004245FE" w:rsidP="3AC3A875">
            <w:pPr>
              <w:pStyle w:val="Akapitzlist"/>
              <w:numPr>
                <w:ilvl w:val="0"/>
                <w:numId w:val="26"/>
              </w:numPr>
              <w:rPr>
                <w:rFonts w:asciiTheme="minorHAnsi" w:eastAsiaTheme="minorEastAsia" w:hAnsiTheme="minorHAnsi" w:cstheme="minorBidi"/>
                <w:shd w:val="clear" w:color="auto" w:fill="FFFFFF"/>
              </w:rPr>
            </w:pPr>
            <w:r w:rsidRPr="002B48FD">
              <w:rPr>
                <w:rFonts w:asciiTheme="minorHAnsi" w:eastAsiaTheme="minorEastAsia" w:hAnsiTheme="minorHAnsi" w:cstheme="minorBidi"/>
                <w:shd w:val="clear" w:color="auto" w:fill="FFFFFF"/>
              </w:rPr>
              <w:t>obserwacja przez prowadzącego i współuczestników</w:t>
            </w:r>
          </w:p>
          <w:p w14:paraId="272823BC" w14:textId="312B790D" w:rsidR="00CC5046" w:rsidRPr="002B48FD" w:rsidRDefault="004245FE" w:rsidP="3AC3A875">
            <w:pPr>
              <w:pStyle w:val="Akapitzlist"/>
              <w:numPr>
                <w:ilvl w:val="0"/>
                <w:numId w:val="26"/>
              </w:numPr>
              <w:rPr>
                <w:rFonts w:asciiTheme="minorHAnsi" w:eastAsiaTheme="minorEastAsia" w:hAnsiTheme="minorHAnsi" w:cstheme="minorBidi"/>
              </w:rPr>
            </w:pPr>
            <w:r w:rsidRPr="002B48FD">
              <w:rPr>
                <w:rFonts w:asciiTheme="minorHAnsi" w:eastAsiaTheme="minorEastAsia" w:hAnsiTheme="minorHAnsi" w:cstheme="minorBidi"/>
                <w:shd w:val="clear" w:color="auto" w:fill="FFFFFF"/>
              </w:rPr>
              <w:t>samoobserwacja</w:t>
            </w:r>
          </w:p>
          <w:p w14:paraId="49EFAF0D" w14:textId="77777777" w:rsidR="00CC5046" w:rsidRPr="002B48FD" w:rsidRDefault="00CC5046" w:rsidP="3AC3A875">
            <w:pPr>
              <w:ind w:left="360"/>
              <w:rPr>
                <w:rFonts w:asciiTheme="minorHAnsi" w:eastAsiaTheme="minorEastAsia" w:hAnsiTheme="minorHAnsi" w:cstheme="minorBidi"/>
              </w:rPr>
            </w:pPr>
          </w:p>
        </w:tc>
      </w:tr>
    </w:tbl>
    <w:p w14:paraId="321A20E9" w14:textId="77777777" w:rsidR="00CC5046" w:rsidRPr="002B48FD"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2B48FD">
        <w:rPr>
          <w:bCs/>
          <w:sz w:val="20"/>
          <w:szCs w:val="20"/>
        </w:rPr>
        <w:t>****należy usunąć formy weryfikacji nieadekwatne dla kierunk</w:t>
      </w:r>
      <w:r w:rsidR="00E43ADD" w:rsidRPr="002B48F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8D99" w14:textId="77777777" w:rsidR="005C347E" w:rsidRDefault="005C347E" w:rsidP="00E91587">
      <w:r>
        <w:separator/>
      </w:r>
    </w:p>
  </w:endnote>
  <w:endnote w:type="continuationSeparator" w:id="0">
    <w:p w14:paraId="01A8B76A" w14:textId="77777777" w:rsidR="005C347E" w:rsidRDefault="005C347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591ECFF4" w:rsidR="0034045C" w:rsidRDefault="0034045C"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153AF7">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53AF7">
              <w:rPr>
                <w:b/>
                <w:bCs/>
                <w:noProof/>
              </w:rPr>
              <w:t>27</w:t>
            </w:r>
            <w:r>
              <w:rPr>
                <w:b/>
                <w:bCs/>
                <w:sz w:val="24"/>
                <w:szCs w:val="24"/>
              </w:rPr>
              <w:fldChar w:fldCharType="end"/>
            </w:r>
          </w:p>
        </w:sdtContent>
      </w:sdt>
    </w:sdtContent>
  </w:sdt>
  <w:p w14:paraId="3A88CD88" w14:textId="77777777" w:rsidR="0034045C" w:rsidRDefault="003404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3D480" w14:textId="77777777" w:rsidR="005C347E" w:rsidRDefault="005C347E" w:rsidP="00E91587">
      <w:r>
        <w:separator/>
      </w:r>
    </w:p>
  </w:footnote>
  <w:footnote w:type="continuationSeparator" w:id="0">
    <w:p w14:paraId="51353841" w14:textId="77777777" w:rsidR="005C347E" w:rsidRDefault="005C347E" w:rsidP="00E91587">
      <w:r>
        <w:continuationSeparator/>
      </w:r>
    </w:p>
  </w:footnote>
  <w:footnote w:id="1">
    <w:p w14:paraId="07025D72" w14:textId="24805DB9" w:rsidR="0027321C" w:rsidRDefault="0027321C" w:rsidP="0027321C">
      <w:pPr>
        <w:pStyle w:val="Tekstprzypisudolnego"/>
      </w:pPr>
      <w:r>
        <w:rPr>
          <w:rStyle w:val="Odwoanieprzypisudolnego"/>
        </w:rPr>
        <w:footnoteRef/>
      </w:r>
      <w:r>
        <w:t xml:space="preserve"> Załącznik zmieniony uchwałą nr 27</w:t>
      </w:r>
      <w:r>
        <w:t>95</w:t>
      </w:r>
      <w:r>
        <w:t xml:space="preserve"> Senatu UMW z dnia 2</w:t>
      </w:r>
      <w:r>
        <w:t>4</w:t>
      </w:r>
      <w:r>
        <w:t xml:space="preserve"> </w:t>
      </w:r>
      <w:r>
        <w:t>września</w:t>
      </w:r>
      <w:r>
        <w:t xml:space="preserve"> 2025 r. </w:t>
      </w:r>
    </w:p>
  </w:footnote>
  <w:footnote w:id="2">
    <w:p w14:paraId="6353F687" w14:textId="72824D02" w:rsidR="0034045C" w:rsidRPr="00CA39E0" w:rsidRDefault="0034045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34045C" w:rsidRPr="00CA39E0" w:rsidRDefault="0034045C"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34045C" w:rsidRPr="00CA39E0" w:rsidRDefault="0034045C"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34045C" w:rsidRPr="00CA39E0" w:rsidRDefault="0034045C"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34045C" w:rsidRPr="00CA39E0" w:rsidRDefault="0034045C"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34045C" w:rsidRPr="00CA39E0" w:rsidRDefault="0034045C"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34045C" w:rsidRPr="00CA39E0" w:rsidRDefault="0034045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34045C" w:rsidRDefault="0034045C">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34045C" w:rsidRDefault="0034045C">
      <w:pPr>
        <w:pStyle w:val="Tekstprzypisudolnego"/>
        <w:rPr>
          <w:rFonts w:ascii="Times New Roman" w:hAnsi="Times New Roman"/>
        </w:rPr>
      </w:pPr>
    </w:p>
    <w:p w14:paraId="6D78F2C8" w14:textId="5406D97E" w:rsidR="0034045C" w:rsidRDefault="0034045C">
      <w:pPr>
        <w:pStyle w:val="Tekstprzypisudolnego"/>
        <w:rPr>
          <w:rFonts w:ascii="Times New Roman" w:hAnsi="Times New Roman"/>
        </w:rPr>
      </w:pPr>
    </w:p>
    <w:p w14:paraId="25D293E9" w14:textId="1A812305" w:rsidR="0034045C" w:rsidRDefault="0034045C">
      <w:pPr>
        <w:pStyle w:val="Tekstprzypisudolnego"/>
        <w:rPr>
          <w:rFonts w:ascii="Times New Roman" w:hAnsi="Times New Roman"/>
        </w:rPr>
      </w:pPr>
    </w:p>
    <w:p w14:paraId="67293455" w14:textId="32C97F97" w:rsidR="0034045C" w:rsidRDefault="0034045C">
      <w:pPr>
        <w:pStyle w:val="Tekstprzypisudolnego"/>
        <w:rPr>
          <w:rFonts w:ascii="Times New Roman" w:hAnsi="Times New Roman"/>
        </w:rPr>
      </w:pPr>
    </w:p>
    <w:p w14:paraId="77308E1B" w14:textId="1CC8A23D" w:rsidR="0034045C" w:rsidRDefault="0034045C">
      <w:pPr>
        <w:pStyle w:val="Tekstprzypisudolnego"/>
        <w:rPr>
          <w:rFonts w:ascii="Times New Roman" w:hAnsi="Times New Roman"/>
        </w:rPr>
      </w:pPr>
    </w:p>
    <w:p w14:paraId="5804BE86" w14:textId="77777777" w:rsidR="0034045C" w:rsidRPr="00CA39E0" w:rsidRDefault="0034045C">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4A0A" w14:textId="77777777" w:rsidR="0034045C" w:rsidRDefault="0034045C"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34045C" w:rsidRPr="00645354" w:rsidRDefault="0034045C" w:rsidP="00FF2839">
    <w:pPr>
      <w:pStyle w:val="Nagwek"/>
      <w:tabs>
        <w:tab w:val="clear" w:pos="9072"/>
      </w:tabs>
      <w:ind w:left="6372"/>
      <w:rPr>
        <w:sz w:val="20"/>
        <w:szCs w:val="20"/>
      </w:rPr>
    </w:pPr>
  </w:p>
  <w:p w14:paraId="1B8F609E" w14:textId="77777777" w:rsidR="0034045C" w:rsidRPr="00645354" w:rsidRDefault="0034045C"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9807BB0"/>
    <w:multiLevelType w:val="hybridMultilevel"/>
    <w:tmpl w:val="B2808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C2156F5"/>
    <w:multiLevelType w:val="hybridMultilevel"/>
    <w:tmpl w:val="42C25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BF3364"/>
    <w:multiLevelType w:val="hybridMultilevel"/>
    <w:tmpl w:val="66983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4"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807428287">
    <w:abstractNumId w:val="23"/>
  </w:num>
  <w:num w:numId="2" w16cid:durableId="1199123905">
    <w:abstractNumId w:val="23"/>
  </w:num>
  <w:num w:numId="3" w16cid:durableId="2110540560">
    <w:abstractNumId w:val="23"/>
  </w:num>
  <w:num w:numId="4" w16cid:durableId="1113548589">
    <w:abstractNumId w:val="23"/>
  </w:num>
  <w:num w:numId="5" w16cid:durableId="1019620441">
    <w:abstractNumId w:val="3"/>
  </w:num>
  <w:num w:numId="6" w16cid:durableId="1310405895">
    <w:abstractNumId w:val="13"/>
  </w:num>
  <w:num w:numId="7" w16cid:durableId="472337804">
    <w:abstractNumId w:val="16"/>
  </w:num>
  <w:num w:numId="8" w16cid:durableId="445972657">
    <w:abstractNumId w:val="4"/>
  </w:num>
  <w:num w:numId="9" w16cid:durableId="1730032943">
    <w:abstractNumId w:val="10"/>
  </w:num>
  <w:num w:numId="10" w16cid:durableId="1770465945">
    <w:abstractNumId w:val="11"/>
  </w:num>
  <w:num w:numId="11" w16cid:durableId="263146697">
    <w:abstractNumId w:val="17"/>
  </w:num>
  <w:num w:numId="12" w16cid:durableId="781610018">
    <w:abstractNumId w:val="6"/>
  </w:num>
  <w:num w:numId="13" w16cid:durableId="2029670149">
    <w:abstractNumId w:val="1"/>
  </w:num>
  <w:num w:numId="14" w16cid:durableId="1293093342">
    <w:abstractNumId w:val="0"/>
  </w:num>
  <w:num w:numId="15" w16cid:durableId="1473788476">
    <w:abstractNumId w:val="25"/>
  </w:num>
  <w:num w:numId="16" w16cid:durableId="1909728898">
    <w:abstractNumId w:val="8"/>
  </w:num>
  <w:num w:numId="17" w16cid:durableId="736515712">
    <w:abstractNumId w:val="18"/>
  </w:num>
  <w:num w:numId="18" w16cid:durableId="2028361550">
    <w:abstractNumId w:val="22"/>
  </w:num>
  <w:num w:numId="19" w16cid:durableId="1408117613">
    <w:abstractNumId w:val="19"/>
  </w:num>
  <w:num w:numId="20" w16cid:durableId="1975478270">
    <w:abstractNumId w:val="15"/>
  </w:num>
  <w:num w:numId="21" w16cid:durableId="1476676922">
    <w:abstractNumId w:val="12"/>
  </w:num>
  <w:num w:numId="22" w16cid:durableId="1149633020">
    <w:abstractNumId w:val="20"/>
  </w:num>
  <w:num w:numId="23" w16cid:durableId="1591935773">
    <w:abstractNumId w:val="14"/>
  </w:num>
  <w:num w:numId="24" w16cid:durableId="1895848253">
    <w:abstractNumId w:val="5"/>
  </w:num>
  <w:num w:numId="25" w16cid:durableId="582642170">
    <w:abstractNumId w:val="2"/>
  </w:num>
  <w:num w:numId="26" w16cid:durableId="1576818888">
    <w:abstractNumId w:val="24"/>
  </w:num>
  <w:num w:numId="27" w16cid:durableId="128286033">
    <w:abstractNumId w:val="9"/>
  </w:num>
  <w:num w:numId="28" w16cid:durableId="917640274">
    <w:abstractNumId w:val="21"/>
  </w:num>
  <w:num w:numId="29" w16cid:durableId="5000032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11097"/>
    <w:rsid w:val="00011ABF"/>
    <w:rsid w:val="00013A2C"/>
    <w:rsid w:val="00014349"/>
    <w:rsid w:val="0002557F"/>
    <w:rsid w:val="00027ED9"/>
    <w:rsid w:val="00027FBB"/>
    <w:rsid w:val="00030973"/>
    <w:rsid w:val="00043411"/>
    <w:rsid w:val="000450F9"/>
    <w:rsid w:val="000471AF"/>
    <w:rsid w:val="000512BE"/>
    <w:rsid w:val="00051446"/>
    <w:rsid w:val="000551CA"/>
    <w:rsid w:val="000600EF"/>
    <w:rsid w:val="00061959"/>
    <w:rsid w:val="00062721"/>
    <w:rsid w:val="00063434"/>
    <w:rsid w:val="00064766"/>
    <w:rsid w:val="00064CA1"/>
    <w:rsid w:val="00065CB0"/>
    <w:rsid w:val="000715F9"/>
    <w:rsid w:val="000723E8"/>
    <w:rsid w:val="00077829"/>
    <w:rsid w:val="00081E34"/>
    <w:rsid w:val="00090AF9"/>
    <w:rsid w:val="00092AB9"/>
    <w:rsid w:val="00092CA7"/>
    <w:rsid w:val="00094FE1"/>
    <w:rsid w:val="0009594D"/>
    <w:rsid w:val="00095D76"/>
    <w:rsid w:val="00096D74"/>
    <w:rsid w:val="000A0F2A"/>
    <w:rsid w:val="000A2A62"/>
    <w:rsid w:val="000A73AF"/>
    <w:rsid w:val="000A7913"/>
    <w:rsid w:val="000B42F5"/>
    <w:rsid w:val="000B4EA8"/>
    <w:rsid w:val="000B6C78"/>
    <w:rsid w:val="000B7335"/>
    <w:rsid w:val="000C0D36"/>
    <w:rsid w:val="000C3EF6"/>
    <w:rsid w:val="000C698F"/>
    <w:rsid w:val="000E04FD"/>
    <w:rsid w:val="000E1146"/>
    <w:rsid w:val="000E2FCE"/>
    <w:rsid w:val="000E40F8"/>
    <w:rsid w:val="001001E2"/>
    <w:rsid w:val="001032BD"/>
    <w:rsid w:val="001039CF"/>
    <w:rsid w:val="00103AB8"/>
    <w:rsid w:val="00104DBE"/>
    <w:rsid w:val="001159B4"/>
    <w:rsid w:val="00120584"/>
    <w:rsid w:val="0012233B"/>
    <w:rsid w:val="00130276"/>
    <w:rsid w:val="00131F72"/>
    <w:rsid w:val="00133C83"/>
    <w:rsid w:val="001345D0"/>
    <w:rsid w:val="001526FA"/>
    <w:rsid w:val="00153AF7"/>
    <w:rsid w:val="00155E8C"/>
    <w:rsid w:val="001565D7"/>
    <w:rsid w:val="00157D6D"/>
    <w:rsid w:val="00160C59"/>
    <w:rsid w:val="00160CAB"/>
    <w:rsid w:val="00166AED"/>
    <w:rsid w:val="00175BDD"/>
    <w:rsid w:val="0018354A"/>
    <w:rsid w:val="0018501D"/>
    <w:rsid w:val="00185C11"/>
    <w:rsid w:val="00187F73"/>
    <w:rsid w:val="00190755"/>
    <w:rsid w:val="0019573F"/>
    <w:rsid w:val="00195B3C"/>
    <w:rsid w:val="001A1EBA"/>
    <w:rsid w:val="001A2632"/>
    <w:rsid w:val="001A2FCC"/>
    <w:rsid w:val="001B1656"/>
    <w:rsid w:val="001B1FB8"/>
    <w:rsid w:val="001B2B26"/>
    <w:rsid w:val="001B679E"/>
    <w:rsid w:val="001B7C90"/>
    <w:rsid w:val="001B7E33"/>
    <w:rsid w:val="001C26D4"/>
    <w:rsid w:val="001C2AC4"/>
    <w:rsid w:val="001C5198"/>
    <w:rsid w:val="001C5892"/>
    <w:rsid w:val="001D2F44"/>
    <w:rsid w:val="001E1B84"/>
    <w:rsid w:val="001E2E5C"/>
    <w:rsid w:val="001F36F2"/>
    <w:rsid w:val="001F7C2E"/>
    <w:rsid w:val="00203F23"/>
    <w:rsid w:val="00204C52"/>
    <w:rsid w:val="00204C97"/>
    <w:rsid w:val="002051C8"/>
    <w:rsid w:val="00205696"/>
    <w:rsid w:val="00212320"/>
    <w:rsid w:val="002213E7"/>
    <w:rsid w:val="002233FE"/>
    <w:rsid w:val="00230252"/>
    <w:rsid w:val="00230369"/>
    <w:rsid w:val="00237E81"/>
    <w:rsid w:val="0024082D"/>
    <w:rsid w:val="00244A27"/>
    <w:rsid w:val="00246780"/>
    <w:rsid w:val="00246CCF"/>
    <w:rsid w:val="0025266E"/>
    <w:rsid w:val="002529F2"/>
    <w:rsid w:val="00267F93"/>
    <w:rsid w:val="002719ED"/>
    <w:rsid w:val="00272FDD"/>
    <w:rsid w:val="0027321C"/>
    <w:rsid w:val="0027692E"/>
    <w:rsid w:val="0029469A"/>
    <w:rsid w:val="00296DF1"/>
    <w:rsid w:val="00297F82"/>
    <w:rsid w:val="002B1EC8"/>
    <w:rsid w:val="002B2661"/>
    <w:rsid w:val="002B2A02"/>
    <w:rsid w:val="002B3069"/>
    <w:rsid w:val="002B311D"/>
    <w:rsid w:val="002B48FD"/>
    <w:rsid w:val="002C77A5"/>
    <w:rsid w:val="002C77C9"/>
    <w:rsid w:val="002D59E4"/>
    <w:rsid w:val="002E2684"/>
    <w:rsid w:val="002E5ADF"/>
    <w:rsid w:val="002E7D99"/>
    <w:rsid w:val="002F17D5"/>
    <w:rsid w:val="002F1FDC"/>
    <w:rsid w:val="002F4AA2"/>
    <w:rsid w:val="002F4AEC"/>
    <w:rsid w:val="00302056"/>
    <w:rsid w:val="0030511E"/>
    <w:rsid w:val="00306265"/>
    <w:rsid w:val="003079EF"/>
    <w:rsid w:val="00311F0C"/>
    <w:rsid w:val="00314ADF"/>
    <w:rsid w:val="0032216B"/>
    <w:rsid w:val="00332B65"/>
    <w:rsid w:val="00337495"/>
    <w:rsid w:val="0034045C"/>
    <w:rsid w:val="00340F63"/>
    <w:rsid w:val="00342EAF"/>
    <w:rsid w:val="00345F87"/>
    <w:rsid w:val="00347843"/>
    <w:rsid w:val="00350E34"/>
    <w:rsid w:val="003515DB"/>
    <w:rsid w:val="00351B32"/>
    <w:rsid w:val="00360381"/>
    <w:rsid w:val="00375DF1"/>
    <w:rsid w:val="00380FD8"/>
    <w:rsid w:val="00384F1D"/>
    <w:rsid w:val="00390319"/>
    <w:rsid w:val="00391306"/>
    <w:rsid w:val="00391790"/>
    <w:rsid w:val="003A41FE"/>
    <w:rsid w:val="003A5A23"/>
    <w:rsid w:val="003A72CD"/>
    <w:rsid w:val="003B39B7"/>
    <w:rsid w:val="003B74AB"/>
    <w:rsid w:val="003C2577"/>
    <w:rsid w:val="003C45E2"/>
    <w:rsid w:val="003D0E77"/>
    <w:rsid w:val="003D1F0A"/>
    <w:rsid w:val="003E1722"/>
    <w:rsid w:val="003E4001"/>
    <w:rsid w:val="003E6DB3"/>
    <w:rsid w:val="003F3256"/>
    <w:rsid w:val="003F3356"/>
    <w:rsid w:val="003F59C9"/>
    <w:rsid w:val="004030EE"/>
    <w:rsid w:val="00405E62"/>
    <w:rsid w:val="0040708B"/>
    <w:rsid w:val="004100FB"/>
    <w:rsid w:val="00424228"/>
    <w:rsid w:val="004245FE"/>
    <w:rsid w:val="00430740"/>
    <w:rsid w:val="0043191F"/>
    <w:rsid w:val="0044456A"/>
    <w:rsid w:val="00446BB5"/>
    <w:rsid w:val="004517A1"/>
    <w:rsid w:val="0045565E"/>
    <w:rsid w:val="00456032"/>
    <w:rsid w:val="00456D0E"/>
    <w:rsid w:val="00465F2F"/>
    <w:rsid w:val="00472F43"/>
    <w:rsid w:val="0047656E"/>
    <w:rsid w:val="00481792"/>
    <w:rsid w:val="00484EFD"/>
    <w:rsid w:val="00487A30"/>
    <w:rsid w:val="004938DD"/>
    <w:rsid w:val="00493ACA"/>
    <w:rsid w:val="0049761F"/>
    <w:rsid w:val="004A4120"/>
    <w:rsid w:val="004A6F45"/>
    <w:rsid w:val="004C00F4"/>
    <w:rsid w:val="004C26DC"/>
    <w:rsid w:val="004C31C7"/>
    <w:rsid w:val="004C47FD"/>
    <w:rsid w:val="004C5879"/>
    <w:rsid w:val="004D6BFD"/>
    <w:rsid w:val="004E1EAF"/>
    <w:rsid w:val="004E6428"/>
    <w:rsid w:val="004F1377"/>
    <w:rsid w:val="004F4505"/>
    <w:rsid w:val="004F4D9D"/>
    <w:rsid w:val="00502EF5"/>
    <w:rsid w:val="005106B7"/>
    <w:rsid w:val="00511C04"/>
    <w:rsid w:val="00514470"/>
    <w:rsid w:val="00514BBE"/>
    <w:rsid w:val="0051506D"/>
    <w:rsid w:val="00516423"/>
    <w:rsid w:val="00516D08"/>
    <w:rsid w:val="00517101"/>
    <w:rsid w:val="00522BD8"/>
    <w:rsid w:val="0052338D"/>
    <w:rsid w:val="005239BD"/>
    <w:rsid w:val="00524953"/>
    <w:rsid w:val="005259BC"/>
    <w:rsid w:val="00526103"/>
    <w:rsid w:val="00527E04"/>
    <w:rsid w:val="00531CF8"/>
    <w:rsid w:val="00533EF4"/>
    <w:rsid w:val="00534D93"/>
    <w:rsid w:val="00544AEF"/>
    <w:rsid w:val="005518DD"/>
    <w:rsid w:val="00553DB5"/>
    <w:rsid w:val="00562224"/>
    <w:rsid w:val="0056343F"/>
    <w:rsid w:val="0057305A"/>
    <w:rsid w:val="00575EF1"/>
    <w:rsid w:val="00576755"/>
    <w:rsid w:val="005770D3"/>
    <w:rsid w:val="00577422"/>
    <w:rsid w:val="00580EAE"/>
    <w:rsid w:val="005835D2"/>
    <w:rsid w:val="0058587D"/>
    <w:rsid w:val="00586909"/>
    <w:rsid w:val="0059058B"/>
    <w:rsid w:val="00593F73"/>
    <w:rsid w:val="00597814"/>
    <w:rsid w:val="005A04EA"/>
    <w:rsid w:val="005B00AB"/>
    <w:rsid w:val="005C347E"/>
    <w:rsid w:val="005C4688"/>
    <w:rsid w:val="005C65D3"/>
    <w:rsid w:val="005D037C"/>
    <w:rsid w:val="005D6423"/>
    <w:rsid w:val="005D6788"/>
    <w:rsid w:val="005E0D5B"/>
    <w:rsid w:val="005E4DE7"/>
    <w:rsid w:val="005E5527"/>
    <w:rsid w:val="005E6891"/>
    <w:rsid w:val="005E7229"/>
    <w:rsid w:val="005F2E3A"/>
    <w:rsid w:val="005F7409"/>
    <w:rsid w:val="00600781"/>
    <w:rsid w:val="00601A71"/>
    <w:rsid w:val="006033E9"/>
    <w:rsid w:val="00603A17"/>
    <w:rsid w:val="006061C7"/>
    <w:rsid w:val="00606372"/>
    <w:rsid w:val="006076A7"/>
    <w:rsid w:val="00611C96"/>
    <w:rsid w:val="006135D0"/>
    <w:rsid w:val="00617062"/>
    <w:rsid w:val="006210A3"/>
    <w:rsid w:val="0062428D"/>
    <w:rsid w:val="006265F1"/>
    <w:rsid w:val="006273CA"/>
    <w:rsid w:val="00631F54"/>
    <w:rsid w:val="006322DD"/>
    <w:rsid w:val="00645354"/>
    <w:rsid w:val="006464AD"/>
    <w:rsid w:val="00657F8B"/>
    <w:rsid w:val="0066261A"/>
    <w:rsid w:val="006638E3"/>
    <w:rsid w:val="0068083A"/>
    <w:rsid w:val="00680A95"/>
    <w:rsid w:val="00680E6F"/>
    <w:rsid w:val="006812A2"/>
    <w:rsid w:val="00682763"/>
    <w:rsid w:val="00683033"/>
    <w:rsid w:val="00691729"/>
    <w:rsid w:val="00693856"/>
    <w:rsid w:val="006A4BBE"/>
    <w:rsid w:val="006B6D11"/>
    <w:rsid w:val="006C5F58"/>
    <w:rsid w:val="006D2581"/>
    <w:rsid w:val="006D37EA"/>
    <w:rsid w:val="006E5EBF"/>
    <w:rsid w:val="0070514C"/>
    <w:rsid w:val="00712659"/>
    <w:rsid w:val="00713C43"/>
    <w:rsid w:val="00717D65"/>
    <w:rsid w:val="00720949"/>
    <w:rsid w:val="00721CC5"/>
    <w:rsid w:val="0072236C"/>
    <w:rsid w:val="007241DC"/>
    <w:rsid w:val="007268E5"/>
    <w:rsid w:val="00733104"/>
    <w:rsid w:val="00744441"/>
    <w:rsid w:val="00747A5D"/>
    <w:rsid w:val="00747C2F"/>
    <w:rsid w:val="00747F53"/>
    <w:rsid w:val="00750982"/>
    <w:rsid w:val="00754483"/>
    <w:rsid w:val="007634C6"/>
    <w:rsid w:val="007649B1"/>
    <w:rsid w:val="00765852"/>
    <w:rsid w:val="007743A6"/>
    <w:rsid w:val="00786F5F"/>
    <w:rsid w:val="00791688"/>
    <w:rsid w:val="007A2B9C"/>
    <w:rsid w:val="007A47E9"/>
    <w:rsid w:val="007A790E"/>
    <w:rsid w:val="007B4069"/>
    <w:rsid w:val="007B631A"/>
    <w:rsid w:val="007B725E"/>
    <w:rsid w:val="007C3388"/>
    <w:rsid w:val="007C6E14"/>
    <w:rsid w:val="007C7FCB"/>
    <w:rsid w:val="007D11BA"/>
    <w:rsid w:val="007D1B3A"/>
    <w:rsid w:val="007D1CCA"/>
    <w:rsid w:val="007D3361"/>
    <w:rsid w:val="007D4E92"/>
    <w:rsid w:val="007E02ED"/>
    <w:rsid w:val="007E0AC7"/>
    <w:rsid w:val="007E7B47"/>
    <w:rsid w:val="007E7CD0"/>
    <w:rsid w:val="0080207E"/>
    <w:rsid w:val="00803958"/>
    <w:rsid w:val="00810C95"/>
    <w:rsid w:val="00810E08"/>
    <w:rsid w:val="0081441A"/>
    <w:rsid w:val="008158E0"/>
    <w:rsid w:val="0082011B"/>
    <w:rsid w:val="008247DA"/>
    <w:rsid w:val="00824E6F"/>
    <w:rsid w:val="008275F8"/>
    <w:rsid w:val="0083250A"/>
    <w:rsid w:val="00837719"/>
    <w:rsid w:val="00842182"/>
    <w:rsid w:val="00845835"/>
    <w:rsid w:val="008529C1"/>
    <w:rsid w:val="008537D3"/>
    <w:rsid w:val="00853AFF"/>
    <w:rsid w:val="00856A6F"/>
    <w:rsid w:val="00861DF5"/>
    <w:rsid w:val="00864B5B"/>
    <w:rsid w:val="00871076"/>
    <w:rsid w:val="0087581D"/>
    <w:rsid w:val="00881EEF"/>
    <w:rsid w:val="00881FEC"/>
    <w:rsid w:val="00883EE4"/>
    <w:rsid w:val="00891C66"/>
    <w:rsid w:val="008A2BFB"/>
    <w:rsid w:val="008A4A35"/>
    <w:rsid w:val="008A4D97"/>
    <w:rsid w:val="008B023C"/>
    <w:rsid w:val="008B497D"/>
    <w:rsid w:val="008C5F04"/>
    <w:rsid w:val="008D0B25"/>
    <w:rsid w:val="008D1C40"/>
    <w:rsid w:val="008D2EA5"/>
    <w:rsid w:val="008D52CB"/>
    <w:rsid w:val="008E2E21"/>
    <w:rsid w:val="008F4BC9"/>
    <w:rsid w:val="008F4D56"/>
    <w:rsid w:val="008F5B64"/>
    <w:rsid w:val="00901862"/>
    <w:rsid w:val="00911F35"/>
    <w:rsid w:val="00920324"/>
    <w:rsid w:val="00926E6D"/>
    <w:rsid w:val="009359CA"/>
    <w:rsid w:val="0093646A"/>
    <w:rsid w:val="009377AB"/>
    <w:rsid w:val="00946D3F"/>
    <w:rsid w:val="009628FD"/>
    <w:rsid w:val="00963ECE"/>
    <w:rsid w:val="00967050"/>
    <w:rsid w:val="00981BC9"/>
    <w:rsid w:val="00982816"/>
    <w:rsid w:val="009853E2"/>
    <w:rsid w:val="00986FA2"/>
    <w:rsid w:val="00994A37"/>
    <w:rsid w:val="00994D94"/>
    <w:rsid w:val="00995163"/>
    <w:rsid w:val="00996E04"/>
    <w:rsid w:val="009978B0"/>
    <w:rsid w:val="009A43FC"/>
    <w:rsid w:val="009A702D"/>
    <w:rsid w:val="009B1F04"/>
    <w:rsid w:val="009B71CD"/>
    <w:rsid w:val="009B733C"/>
    <w:rsid w:val="009B7E04"/>
    <w:rsid w:val="009B7FD8"/>
    <w:rsid w:val="009D4EB1"/>
    <w:rsid w:val="009D5E42"/>
    <w:rsid w:val="009D73A7"/>
    <w:rsid w:val="009E2318"/>
    <w:rsid w:val="009F5F04"/>
    <w:rsid w:val="00A01E54"/>
    <w:rsid w:val="00A07BF7"/>
    <w:rsid w:val="00A153E0"/>
    <w:rsid w:val="00A2023C"/>
    <w:rsid w:val="00A20326"/>
    <w:rsid w:val="00A2244E"/>
    <w:rsid w:val="00A23234"/>
    <w:rsid w:val="00A23F6A"/>
    <w:rsid w:val="00A254E9"/>
    <w:rsid w:val="00A31C41"/>
    <w:rsid w:val="00A336B5"/>
    <w:rsid w:val="00A34CB0"/>
    <w:rsid w:val="00A45C82"/>
    <w:rsid w:val="00A46003"/>
    <w:rsid w:val="00A46617"/>
    <w:rsid w:val="00A47309"/>
    <w:rsid w:val="00A52DCD"/>
    <w:rsid w:val="00A53DF9"/>
    <w:rsid w:val="00A60FAF"/>
    <w:rsid w:val="00A66883"/>
    <w:rsid w:val="00A73E03"/>
    <w:rsid w:val="00A80935"/>
    <w:rsid w:val="00A8121A"/>
    <w:rsid w:val="00A81B0E"/>
    <w:rsid w:val="00A838E7"/>
    <w:rsid w:val="00A842EC"/>
    <w:rsid w:val="00A87978"/>
    <w:rsid w:val="00A87EB6"/>
    <w:rsid w:val="00A9091C"/>
    <w:rsid w:val="00A9533C"/>
    <w:rsid w:val="00A9590E"/>
    <w:rsid w:val="00AA39C9"/>
    <w:rsid w:val="00AA642E"/>
    <w:rsid w:val="00AB303F"/>
    <w:rsid w:val="00AC116C"/>
    <w:rsid w:val="00AC6219"/>
    <w:rsid w:val="00AD63D2"/>
    <w:rsid w:val="00AF0A8E"/>
    <w:rsid w:val="00AF1FBC"/>
    <w:rsid w:val="00B007D7"/>
    <w:rsid w:val="00B01585"/>
    <w:rsid w:val="00B031F9"/>
    <w:rsid w:val="00B0415A"/>
    <w:rsid w:val="00B04C49"/>
    <w:rsid w:val="00B04CBF"/>
    <w:rsid w:val="00B104F6"/>
    <w:rsid w:val="00B12780"/>
    <w:rsid w:val="00B14659"/>
    <w:rsid w:val="00B164AA"/>
    <w:rsid w:val="00B20A47"/>
    <w:rsid w:val="00B21995"/>
    <w:rsid w:val="00B24CA1"/>
    <w:rsid w:val="00B2542C"/>
    <w:rsid w:val="00B268A0"/>
    <w:rsid w:val="00B3130D"/>
    <w:rsid w:val="00B3159A"/>
    <w:rsid w:val="00B336FD"/>
    <w:rsid w:val="00B362FB"/>
    <w:rsid w:val="00B40552"/>
    <w:rsid w:val="00B456AD"/>
    <w:rsid w:val="00B50862"/>
    <w:rsid w:val="00B51E2B"/>
    <w:rsid w:val="00B522B9"/>
    <w:rsid w:val="00B5427D"/>
    <w:rsid w:val="00B560D5"/>
    <w:rsid w:val="00B64245"/>
    <w:rsid w:val="00B65082"/>
    <w:rsid w:val="00B72EC4"/>
    <w:rsid w:val="00B77E51"/>
    <w:rsid w:val="00B81605"/>
    <w:rsid w:val="00B87965"/>
    <w:rsid w:val="00B9178F"/>
    <w:rsid w:val="00B9205F"/>
    <w:rsid w:val="00BA12DF"/>
    <w:rsid w:val="00BB4739"/>
    <w:rsid w:val="00BB7605"/>
    <w:rsid w:val="00BC1CA0"/>
    <w:rsid w:val="00BC26CF"/>
    <w:rsid w:val="00BC4DC6"/>
    <w:rsid w:val="00BD10FE"/>
    <w:rsid w:val="00BD174F"/>
    <w:rsid w:val="00BD3641"/>
    <w:rsid w:val="00BE181F"/>
    <w:rsid w:val="00BF35C1"/>
    <w:rsid w:val="00C00899"/>
    <w:rsid w:val="00C00FD4"/>
    <w:rsid w:val="00C06782"/>
    <w:rsid w:val="00C06AAB"/>
    <w:rsid w:val="00C11DEC"/>
    <w:rsid w:val="00C15D92"/>
    <w:rsid w:val="00C17071"/>
    <w:rsid w:val="00C2062E"/>
    <w:rsid w:val="00C2128D"/>
    <w:rsid w:val="00C236F8"/>
    <w:rsid w:val="00C3366D"/>
    <w:rsid w:val="00C36E52"/>
    <w:rsid w:val="00C403E9"/>
    <w:rsid w:val="00C412DC"/>
    <w:rsid w:val="00C41305"/>
    <w:rsid w:val="00C42F34"/>
    <w:rsid w:val="00C43374"/>
    <w:rsid w:val="00C4572E"/>
    <w:rsid w:val="00C458F5"/>
    <w:rsid w:val="00C5079F"/>
    <w:rsid w:val="00C51AD7"/>
    <w:rsid w:val="00C55BB8"/>
    <w:rsid w:val="00C56F0C"/>
    <w:rsid w:val="00C572A6"/>
    <w:rsid w:val="00C72FE5"/>
    <w:rsid w:val="00C76B4F"/>
    <w:rsid w:val="00CA0029"/>
    <w:rsid w:val="00CA315E"/>
    <w:rsid w:val="00CA39E0"/>
    <w:rsid w:val="00CA7C53"/>
    <w:rsid w:val="00CB2CCF"/>
    <w:rsid w:val="00CB39A6"/>
    <w:rsid w:val="00CB5811"/>
    <w:rsid w:val="00CC5046"/>
    <w:rsid w:val="00CC79FF"/>
    <w:rsid w:val="00CC7E5C"/>
    <w:rsid w:val="00CD10BF"/>
    <w:rsid w:val="00CF442E"/>
    <w:rsid w:val="00CF51AD"/>
    <w:rsid w:val="00D00BCD"/>
    <w:rsid w:val="00D03B19"/>
    <w:rsid w:val="00D12240"/>
    <w:rsid w:val="00D312D7"/>
    <w:rsid w:val="00D31E73"/>
    <w:rsid w:val="00D32C01"/>
    <w:rsid w:val="00D33180"/>
    <w:rsid w:val="00D36567"/>
    <w:rsid w:val="00D45222"/>
    <w:rsid w:val="00D47507"/>
    <w:rsid w:val="00D52BCA"/>
    <w:rsid w:val="00D5528B"/>
    <w:rsid w:val="00D5688A"/>
    <w:rsid w:val="00D57D8B"/>
    <w:rsid w:val="00D6256F"/>
    <w:rsid w:val="00D644D5"/>
    <w:rsid w:val="00D71B44"/>
    <w:rsid w:val="00D76206"/>
    <w:rsid w:val="00D764FB"/>
    <w:rsid w:val="00D77522"/>
    <w:rsid w:val="00D848EB"/>
    <w:rsid w:val="00D93B69"/>
    <w:rsid w:val="00D94D0D"/>
    <w:rsid w:val="00D968EC"/>
    <w:rsid w:val="00DA0562"/>
    <w:rsid w:val="00DA0EF3"/>
    <w:rsid w:val="00DA122E"/>
    <w:rsid w:val="00DA6AC8"/>
    <w:rsid w:val="00DA7A35"/>
    <w:rsid w:val="00DB205C"/>
    <w:rsid w:val="00DB5C8B"/>
    <w:rsid w:val="00DB5EB8"/>
    <w:rsid w:val="00DC1564"/>
    <w:rsid w:val="00DC183C"/>
    <w:rsid w:val="00DC7390"/>
    <w:rsid w:val="00DD2601"/>
    <w:rsid w:val="00DD4C94"/>
    <w:rsid w:val="00DD4EDA"/>
    <w:rsid w:val="00DD5822"/>
    <w:rsid w:val="00DE1ACD"/>
    <w:rsid w:val="00DE7A21"/>
    <w:rsid w:val="00DF1E61"/>
    <w:rsid w:val="00DF5F73"/>
    <w:rsid w:val="00E02C31"/>
    <w:rsid w:val="00E2140A"/>
    <w:rsid w:val="00E215FA"/>
    <w:rsid w:val="00E26C24"/>
    <w:rsid w:val="00E307DE"/>
    <w:rsid w:val="00E356AA"/>
    <w:rsid w:val="00E3636F"/>
    <w:rsid w:val="00E43ADD"/>
    <w:rsid w:val="00E575DA"/>
    <w:rsid w:val="00E61751"/>
    <w:rsid w:val="00E6364B"/>
    <w:rsid w:val="00E63AD3"/>
    <w:rsid w:val="00E65E62"/>
    <w:rsid w:val="00E7112C"/>
    <w:rsid w:val="00E75156"/>
    <w:rsid w:val="00E75437"/>
    <w:rsid w:val="00E83549"/>
    <w:rsid w:val="00E868C9"/>
    <w:rsid w:val="00E91587"/>
    <w:rsid w:val="00E91FFC"/>
    <w:rsid w:val="00E922F5"/>
    <w:rsid w:val="00E95EFD"/>
    <w:rsid w:val="00E96C8D"/>
    <w:rsid w:val="00EA55EF"/>
    <w:rsid w:val="00EA66B5"/>
    <w:rsid w:val="00EA7990"/>
    <w:rsid w:val="00EB0535"/>
    <w:rsid w:val="00EB053F"/>
    <w:rsid w:val="00EB2028"/>
    <w:rsid w:val="00EC17D2"/>
    <w:rsid w:val="00EC2501"/>
    <w:rsid w:val="00EC3A11"/>
    <w:rsid w:val="00EC6883"/>
    <w:rsid w:val="00EC7F9B"/>
    <w:rsid w:val="00ED5139"/>
    <w:rsid w:val="00ED661C"/>
    <w:rsid w:val="00EE492F"/>
    <w:rsid w:val="00EE63ED"/>
    <w:rsid w:val="00EF4BE2"/>
    <w:rsid w:val="00F055E6"/>
    <w:rsid w:val="00F11186"/>
    <w:rsid w:val="00F16554"/>
    <w:rsid w:val="00F21C14"/>
    <w:rsid w:val="00F2399B"/>
    <w:rsid w:val="00F24DB4"/>
    <w:rsid w:val="00F25BDC"/>
    <w:rsid w:val="00F27A68"/>
    <w:rsid w:val="00F30722"/>
    <w:rsid w:val="00F31447"/>
    <w:rsid w:val="00F32409"/>
    <w:rsid w:val="00F33B4F"/>
    <w:rsid w:val="00F37D27"/>
    <w:rsid w:val="00F41A5B"/>
    <w:rsid w:val="00F4224A"/>
    <w:rsid w:val="00F42CAD"/>
    <w:rsid w:val="00F50521"/>
    <w:rsid w:val="00F50628"/>
    <w:rsid w:val="00F62F3C"/>
    <w:rsid w:val="00F643F5"/>
    <w:rsid w:val="00F76B95"/>
    <w:rsid w:val="00F81FF8"/>
    <w:rsid w:val="00F8238A"/>
    <w:rsid w:val="00F83292"/>
    <w:rsid w:val="00F847AE"/>
    <w:rsid w:val="00F855C5"/>
    <w:rsid w:val="00F85AF8"/>
    <w:rsid w:val="00F8653E"/>
    <w:rsid w:val="00F872CC"/>
    <w:rsid w:val="00F917B3"/>
    <w:rsid w:val="00F936CB"/>
    <w:rsid w:val="00F957A1"/>
    <w:rsid w:val="00F96B6F"/>
    <w:rsid w:val="00FA67F8"/>
    <w:rsid w:val="00FA73B5"/>
    <w:rsid w:val="00FA771B"/>
    <w:rsid w:val="00FB14AD"/>
    <w:rsid w:val="00FE6ED9"/>
    <w:rsid w:val="00FF1395"/>
    <w:rsid w:val="00FF1780"/>
    <w:rsid w:val="00FF2839"/>
    <w:rsid w:val="00FF33A0"/>
    <w:rsid w:val="00FF4E08"/>
    <w:rsid w:val="00FF5DA8"/>
    <w:rsid w:val="00FF637F"/>
    <w:rsid w:val="01569338"/>
    <w:rsid w:val="0269D57B"/>
    <w:rsid w:val="02F49D06"/>
    <w:rsid w:val="0316E75C"/>
    <w:rsid w:val="050448B6"/>
    <w:rsid w:val="06018F12"/>
    <w:rsid w:val="09DA8556"/>
    <w:rsid w:val="0F31DF8C"/>
    <w:rsid w:val="10DA956D"/>
    <w:rsid w:val="11075B5B"/>
    <w:rsid w:val="11F2F099"/>
    <w:rsid w:val="121DD2CD"/>
    <w:rsid w:val="122CB0DC"/>
    <w:rsid w:val="1281494A"/>
    <w:rsid w:val="12F5B0A5"/>
    <w:rsid w:val="149C041C"/>
    <w:rsid w:val="161FA585"/>
    <w:rsid w:val="1938E93D"/>
    <w:rsid w:val="1C053225"/>
    <w:rsid w:val="1C55EC9F"/>
    <w:rsid w:val="1CA1F8C4"/>
    <w:rsid w:val="1CDE8BFC"/>
    <w:rsid w:val="1DC3D2BD"/>
    <w:rsid w:val="1F4E1CB9"/>
    <w:rsid w:val="1F7D2276"/>
    <w:rsid w:val="217CE64C"/>
    <w:rsid w:val="223DE571"/>
    <w:rsid w:val="245EF426"/>
    <w:rsid w:val="257D5911"/>
    <w:rsid w:val="262884F4"/>
    <w:rsid w:val="284DEB4B"/>
    <w:rsid w:val="2875FB0E"/>
    <w:rsid w:val="291DD7A8"/>
    <w:rsid w:val="2D0D715E"/>
    <w:rsid w:val="2F1CF2AA"/>
    <w:rsid w:val="2FF8BAD8"/>
    <w:rsid w:val="3213D738"/>
    <w:rsid w:val="32882DFC"/>
    <w:rsid w:val="32E94E3E"/>
    <w:rsid w:val="3467C946"/>
    <w:rsid w:val="354EA6DD"/>
    <w:rsid w:val="355D9925"/>
    <w:rsid w:val="3598069D"/>
    <w:rsid w:val="35C5CFD4"/>
    <w:rsid w:val="375B6CFF"/>
    <w:rsid w:val="38DBB4F9"/>
    <w:rsid w:val="39D67619"/>
    <w:rsid w:val="39EFD7B5"/>
    <w:rsid w:val="39F7D6FB"/>
    <w:rsid w:val="3A0D2E8F"/>
    <w:rsid w:val="3A38B800"/>
    <w:rsid w:val="3AC3A875"/>
    <w:rsid w:val="3C50BBE4"/>
    <w:rsid w:val="3EBC0FAD"/>
    <w:rsid w:val="3F18EA2A"/>
    <w:rsid w:val="3F95BF50"/>
    <w:rsid w:val="400DE029"/>
    <w:rsid w:val="4179DDFC"/>
    <w:rsid w:val="4185655D"/>
    <w:rsid w:val="4475BF91"/>
    <w:rsid w:val="4494FC09"/>
    <w:rsid w:val="451C70CB"/>
    <w:rsid w:val="45777BA4"/>
    <w:rsid w:val="4622CE53"/>
    <w:rsid w:val="4705D7F5"/>
    <w:rsid w:val="470F9170"/>
    <w:rsid w:val="47173E3F"/>
    <w:rsid w:val="4A1E0A56"/>
    <w:rsid w:val="4B1368F0"/>
    <w:rsid w:val="4E04FA87"/>
    <w:rsid w:val="512348FE"/>
    <w:rsid w:val="5519D382"/>
    <w:rsid w:val="566D4813"/>
    <w:rsid w:val="5864E108"/>
    <w:rsid w:val="58D90307"/>
    <w:rsid w:val="59343209"/>
    <w:rsid w:val="598ED8A6"/>
    <w:rsid w:val="59AE411C"/>
    <w:rsid w:val="59E6E1DB"/>
    <w:rsid w:val="59EBE478"/>
    <w:rsid w:val="5B848F89"/>
    <w:rsid w:val="5D355B88"/>
    <w:rsid w:val="5DAB5B2C"/>
    <w:rsid w:val="5DDB753F"/>
    <w:rsid w:val="5F4A1D79"/>
    <w:rsid w:val="5F54A802"/>
    <w:rsid w:val="5F54F442"/>
    <w:rsid w:val="5F86DEE3"/>
    <w:rsid w:val="5F8F3246"/>
    <w:rsid w:val="5FCD1934"/>
    <w:rsid w:val="6137CB45"/>
    <w:rsid w:val="6427EA27"/>
    <w:rsid w:val="657C4577"/>
    <w:rsid w:val="66DA6924"/>
    <w:rsid w:val="676C47B8"/>
    <w:rsid w:val="6A1FB833"/>
    <w:rsid w:val="6AE5F32B"/>
    <w:rsid w:val="6B051EBF"/>
    <w:rsid w:val="6BFBC79E"/>
    <w:rsid w:val="6CD6D5DB"/>
    <w:rsid w:val="6DF7037D"/>
    <w:rsid w:val="705185F1"/>
    <w:rsid w:val="709B93A3"/>
    <w:rsid w:val="711DDC9D"/>
    <w:rsid w:val="714B9D1E"/>
    <w:rsid w:val="719F6AC1"/>
    <w:rsid w:val="732655E8"/>
    <w:rsid w:val="7469E85F"/>
    <w:rsid w:val="74C8C152"/>
    <w:rsid w:val="76F31909"/>
    <w:rsid w:val="76FF2250"/>
    <w:rsid w:val="77E494E5"/>
    <w:rsid w:val="794A3C8E"/>
    <w:rsid w:val="79F0DD2E"/>
    <w:rsid w:val="7A308909"/>
    <w:rsid w:val="7C21FF1B"/>
    <w:rsid w:val="7D2F706E"/>
    <w:rsid w:val="7E96BE08"/>
    <w:rsid w:val="7F06971A"/>
    <w:rsid w:val="7FE5E41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character" w:styleId="Pogrubienie">
    <w:name w:val="Strong"/>
    <w:basedOn w:val="Domylnaczcionkaakapitu"/>
    <w:uiPriority w:val="22"/>
    <w:qFormat/>
    <w:rsid w:val="003D1F0A"/>
    <w:rPr>
      <w:b/>
      <w:bCs/>
    </w:rPr>
  </w:style>
  <w:style w:type="table" w:styleId="Siatkatabelijasna">
    <w:name w:val="Grid Table Light"/>
    <w:basedOn w:val="Standardowy"/>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371883456">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24102065">
      <w:bodyDiv w:val="1"/>
      <w:marLeft w:val="0"/>
      <w:marRight w:val="0"/>
      <w:marTop w:val="0"/>
      <w:marBottom w:val="0"/>
      <w:divBdr>
        <w:top w:val="none" w:sz="0" w:space="0" w:color="auto"/>
        <w:left w:val="none" w:sz="0" w:space="0" w:color="auto"/>
        <w:bottom w:val="none" w:sz="0" w:space="0" w:color="auto"/>
        <w:right w:val="none" w:sz="0" w:space="0" w:color="auto"/>
      </w:divBdr>
    </w:div>
    <w:div w:id="560143647">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577">
      <w:bodyDiv w:val="1"/>
      <w:marLeft w:val="0"/>
      <w:marRight w:val="0"/>
      <w:marTop w:val="0"/>
      <w:marBottom w:val="0"/>
      <w:divBdr>
        <w:top w:val="none" w:sz="0" w:space="0" w:color="auto"/>
        <w:left w:val="none" w:sz="0" w:space="0" w:color="auto"/>
        <w:bottom w:val="none" w:sz="0" w:space="0" w:color="auto"/>
        <w:right w:val="none" w:sz="0" w:space="0" w:color="auto"/>
      </w:divBdr>
    </w:div>
    <w:div w:id="151114506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95EB-52B5-4814-A9B4-470137CCF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8840</Words>
  <Characters>53043</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Uchwała nr 2795/2025</vt:lpstr>
    </vt:vector>
  </TitlesOfParts>
  <Company>KEP</Company>
  <LinksUpToDate>false</LinksUpToDate>
  <CharactersWithSpaces>61760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2726/2025</dc:title>
  <dc:subject/>
  <dc:creator>Dział Organizacyjno-Prawny</dc:creator>
  <cp:keywords>PROGRAM KSZTAŁCENIA</cp:keywords>
  <dc:description/>
  <cp:lastModifiedBy>Mateusz Kapera</cp:lastModifiedBy>
  <cp:revision>21</cp:revision>
  <cp:lastPrinted>2025-03-17T09:01:00Z</cp:lastPrinted>
  <dcterms:created xsi:type="dcterms:W3CDTF">2025-07-01T08:33:00Z</dcterms:created>
  <dcterms:modified xsi:type="dcterms:W3CDTF">2025-09-29T11:41:00Z</dcterms:modified>
</cp:coreProperties>
</file>