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F07C9" w14:textId="77777777" w:rsidR="0014629F" w:rsidRPr="00F932D1" w:rsidRDefault="00C52CF6" w:rsidP="00F932D1">
      <w:pPr>
        <w:spacing w:after="0" w:line="240" w:lineRule="auto"/>
        <w:ind w:left="4820" w:right="-30" w:hanging="10"/>
        <w:jc w:val="left"/>
        <w:rPr>
          <w:rFonts w:asciiTheme="minorHAnsi" w:hAnsiTheme="minorHAnsi" w:cstheme="minorHAnsi"/>
          <w:sz w:val="20"/>
          <w:szCs w:val="20"/>
        </w:rPr>
      </w:pPr>
      <w:r w:rsidRPr="00F932D1">
        <w:rPr>
          <w:rFonts w:asciiTheme="minorHAnsi" w:hAnsiTheme="minorHAnsi" w:cstheme="minorHAnsi"/>
          <w:sz w:val="20"/>
          <w:szCs w:val="20"/>
        </w:rPr>
        <w:t xml:space="preserve">Załącznik nr 2 do </w:t>
      </w:r>
    </w:p>
    <w:p w14:paraId="41189A0B" w14:textId="77777777" w:rsidR="00F932D1" w:rsidRPr="00F932D1" w:rsidRDefault="00F932D1" w:rsidP="00F932D1">
      <w:pPr>
        <w:spacing w:after="0" w:line="240" w:lineRule="auto"/>
        <w:ind w:left="4678" w:right="-30" w:firstLine="84"/>
        <w:jc w:val="left"/>
        <w:rPr>
          <w:rFonts w:asciiTheme="minorHAnsi" w:hAnsiTheme="minorHAnsi" w:cstheme="minorHAnsi"/>
          <w:sz w:val="20"/>
          <w:szCs w:val="20"/>
        </w:rPr>
      </w:pPr>
      <w:r w:rsidRPr="00F932D1">
        <w:rPr>
          <w:rFonts w:asciiTheme="minorHAnsi" w:hAnsiTheme="minorHAnsi" w:cstheme="minorHAnsi"/>
          <w:sz w:val="20"/>
          <w:szCs w:val="20"/>
        </w:rPr>
        <w:t xml:space="preserve">,,Regulaminu udostępniania zbiorów i korzystania </w:t>
      </w:r>
    </w:p>
    <w:p w14:paraId="67DA6312" w14:textId="77777777" w:rsidR="00F932D1" w:rsidRPr="00F932D1" w:rsidRDefault="00F932D1" w:rsidP="00F932D1">
      <w:pPr>
        <w:spacing w:after="0" w:line="240" w:lineRule="auto"/>
        <w:ind w:left="4678" w:right="-30" w:firstLine="84"/>
        <w:jc w:val="left"/>
        <w:rPr>
          <w:rFonts w:asciiTheme="minorHAnsi" w:hAnsiTheme="minorHAnsi" w:cstheme="minorHAnsi"/>
          <w:sz w:val="20"/>
          <w:szCs w:val="20"/>
        </w:rPr>
      </w:pPr>
      <w:r w:rsidRPr="00F932D1">
        <w:rPr>
          <w:rFonts w:asciiTheme="minorHAnsi" w:hAnsiTheme="minorHAnsi" w:cstheme="minorHAnsi"/>
          <w:sz w:val="20"/>
          <w:szCs w:val="20"/>
        </w:rPr>
        <w:t xml:space="preserve">z usług Biblioteki Uniwersytetu Medycznego we Wrocławiu’’ </w:t>
      </w:r>
    </w:p>
    <w:p w14:paraId="4017A9E4" w14:textId="14B31B8F" w:rsidR="00F932D1" w:rsidRPr="00F932D1" w:rsidRDefault="000C2CF0" w:rsidP="00F932D1">
      <w:pPr>
        <w:spacing w:after="0" w:line="240" w:lineRule="auto"/>
        <w:ind w:left="4678" w:right="-30" w:firstLine="84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(Zarządzenie nr 173</w:t>
      </w:r>
      <w:r w:rsidR="00F932D1" w:rsidRPr="00F932D1">
        <w:rPr>
          <w:rFonts w:asciiTheme="minorHAnsi" w:hAnsiTheme="minorHAnsi" w:cstheme="minorHAnsi"/>
          <w:sz w:val="20"/>
          <w:szCs w:val="20"/>
        </w:rPr>
        <w:t xml:space="preserve">/XVI R/2025 </w:t>
      </w:r>
    </w:p>
    <w:p w14:paraId="66DD6F6F" w14:textId="77777777" w:rsidR="00F932D1" w:rsidRPr="00F932D1" w:rsidRDefault="00F932D1" w:rsidP="00F932D1">
      <w:pPr>
        <w:spacing w:after="0" w:line="240" w:lineRule="auto"/>
        <w:ind w:left="4678" w:right="-30" w:firstLine="84"/>
        <w:jc w:val="left"/>
        <w:rPr>
          <w:rFonts w:asciiTheme="minorHAnsi" w:hAnsiTheme="minorHAnsi" w:cstheme="minorHAnsi"/>
          <w:sz w:val="20"/>
          <w:szCs w:val="20"/>
        </w:rPr>
      </w:pPr>
      <w:r w:rsidRPr="00F932D1">
        <w:rPr>
          <w:rFonts w:asciiTheme="minorHAnsi" w:hAnsiTheme="minorHAnsi" w:cstheme="minorHAnsi"/>
          <w:sz w:val="20"/>
          <w:szCs w:val="20"/>
        </w:rPr>
        <w:t xml:space="preserve">Rektora Uniwersytetu Medycznego we Wrocławiu </w:t>
      </w:r>
    </w:p>
    <w:p w14:paraId="328D0124" w14:textId="7BC6F3D7" w:rsidR="001A6B5B" w:rsidRPr="00F932D1" w:rsidRDefault="000C2CF0" w:rsidP="00F932D1">
      <w:pPr>
        <w:spacing w:after="240" w:line="240" w:lineRule="auto"/>
        <w:ind w:left="4678" w:right="-28" w:firstLine="85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 dnia  </w:t>
      </w:r>
      <w:r>
        <w:rPr>
          <w:rFonts w:asciiTheme="minorHAnsi" w:hAnsiTheme="minorHAnsi" w:cstheme="minorHAnsi"/>
          <w:sz w:val="20"/>
          <w:szCs w:val="20"/>
        </w:rPr>
        <w:t xml:space="preserve">17 października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bookmarkEnd w:id="0"/>
      <w:r w:rsidR="00F932D1" w:rsidRPr="00F932D1">
        <w:rPr>
          <w:rFonts w:asciiTheme="minorHAnsi" w:hAnsiTheme="minorHAnsi" w:cstheme="minorHAnsi"/>
          <w:sz w:val="20"/>
          <w:szCs w:val="20"/>
        </w:rPr>
        <w:t>2025 r.)</w:t>
      </w:r>
    </w:p>
    <w:p w14:paraId="6671A223" w14:textId="77777777" w:rsidR="0014629F" w:rsidRPr="00A21EEE" w:rsidRDefault="00C52CF6" w:rsidP="001A6B5B">
      <w:pPr>
        <w:pStyle w:val="Nagwek1"/>
        <w:spacing w:line="276" w:lineRule="auto"/>
        <w:rPr>
          <w:rFonts w:asciiTheme="minorHAnsi" w:hAnsiTheme="minorHAnsi" w:cstheme="minorHAnsi"/>
          <w:b/>
        </w:rPr>
      </w:pPr>
      <w:r w:rsidRPr="00A21EEE">
        <w:rPr>
          <w:rFonts w:asciiTheme="minorHAnsi" w:hAnsiTheme="minorHAnsi" w:cstheme="minorHAnsi"/>
          <w:b/>
        </w:rPr>
        <w:t xml:space="preserve">Regulamin korzystania z pokoi nauki </w:t>
      </w:r>
    </w:p>
    <w:p w14:paraId="3065F8D0" w14:textId="65D85F2A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Pokoje nauki indywidualnej oraz grupowej służą tylko i wyłącznie celom edukacyjnym </w:t>
      </w:r>
      <w:r w:rsidR="00F932D1">
        <w:rPr>
          <w:rFonts w:asciiTheme="minorHAnsi" w:hAnsiTheme="minorHAnsi" w:cstheme="minorHAnsi"/>
          <w:color w:val="auto"/>
        </w:rPr>
        <w:br/>
      </w:r>
      <w:r w:rsidRPr="00F932D1">
        <w:rPr>
          <w:rFonts w:asciiTheme="minorHAnsi" w:hAnsiTheme="minorHAnsi" w:cstheme="minorHAnsi"/>
          <w:color w:val="auto"/>
        </w:rPr>
        <w:t xml:space="preserve">i naukowym.  </w:t>
      </w:r>
    </w:p>
    <w:p w14:paraId="5307087F" w14:textId="38C7CE50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Z pokoi nauki mogą korzystać pracownicy, doktoranci i studenci UMW posiadający aktualną elektroniczną legitymację i zarejestrowani w Centralnym Systemie Autoryzacji Uczelni, </w:t>
      </w:r>
      <w:r w:rsidR="00F932D1">
        <w:rPr>
          <w:rFonts w:asciiTheme="minorHAnsi" w:hAnsiTheme="minorHAnsi" w:cstheme="minorHAnsi"/>
          <w:color w:val="auto"/>
        </w:rPr>
        <w:br/>
      </w:r>
      <w:r w:rsidRPr="00F932D1">
        <w:rPr>
          <w:rFonts w:asciiTheme="minorHAnsi" w:hAnsiTheme="minorHAnsi" w:cstheme="minorHAnsi"/>
          <w:color w:val="auto"/>
        </w:rPr>
        <w:t xml:space="preserve">w godzinach otwarcia Biblioteki Głównej UMW.  </w:t>
      </w:r>
    </w:p>
    <w:p w14:paraId="4FDDCE2C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Rezerwacja pokoi nauki dokonywana jest wyłącznie online za pomocą elektronicznego systemu rezerwacji dostępnego na stronie https://pokojenauki.umw.edu.pl/. Po dokonaniu rezerwacji elektroniczna legitymacja uzyskuje na czas rezerwacji funkcję klucza do pokoju nauki.  </w:t>
      </w:r>
    </w:p>
    <w:p w14:paraId="0B3B4641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Rezerwacja pokoju stanowi jednocześnie akceptację zapisów niniejszego Regulaminu.  </w:t>
      </w:r>
    </w:p>
    <w:p w14:paraId="7C02DE09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Pokoje nauki można rezerwować maksymalnie na 3 godziny dziennie, z możliwością przedłużenia tego czasu u dyżurującego bibliotekarza, w przypadku braku kolejnej rezerwacji. </w:t>
      </w:r>
      <w:r w:rsidR="00BE0BB2" w:rsidRPr="00F932D1">
        <w:rPr>
          <w:rFonts w:asciiTheme="minorHAnsi" w:hAnsiTheme="minorHAnsi" w:cstheme="minorHAnsi"/>
          <w:color w:val="auto"/>
        </w:rPr>
        <w:t>Nową rezerwację należy potwierdzić poprzez ponowne przyłożenie legitymacji do czytnika.</w:t>
      </w:r>
    </w:p>
    <w:p w14:paraId="150D08D7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W przypadku rezygnacji z rezerwacji użytkownik jest zobowiązany do jej anulowania w systemie.  </w:t>
      </w:r>
    </w:p>
    <w:p w14:paraId="3018E677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Rezerwacja zostanie automatycznie anulowana, jeśli użytkownik nie zgłosi się w ciągu 30 minut od ustalonej godziny rozpoczęcia rezerwacji.  </w:t>
      </w:r>
    </w:p>
    <w:p w14:paraId="464E2C36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Zabronione jest odstępowanie pokoju nauki innym osobom.  </w:t>
      </w:r>
    </w:p>
    <w:p w14:paraId="4002EA4F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W pokojach nauki można korzystać ze wszystkich materiałów bibliotecznych (z wyjątkiem zbiorów specjalnych), własnych materiałów oraz własnego sprzętu komputerowego.  </w:t>
      </w:r>
    </w:p>
    <w:p w14:paraId="4AE3B89B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Użytkownik ponosi pełną odpowiedzialność za materiały biblioteczne oraz sprzęt znajdujący się w pokoju nauki.  </w:t>
      </w:r>
    </w:p>
    <w:p w14:paraId="1D2DFF55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Użytkownik pokoju nauki jest zobowiązany do takiego zachowania, aby nie przeszkadzać innym osobom korzystającym z Biblioteki.  </w:t>
      </w:r>
    </w:p>
    <w:p w14:paraId="08A91E5F" w14:textId="644296CC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W uzasadnionym przypadku pracownik Biblioteki ma prawo wejść do pokoju nauki, także pod nieobecność użytkownika. </w:t>
      </w:r>
    </w:p>
    <w:p w14:paraId="5AFEE8B8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lastRenderedPageBreak/>
        <w:t xml:space="preserve">Po zakończeniu nauki użytkownik jest zobowiązany odłożyć materiały biblioteczne na przeznaczone do tego celu miejsce i zostawić pomieszczenie w takim stanie, w jakim je zastał.  </w:t>
      </w:r>
    </w:p>
    <w:p w14:paraId="0032BC41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Bibliotekarz ma prawo sprawdzić stan opuszczanego pomieszczenia. W przypadku zniszczeń osoba korzystająca z pokoju ponosi odpowiedzialność materialną za wyrządzone szkody.  </w:t>
      </w:r>
    </w:p>
    <w:p w14:paraId="356CC22F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Biblioteka Główna UMW nie ponosi odpowiedzialności za rzeczy osobiste i sprzęt pozostawiony w pokojach.  </w:t>
      </w:r>
    </w:p>
    <w:p w14:paraId="2862643D" w14:textId="699FF1BD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W sprawach nieujętych w niniejszym Regulaminie mają zastosowanie pozostałe obowiązujące </w:t>
      </w:r>
      <w:r w:rsidR="00F932D1">
        <w:rPr>
          <w:rFonts w:asciiTheme="minorHAnsi" w:hAnsiTheme="minorHAnsi" w:cstheme="minorHAnsi"/>
          <w:color w:val="auto"/>
        </w:rPr>
        <w:br/>
      </w:r>
      <w:r w:rsidRPr="00F932D1">
        <w:rPr>
          <w:rFonts w:asciiTheme="minorHAnsi" w:hAnsiTheme="minorHAnsi" w:cstheme="minorHAnsi"/>
          <w:color w:val="auto"/>
        </w:rPr>
        <w:t xml:space="preserve">w Bibliotece Głównej UMW regulaminy.  </w:t>
      </w:r>
    </w:p>
    <w:p w14:paraId="61AC2DE2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Przekroczenie zapisów niniejszego Regulaminu będzie skutkowało pozbawieniem możliwości korzystania z pokoi nauki.  </w:t>
      </w:r>
    </w:p>
    <w:p w14:paraId="25691A02" w14:textId="77777777" w:rsidR="0014629F" w:rsidRPr="00F932D1" w:rsidRDefault="00C52CF6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 xml:space="preserve">W przypadku stwierdzenia naruszenia obowiązujących zasad bibliotekarz ma prawo zażądać natychmiastowego opuszczenia pokoju nauki i/lub zablokować konto użytkownika w systemie rezerwacji. </w:t>
      </w:r>
    </w:p>
    <w:p w14:paraId="4C178F93" w14:textId="77777777" w:rsidR="00BE0BB2" w:rsidRPr="00F932D1" w:rsidRDefault="00BE0BB2" w:rsidP="00F932D1">
      <w:pPr>
        <w:numPr>
          <w:ilvl w:val="0"/>
          <w:numId w:val="1"/>
        </w:numPr>
        <w:spacing w:after="0" w:line="360" w:lineRule="auto"/>
        <w:ind w:hanging="360"/>
        <w:rPr>
          <w:rFonts w:asciiTheme="minorHAnsi" w:hAnsiTheme="minorHAnsi" w:cstheme="minorHAnsi"/>
          <w:color w:val="auto"/>
        </w:rPr>
      </w:pPr>
      <w:r w:rsidRPr="00F932D1">
        <w:rPr>
          <w:rFonts w:asciiTheme="minorHAnsi" w:hAnsiTheme="minorHAnsi" w:cstheme="minorHAnsi"/>
          <w:color w:val="auto"/>
        </w:rPr>
        <w:t>W czasie awarii systemu użytkownikowi zostanie wydana karta zastępcza, która umożliwi otwarcie pokoju nauki. Czytelnik ma obowiązek oddać ją po upłynięciu czasu rezerwacji.</w:t>
      </w:r>
    </w:p>
    <w:sectPr w:rsidR="00BE0BB2" w:rsidRPr="00F932D1">
      <w:pgSz w:w="11906" w:h="16838"/>
      <w:pgMar w:top="1483" w:right="1075" w:bottom="1673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F53A8"/>
    <w:multiLevelType w:val="hybridMultilevel"/>
    <w:tmpl w:val="AC34ED34"/>
    <w:lvl w:ilvl="0" w:tplc="8D186BC4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508A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A03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ECEF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0EE7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D077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D858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50FE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601E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9F"/>
    <w:rsid w:val="000C2CF0"/>
    <w:rsid w:val="0014629F"/>
    <w:rsid w:val="001A6B5B"/>
    <w:rsid w:val="009919A0"/>
    <w:rsid w:val="00A21EEE"/>
    <w:rsid w:val="00A270AD"/>
    <w:rsid w:val="00BE0BB2"/>
    <w:rsid w:val="00BF7D5E"/>
    <w:rsid w:val="00C52CF6"/>
    <w:rsid w:val="00CB69CB"/>
    <w:rsid w:val="00F9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3FCD"/>
  <w15:docId w15:val="{2AAEFED5-0D8C-45FD-B917-A9ECC196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380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61"/>
      <w:ind w:right="6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- 057_0_2(2)</dc:title>
  <dc:subject/>
  <dc:creator>swd</dc:creator>
  <cp:keywords/>
  <cp:lastModifiedBy>MChudy</cp:lastModifiedBy>
  <cp:revision>10</cp:revision>
  <dcterms:created xsi:type="dcterms:W3CDTF">2025-10-02T07:52:00Z</dcterms:created>
  <dcterms:modified xsi:type="dcterms:W3CDTF">2025-10-17T12:56:00Z</dcterms:modified>
</cp:coreProperties>
</file>