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6C6B" w14:textId="5FD6B076" w:rsidR="00083B01" w:rsidRPr="00715B24" w:rsidRDefault="00FA2702" w:rsidP="00083B01">
      <w:pPr>
        <w:pStyle w:val="Nagwek"/>
        <w:ind w:left="5103"/>
        <w:rPr>
          <w:rFonts w:cstheme="minorHAnsi"/>
          <w:sz w:val="16"/>
          <w:szCs w:val="16"/>
        </w:rPr>
      </w:pPr>
      <w:r w:rsidRPr="00715B24">
        <w:rPr>
          <w:rFonts w:cstheme="minorHAnsi"/>
          <w:sz w:val="16"/>
          <w:szCs w:val="16"/>
          <w:lang w:val="en-GB"/>
        </w:rPr>
        <w:t>Annex No. 3</w:t>
      </w:r>
    </w:p>
    <w:p w14:paraId="0FAA0A01" w14:textId="02E75D53" w:rsidR="00083B01" w:rsidRPr="00715B24" w:rsidRDefault="00FA2702" w:rsidP="00083B01">
      <w:pPr>
        <w:pStyle w:val="Nagwek"/>
        <w:ind w:left="5103"/>
        <w:rPr>
          <w:rFonts w:cstheme="minorHAnsi"/>
          <w:sz w:val="16"/>
          <w:szCs w:val="16"/>
        </w:rPr>
      </w:pPr>
      <w:r w:rsidRPr="00715B24">
        <w:rPr>
          <w:rFonts w:cstheme="minorHAnsi"/>
          <w:sz w:val="16"/>
          <w:szCs w:val="16"/>
          <w:lang w:val="en-GB"/>
        </w:rPr>
        <w:t xml:space="preserve">to the "Procedure for hosting and organizing the stay of foreign guests at </w:t>
      </w:r>
      <w:r w:rsidR="004C2145" w:rsidRPr="00715B24">
        <w:rPr>
          <w:rFonts w:cstheme="minorHAnsi"/>
          <w:sz w:val="16"/>
          <w:szCs w:val="16"/>
          <w:lang w:val="en-GB"/>
        </w:rPr>
        <w:t>Wroclaw</w:t>
      </w:r>
      <w:r w:rsidRPr="00715B24">
        <w:rPr>
          <w:rFonts w:cstheme="minorHAnsi"/>
          <w:sz w:val="16"/>
          <w:szCs w:val="16"/>
          <w:lang w:val="en-GB"/>
        </w:rPr>
        <w:t xml:space="preserve"> Medical University" </w:t>
      </w:r>
    </w:p>
    <w:p w14:paraId="39F06157" w14:textId="5FBF04B9" w:rsidR="00083B01" w:rsidRPr="00715B24" w:rsidRDefault="00FA2702" w:rsidP="00083B01">
      <w:pPr>
        <w:pStyle w:val="Nagwek"/>
        <w:ind w:left="5103"/>
        <w:jc w:val="both"/>
        <w:rPr>
          <w:rFonts w:cstheme="minorHAnsi"/>
          <w:sz w:val="16"/>
          <w:szCs w:val="16"/>
        </w:rPr>
      </w:pPr>
      <w:r>
        <w:rPr>
          <w:rFonts w:cstheme="minorHAnsi"/>
          <w:sz w:val="16"/>
          <w:szCs w:val="16"/>
          <w:lang w:val="en-GB"/>
        </w:rPr>
        <w:t>(Order No. 49/XVI R/2022 of the Rector of Wroclaw Medical University of March 21, 2022)</w:t>
      </w:r>
    </w:p>
    <w:p w14:paraId="26394E9D" w14:textId="7EB14734" w:rsidR="6FFC32FF" w:rsidRPr="00715B24" w:rsidRDefault="6FFC32FF" w:rsidP="6FFC32FF">
      <w:pPr>
        <w:spacing w:after="0"/>
        <w:ind w:left="5664" w:firstLine="708"/>
        <w:rPr>
          <w:rFonts w:eastAsiaTheme="minorEastAsia" w:cstheme="minorHAnsi"/>
          <w:sz w:val="24"/>
          <w:szCs w:val="24"/>
        </w:rPr>
      </w:pPr>
    </w:p>
    <w:p w14:paraId="10591D11" w14:textId="77777777" w:rsidR="004628E9" w:rsidRPr="00715B24" w:rsidRDefault="004628E9" w:rsidP="74A3E049">
      <w:pPr>
        <w:spacing w:after="0"/>
        <w:jc w:val="center"/>
        <w:rPr>
          <w:rFonts w:eastAsiaTheme="minorEastAsia" w:cstheme="minorHAnsi"/>
          <w:b/>
          <w:bCs/>
          <w:sz w:val="16"/>
          <w:szCs w:val="16"/>
        </w:rPr>
      </w:pPr>
    </w:p>
    <w:p w14:paraId="062A9A6A" w14:textId="4423113D" w:rsidR="0068502C" w:rsidRPr="00715B24" w:rsidRDefault="00FA2702" w:rsidP="547025AA">
      <w:pPr>
        <w:spacing w:after="0"/>
        <w:jc w:val="center"/>
        <w:rPr>
          <w:rFonts w:eastAsiaTheme="minorEastAsia" w:cstheme="minorHAnsi"/>
          <w:b/>
          <w:bCs/>
        </w:rPr>
      </w:pPr>
      <w:r w:rsidRPr="00715B24">
        <w:rPr>
          <w:rFonts w:eastAsiaTheme="minorEastAsia" w:cstheme="minorHAnsi"/>
          <w:b/>
          <w:bCs/>
          <w:lang w:val="en-GB"/>
        </w:rPr>
        <w:t xml:space="preserve">Declaration </w:t>
      </w:r>
    </w:p>
    <w:p w14:paraId="2B728A62" w14:textId="77777777" w:rsidR="0068502C" w:rsidRPr="00715B24" w:rsidRDefault="00FA2702" w:rsidP="74A3E049">
      <w:pPr>
        <w:spacing w:after="0"/>
        <w:jc w:val="center"/>
        <w:rPr>
          <w:rFonts w:eastAsiaTheme="minorEastAsia" w:cstheme="minorHAnsi"/>
          <w:b/>
          <w:bCs/>
          <w:sz w:val="24"/>
          <w:szCs w:val="24"/>
        </w:rPr>
      </w:pPr>
      <w:r w:rsidRPr="00715B24">
        <w:rPr>
          <w:rFonts w:eastAsiaTheme="minorEastAsia" w:cstheme="minorHAnsi"/>
          <w:b/>
          <w:bCs/>
          <w:lang w:val="en-GB"/>
        </w:rPr>
        <w:t xml:space="preserve">of consent to the processing of personal data </w:t>
      </w:r>
    </w:p>
    <w:p w14:paraId="64339C14" w14:textId="77777777" w:rsidR="0068502C" w:rsidRPr="00715B24" w:rsidRDefault="0068502C" w:rsidP="74A3E049">
      <w:pPr>
        <w:spacing w:after="0"/>
        <w:jc w:val="center"/>
        <w:rPr>
          <w:rFonts w:eastAsiaTheme="minorEastAsia" w:cstheme="minorHAnsi"/>
          <w:b/>
          <w:bCs/>
          <w:sz w:val="24"/>
          <w:szCs w:val="24"/>
        </w:rPr>
      </w:pPr>
    </w:p>
    <w:p w14:paraId="2AF79A3C" w14:textId="55B99EAE" w:rsidR="0068502C" w:rsidRPr="00715B24" w:rsidRDefault="00FA2702" w:rsidP="547025AA">
      <w:pPr>
        <w:spacing w:after="120" w:line="23" w:lineRule="atLeast"/>
        <w:ind w:firstLine="708"/>
        <w:jc w:val="both"/>
        <w:rPr>
          <w:rFonts w:eastAsiaTheme="minorEastAsia" w:cstheme="minorHAnsi"/>
          <w:sz w:val="18"/>
          <w:szCs w:val="18"/>
        </w:rPr>
      </w:pPr>
      <w:r w:rsidRPr="00715B24">
        <w:rPr>
          <w:rFonts w:eastAsiaTheme="minorEastAsia" w:cstheme="minorHAnsi"/>
          <w:sz w:val="18"/>
          <w:szCs w:val="18"/>
          <w:lang w:val="en-GB"/>
        </w:rPr>
        <w:t>I, the undersigned, consent to the processing of my personal data by Wroclaw Medical University as the Data Controller to submit and consider an application to host me as a foreign guest at Wroclaw Medical Un</w:t>
      </w:r>
      <w:r w:rsidRPr="00715B24">
        <w:rPr>
          <w:rFonts w:eastAsiaTheme="minorEastAsia" w:cstheme="minorHAnsi"/>
          <w:sz w:val="18"/>
          <w:szCs w:val="18"/>
          <w:lang w:val="en-GB"/>
        </w:rPr>
        <w:t xml:space="preserve">iversity. </w:t>
      </w:r>
    </w:p>
    <w:p w14:paraId="77E4CA02" w14:textId="77777777" w:rsidR="0068502C" w:rsidRPr="00715B24" w:rsidRDefault="0068502C" w:rsidP="547025AA">
      <w:pPr>
        <w:jc w:val="both"/>
        <w:rPr>
          <w:rFonts w:eastAsiaTheme="minorEastAsia" w:cstheme="minorHAnsi"/>
          <w:sz w:val="18"/>
          <w:szCs w:val="18"/>
        </w:rPr>
      </w:pPr>
    </w:p>
    <w:p w14:paraId="21BC8EBE" w14:textId="5AC9DC99" w:rsidR="0068502C" w:rsidRPr="00715B24" w:rsidRDefault="00FA2702" w:rsidP="547025AA">
      <w:pPr>
        <w:rPr>
          <w:rFonts w:eastAsiaTheme="minorEastAsia" w:cstheme="minorHAnsi"/>
          <w:sz w:val="18"/>
          <w:szCs w:val="18"/>
        </w:rPr>
      </w:pPr>
      <w:r w:rsidRPr="00715B24">
        <w:rPr>
          <w:rFonts w:eastAsiaTheme="minorEastAsia" w:cstheme="minorHAnsi"/>
          <w:sz w:val="18"/>
          <w:szCs w:val="18"/>
          <w:lang w:val="en-GB"/>
        </w:rPr>
        <w:t>Wroclaw, …………………………….</w:t>
      </w:r>
      <w:r w:rsidRPr="00715B24">
        <w:rPr>
          <w:rFonts w:eastAsiaTheme="minorEastAsia" w:cstheme="minorHAnsi"/>
          <w:sz w:val="18"/>
          <w:szCs w:val="18"/>
          <w:lang w:val="en-GB"/>
        </w:rPr>
        <w:tab/>
      </w:r>
      <w:r w:rsidRPr="00715B24">
        <w:rPr>
          <w:rFonts w:eastAsiaTheme="minorEastAsia" w:cstheme="minorHAnsi"/>
          <w:sz w:val="18"/>
          <w:szCs w:val="18"/>
          <w:lang w:val="en-GB"/>
        </w:rPr>
        <w:tab/>
      </w:r>
      <w:r w:rsidRPr="00715B24">
        <w:rPr>
          <w:rFonts w:eastAsiaTheme="minorEastAsia" w:cstheme="minorHAnsi"/>
          <w:sz w:val="18"/>
          <w:szCs w:val="18"/>
          <w:lang w:val="en-GB"/>
        </w:rPr>
        <w:tab/>
      </w:r>
      <w:r w:rsidRPr="00715B24">
        <w:rPr>
          <w:rFonts w:eastAsiaTheme="minorEastAsia" w:cstheme="minorHAnsi"/>
          <w:sz w:val="18"/>
          <w:szCs w:val="18"/>
          <w:lang w:val="en-GB"/>
        </w:rPr>
        <w:tab/>
      </w:r>
      <w:r w:rsidRPr="00715B24">
        <w:rPr>
          <w:rFonts w:eastAsiaTheme="minorEastAsia" w:cstheme="minorHAnsi"/>
          <w:sz w:val="18"/>
          <w:szCs w:val="18"/>
          <w:lang w:val="en-GB"/>
        </w:rPr>
        <w:tab/>
      </w:r>
      <w:r w:rsidRPr="00715B24">
        <w:rPr>
          <w:rFonts w:eastAsiaTheme="minorEastAsia" w:cstheme="minorHAnsi"/>
          <w:sz w:val="18"/>
          <w:szCs w:val="18"/>
          <w:lang w:val="en-GB"/>
        </w:rPr>
        <w:tab/>
      </w:r>
      <w:r w:rsidRPr="00715B24">
        <w:rPr>
          <w:rFonts w:eastAsiaTheme="minorEastAsia" w:cstheme="minorHAnsi"/>
          <w:sz w:val="18"/>
          <w:szCs w:val="18"/>
          <w:lang w:val="en-GB"/>
        </w:rPr>
        <w:tab/>
        <w:t>……………..……………………..</w:t>
      </w:r>
    </w:p>
    <w:p w14:paraId="211188CA" w14:textId="01DF5AD5" w:rsidR="00865C46" w:rsidRPr="00715B24" w:rsidRDefault="00FA2702" w:rsidP="00083B01">
      <w:pPr>
        <w:ind w:left="7380"/>
        <w:rPr>
          <w:rFonts w:eastAsiaTheme="minorEastAsia" w:cstheme="minorHAnsi"/>
          <w:sz w:val="18"/>
          <w:szCs w:val="18"/>
        </w:rPr>
      </w:pPr>
      <w:r w:rsidRPr="00715B24">
        <w:rPr>
          <w:rFonts w:eastAsiaTheme="minorEastAsia" w:cstheme="minorHAnsi"/>
          <w:sz w:val="18"/>
          <w:szCs w:val="18"/>
          <w:lang w:val="en-GB"/>
        </w:rPr>
        <w:t xml:space="preserve">legible signature </w:t>
      </w:r>
      <w:r w:rsidRPr="00715B24">
        <w:rPr>
          <w:rFonts w:eastAsiaTheme="minorEastAsia" w:cstheme="minorHAnsi"/>
          <w:sz w:val="18"/>
          <w:szCs w:val="18"/>
          <w:lang w:val="en-GB"/>
        </w:rPr>
        <w:tab/>
      </w:r>
    </w:p>
    <w:p w14:paraId="5105F4AB" w14:textId="5B2714DE" w:rsidR="0068502C" w:rsidRPr="00715B24" w:rsidRDefault="00FA2702" w:rsidP="547025AA">
      <w:pPr>
        <w:rPr>
          <w:rFonts w:eastAsiaTheme="minorEastAsia" w:cstheme="minorHAnsi"/>
          <w:sz w:val="18"/>
          <w:szCs w:val="18"/>
          <w:u w:val="single"/>
        </w:rPr>
      </w:pPr>
      <w:r w:rsidRPr="00715B24">
        <w:rPr>
          <w:rFonts w:eastAsiaTheme="minorEastAsia" w:cstheme="minorHAnsi"/>
          <w:sz w:val="18"/>
          <w:szCs w:val="18"/>
          <w:u w:val="single"/>
          <w:lang w:val="en-GB"/>
        </w:rPr>
        <w:t>Information regarding the processing of personal data</w:t>
      </w:r>
    </w:p>
    <w:p w14:paraId="75098C8B" w14:textId="5E8C4728" w:rsidR="00865C46" w:rsidRPr="004C2145"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lang w:val="en-US"/>
        </w:rPr>
      </w:pPr>
      <w:r w:rsidRPr="00715B24">
        <w:rPr>
          <w:rFonts w:eastAsiaTheme="minorEastAsia" w:cstheme="minorHAnsi"/>
          <w:sz w:val="18"/>
          <w:szCs w:val="18"/>
          <w:lang w:val="en-GB"/>
        </w:rPr>
        <w:t xml:space="preserve">The </w:t>
      </w:r>
      <w:r w:rsidR="005D16F8">
        <w:rPr>
          <w:rFonts w:eastAsiaTheme="minorEastAsia" w:cstheme="minorHAnsi"/>
          <w:sz w:val="18"/>
          <w:szCs w:val="18"/>
          <w:lang w:val="en-GB"/>
        </w:rPr>
        <w:t xml:space="preserve">Data </w:t>
      </w:r>
      <w:r w:rsidRPr="00715B24">
        <w:rPr>
          <w:rFonts w:eastAsiaTheme="minorEastAsia" w:cstheme="minorHAnsi"/>
          <w:sz w:val="18"/>
          <w:szCs w:val="18"/>
          <w:lang w:val="en-GB"/>
        </w:rPr>
        <w:t>Controller of persons applying to be hosted as foreign guests is Wroclaw Medical University</w:t>
      </w:r>
      <w:r w:rsidR="00105D27">
        <w:rPr>
          <w:rFonts w:eastAsiaTheme="minorEastAsia" w:cstheme="minorHAnsi"/>
          <w:sz w:val="18"/>
          <w:szCs w:val="18"/>
          <w:lang w:val="en-GB"/>
        </w:rPr>
        <w:t>,</w:t>
      </w:r>
      <w:r w:rsidRPr="00715B24">
        <w:rPr>
          <w:rFonts w:eastAsiaTheme="minorEastAsia" w:cstheme="minorHAnsi"/>
          <w:sz w:val="18"/>
          <w:szCs w:val="18"/>
          <w:lang w:val="en-GB"/>
        </w:rPr>
        <w:t xml:space="preserve"> with its registered </w:t>
      </w:r>
      <w:r w:rsidRPr="00715B24">
        <w:rPr>
          <w:rFonts w:eastAsiaTheme="minorEastAsia" w:cstheme="minorHAnsi"/>
          <w:sz w:val="18"/>
          <w:szCs w:val="18"/>
          <w:lang w:val="en-GB"/>
        </w:rPr>
        <w:t>office at Wybrzeże Pasteura 1, 50-367 Wroc</w:t>
      </w:r>
      <w:r w:rsidR="004C2145">
        <w:rPr>
          <w:rFonts w:eastAsiaTheme="minorEastAsia" w:cstheme="minorHAnsi"/>
          <w:sz w:val="18"/>
          <w:szCs w:val="18"/>
          <w:lang w:val="en-GB"/>
        </w:rPr>
        <w:t>l</w:t>
      </w:r>
      <w:r w:rsidRPr="00715B24">
        <w:rPr>
          <w:rFonts w:eastAsiaTheme="minorEastAsia" w:cstheme="minorHAnsi"/>
          <w:sz w:val="18"/>
          <w:szCs w:val="18"/>
          <w:lang w:val="en-GB"/>
        </w:rPr>
        <w:t>aw, represented by the Rector.</w:t>
      </w:r>
    </w:p>
    <w:p w14:paraId="0A61B5F2" w14:textId="77777777" w:rsidR="00865C46"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The Controller has appointed a Data Protection Officer who can be contacted regarding matters associated with the processing of personal data at e-mail: iod@umed.wroc.pl</w:t>
      </w:r>
    </w:p>
    <w:p w14:paraId="618DCBB8" w14:textId="138A2C0C" w:rsidR="00865C46" w:rsidRPr="005D16F8" w:rsidRDefault="00FA2702" w:rsidP="547025AA">
      <w:pPr>
        <w:numPr>
          <w:ilvl w:val="0"/>
          <w:numId w:val="6"/>
        </w:numPr>
        <w:tabs>
          <w:tab w:val="left" w:pos="426"/>
        </w:tabs>
        <w:suppressAutoHyphens/>
        <w:spacing w:after="0" w:line="240" w:lineRule="auto"/>
        <w:ind w:left="426" w:hanging="426"/>
        <w:jc w:val="both"/>
        <w:rPr>
          <w:rFonts w:eastAsiaTheme="minorEastAsia" w:cstheme="minorHAnsi"/>
          <w:sz w:val="18"/>
          <w:szCs w:val="18"/>
          <w:lang w:val="en-US" w:eastAsia="ar-SA"/>
        </w:rPr>
      </w:pPr>
      <w:r w:rsidRPr="00715B24">
        <w:rPr>
          <w:rFonts w:eastAsiaTheme="minorEastAsia" w:cstheme="minorHAnsi"/>
          <w:sz w:val="18"/>
          <w:szCs w:val="18"/>
          <w:lang w:val="en-GB"/>
        </w:rPr>
        <w:t xml:space="preserve">Personal data is processed solely to submit and consider applications to host and document the stay of foreign guests at Wroclaw Medical University, including activities undertaken with the participation of guests, issuing ID/Student ID cards, reimbursing </w:t>
      </w:r>
      <w:r w:rsidRPr="00715B24">
        <w:rPr>
          <w:rFonts w:eastAsiaTheme="minorEastAsia" w:cstheme="minorHAnsi"/>
          <w:sz w:val="18"/>
          <w:szCs w:val="18"/>
          <w:lang w:val="en-GB"/>
        </w:rPr>
        <w:t xml:space="preserve">costs related to arrival, </w:t>
      </w:r>
      <w:r w:rsidR="005D16F8">
        <w:rPr>
          <w:rFonts w:eastAsiaTheme="minorEastAsia" w:cstheme="minorHAnsi"/>
          <w:sz w:val="18"/>
          <w:szCs w:val="18"/>
          <w:lang w:val="en-GB"/>
        </w:rPr>
        <w:t>and</w:t>
      </w:r>
      <w:r w:rsidRPr="00715B24">
        <w:rPr>
          <w:rFonts w:eastAsiaTheme="minorEastAsia" w:cstheme="minorHAnsi"/>
          <w:sz w:val="18"/>
          <w:szCs w:val="18"/>
          <w:lang w:val="en-GB"/>
        </w:rPr>
        <w:t xml:space="preserve"> archiving documentation associated with their stay.</w:t>
      </w:r>
    </w:p>
    <w:p w14:paraId="60EE5186" w14:textId="77777777" w:rsidR="00797B5F" w:rsidRPr="00715B24" w:rsidRDefault="00FA2702" w:rsidP="547025AA">
      <w:pPr>
        <w:numPr>
          <w:ilvl w:val="0"/>
          <w:numId w:val="6"/>
        </w:numPr>
        <w:tabs>
          <w:tab w:val="left" w:pos="426"/>
        </w:tabs>
        <w:suppressAutoHyphens/>
        <w:spacing w:after="0" w:line="240" w:lineRule="auto"/>
        <w:ind w:left="426" w:hanging="426"/>
        <w:jc w:val="both"/>
        <w:rPr>
          <w:rFonts w:eastAsiaTheme="minorEastAsia" w:cstheme="minorHAnsi"/>
          <w:sz w:val="18"/>
          <w:szCs w:val="18"/>
        </w:rPr>
      </w:pPr>
      <w:r w:rsidRPr="00715B24">
        <w:rPr>
          <w:rFonts w:eastAsiaTheme="minorEastAsia" w:cstheme="minorHAnsi"/>
          <w:sz w:val="18"/>
          <w:szCs w:val="18"/>
          <w:lang w:val="en-GB"/>
        </w:rPr>
        <w:t xml:space="preserve">The legal grounds for the processing of personal data are: </w:t>
      </w:r>
    </w:p>
    <w:p w14:paraId="7BC0C9B7" w14:textId="4692B667" w:rsidR="00797B5F" w:rsidRPr="00715B24" w:rsidRDefault="00FA2702" w:rsidP="547025AA">
      <w:pPr>
        <w:tabs>
          <w:tab w:val="left" w:pos="426"/>
        </w:tabs>
        <w:suppressAutoHyphens/>
        <w:spacing w:after="0" w:line="240" w:lineRule="auto"/>
        <w:ind w:left="426"/>
        <w:jc w:val="both"/>
        <w:rPr>
          <w:rFonts w:eastAsiaTheme="minorEastAsia" w:cstheme="minorHAnsi"/>
          <w:sz w:val="18"/>
          <w:szCs w:val="18"/>
        </w:rPr>
      </w:pPr>
      <w:r w:rsidRPr="00715B24">
        <w:rPr>
          <w:rFonts w:eastAsiaTheme="minorEastAsia" w:cstheme="minorHAnsi"/>
          <w:sz w:val="18"/>
          <w:szCs w:val="18"/>
          <w:lang w:val="en-GB"/>
        </w:rPr>
        <w:t>a) Art. 6 sec. 1 letter (a) of the GDPR, i.e.</w:t>
      </w:r>
      <w:r w:rsidR="00105D27">
        <w:rPr>
          <w:rFonts w:eastAsiaTheme="minorEastAsia" w:cstheme="minorHAnsi"/>
          <w:sz w:val="18"/>
          <w:szCs w:val="18"/>
          <w:lang w:val="en-GB"/>
        </w:rPr>
        <w:t>,</w:t>
      </w:r>
      <w:r w:rsidRPr="00715B24">
        <w:rPr>
          <w:rFonts w:eastAsiaTheme="minorEastAsia" w:cstheme="minorHAnsi"/>
          <w:sz w:val="18"/>
          <w:szCs w:val="18"/>
          <w:lang w:val="en-GB"/>
        </w:rPr>
        <w:t xml:space="preserve"> consent to data processing to submit and consider an application to </w:t>
      </w:r>
      <w:r w:rsidRPr="00715B24">
        <w:rPr>
          <w:rFonts w:eastAsiaTheme="minorEastAsia" w:cstheme="minorHAnsi"/>
          <w:sz w:val="18"/>
          <w:szCs w:val="18"/>
          <w:lang w:val="en-GB"/>
        </w:rPr>
        <w:t>host a foreign guest,</w:t>
      </w:r>
    </w:p>
    <w:p w14:paraId="7354C9DD" w14:textId="056C6457" w:rsidR="00865C46" w:rsidRPr="00715B24" w:rsidRDefault="00FA2702" w:rsidP="547025AA">
      <w:pPr>
        <w:tabs>
          <w:tab w:val="left" w:pos="426"/>
        </w:tabs>
        <w:suppressAutoHyphens/>
        <w:spacing w:after="0" w:line="240" w:lineRule="auto"/>
        <w:ind w:left="426"/>
        <w:jc w:val="both"/>
        <w:rPr>
          <w:rFonts w:eastAsiaTheme="minorEastAsia" w:cstheme="minorHAnsi"/>
          <w:sz w:val="18"/>
          <w:szCs w:val="18"/>
        </w:rPr>
      </w:pPr>
      <w:r w:rsidRPr="00715B24">
        <w:rPr>
          <w:rFonts w:eastAsiaTheme="minorEastAsia" w:cstheme="minorHAnsi"/>
          <w:sz w:val="18"/>
          <w:szCs w:val="18"/>
          <w:lang w:val="en-GB"/>
        </w:rPr>
        <w:t>b) Art. 6 sec. 1 letter (e) of the GDPR in connection with the Act of July 20, 2018, the Law on Higher Education and Science, i.e.</w:t>
      </w:r>
      <w:r w:rsidR="00105D27">
        <w:rPr>
          <w:rFonts w:eastAsiaTheme="minorEastAsia" w:cstheme="minorHAnsi"/>
          <w:sz w:val="18"/>
          <w:szCs w:val="18"/>
          <w:lang w:val="en-GB"/>
        </w:rPr>
        <w:t>,</w:t>
      </w:r>
      <w:r w:rsidR="005D16F8">
        <w:rPr>
          <w:rFonts w:eastAsiaTheme="minorEastAsia" w:cstheme="minorHAnsi"/>
          <w:sz w:val="18"/>
          <w:szCs w:val="18"/>
          <w:lang w:val="en-GB"/>
        </w:rPr>
        <w:t xml:space="preserve"> the</w:t>
      </w:r>
      <w:r w:rsidRPr="00715B24">
        <w:rPr>
          <w:rFonts w:eastAsiaTheme="minorEastAsia" w:cstheme="minorHAnsi"/>
          <w:sz w:val="18"/>
          <w:szCs w:val="18"/>
          <w:lang w:val="en-GB"/>
        </w:rPr>
        <w:t xml:space="preserve"> necessity of processing to perform a task carried out in the public interest, which is to provide e</w:t>
      </w:r>
      <w:r w:rsidRPr="00715B24">
        <w:rPr>
          <w:rFonts w:eastAsiaTheme="minorEastAsia" w:cstheme="minorHAnsi"/>
          <w:sz w:val="18"/>
          <w:szCs w:val="18"/>
          <w:lang w:val="en-GB"/>
        </w:rPr>
        <w:t>ducation and research activities of the highest quality,</w:t>
      </w:r>
    </w:p>
    <w:p w14:paraId="2D563063" w14:textId="2A5205B2" w:rsidR="00797B5F" w:rsidRPr="00715B24" w:rsidRDefault="00FA2702" w:rsidP="547025AA">
      <w:pPr>
        <w:pStyle w:val="NormalnyWeb"/>
        <w:spacing w:beforeAutospacing="0"/>
        <w:ind w:left="425"/>
        <w:jc w:val="both"/>
        <w:rPr>
          <w:rFonts w:asciiTheme="minorHAnsi" w:eastAsiaTheme="minorEastAsia" w:hAnsiTheme="minorHAnsi" w:cstheme="minorHAnsi"/>
          <w:sz w:val="18"/>
          <w:szCs w:val="18"/>
          <w:lang w:val="pl-PL"/>
        </w:rPr>
      </w:pPr>
      <w:r w:rsidRPr="00715B24">
        <w:rPr>
          <w:rFonts w:asciiTheme="minorHAnsi" w:eastAsiaTheme="minorEastAsia" w:hAnsiTheme="minorHAnsi" w:cstheme="minorHAnsi"/>
          <w:sz w:val="18"/>
          <w:szCs w:val="18"/>
          <w:lang w:val="en-GB"/>
        </w:rPr>
        <w:t>c) Art. 6 sec. 1 letter (c) of the GDPR, i.e.</w:t>
      </w:r>
      <w:r w:rsidR="00105D27">
        <w:rPr>
          <w:rFonts w:asciiTheme="minorHAnsi" w:eastAsiaTheme="minorEastAsia" w:hAnsiTheme="minorHAnsi" w:cstheme="minorHAnsi"/>
          <w:sz w:val="18"/>
          <w:szCs w:val="18"/>
          <w:lang w:val="en-GB"/>
        </w:rPr>
        <w:t>,</w:t>
      </w:r>
      <w:r w:rsidRPr="00715B24">
        <w:rPr>
          <w:rFonts w:asciiTheme="minorHAnsi" w:eastAsiaTheme="minorEastAsia" w:hAnsiTheme="minorHAnsi" w:cstheme="minorHAnsi"/>
          <w:sz w:val="18"/>
          <w:szCs w:val="18"/>
          <w:lang w:val="en-GB"/>
        </w:rPr>
        <w:t xml:space="preserve"> legal provisions to which the Controller is subjected, in particular, concerning accounting and archiving obligations.</w:t>
      </w:r>
    </w:p>
    <w:p w14:paraId="00F511C6" w14:textId="54BC97FB" w:rsidR="00256E52" w:rsidRPr="00715B24" w:rsidRDefault="00FA2702" w:rsidP="547025AA">
      <w:pPr>
        <w:numPr>
          <w:ilvl w:val="0"/>
          <w:numId w:val="6"/>
        </w:numPr>
        <w:tabs>
          <w:tab w:val="left" w:pos="426"/>
        </w:tabs>
        <w:suppressAutoHyphens/>
        <w:spacing w:after="0" w:line="240" w:lineRule="auto"/>
        <w:ind w:left="426" w:hanging="426"/>
        <w:jc w:val="both"/>
        <w:rPr>
          <w:rFonts w:eastAsiaTheme="minorEastAsia" w:cstheme="minorHAnsi"/>
          <w:sz w:val="18"/>
          <w:szCs w:val="18"/>
          <w:lang w:eastAsia="ar-SA"/>
        </w:rPr>
      </w:pPr>
      <w:r w:rsidRPr="00715B24">
        <w:rPr>
          <w:rFonts w:eastAsiaTheme="minorEastAsia" w:cstheme="minorHAnsi"/>
          <w:sz w:val="18"/>
          <w:szCs w:val="18"/>
          <w:lang w:val="en-GB" w:eastAsia="pl-PL"/>
        </w:rPr>
        <w:t>The collected data includes</w:t>
      </w:r>
      <w:r w:rsidR="00105D27">
        <w:rPr>
          <w:rFonts w:eastAsiaTheme="minorEastAsia" w:cstheme="minorHAnsi"/>
          <w:sz w:val="18"/>
          <w:szCs w:val="18"/>
          <w:lang w:val="en-GB" w:eastAsia="pl-PL"/>
        </w:rPr>
        <w:t>,</w:t>
      </w:r>
      <w:r w:rsidRPr="00715B24">
        <w:rPr>
          <w:rFonts w:eastAsiaTheme="minorEastAsia" w:cstheme="minorHAnsi"/>
          <w:sz w:val="18"/>
          <w:szCs w:val="18"/>
          <w:lang w:val="en-GB" w:eastAsia="pl-PL"/>
        </w:rPr>
        <w:t xml:space="preserve"> in par</w:t>
      </w:r>
      <w:r w:rsidRPr="00715B24">
        <w:rPr>
          <w:rFonts w:eastAsiaTheme="minorEastAsia" w:cstheme="minorHAnsi"/>
          <w:sz w:val="18"/>
          <w:szCs w:val="18"/>
          <w:lang w:val="en-GB" w:eastAsia="pl-PL"/>
        </w:rPr>
        <w:t>ticular</w:t>
      </w:r>
      <w:r w:rsidR="00105D27">
        <w:rPr>
          <w:rFonts w:eastAsiaTheme="minorEastAsia" w:cstheme="minorHAnsi"/>
          <w:sz w:val="18"/>
          <w:szCs w:val="18"/>
          <w:lang w:val="en-GB" w:eastAsia="pl-PL"/>
        </w:rPr>
        <w:t>,</w:t>
      </w:r>
      <w:r w:rsidRPr="00715B24">
        <w:rPr>
          <w:rFonts w:eastAsiaTheme="minorEastAsia" w:cstheme="minorHAnsi"/>
          <w:sz w:val="18"/>
          <w:szCs w:val="18"/>
          <w:lang w:val="en-GB" w:eastAsia="pl-PL"/>
        </w:rPr>
        <w:t xml:space="preserve"> identification data, physical likeness, data on education, and professional and scientific achievements of guests, included in the CV submitted by the applicant (inviting unit of the University).</w:t>
      </w:r>
    </w:p>
    <w:p w14:paraId="70008784" w14:textId="675134E3" w:rsidR="00865C46" w:rsidRPr="00715B24" w:rsidRDefault="00FA2702" w:rsidP="547025AA">
      <w:pPr>
        <w:numPr>
          <w:ilvl w:val="0"/>
          <w:numId w:val="6"/>
        </w:numPr>
        <w:tabs>
          <w:tab w:val="left" w:pos="426"/>
        </w:tabs>
        <w:suppressAutoHyphens/>
        <w:spacing w:after="0" w:line="240" w:lineRule="auto"/>
        <w:ind w:left="426" w:hanging="426"/>
        <w:jc w:val="both"/>
        <w:rPr>
          <w:rFonts w:eastAsiaTheme="minorEastAsia" w:cstheme="minorHAnsi"/>
          <w:sz w:val="18"/>
          <w:szCs w:val="18"/>
          <w:lang w:eastAsia="ar-SA"/>
        </w:rPr>
      </w:pPr>
      <w:r w:rsidRPr="00715B24">
        <w:rPr>
          <w:rFonts w:eastAsiaTheme="minorEastAsia" w:cstheme="minorHAnsi"/>
          <w:sz w:val="18"/>
          <w:szCs w:val="18"/>
          <w:lang w:val="en-GB"/>
        </w:rPr>
        <w:t xml:space="preserve">The Controller does not share your personal data </w:t>
      </w:r>
      <w:r w:rsidRPr="00715B24">
        <w:rPr>
          <w:rFonts w:eastAsiaTheme="minorEastAsia" w:cstheme="minorHAnsi"/>
          <w:sz w:val="18"/>
          <w:szCs w:val="18"/>
          <w:lang w:val="en-GB"/>
        </w:rPr>
        <w:t>with any recipients, except in cases where such an obligation arises from universally applicable legal provisions. The Controller may entrust another entity, by way of a written agreement, with the processing of personal data on behalf of the Controller, i</w:t>
      </w:r>
      <w:r w:rsidRPr="00715B24">
        <w:rPr>
          <w:rFonts w:eastAsiaTheme="minorEastAsia" w:cstheme="minorHAnsi"/>
          <w:sz w:val="18"/>
          <w:szCs w:val="18"/>
          <w:lang w:val="en-GB"/>
        </w:rPr>
        <w:t>n particular IT service providers.</w:t>
      </w:r>
    </w:p>
    <w:p w14:paraId="5F5BD1BB" w14:textId="6DF47BB8" w:rsidR="00865C46"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The Controller will store personal data for the period of conducting activities related to hosting and organizing the stay of foreign guests, and then for archival purposes. In the case of data processing based on consent</w:t>
      </w:r>
      <w:r w:rsidRPr="00715B24">
        <w:rPr>
          <w:rFonts w:eastAsiaTheme="minorEastAsia" w:cstheme="minorHAnsi"/>
          <w:sz w:val="18"/>
          <w:szCs w:val="18"/>
          <w:lang w:val="en-GB"/>
        </w:rPr>
        <w:t>, the data will be stored no longer than until the consent is withdrawn.</w:t>
      </w:r>
    </w:p>
    <w:p w14:paraId="6089D9A9" w14:textId="0CC89675" w:rsidR="00865C46"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In cases, and under the terms and conditions specified in applicable regulations, persons covered by the application to host a foreign guest have the right to request: access to the c</w:t>
      </w:r>
      <w:r w:rsidRPr="00715B24">
        <w:rPr>
          <w:rFonts w:eastAsiaTheme="minorEastAsia" w:cstheme="minorHAnsi"/>
          <w:sz w:val="18"/>
          <w:szCs w:val="18"/>
          <w:lang w:val="en-GB"/>
        </w:rPr>
        <w:t>ontent of the data and their rectification (</w:t>
      </w:r>
      <w:r w:rsidR="004C2145">
        <w:rPr>
          <w:rFonts w:eastAsiaTheme="minorEastAsia" w:cstheme="minorHAnsi"/>
          <w:sz w:val="18"/>
          <w:szCs w:val="18"/>
          <w:lang w:val="en-GB"/>
        </w:rPr>
        <w:t>Articles</w:t>
      </w:r>
      <w:r w:rsidRPr="00715B24">
        <w:rPr>
          <w:rFonts w:eastAsiaTheme="minorEastAsia" w:cstheme="minorHAnsi"/>
          <w:sz w:val="18"/>
          <w:szCs w:val="18"/>
          <w:lang w:val="en-GB"/>
        </w:rPr>
        <w:t xml:space="preserve"> 15 and 16 of the GDPR), data deletion (Art. 17 of the GDPR), processing restriction (Art. 18 of the GDPR), objection to processing (Art. 21 of the GDPR), data transfer (Art. 20 of the GDPR), and to withd</w:t>
      </w:r>
      <w:r w:rsidRPr="00715B24">
        <w:rPr>
          <w:rFonts w:eastAsiaTheme="minorEastAsia" w:cstheme="minorHAnsi"/>
          <w:sz w:val="18"/>
          <w:szCs w:val="18"/>
          <w:lang w:val="en-GB"/>
        </w:rPr>
        <w:t>raw consent at any time without affecting the lawfulness of the processing that was carried out based on consent before its withdrawal.</w:t>
      </w:r>
    </w:p>
    <w:p w14:paraId="2370035C" w14:textId="77777777" w:rsidR="00865C46"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If you suspect that your personal data are being processed by the Controller in violation of the law, you have the right</w:t>
      </w:r>
      <w:r w:rsidRPr="00715B24">
        <w:rPr>
          <w:rFonts w:eastAsiaTheme="minorEastAsia" w:cstheme="minorHAnsi"/>
          <w:sz w:val="18"/>
          <w:szCs w:val="18"/>
          <w:lang w:val="en-GB"/>
        </w:rPr>
        <w:t xml:space="preserve"> to file a complaint with the supervisory authority - the President of the Personal Data Protection Office with its registered office at ul. Stawki 2, 00-193 Warsaw.</w:t>
      </w:r>
    </w:p>
    <w:p w14:paraId="4FE8DDFD" w14:textId="77777777" w:rsidR="00071227"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Providing your personal data is not obligatory</w:t>
      </w:r>
      <w:bookmarkStart w:id="0" w:name="_GoBack"/>
      <w:bookmarkEnd w:id="0"/>
      <w:r w:rsidRPr="00715B24">
        <w:rPr>
          <w:rFonts w:eastAsiaTheme="minorEastAsia" w:cstheme="minorHAnsi"/>
          <w:sz w:val="18"/>
          <w:szCs w:val="18"/>
          <w:lang w:val="en-GB"/>
        </w:rPr>
        <w:t>, however, failure to provide them will prev</w:t>
      </w:r>
      <w:r w:rsidRPr="00715B24">
        <w:rPr>
          <w:rFonts w:eastAsiaTheme="minorEastAsia" w:cstheme="minorHAnsi"/>
          <w:sz w:val="18"/>
          <w:szCs w:val="18"/>
          <w:lang w:val="en-GB"/>
        </w:rPr>
        <w:t>ent the applicant from submitting and the Rector or Vice-Rector of Wroclaw Medical University from considering an application to host a foreign guest at Wroclaw Medical University.</w:t>
      </w:r>
    </w:p>
    <w:p w14:paraId="2750CE58" w14:textId="0E4388EE" w:rsidR="00865C46" w:rsidRPr="00715B24" w:rsidRDefault="00FA2702" w:rsidP="547025AA">
      <w:pPr>
        <w:numPr>
          <w:ilvl w:val="0"/>
          <w:numId w:val="6"/>
        </w:numPr>
        <w:tabs>
          <w:tab w:val="left" w:pos="426"/>
        </w:tabs>
        <w:suppressAutoHyphens/>
        <w:spacing w:after="0" w:line="100" w:lineRule="atLeast"/>
        <w:ind w:left="426" w:hanging="426"/>
        <w:jc w:val="both"/>
        <w:rPr>
          <w:rFonts w:eastAsiaTheme="minorEastAsia" w:cstheme="minorHAnsi"/>
          <w:sz w:val="18"/>
          <w:szCs w:val="18"/>
        </w:rPr>
      </w:pPr>
      <w:r w:rsidRPr="00715B24">
        <w:rPr>
          <w:rFonts w:eastAsiaTheme="minorEastAsia" w:cstheme="minorHAnsi"/>
          <w:sz w:val="18"/>
          <w:szCs w:val="18"/>
          <w:lang w:val="en-GB"/>
        </w:rPr>
        <w:t>Personal data will not be subjected to automated decision-making, including</w:t>
      </w:r>
      <w:r w:rsidRPr="00715B24">
        <w:rPr>
          <w:rFonts w:eastAsiaTheme="minorEastAsia" w:cstheme="minorHAnsi"/>
          <w:sz w:val="18"/>
          <w:szCs w:val="18"/>
          <w:lang w:val="en-GB"/>
        </w:rPr>
        <w:t xml:space="preserve"> profiling, as referred to in Art 4, point 4 of the GDPR, which is a form of automated processing of personal data consisting of using personal data to evaluate certain personal aspects of a natural person.</w:t>
      </w:r>
    </w:p>
    <w:p w14:paraId="1B85BF53" w14:textId="77777777" w:rsidR="00865C46" w:rsidRPr="00715B24" w:rsidRDefault="00865C46" w:rsidP="74A3E049">
      <w:pPr>
        <w:rPr>
          <w:rFonts w:eastAsiaTheme="minorEastAsia" w:cstheme="minorHAnsi"/>
          <w:sz w:val="24"/>
          <w:szCs w:val="24"/>
        </w:rPr>
      </w:pPr>
    </w:p>
    <w:sectPr w:rsidR="00865C46" w:rsidRPr="00715B24" w:rsidSect="003E55B0">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9572" w14:textId="77777777" w:rsidR="00FA2702" w:rsidRDefault="00FA2702" w:rsidP="006E034E">
      <w:pPr>
        <w:spacing w:after="0" w:line="240" w:lineRule="auto"/>
      </w:pPr>
      <w:r>
        <w:separator/>
      </w:r>
    </w:p>
  </w:endnote>
  <w:endnote w:type="continuationSeparator" w:id="0">
    <w:p w14:paraId="470B869A" w14:textId="77777777" w:rsidR="00FA2702" w:rsidRDefault="00FA2702" w:rsidP="006E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0">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511A5" w14:textId="77777777" w:rsidR="00FA2702" w:rsidRDefault="00FA2702" w:rsidP="006E034E">
      <w:pPr>
        <w:spacing w:after="0" w:line="240" w:lineRule="auto"/>
      </w:pPr>
      <w:r>
        <w:separator/>
      </w:r>
    </w:p>
  </w:footnote>
  <w:footnote w:type="continuationSeparator" w:id="0">
    <w:p w14:paraId="7A6AD0CB" w14:textId="77777777" w:rsidR="00FA2702" w:rsidRDefault="00FA2702" w:rsidP="006E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9830D5EE"/>
    <w:name w:val="WWNum35"/>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asciiTheme="minorHAnsi" w:eastAsia="SimSun" w:hAnsiTheme="minorHAnsi" w:cstheme="minorHAnsi" w:hint="default"/>
      </w:rPr>
    </w:lvl>
    <w:lvl w:ilvl="2">
      <w:start w:val="1"/>
      <w:numFmt w:val="decimal"/>
      <w:lvlText w:val="%3."/>
      <w:lvlJc w:val="left"/>
      <w:pPr>
        <w:tabs>
          <w:tab w:val="num" w:pos="2160"/>
        </w:tabs>
        <w:ind w:left="2160" w:hanging="360"/>
      </w:pPr>
      <w:rPr>
        <w:rFonts w:ascii="Times New Roman" w:eastAsia="SimSun" w:hAnsi="Times New Roman" w:cs="font700"/>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24756508"/>
    <w:multiLevelType w:val="hybridMultilevel"/>
    <w:tmpl w:val="38BA94B0"/>
    <w:lvl w:ilvl="0" w:tplc="9C421F80">
      <w:start w:val="1"/>
      <w:numFmt w:val="decimal"/>
      <w:lvlText w:val="%1."/>
      <w:lvlJc w:val="left"/>
      <w:pPr>
        <w:ind w:left="720" w:hanging="360"/>
      </w:pPr>
      <w:rPr>
        <w:rFonts w:hint="default"/>
      </w:rPr>
    </w:lvl>
    <w:lvl w:ilvl="1" w:tplc="EEF01790" w:tentative="1">
      <w:start w:val="1"/>
      <w:numFmt w:val="lowerLetter"/>
      <w:lvlText w:val="%2."/>
      <w:lvlJc w:val="left"/>
      <w:pPr>
        <w:ind w:left="1440" w:hanging="360"/>
      </w:pPr>
    </w:lvl>
    <w:lvl w:ilvl="2" w:tplc="637886F6" w:tentative="1">
      <w:start w:val="1"/>
      <w:numFmt w:val="lowerRoman"/>
      <w:lvlText w:val="%3."/>
      <w:lvlJc w:val="right"/>
      <w:pPr>
        <w:ind w:left="2160" w:hanging="180"/>
      </w:pPr>
    </w:lvl>
    <w:lvl w:ilvl="3" w:tplc="2DC076CC" w:tentative="1">
      <w:start w:val="1"/>
      <w:numFmt w:val="decimal"/>
      <w:lvlText w:val="%4."/>
      <w:lvlJc w:val="left"/>
      <w:pPr>
        <w:ind w:left="2880" w:hanging="360"/>
      </w:pPr>
    </w:lvl>
    <w:lvl w:ilvl="4" w:tplc="E3E4568E" w:tentative="1">
      <w:start w:val="1"/>
      <w:numFmt w:val="lowerLetter"/>
      <w:lvlText w:val="%5."/>
      <w:lvlJc w:val="left"/>
      <w:pPr>
        <w:ind w:left="3600" w:hanging="360"/>
      </w:pPr>
    </w:lvl>
    <w:lvl w:ilvl="5" w:tplc="0ACEDF54" w:tentative="1">
      <w:start w:val="1"/>
      <w:numFmt w:val="lowerRoman"/>
      <w:lvlText w:val="%6."/>
      <w:lvlJc w:val="right"/>
      <w:pPr>
        <w:ind w:left="4320" w:hanging="180"/>
      </w:pPr>
    </w:lvl>
    <w:lvl w:ilvl="6" w:tplc="202463E2" w:tentative="1">
      <w:start w:val="1"/>
      <w:numFmt w:val="decimal"/>
      <w:lvlText w:val="%7."/>
      <w:lvlJc w:val="left"/>
      <w:pPr>
        <w:ind w:left="5040" w:hanging="360"/>
      </w:pPr>
    </w:lvl>
    <w:lvl w:ilvl="7" w:tplc="60A4F6CA" w:tentative="1">
      <w:start w:val="1"/>
      <w:numFmt w:val="lowerLetter"/>
      <w:lvlText w:val="%8."/>
      <w:lvlJc w:val="left"/>
      <w:pPr>
        <w:ind w:left="5760" w:hanging="360"/>
      </w:pPr>
    </w:lvl>
    <w:lvl w:ilvl="8" w:tplc="61264A48" w:tentative="1">
      <w:start w:val="1"/>
      <w:numFmt w:val="lowerRoman"/>
      <w:lvlText w:val="%9."/>
      <w:lvlJc w:val="right"/>
      <w:pPr>
        <w:ind w:left="6480" w:hanging="180"/>
      </w:pPr>
    </w:lvl>
  </w:abstractNum>
  <w:abstractNum w:abstractNumId="2" w15:restartNumberingAfterBreak="0">
    <w:nsid w:val="26F416EA"/>
    <w:multiLevelType w:val="hybridMultilevel"/>
    <w:tmpl w:val="D018BDF4"/>
    <w:lvl w:ilvl="0" w:tplc="01E03954">
      <w:start w:val="1"/>
      <w:numFmt w:val="decimal"/>
      <w:lvlText w:val="%1."/>
      <w:lvlJc w:val="left"/>
      <w:pPr>
        <w:ind w:left="720" w:hanging="360"/>
      </w:pPr>
    </w:lvl>
    <w:lvl w:ilvl="1" w:tplc="D74ABE98">
      <w:start w:val="1"/>
      <w:numFmt w:val="lowerLetter"/>
      <w:lvlText w:val="%2."/>
      <w:lvlJc w:val="left"/>
      <w:pPr>
        <w:ind w:left="1440" w:hanging="360"/>
      </w:pPr>
    </w:lvl>
    <w:lvl w:ilvl="2" w:tplc="8554900E">
      <w:start w:val="1"/>
      <w:numFmt w:val="decimal"/>
      <w:lvlText w:val="%3)"/>
      <w:lvlJc w:val="left"/>
      <w:pPr>
        <w:ind w:left="2340" w:hanging="360"/>
      </w:pPr>
      <w:rPr>
        <w:rFonts w:hint="default"/>
      </w:rPr>
    </w:lvl>
    <w:lvl w:ilvl="3" w:tplc="FF1C6760">
      <w:start w:val="1"/>
      <w:numFmt w:val="lowerLetter"/>
      <w:lvlText w:val="%4)"/>
      <w:lvlJc w:val="left"/>
      <w:pPr>
        <w:ind w:left="2880" w:hanging="360"/>
      </w:pPr>
      <w:rPr>
        <w:rFonts w:hint="default"/>
      </w:rPr>
    </w:lvl>
    <w:lvl w:ilvl="4" w:tplc="52422E58" w:tentative="1">
      <w:start w:val="1"/>
      <w:numFmt w:val="lowerLetter"/>
      <w:lvlText w:val="%5."/>
      <w:lvlJc w:val="left"/>
      <w:pPr>
        <w:ind w:left="3600" w:hanging="360"/>
      </w:pPr>
    </w:lvl>
    <w:lvl w:ilvl="5" w:tplc="400EE4DC" w:tentative="1">
      <w:start w:val="1"/>
      <w:numFmt w:val="lowerRoman"/>
      <w:lvlText w:val="%6."/>
      <w:lvlJc w:val="right"/>
      <w:pPr>
        <w:ind w:left="4320" w:hanging="180"/>
      </w:pPr>
    </w:lvl>
    <w:lvl w:ilvl="6" w:tplc="752EF2B4" w:tentative="1">
      <w:start w:val="1"/>
      <w:numFmt w:val="decimal"/>
      <w:lvlText w:val="%7."/>
      <w:lvlJc w:val="left"/>
      <w:pPr>
        <w:ind w:left="5040" w:hanging="360"/>
      </w:pPr>
    </w:lvl>
    <w:lvl w:ilvl="7" w:tplc="653E9C2A" w:tentative="1">
      <w:start w:val="1"/>
      <w:numFmt w:val="lowerLetter"/>
      <w:lvlText w:val="%8."/>
      <w:lvlJc w:val="left"/>
      <w:pPr>
        <w:ind w:left="5760" w:hanging="360"/>
      </w:pPr>
    </w:lvl>
    <w:lvl w:ilvl="8" w:tplc="A76C5AA8" w:tentative="1">
      <w:start w:val="1"/>
      <w:numFmt w:val="lowerRoman"/>
      <w:lvlText w:val="%9."/>
      <w:lvlJc w:val="right"/>
      <w:pPr>
        <w:ind w:left="6480" w:hanging="180"/>
      </w:pPr>
    </w:lvl>
  </w:abstractNum>
  <w:abstractNum w:abstractNumId="3" w15:restartNumberingAfterBreak="0">
    <w:nsid w:val="2E4C6616"/>
    <w:multiLevelType w:val="hybridMultilevel"/>
    <w:tmpl w:val="2F96F81C"/>
    <w:lvl w:ilvl="0" w:tplc="8C7A8818">
      <w:start w:val="1"/>
      <w:numFmt w:val="decimal"/>
      <w:lvlText w:val="%1."/>
      <w:lvlJc w:val="left"/>
      <w:pPr>
        <w:ind w:left="720" w:hanging="360"/>
      </w:pPr>
      <w:rPr>
        <w:rFonts w:hint="default"/>
      </w:rPr>
    </w:lvl>
    <w:lvl w:ilvl="1" w:tplc="7B165A06" w:tentative="1">
      <w:start w:val="1"/>
      <w:numFmt w:val="lowerLetter"/>
      <w:lvlText w:val="%2."/>
      <w:lvlJc w:val="left"/>
      <w:pPr>
        <w:ind w:left="1440" w:hanging="360"/>
      </w:pPr>
    </w:lvl>
    <w:lvl w:ilvl="2" w:tplc="039A77FA" w:tentative="1">
      <w:start w:val="1"/>
      <w:numFmt w:val="lowerRoman"/>
      <w:lvlText w:val="%3."/>
      <w:lvlJc w:val="right"/>
      <w:pPr>
        <w:ind w:left="2160" w:hanging="180"/>
      </w:pPr>
    </w:lvl>
    <w:lvl w:ilvl="3" w:tplc="1C02E9E2" w:tentative="1">
      <w:start w:val="1"/>
      <w:numFmt w:val="decimal"/>
      <w:lvlText w:val="%4."/>
      <w:lvlJc w:val="left"/>
      <w:pPr>
        <w:ind w:left="2880" w:hanging="360"/>
      </w:pPr>
    </w:lvl>
    <w:lvl w:ilvl="4" w:tplc="25A23114" w:tentative="1">
      <w:start w:val="1"/>
      <w:numFmt w:val="lowerLetter"/>
      <w:lvlText w:val="%5."/>
      <w:lvlJc w:val="left"/>
      <w:pPr>
        <w:ind w:left="3600" w:hanging="360"/>
      </w:pPr>
    </w:lvl>
    <w:lvl w:ilvl="5" w:tplc="59C67BAC" w:tentative="1">
      <w:start w:val="1"/>
      <w:numFmt w:val="lowerRoman"/>
      <w:lvlText w:val="%6."/>
      <w:lvlJc w:val="right"/>
      <w:pPr>
        <w:ind w:left="4320" w:hanging="180"/>
      </w:pPr>
    </w:lvl>
    <w:lvl w:ilvl="6" w:tplc="0C1AA554" w:tentative="1">
      <w:start w:val="1"/>
      <w:numFmt w:val="decimal"/>
      <w:lvlText w:val="%7."/>
      <w:lvlJc w:val="left"/>
      <w:pPr>
        <w:ind w:left="5040" w:hanging="360"/>
      </w:pPr>
    </w:lvl>
    <w:lvl w:ilvl="7" w:tplc="0B3C823C" w:tentative="1">
      <w:start w:val="1"/>
      <w:numFmt w:val="lowerLetter"/>
      <w:lvlText w:val="%8."/>
      <w:lvlJc w:val="left"/>
      <w:pPr>
        <w:ind w:left="5760" w:hanging="360"/>
      </w:pPr>
    </w:lvl>
    <w:lvl w:ilvl="8" w:tplc="C9289F78" w:tentative="1">
      <w:start w:val="1"/>
      <w:numFmt w:val="lowerRoman"/>
      <w:lvlText w:val="%9."/>
      <w:lvlJc w:val="right"/>
      <w:pPr>
        <w:ind w:left="6480" w:hanging="180"/>
      </w:pPr>
    </w:lvl>
  </w:abstractNum>
  <w:abstractNum w:abstractNumId="4" w15:restartNumberingAfterBreak="0">
    <w:nsid w:val="483FFF8A"/>
    <w:multiLevelType w:val="singleLevel"/>
    <w:tmpl w:val="483FFF8A"/>
    <w:lvl w:ilvl="0">
      <w:start w:val="1"/>
      <w:numFmt w:val="lowerLetter"/>
      <w:lvlText w:val="%1)"/>
      <w:lvlJc w:val="left"/>
      <w:pPr>
        <w:tabs>
          <w:tab w:val="left" w:pos="425"/>
        </w:tabs>
        <w:ind w:left="425" w:hanging="425"/>
      </w:pPr>
      <w:rPr>
        <w:rFonts w:hint="default"/>
      </w:rPr>
    </w:lvl>
  </w:abstractNum>
  <w:abstractNum w:abstractNumId="5" w15:restartNumberingAfterBreak="0">
    <w:nsid w:val="4B595E12"/>
    <w:multiLevelType w:val="hybridMultilevel"/>
    <w:tmpl w:val="E6A4C13A"/>
    <w:lvl w:ilvl="0" w:tplc="65D03FC4">
      <w:start w:val="1"/>
      <w:numFmt w:val="decimal"/>
      <w:lvlText w:val="%1."/>
      <w:lvlJc w:val="left"/>
      <w:pPr>
        <w:ind w:left="720" w:hanging="360"/>
      </w:pPr>
      <w:rPr>
        <w:rFonts w:hint="default"/>
      </w:rPr>
    </w:lvl>
    <w:lvl w:ilvl="1" w:tplc="BB30D7F8" w:tentative="1">
      <w:start w:val="1"/>
      <w:numFmt w:val="lowerLetter"/>
      <w:lvlText w:val="%2."/>
      <w:lvlJc w:val="left"/>
      <w:pPr>
        <w:ind w:left="1440" w:hanging="360"/>
      </w:pPr>
    </w:lvl>
    <w:lvl w:ilvl="2" w:tplc="079C3FAC" w:tentative="1">
      <w:start w:val="1"/>
      <w:numFmt w:val="lowerRoman"/>
      <w:lvlText w:val="%3."/>
      <w:lvlJc w:val="right"/>
      <w:pPr>
        <w:ind w:left="2160" w:hanging="180"/>
      </w:pPr>
    </w:lvl>
    <w:lvl w:ilvl="3" w:tplc="19460FF4" w:tentative="1">
      <w:start w:val="1"/>
      <w:numFmt w:val="decimal"/>
      <w:lvlText w:val="%4."/>
      <w:lvlJc w:val="left"/>
      <w:pPr>
        <w:ind w:left="2880" w:hanging="360"/>
      </w:pPr>
    </w:lvl>
    <w:lvl w:ilvl="4" w:tplc="7D628B76" w:tentative="1">
      <w:start w:val="1"/>
      <w:numFmt w:val="lowerLetter"/>
      <w:lvlText w:val="%5."/>
      <w:lvlJc w:val="left"/>
      <w:pPr>
        <w:ind w:left="3600" w:hanging="360"/>
      </w:pPr>
    </w:lvl>
    <w:lvl w:ilvl="5" w:tplc="AD1EF986" w:tentative="1">
      <w:start w:val="1"/>
      <w:numFmt w:val="lowerRoman"/>
      <w:lvlText w:val="%6."/>
      <w:lvlJc w:val="right"/>
      <w:pPr>
        <w:ind w:left="4320" w:hanging="180"/>
      </w:pPr>
    </w:lvl>
    <w:lvl w:ilvl="6" w:tplc="4BC6617A" w:tentative="1">
      <w:start w:val="1"/>
      <w:numFmt w:val="decimal"/>
      <w:lvlText w:val="%7."/>
      <w:lvlJc w:val="left"/>
      <w:pPr>
        <w:ind w:left="5040" w:hanging="360"/>
      </w:pPr>
    </w:lvl>
    <w:lvl w:ilvl="7" w:tplc="029EB2AA" w:tentative="1">
      <w:start w:val="1"/>
      <w:numFmt w:val="lowerLetter"/>
      <w:lvlText w:val="%8."/>
      <w:lvlJc w:val="left"/>
      <w:pPr>
        <w:ind w:left="5760" w:hanging="360"/>
      </w:pPr>
    </w:lvl>
    <w:lvl w:ilvl="8" w:tplc="94A63F98" w:tentative="1">
      <w:start w:val="1"/>
      <w:numFmt w:val="lowerRoman"/>
      <w:lvlText w:val="%9."/>
      <w:lvlJc w:val="right"/>
      <w:pPr>
        <w:ind w:left="6480" w:hanging="180"/>
      </w:pPr>
    </w:lvl>
  </w:abstractNum>
  <w:abstractNum w:abstractNumId="6" w15:restartNumberingAfterBreak="0">
    <w:nsid w:val="793D6A80"/>
    <w:multiLevelType w:val="hybridMultilevel"/>
    <w:tmpl w:val="429009BE"/>
    <w:lvl w:ilvl="0" w:tplc="CAA4B48C">
      <w:start w:val="1"/>
      <w:numFmt w:val="decimal"/>
      <w:lvlText w:val="%1."/>
      <w:lvlJc w:val="left"/>
      <w:pPr>
        <w:ind w:left="720" w:hanging="360"/>
      </w:pPr>
      <w:rPr>
        <w:rFonts w:hint="default"/>
      </w:rPr>
    </w:lvl>
    <w:lvl w:ilvl="1" w:tplc="10BEB7FE" w:tentative="1">
      <w:start w:val="1"/>
      <w:numFmt w:val="lowerLetter"/>
      <w:lvlText w:val="%2."/>
      <w:lvlJc w:val="left"/>
      <w:pPr>
        <w:ind w:left="1440" w:hanging="360"/>
      </w:pPr>
    </w:lvl>
    <w:lvl w:ilvl="2" w:tplc="2DD4A2FE" w:tentative="1">
      <w:start w:val="1"/>
      <w:numFmt w:val="lowerRoman"/>
      <w:lvlText w:val="%3."/>
      <w:lvlJc w:val="right"/>
      <w:pPr>
        <w:ind w:left="2160" w:hanging="180"/>
      </w:pPr>
    </w:lvl>
    <w:lvl w:ilvl="3" w:tplc="7292E044" w:tentative="1">
      <w:start w:val="1"/>
      <w:numFmt w:val="decimal"/>
      <w:lvlText w:val="%4."/>
      <w:lvlJc w:val="left"/>
      <w:pPr>
        <w:ind w:left="2880" w:hanging="360"/>
      </w:pPr>
    </w:lvl>
    <w:lvl w:ilvl="4" w:tplc="3BE2DA48" w:tentative="1">
      <w:start w:val="1"/>
      <w:numFmt w:val="lowerLetter"/>
      <w:lvlText w:val="%5."/>
      <w:lvlJc w:val="left"/>
      <w:pPr>
        <w:ind w:left="3600" w:hanging="360"/>
      </w:pPr>
    </w:lvl>
    <w:lvl w:ilvl="5" w:tplc="766A2762" w:tentative="1">
      <w:start w:val="1"/>
      <w:numFmt w:val="lowerRoman"/>
      <w:lvlText w:val="%6."/>
      <w:lvlJc w:val="right"/>
      <w:pPr>
        <w:ind w:left="4320" w:hanging="180"/>
      </w:pPr>
    </w:lvl>
    <w:lvl w:ilvl="6" w:tplc="61E02304" w:tentative="1">
      <w:start w:val="1"/>
      <w:numFmt w:val="decimal"/>
      <w:lvlText w:val="%7."/>
      <w:lvlJc w:val="left"/>
      <w:pPr>
        <w:ind w:left="5040" w:hanging="360"/>
      </w:pPr>
    </w:lvl>
    <w:lvl w:ilvl="7" w:tplc="A9CCAC1E" w:tentative="1">
      <w:start w:val="1"/>
      <w:numFmt w:val="lowerLetter"/>
      <w:lvlText w:val="%8."/>
      <w:lvlJc w:val="left"/>
      <w:pPr>
        <w:ind w:left="5760" w:hanging="360"/>
      </w:pPr>
    </w:lvl>
    <w:lvl w:ilvl="8" w:tplc="8A9C07B8"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wsLA0MLK0NDaztDBU0lEKTi0uzszPAykwrAUAy+lZ9CwAAAA="/>
  </w:docVars>
  <w:rsids>
    <w:rsidRoot w:val="00081A1B"/>
    <w:rsid w:val="00014401"/>
    <w:rsid w:val="00016306"/>
    <w:rsid w:val="0001E00C"/>
    <w:rsid w:val="00071227"/>
    <w:rsid w:val="00081A1B"/>
    <w:rsid w:val="00083B01"/>
    <w:rsid w:val="000C0949"/>
    <w:rsid w:val="00102F69"/>
    <w:rsid w:val="00105D27"/>
    <w:rsid w:val="00150F25"/>
    <w:rsid w:val="00161B7C"/>
    <w:rsid w:val="00175EEC"/>
    <w:rsid w:val="0018222A"/>
    <w:rsid w:val="001A1387"/>
    <w:rsid w:val="001F3A8E"/>
    <w:rsid w:val="00256E52"/>
    <w:rsid w:val="002D274A"/>
    <w:rsid w:val="00335908"/>
    <w:rsid w:val="00357348"/>
    <w:rsid w:val="003E55B0"/>
    <w:rsid w:val="004101C3"/>
    <w:rsid w:val="004628E9"/>
    <w:rsid w:val="004A1ACE"/>
    <w:rsid w:val="004A2AEA"/>
    <w:rsid w:val="004B47D1"/>
    <w:rsid w:val="004C2145"/>
    <w:rsid w:val="00506EB6"/>
    <w:rsid w:val="00534C25"/>
    <w:rsid w:val="00594D3A"/>
    <w:rsid w:val="005A3732"/>
    <w:rsid w:val="005D16F8"/>
    <w:rsid w:val="005D2F64"/>
    <w:rsid w:val="006209F6"/>
    <w:rsid w:val="0067297B"/>
    <w:rsid w:val="00682E1B"/>
    <w:rsid w:val="0068502C"/>
    <w:rsid w:val="006B30C5"/>
    <w:rsid w:val="006E034E"/>
    <w:rsid w:val="006F00E4"/>
    <w:rsid w:val="00715B24"/>
    <w:rsid w:val="00722B51"/>
    <w:rsid w:val="00737694"/>
    <w:rsid w:val="00795E8C"/>
    <w:rsid w:val="00797B5F"/>
    <w:rsid w:val="007E23B1"/>
    <w:rsid w:val="007F0666"/>
    <w:rsid w:val="00803F2D"/>
    <w:rsid w:val="00861AF6"/>
    <w:rsid w:val="00862839"/>
    <w:rsid w:val="00865C46"/>
    <w:rsid w:val="00950BC1"/>
    <w:rsid w:val="00992108"/>
    <w:rsid w:val="009A2DE2"/>
    <w:rsid w:val="009D59E2"/>
    <w:rsid w:val="00A456F6"/>
    <w:rsid w:val="00A7220F"/>
    <w:rsid w:val="00AC2660"/>
    <w:rsid w:val="00AF2B80"/>
    <w:rsid w:val="00B703E9"/>
    <w:rsid w:val="00BC755F"/>
    <w:rsid w:val="00BD17EA"/>
    <w:rsid w:val="00C14A43"/>
    <w:rsid w:val="00C60571"/>
    <w:rsid w:val="00C738A9"/>
    <w:rsid w:val="00C834C8"/>
    <w:rsid w:val="00CB5387"/>
    <w:rsid w:val="00CB57F3"/>
    <w:rsid w:val="00CD6766"/>
    <w:rsid w:val="00D307E3"/>
    <w:rsid w:val="00E32C08"/>
    <w:rsid w:val="00E42F6D"/>
    <w:rsid w:val="00E454A8"/>
    <w:rsid w:val="00E547AD"/>
    <w:rsid w:val="00E605B8"/>
    <w:rsid w:val="00EA1092"/>
    <w:rsid w:val="00EC7CD5"/>
    <w:rsid w:val="00F1024E"/>
    <w:rsid w:val="00F15B41"/>
    <w:rsid w:val="00F4222E"/>
    <w:rsid w:val="00F4387D"/>
    <w:rsid w:val="00F54DF3"/>
    <w:rsid w:val="00F60377"/>
    <w:rsid w:val="00FA2702"/>
    <w:rsid w:val="00FC4996"/>
    <w:rsid w:val="14FFD30B"/>
    <w:rsid w:val="21538C62"/>
    <w:rsid w:val="276F72A8"/>
    <w:rsid w:val="547025AA"/>
    <w:rsid w:val="596FC88A"/>
    <w:rsid w:val="61201799"/>
    <w:rsid w:val="61CB013C"/>
    <w:rsid w:val="622AD563"/>
    <w:rsid w:val="6A1CBEEB"/>
    <w:rsid w:val="6FFC32FF"/>
    <w:rsid w:val="74A3E04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3E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2660"/>
    <w:pPr>
      <w:ind w:left="720"/>
      <w:contextualSpacing/>
    </w:pPr>
  </w:style>
  <w:style w:type="paragraph" w:customStyle="1" w:styleId="NormalnyWeb1">
    <w:name w:val="Normalny (Web)1"/>
    <w:basedOn w:val="Normalny"/>
    <w:rsid w:val="00865C46"/>
    <w:pPr>
      <w:suppressAutoHyphens/>
      <w:spacing w:before="100" w:after="119" w:line="100" w:lineRule="atLeast"/>
    </w:pPr>
    <w:rPr>
      <w:rFonts w:ascii="Times New Roman" w:eastAsia="Times New Roman" w:hAnsi="Times New Roman" w:cs="Times New Roman"/>
      <w:sz w:val="24"/>
      <w:szCs w:val="24"/>
      <w:lang w:eastAsia="ar-SA"/>
    </w:rPr>
  </w:style>
  <w:style w:type="paragraph" w:styleId="NormalnyWeb">
    <w:name w:val="Normal (Web)"/>
    <w:rsid w:val="00016306"/>
    <w:pPr>
      <w:spacing w:beforeAutospacing="1" w:after="0" w:line="240" w:lineRule="auto"/>
    </w:pPr>
    <w:rPr>
      <w:rFonts w:ascii="Times New Roman" w:eastAsia="SimSun" w:hAnsi="Times New Roman" w:cs="Times New Roman"/>
      <w:sz w:val="24"/>
      <w:szCs w:val="24"/>
      <w:lang w:val="en-US" w:eastAsia="zh-CN"/>
    </w:r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82E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2E1B"/>
    <w:rPr>
      <w:rFonts w:ascii="Segoe UI" w:hAnsi="Segoe UI" w:cs="Segoe UI"/>
      <w:sz w:val="18"/>
      <w:szCs w:val="18"/>
    </w:rPr>
  </w:style>
  <w:style w:type="paragraph" w:styleId="Stopka">
    <w:name w:val="footer"/>
    <w:basedOn w:val="Normalny"/>
    <w:link w:val="StopkaZnak"/>
    <w:uiPriority w:val="99"/>
    <w:unhideWhenUsed/>
    <w:rsid w:val="004B4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E3F9-F55C-4BBC-8E57-C48939F7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2024-02-19T09:36:00Z</dcterms:created>
  <dcterms:modified xsi:type="dcterms:W3CDTF">2024-02-19T09:36:00Z</dcterms:modified>
</cp:coreProperties>
</file>