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53A3" w14:textId="050D5030" w:rsidR="00D94032" w:rsidRPr="007F2150" w:rsidRDefault="00D94032" w:rsidP="00D94032">
      <w:pPr>
        <w:ind w:left="135" w:firstLine="4395"/>
        <w:jc w:val="both"/>
        <w:rPr>
          <w:rFonts w:ascii="Calibri" w:hAnsi="Calibri" w:cs="Calibri"/>
          <w:sz w:val="20"/>
          <w:szCs w:val="20"/>
        </w:rPr>
      </w:pPr>
      <w:r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 w:rsidRPr="007F2150">
        <w:rPr>
          <w:rFonts w:ascii="Calibri" w:hAnsi="Calibri" w:cs="Calibri"/>
          <w:sz w:val="20"/>
          <w:szCs w:val="20"/>
        </w:rPr>
        <w:t>Załącznik do Regulaminu Centrum Transferu Technologii</w:t>
      </w:r>
    </w:p>
    <w:p w14:paraId="4A0C5F4B" w14:textId="77777777" w:rsidR="00D94032" w:rsidRPr="007F2150" w:rsidRDefault="00D94032" w:rsidP="00D94032">
      <w:pPr>
        <w:ind w:left="4530"/>
        <w:jc w:val="both"/>
        <w:rPr>
          <w:rFonts w:ascii="Calibri" w:hAnsi="Calibri" w:cs="Calibri"/>
          <w:sz w:val="20"/>
          <w:szCs w:val="20"/>
        </w:rPr>
      </w:pPr>
      <w:r w:rsidRPr="007F2150">
        <w:rPr>
          <w:rFonts w:ascii="Calibri" w:hAnsi="Calibri" w:cs="Calibri"/>
          <w:sz w:val="20"/>
          <w:szCs w:val="20"/>
        </w:rPr>
        <w:t>Uniwersytetu Med</w:t>
      </w:r>
      <w:r>
        <w:rPr>
          <w:rFonts w:ascii="Calibri" w:hAnsi="Calibri" w:cs="Calibri"/>
          <w:sz w:val="20"/>
          <w:szCs w:val="20"/>
        </w:rPr>
        <w:t xml:space="preserve">ycznego im. Piastów Śląskich we </w:t>
      </w:r>
      <w:r w:rsidRPr="007F2150">
        <w:rPr>
          <w:rFonts w:ascii="Calibri" w:hAnsi="Calibri" w:cs="Calibri"/>
          <w:sz w:val="20"/>
          <w:szCs w:val="20"/>
        </w:rPr>
        <w:t>Wrocławiu</w:t>
      </w:r>
    </w:p>
    <w:p w14:paraId="0AE791FD" w14:textId="77777777" w:rsidR="002E61FC" w:rsidRPr="007C7AA7" w:rsidRDefault="002E61FC" w:rsidP="007C7AA7">
      <w:pPr>
        <w:spacing w:line="276" w:lineRule="auto"/>
        <w:jc w:val="center"/>
        <w:rPr>
          <w:rFonts w:ascii="Calibri" w:hAnsi="Calibri" w:cs="Calibri"/>
        </w:rPr>
      </w:pPr>
    </w:p>
    <w:p w14:paraId="77378051" w14:textId="11CDAAFD" w:rsidR="00D57989" w:rsidRPr="007C7AA7" w:rsidRDefault="00F248D8" w:rsidP="007C7AA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 xml:space="preserve">Regulamin </w:t>
      </w:r>
    </w:p>
    <w:p w14:paraId="255502F8" w14:textId="495FB1DE" w:rsidR="00D57989" w:rsidRPr="007C7AA7" w:rsidRDefault="00F248D8" w:rsidP="007C7AA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 xml:space="preserve">Rady Nadzorującej </w:t>
      </w:r>
      <w:r w:rsidR="00D57989" w:rsidRPr="007C7AA7">
        <w:rPr>
          <w:rFonts w:ascii="Calibri" w:hAnsi="Calibri" w:cs="Calibri"/>
          <w:b/>
          <w:bCs/>
        </w:rPr>
        <w:t xml:space="preserve">Centrum Transferu Technologii </w:t>
      </w:r>
    </w:p>
    <w:p w14:paraId="016D8323" w14:textId="570CE90A" w:rsidR="002B281E" w:rsidRPr="007C7AA7" w:rsidRDefault="00D57989" w:rsidP="007C7AA7">
      <w:pPr>
        <w:spacing w:after="36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Uniwersytetu Medycznego im. Piastów Śląskich we Wrocławiu</w:t>
      </w:r>
    </w:p>
    <w:p w14:paraId="68C35F48" w14:textId="77777777" w:rsidR="0037060F" w:rsidRDefault="0037060F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</w:p>
    <w:p w14:paraId="05333ADB" w14:textId="3F9F9928" w:rsidR="00541C5B" w:rsidRPr="007C7AA7" w:rsidRDefault="00D57989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§1</w:t>
      </w:r>
      <w:r w:rsidR="00541C5B" w:rsidRPr="007C7AA7">
        <w:rPr>
          <w:rFonts w:ascii="Calibri" w:hAnsi="Calibri" w:cs="Calibri"/>
          <w:b/>
          <w:bCs/>
        </w:rPr>
        <w:t xml:space="preserve"> Postanowienia ogólne</w:t>
      </w:r>
    </w:p>
    <w:p w14:paraId="084A0712" w14:textId="7DEF01B7" w:rsidR="00D57989" w:rsidRPr="007C7AA7" w:rsidRDefault="00D57989" w:rsidP="007C7A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Nadzorująca Centrum Transferu Technologii Uniwersytetu Medycznego im.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Piastów Śląskich we Wrocławiu (dalej „Rada”) jest organem nadzorującym i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kontrolującym działania CTT.</w:t>
      </w:r>
    </w:p>
    <w:p w14:paraId="63E93251" w14:textId="0BC1B638" w:rsidR="00D57989" w:rsidRPr="007C7AA7" w:rsidRDefault="00D57989" w:rsidP="007C7A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również działalność opiniodawcza i doradcza na rzecz CTT i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Dyrektora CTT.</w:t>
      </w:r>
    </w:p>
    <w:p w14:paraId="33B074E4" w14:textId="1CC69EAD" w:rsidR="002E61FC" w:rsidRPr="007C7AA7" w:rsidRDefault="00D57989" w:rsidP="007C7AA7">
      <w:pPr>
        <w:pStyle w:val="Akapitzlist"/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działa w oparciu o przepisy ustawy z dnia 20 lipca 2018 roku – Prawo o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 xml:space="preserve">szkolnictwie wyższym i nauce </w:t>
      </w:r>
      <w:r w:rsidR="00792CF8" w:rsidRPr="007C7AA7">
        <w:rPr>
          <w:rFonts w:ascii="Calibri" w:hAnsi="Calibri" w:cs="Calibri"/>
        </w:rPr>
        <w:t>(t.j. Dz.U. z 2023 r., poz. 742 ze zm.)</w:t>
      </w:r>
      <w:r w:rsidRPr="007C7AA7">
        <w:rPr>
          <w:rFonts w:ascii="Calibri" w:hAnsi="Calibri" w:cs="Calibri"/>
        </w:rPr>
        <w:t xml:space="preserve">, regulacje Statutu </w:t>
      </w:r>
      <w:bookmarkStart w:id="1" w:name="_Hlk162437645"/>
      <w:r w:rsidR="00792CF8" w:rsidRPr="007C7AA7">
        <w:rPr>
          <w:rFonts w:ascii="Calibri" w:hAnsi="Calibri" w:cs="Calibri"/>
        </w:rPr>
        <w:t>Uniwersytetu Medycznego im. Piastów Śląskich we Wrocławiu</w:t>
      </w:r>
      <w:bookmarkEnd w:id="1"/>
      <w:r w:rsidRPr="007C7AA7">
        <w:rPr>
          <w:rFonts w:ascii="Calibri" w:hAnsi="Calibri" w:cs="Calibri"/>
        </w:rPr>
        <w:t xml:space="preserve"> oraz niniejszy Regulamin.</w:t>
      </w:r>
    </w:p>
    <w:p w14:paraId="3B3653A6" w14:textId="4A438073" w:rsidR="00D57989" w:rsidRPr="007C7AA7" w:rsidRDefault="00D57989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§2</w:t>
      </w:r>
      <w:r w:rsidR="00541C5B" w:rsidRPr="007C7AA7">
        <w:rPr>
          <w:rFonts w:ascii="Calibri" w:hAnsi="Calibri" w:cs="Calibri"/>
          <w:b/>
          <w:bCs/>
        </w:rPr>
        <w:t xml:space="preserve"> Skład Rady</w:t>
      </w:r>
    </w:p>
    <w:p w14:paraId="7F81BB10" w14:textId="4A29D6C1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Rektor w drodze zarządzenia powołuje i odwołuje Członków Rady.</w:t>
      </w:r>
    </w:p>
    <w:p w14:paraId="7259717E" w14:textId="6519437C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Członkowie Rady powoływani są na czteroletnią kadencję.</w:t>
      </w:r>
    </w:p>
    <w:p w14:paraId="7E71B055" w14:textId="1CE37781" w:rsidR="006A706D" w:rsidRPr="007C7AA7" w:rsidRDefault="006A706D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skład Rady wchodzi od trzech do pięciu Członków</w:t>
      </w:r>
      <w:r w:rsidR="004477D9" w:rsidRPr="007C7AA7">
        <w:rPr>
          <w:rFonts w:ascii="Calibri" w:hAnsi="Calibri" w:cs="Calibri"/>
        </w:rPr>
        <w:t xml:space="preserve"> powoływanych spośród pracowników Uczelni lub osób spoza Uczelni</w:t>
      </w:r>
      <w:r w:rsidRPr="007C7AA7">
        <w:rPr>
          <w:rFonts w:ascii="Calibri" w:hAnsi="Calibri" w:cs="Calibri"/>
        </w:rPr>
        <w:t>.</w:t>
      </w:r>
    </w:p>
    <w:p w14:paraId="27A71FB2" w14:textId="758D57F0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razie konieczności uzupełnienia składu Rady w trakcie jej kadencji, kadencja nowo wybranego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złonka Rady wygasa w terminie wygaśnięcia kadencji Rady.</w:t>
      </w:r>
    </w:p>
    <w:p w14:paraId="786E0CBF" w14:textId="7A8645DE" w:rsidR="002405A1" w:rsidRPr="007C7AA7" w:rsidRDefault="002405A1" w:rsidP="007C7AA7">
      <w:pPr>
        <w:pStyle w:val="Akapitzlist"/>
        <w:numPr>
          <w:ilvl w:val="0"/>
          <w:numId w:val="2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wybiera Przewodniczącego spośród swego grona.</w:t>
      </w:r>
    </w:p>
    <w:p w14:paraId="253E6A22" w14:textId="6F26AC5C" w:rsidR="00541C5B" w:rsidRPr="007C7AA7" w:rsidRDefault="00541C5B" w:rsidP="007C7AA7">
      <w:pPr>
        <w:spacing w:after="120" w:line="276" w:lineRule="auto"/>
        <w:ind w:left="357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§3 Zadania Rady</w:t>
      </w:r>
    </w:p>
    <w:p w14:paraId="33AAA80A" w14:textId="465E415F" w:rsidR="00541C5B" w:rsidRPr="007C7AA7" w:rsidRDefault="00541C5B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w szczególności:</w:t>
      </w:r>
    </w:p>
    <w:p w14:paraId="4CC365EC" w14:textId="5B89201F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przedstawianie Rektorowi </w:t>
      </w:r>
      <w:r w:rsidR="00541C5B" w:rsidRPr="007C7AA7">
        <w:rPr>
          <w:rFonts w:ascii="Calibri" w:hAnsi="Calibri" w:cs="Calibri"/>
        </w:rPr>
        <w:t>kandydatów na stanowisko Dyrektora CTT,</w:t>
      </w:r>
    </w:p>
    <w:p w14:paraId="4808DCD0" w14:textId="54FA1BF7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541C5B" w:rsidRPr="007C7AA7">
        <w:rPr>
          <w:rFonts w:ascii="Calibri" w:hAnsi="Calibri" w:cs="Calibri"/>
        </w:rPr>
        <w:t>piniowanie rocznych i wieloletnich planów działania CTT, w tym planów rzeczowo</w:t>
      </w:r>
      <w:r w:rsidR="007C7AA7">
        <w:rPr>
          <w:rFonts w:ascii="Calibri" w:hAnsi="Calibri" w:cs="Calibri"/>
        </w:rPr>
        <w:noBreakHyphen/>
      </w:r>
      <w:r w:rsidR="00541C5B" w:rsidRPr="007C7AA7">
        <w:rPr>
          <w:rFonts w:ascii="Calibri" w:hAnsi="Calibri" w:cs="Calibri"/>
        </w:rPr>
        <w:t>finansowych,</w:t>
      </w:r>
    </w:p>
    <w:p w14:paraId="55CF0DE1" w14:textId="28AC86B3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541C5B" w:rsidRPr="007C7AA7">
        <w:rPr>
          <w:rFonts w:ascii="Calibri" w:hAnsi="Calibri" w:cs="Calibri"/>
        </w:rPr>
        <w:t>piniowanie rocznych sprawozdań z wykonania planu działania CTT,</w:t>
      </w:r>
    </w:p>
    <w:p w14:paraId="68F97020" w14:textId="42FA9A45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doradztwo</w:t>
      </w:r>
      <w:r w:rsidR="00541C5B" w:rsidRPr="007C7AA7">
        <w:rPr>
          <w:rFonts w:ascii="Calibri" w:hAnsi="Calibri" w:cs="Calibri"/>
        </w:rPr>
        <w:t>, opiniowanie i wspieranie bieżącej działalności CTT,</w:t>
      </w:r>
    </w:p>
    <w:p w14:paraId="1A2ACEB3" w14:textId="75E9D59A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wykonywanie </w:t>
      </w:r>
      <w:r w:rsidR="00541C5B" w:rsidRPr="007C7AA7">
        <w:rPr>
          <w:rFonts w:ascii="Calibri" w:hAnsi="Calibri" w:cs="Calibri"/>
        </w:rPr>
        <w:t xml:space="preserve">innych zadań </w:t>
      </w:r>
      <w:r w:rsidRPr="007C7AA7">
        <w:rPr>
          <w:rFonts w:ascii="Calibri" w:hAnsi="Calibri" w:cs="Calibri"/>
        </w:rPr>
        <w:t xml:space="preserve">zleconych </w:t>
      </w:r>
      <w:r w:rsidR="00541C5B" w:rsidRPr="007C7AA7">
        <w:rPr>
          <w:rFonts w:ascii="Calibri" w:hAnsi="Calibri" w:cs="Calibri"/>
        </w:rPr>
        <w:t>przez Rektora, z zastrzeżeniem, że nie mogą one wchodzić w zakres kompetencji Dyrektora CTT.</w:t>
      </w:r>
    </w:p>
    <w:p w14:paraId="47A349F1" w14:textId="65DAD487" w:rsidR="000718D7" w:rsidRPr="007C7AA7" w:rsidRDefault="000718D7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wykonuje zadania związane ze wsparciem CTT w zakresie realizacji procesów ochrony praw własności intelektualnej oraz komercjalizacji technologii,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szczególności:</w:t>
      </w:r>
    </w:p>
    <w:p w14:paraId="641833A6" w14:textId="61C7DF3F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0718D7" w:rsidRPr="007C7AA7">
        <w:rPr>
          <w:rFonts w:ascii="Calibri" w:hAnsi="Calibri" w:cs="Calibri"/>
        </w:rPr>
        <w:t>piniuje sprawy z zakresu zarządzania prawami własności intelektualnej Uczelni,</w:t>
      </w:r>
    </w:p>
    <w:p w14:paraId="618DB8C3" w14:textId="31A00055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lastRenderedPageBreak/>
        <w:t>o</w:t>
      </w:r>
      <w:r w:rsidR="000718D7" w:rsidRPr="007C7AA7">
        <w:rPr>
          <w:rFonts w:ascii="Calibri" w:hAnsi="Calibri" w:cs="Calibri"/>
        </w:rPr>
        <w:t>pracowuje rekomendacje w zakresie komercjalizacji,</w:t>
      </w:r>
    </w:p>
    <w:p w14:paraId="4D177562" w14:textId="17399154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wspiera </w:t>
      </w:r>
      <w:r w:rsidR="000718D7" w:rsidRPr="007C7AA7">
        <w:rPr>
          <w:rFonts w:ascii="Calibri" w:hAnsi="Calibri" w:cs="Calibri"/>
        </w:rPr>
        <w:t>Dyrektora CTT w zakresie opracowywania szczegółowych wytycznych dotyczących współpracy badawczo-rozwojowej z podmiotami zewnętrznymi i</w:t>
      </w:r>
      <w:r w:rsidR="007C7AA7">
        <w:rPr>
          <w:rFonts w:ascii="Calibri" w:hAnsi="Calibri" w:cs="Calibri"/>
        </w:rPr>
        <w:t> </w:t>
      </w:r>
      <w:r w:rsidR="000718D7" w:rsidRPr="007C7AA7">
        <w:rPr>
          <w:rFonts w:ascii="Calibri" w:hAnsi="Calibri" w:cs="Calibri"/>
        </w:rPr>
        <w:t>komercjalizacji.</w:t>
      </w:r>
    </w:p>
    <w:p w14:paraId="46122F05" w14:textId="42D7C561" w:rsidR="000718D7" w:rsidRPr="007C7AA7" w:rsidRDefault="000718D7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również polubowne rozstrzyganie sporów w sprawach dotyczących:</w:t>
      </w:r>
    </w:p>
    <w:p w14:paraId="466D2200" w14:textId="5853E2AE" w:rsidR="000718D7" w:rsidRPr="007C7AA7" w:rsidRDefault="00C02E5E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obowiązku </w:t>
      </w:r>
      <w:r w:rsidR="000718D7" w:rsidRPr="007C7AA7">
        <w:rPr>
          <w:rFonts w:ascii="Calibri" w:hAnsi="Calibri" w:cs="Calibri"/>
        </w:rPr>
        <w:t xml:space="preserve">zgłoszenia </w:t>
      </w:r>
      <w:r w:rsidR="00175898" w:rsidRPr="007C7AA7">
        <w:rPr>
          <w:rFonts w:ascii="Calibri" w:hAnsi="Calibri" w:cs="Calibri"/>
        </w:rPr>
        <w:t>utrwalonego w dowolnej formie wyniku badań naukowych lub prac rozwojowych, także nieukończonego</w:t>
      </w:r>
      <w:r w:rsidR="00B5583D" w:rsidRPr="007C7AA7">
        <w:rPr>
          <w:rFonts w:ascii="Calibri" w:hAnsi="Calibri" w:cs="Calibri"/>
        </w:rPr>
        <w:t xml:space="preserve"> oraz know-how związanego z tymi wynikami</w:t>
      </w:r>
      <w:r w:rsidR="00175898" w:rsidRPr="007C7AA7">
        <w:rPr>
          <w:rFonts w:ascii="Calibri" w:hAnsi="Calibri" w:cs="Calibri"/>
        </w:rPr>
        <w:t xml:space="preserve"> (dalej </w:t>
      </w:r>
      <w:r w:rsidR="007C7AA7" w:rsidRPr="007C7AA7">
        <w:rPr>
          <w:rFonts w:ascii="Calibri" w:hAnsi="Calibri" w:cs="Calibri"/>
        </w:rPr>
        <w:t>„</w:t>
      </w:r>
      <w:r w:rsidR="000718D7" w:rsidRPr="007C7AA7">
        <w:rPr>
          <w:rFonts w:ascii="Calibri" w:hAnsi="Calibri" w:cs="Calibri"/>
        </w:rPr>
        <w:t>Rezultat</w:t>
      </w:r>
      <w:r w:rsidR="007C7AA7" w:rsidRPr="007C7AA7">
        <w:rPr>
          <w:rFonts w:ascii="Calibri" w:hAnsi="Calibri" w:cs="Calibri"/>
        </w:rPr>
        <w:t>”</w:t>
      </w:r>
      <w:r w:rsidR="00175898" w:rsidRPr="007C7AA7">
        <w:rPr>
          <w:rFonts w:ascii="Calibri" w:hAnsi="Calibri" w:cs="Calibri"/>
        </w:rPr>
        <w:t>)</w:t>
      </w:r>
      <w:r w:rsidR="000718D7" w:rsidRPr="007C7AA7">
        <w:rPr>
          <w:rFonts w:ascii="Calibri" w:hAnsi="Calibri" w:cs="Calibri"/>
        </w:rPr>
        <w:t xml:space="preserve"> do CTT,</w:t>
      </w:r>
    </w:p>
    <w:p w14:paraId="6F915749" w14:textId="7ACB8B41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proporcji podziału </w:t>
      </w:r>
      <w:r w:rsidR="00C02E5E" w:rsidRPr="007C7AA7">
        <w:rPr>
          <w:rFonts w:ascii="Calibri" w:hAnsi="Calibri" w:cs="Calibri"/>
        </w:rPr>
        <w:t xml:space="preserve">praw własności intelektualnej </w:t>
      </w:r>
      <w:r w:rsidRPr="007C7AA7">
        <w:rPr>
          <w:rFonts w:ascii="Calibri" w:hAnsi="Calibri" w:cs="Calibri"/>
        </w:rPr>
        <w:t xml:space="preserve">pomiędzy Uczelnię i </w:t>
      </w:r>
      <w:r w:rsidR="00C02E5E" w:rsidRPr="007C7AA7">
        <w:rPr>
          <w:rFonts w:ascii="Calibri" w:hAnsi="Calibri" w:cs="Calibri"/>
        </w:rPr>
        <w:t xml:space="preserve">twórców </w:t>
      </w:r>
      <w:r w:rsidRPr="007C7AA7">
        <w:rPr>
          <w:rFonts w:ascii="Calibri" w:hAnsi="Calibri" w:cs="Calibri"/>
        </w:rPr>
        <w:t xml:space="preserve">lub </w:t>
      </w:r>
      <w:r w:rsidR="00C02E5E" w:rsidRPr="007C7AA7">
        <w:rPr>
          <w:rFonts w:ascii="Calibri" w:hAnsi="Calibri" w:cs="Calibri"/>
        </w:rPr>
        <w:t>zespół twórców</w:t>
      </w:r>
      <w:r w:rsidRPr="007C7AA7">
        <w:rPr>
          <w:rFonts w:ascii="Calibri" w:hAnsi="Calibri" w:cs="Calibri"/>
        </w:rPr>
        <w:t xml:space="preserve">, a także pomiędzy członkami </w:t>
      </w:r>
      <w:r w:rsidR="00C02E5E" w:rsidRPr="007C7AA7">
        <w:rPr>
          <w:rFonts w:ascii="Calibri" w:hAnsi="Calibri" w:cs="Calibri"/>
        </w:rPr>
        <w:t>zespołu twórców</w:t>
      </w:r>
      <w:r w:rsidRPr="007C7AA7">
        <w:rPr>
          <w:rFonts w:ascii="Calibri" w:hAnsi="Calibri" w:cs="Calibri"/>
        </w:rPr>
        <w:t>,</w:t>
      </w:r>
    </w:p>
    <w:p w14:paraId="35CE7E9C" w14:textId="77777777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prawa do publikacji Rezultatu,</w:t>
      </w:r>
    </w:p>
    <w:p w14:paraId="4DDC0083" w14:textId="52731352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zasad korzystania z Rezultatu przez Uczelnię, </w:t>
      </w:r>
      <w:r w:rsidR="00C02E5E" w:rsidRPr="007C7AA7">
        <w:rPr>
          <w:rFonts w:ascii="Calibri" w:hAnsi="Calibri" w:cs="Calibri"/>
        </w:rPr>
        <w:t>twórcę</w:t>
      </w:r>
      <w:r w:rsidRPr="007C7AA7">
        <w:rPr>
          <w:rFonts w:ascii="Calibri" w:hAnsi="Calibri" w:cs="Calibri"/>
        </w:rPr>
        <w:t xml:space="preserve">, </w:t>
      </w:r>
      <w:r w:rsidR="00C02E5E" w:rsidRPr="007C7AA7">
        <w:rPr>
          <w:rFonts w:ascii="Calibri" w:hAnsi="Calibri" w:cs="Calibri"/>
        </w:rPr>
        <w:t>zespół twórców</w:t>
      </w:r>
      <w:r w:rsidRPr="007C7AA7">
        <w:rPr>
          <w:rFonts w:ascii="Calibri" w:hAnsi="Calibri" w:cs="Calibri"/>
        </w:rPr>
        <w:t>,</w:t>
      </w:r>
    </w:p>
    <w:p w14:paraId="6D3A72CB" w14:textId="77777777" w:rsidR="0037060F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zasad podziału korzyści wynikających z komercjalizacji Rezultatu</w:t>
      </w:r>
      <w:r w:rsidR="0037060F">
        <w:rPr>
          <w:rFonts w:ascii="Calibri" w:hAnsi="Calibri" w:cs="Calibri"/>
        </w:rPr>
        <w:t>,</w:t>
      </w:r>
    </w:p>
    <w:p w14:paraId="0C0C7344" w14:textId="43FFC6B4" w:rsidR="000718D7" w:rsidRPr="007C7AA7" w:rsidRDefault="0037060F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występowania konfliktu interesów, o którym mowa w Regulaminie </w:t>
      </w:r>
      <w:r w:rsidRPr="0037060F">
        <w:rPr>
          <w:rFonts w:ascii="Calibri" w:hAnsi="Calibri" w:cs="Calibri"/>
          <w:bCs/>
        </w:rPr>
        <w:t xml:space="preserve">tworzenia, działania i nadzoru nad akademickimi spółkami kapitałowymi typu </w:t>
      </w:r>
      <w:proofErr w:type="spellStart"/>
      <w:r w:rsidRPr="0037060F">
        <w:rPr>
          <w:rFonts w:ascii="Calibri" w:hAnsi="Calibri" w:cs="Calibri"/>
          <w:bCs/>
        </w:rPr>
        <w:t>spin</w:t>
      </w:r>
      <w:proofErr w:type="spellEnd"/>
      <w:r w:rsidRPr="0037060F">
        <w:rPr>
          <w:rFonts w:ascii="Calibri" w:hAnsi="Calibri" w:cs="Calibri"/>
          <w:bCs/>
        </w:rPr>
        <w:t>-off Uniwersytetu Medycznego im. Piastów Śląskich we Wrocławiu</w:t>
      </w:r>
      <w:r w:rsidR="000718D7" w:rsidRPr="007C7AA7">
        <w:rPr>
          <w:rFonts w:ascii="Calibri" w:hAnsi="Calibri" w:cs="Calibri"/>
        </w:rPr>
        <w:t>.</w:t>
      </w:r>
    </w:p>
    <w:p w14:paraId="2D355320" w14:textId="56C043C5" w:rsidR="002E61FC" w:rsidRPr="007C7AA7" w:rsidRDefault="000718D7" w:rsidP="007C7AA7">
      <w:pPr>
        <w:pStyle w:val="Akapitzlist"/>
        <w:numPr>
          <w:ilvl w:val="0"/>
          <w:numId w:val="3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Postępowanie w sprawach opisanych w ust. </w:t>
      </w:r>
      <w:r w:rsidR="00C02E5E" w:rsidRPr="007C7AA7">
        <w:rPr>
          <w:rFonts w:ascii="Calibri" w:hAnsi="Calibri" w:cs="Calibri"/>
        </w:rPr>
        <w:t>3</w:t>
      </w:r>
      <w:r w:rsidR="002E112E" w:rsidRPr="007C7AA7">
        <w:rPr>
          <w:rFonts w:ascii="Calibri" w:hAnsi="Calibri" w:cs="Calibri"/>
        </w:rPr>
        <w:t xml:space="preserve">, </w:t>
      </w:r>
      <w:r w:rsidR="00C02E5E" w:rsidRPr="007C7AA7">
        <w:rPr>
          <w:rFonts w:ascii="Calibri" w:hAnsi="Calibri" w:cs="Calibri"/>
        </w:rPr>
        <w:t xml:space="preserve">wszczyna </w:t>
      </w:r>
      <w:r w:rsidRPr="007C7AA7">
        <w:rPr>
          <w:rFonts w:ascii="Calibri" w:hAnsi="Calibri" w:cs="Calibri"/>
        </w:rPr>
        <w:t xml:space="preserve">się na pisemny wniosek zgłoszony </w:t>
      </w:r>
      <w:r w:rsidR="002E112E" w:rsidRPr="007C7AA7">
        <w:rPr>
          <w:rFonts w:ascii="Calibri" w:hAnsi="Calibri" w:cs="Calibri"/>
        </w:rPr>
        <w:t>Radzie</w:t>
      </w:r>
      <w:r w:rsidRPr="007C7AA7">
        <w:rPr>
          <w:rFonts w:ascii="Calibri" w:hAnsi="Calibri" w:cs="Calibri"/>
        </w:rPr>
        <w:t>.</w:t>
      </w:r>
    </w:p>
    <w:p w14:paraId="18BFC0CE" w14:textId="1A63837D" w:rsidR="00541C5B" w:rsidRPr="007C7AA7" w:rsidRDefault="00541C5B" w:rsidP="007C7AA7">
      <w:pPr>
        <w:spacing w:after="120" w:line="276" w:lineRule="auto"/>
        <w:ind w:left="357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§4 Posiedzenia Rady</w:t>
      </w:r>
    </w:p>
    <w:p w14:paraId="0CD609AF" w14:textId="5EAA4532" w:rsidR="00541C5B" w:rsidRPr="007C7AA7" w:rsidRDefault="002405A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Posiedzenia Rady zwołuje Przewodniczący z własnej inicjatywy, a także na wniosek Rektora</w:t>
      </w:r>
      <w:r w:rsidR="00712A95" w:rsidRPr="007C7AA7">
        <w:rPr>
          <w:rFonts w:ascii="Calibri" w:hAnsi="Calibri" w:cs="Calibri"/>
        </w:rPr>
        <w:t xml:space="preserve"> </w:t>
      </w:r>
      <w:r w:rsidRPr="007C7AA7">
        <w:rPr>
          <w:rFonts w:ascii="Calibri" w:hAnsi="Calibri" w:cs="Calibri"/>
        </w:rPr>
        <w:t>lub Dyrektora CTT.</w:t>
      </w:r>
    </w:p>
    <w:p w14:paraId="4DDCCA44" w14:textId="43AE9191" w:rsidR="002405A1" w:rsidRPr="007C7AA7" w:rsidRDefault="002405A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Posiedzenia Rady odbywają </w:t>
      </w:r>
      <w:r w:rsidR="00C02E5E" w:rsidRPr="007C7AA7">
        <w:rPr>
          <w:rFonts w:ascii="Calibri" w:hAnsi="Calibri" w:cs="Calibri"/>
        </w:rPr>
        <w:t xml:space="preserve">się </w:t>
      </w:r>
      <w:r w:rsidRPr="007C7AA7">
        <w:rPr>
          <w:rFonts w:ascii="Calibri" w:hAnsi="Calibri" w:cs="Calibri"/>
        </w:rPr>
        <w:t xml:space="preserve">w miarę bieżących potrzeb, jednak nie </w:t>
      </w:r>
      <w:r w:rsidR="00CE13E1" w:rsidRPr="007C7AA7">
        <w:rPr>
          <w:rFonts w:ascii="Calibri" w:hAnsi="Calibri" w:cs="Calibri"/>
        </w:rPr>
        <w:t xml:space="preserve">częściej niż raz w miesiącu i nie </w:t>
      </w:r>
      <w:r w:rsidRPr="007C7AA7">
        <w:rPr>
          <w:rFonts w:ascii="Calibri" w:hAnsi="Calibri" w:cs="Calibri"/>
        </w:rPr>
        <w:t xml:space="preserve">rzadziej </w:t>
      </w:r>
      <w:r w:rsidR="00CE13E1" w:rsidRPr="007C7AA7">
        <w:rPr>
          <w:rFonts w:ascii="Calibri" w:hAnsi="Calibri" w:cs="Calibri"/>
        </w:rPr>
        <w:t xml:space="preserve">niż </w:t>
      </w:r>
      <w:r w:rsidRPr="007C7AA7">
        <w:rPr>
          <w:rFonts w:ascii="Calibri" w:hAnsi="Calibri" w:cs="Calibri"/>
        </w:rPr>
        <w:t>raz w roku</w:t>
      </w:r>
      <w:r w:rsidR="00CE13E1" w:rsidRPr="007C7AA7">
        <w:rPr>
          <w:rFonts w:ascii="Calibri" w:hAnsi="Calibri" w:cs="Calibri"/>
        </w:rPr>
        <w:t xml:space="preserve">, z zastrzeżeniem </w:t>
      </w:r>
      <w:r w:rsidR="00C02E5E" w:rsidRPr="007C7AA7">
        <w:rPr>
          <w:rFonts w:ascii="Calibri" w:hAnsi="Calibri" w:cs="Calibri"/>
        </w:rPr>
        <w:t>ust.</w:t>
      </w:r>
      <w:r w:rsidR="00CE13E1" w:rsidRPr="007C7AA7">
        <w:rPr>
          <w:rFonts w:ascii="Calibri" w:hAnsi="Calibri" w:cs="Calibri"/>
        </w:rPr>
        <w:t xml:space="preserve"> 5</w:t>
      </w:r>
      <w:r w:rsidRPr="007C7AA7">
        <w:rPr>
          <w:rFonts w:ascii="Calibri" w:hAnsi="Calibri" w:cs="Calibri"/>
        </w:rPr>
        <w:t>.</w:t>
      </w:r>
    </w:p>
    <w:p w14:paraId="5D2AC6B0" w14:textId="59DDDBC2" w:rsidR="00712A95" w:rsidRPr="007C7AA7" w:rsidRDefault="00712A9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Przewodniczący zwołuje posiedzenie Rady w terminie nie </w:t>
      </w:r>
      <w:r w:rsidR="00B33449" w:rsidRPr="007C7AA7">
        <w:rPr>
          <w:rFonts w:ascii="Calibri" w:hAnsi="Calibri" w:cs="Calibri"/>
        </w:rPr>
        <w:t>krótszym</w:t>
      </w:r>
      <w:r w:rsidRPr="007C7AA7">
        <w:rPr>
          <w:rFonts w:ascii="Calibri" w:hAnsi="Calibri" w:cs="Calibri"/>
        </w:rPr>
        <w:t xml:space="preserve"> niż 7 dni i nie dłuższym niż 21 dni od dnia wysłania do Członków Rady i Dyrektora CTT zawiadomienia w formie e-mail na służbowy adres poczty elektronicznej.</w:t>
      </w:r>
    </w:p>
    <w:p w14:paraId="295E5830" w14:textId="414B29E0" w:rsidR="00CE13E1" w:rsidRPr="007C7AA7" w:rsidRDefault="00CE13E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Zawiadomienie</w:t>
      </w:r>
      <w:r w:rsidR="002405A1" w:rsidRPr="007C7AA7">
        <w:rPr>
          <w:rFonts w:ascii="Calibri" w:hAnsi="Calibri" w:cs="Calibri"/>
        </w:rPr>
        <w:t xml:space="preserve"> o zwołani</w:t>
      </w:r>
      <w:r w:rsidRPr="007C7AA7">
        <w:rPr>
          <w:rFonts w:ascii="Calibri" w:hAnsi="Calibri" w:cs="Calibri"/>
        </w:rPr>
        <w:t>u</w:t>
      </w:r>
      <w:r w:rsidR="002405A1" w:rsidRPr="007C7AA7">
        <w:rPr>
          <w:rFonts w:ascii="Calibri" w:hAnsi="Calibri" w:cs="Calibri"/>
        </w:rPr>
        <w:t xml:space="preserve"> posiedzenia Rady</w:t>
      </w:r>
      <w:r w:rsidR="00712A95" w:rsidRPr="007C7AA7">
        <w:rPr>
          <w:rFonts w:ascii="Calibri" w:hAnsi="Calibri" w:cs="Calibri"/>
        </w:rPr>
        <w:t xml:space="preserve"> </w:t>
      </w:r>
      <w:r w:rsidRPr="007C7AA7">
        <w:rPr>
          <w:rFonts w:ascii="Calibri" w:hAnsi="Calibri" w:cs="Calibri"/>
        </w:rPr>
        <w:t>powinno zawierać</w:t>
      </w:r>
      <w:r w:rsidR="00C02E5E" w:rsidRPr="007C7AA7">
        <w:rPr>
          <w:rFonts w:ascii="Calibri" w:hAnsi="Calibri" w:cs="Calibri"/>
        </w:rPr>
        <w:t>:</w:t>
      </w:r>
    </w:p>
    <w:p w14:paraId="5C18E24B" w14:textId="05099C89" w:rsidR="002405A1" w:rsidRPr="007C7AA7" w:rsidRDefault="002405A1" w:rsidP="007C7AA7">
      <w:pPr>
        <w:pStyle w:val="Akapitzlist"/>
        <w:numPr>
          <w:ilvl w:val="1"/>
          <w:numId w:val="13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proponowany porządek posiedzenia,</w:t>
      </w:r>
    </w:p>
    <w:p w14:paraId="1EE32E18" w14:textId="23DC2D62" w:rsidR="002405A1" w:rsidRPr="007C7AA7" w:rsidRDefault="002405A1" w:rsidP="007C7AA7">
      <w:pPr>
        <w:pStyle w:val="Akapitzlist"/>
        <w:numPr>
          <w:ilvl w:val="1"/>
          <w:numId w:val="13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materiały, dokumenty i informacje będące przedmiotem spraw </w:t>
      </w:r>
      <w:r w:rsidR="00440750" w:rsidRPr="007C7AA7">
        <w:rPr>
          <w:rFonts w:ascii="Calibri" w:hAnsi="Calibri" w:cs="Calibri"/>
        </w:rPr>
        <w:t>ujętych w</w:t>
      </w:r>
      <w:r w:rsidR="007C7AA7">
        <w:rPr>
          <w:rFonts w:ascii="Calibri" w:hAnsi="Calibri" w:cs="Calibri"/>
        </w:rPr>
        <w:t> </w:t>
      </w:r>
      <w:r w:rsidR="00440750" w:rsidRPr="007C7AA7">
        <w:rPr>
          <w:rFonts w:ascii="Calibri" w:hAnsi="Calibri" w:cs="Calibri"/>
        </w:rPr>
        <w:t>proponowanym porządku posiedzenia.</w:t>
      </w:r>
    </w:p>
    <w:p w14:paraId="36750166" w14:textId="252C16B6" w:rsidR="00712A95" w:rsidRPr="007C7AA7" w:rsidRDefault="00712A9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sprawach </w:t>
      </w:r>
      <w:r w:rsidR="006C24C5" w:rsidRPr="007C7AA7">
        <w:rPr>
          <w:rFonts w:ascii="Calibri" w:hAnsi="Calibri" w:cs="Calibri"/>
        </w:rPr>
        <w:t>niecierpiących zwłoki</w:t>
      </w:r>
      <w:r w:rsidRPr="007C7AA7">
        <w:rPr>
          <w:rFonts w:ascii="Calibri" w:hAnsi="Calibri" w:cs="Calibri"/>
        </w:rPr>
        <w:t xml:space="preserve">, możliwym jest zwołanie posiedzenia na wniosek Przewodniczącego bez zachowania 7-dniowego okresu </w:t>
      </w:r>
      <w:r w:rsidR="006C24C5" w:rsidRPr="007C7AA7">
        <w:rPr>
          <w:rFonts w:ascii="Calibri" w:hAnsi="Calibri" w:cs="Calibri"/>
        </w:rPr>
        <w:t xml:space="preserve">liczonego </w:t>
      </w:r>
      <w:r w:rsidRPr="007C7AA7">
        <w:rPr>
          <w:rFonts w:ascii="Calibri" w:hAnsi="Calibri" w:cs="Calibri"/>
        </w:rPr>
        <w:t xml:space="preserve">od dnia </w:t>
      </w:r>
      <w:r w:rsidR="00CE13E1" w:rsidRPr="007C7AA7">
        <w:rPr>
          <w:rFonts w:ascii="Calibri" w:hAnsi="Calibri" w:cs="Calibri"/>
        </w:rPr>
        <w:t>wysłania zawiadomienia.</w:t>
      </w:r>
    </w:p>
    <w:p w14:paraId="4246ED3A" w14:textId="4FE06B59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posiedzeniu Rady obowiązani są brać udział wszyscy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złonkowie Rady od początku do końca posiedzenia. Członkowie, którzy byli nieobecni lub nie wzięli udziału w całym posiedzeniu Rady powinni usprawiedliwić swoją nieobecność.</w:t>
      </w:r>
    </w:p>
    <w:p w14:paraId="5007463C" w14:textId="1AA459EF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wyjątkowych okolicznościach, których nie można było przewidzieć przy ustalaniu porządku obrad, poszczególni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 xml:space="preserve">złonkowie Rady mogą zgłosić podczas trwania </w:t>
      </w:r>
      <w:r w:rsidRPr="007C7AA7">
        <w:rPr>
          <w:rFonts w:ascii="Calibri" w:hAnsi="Calibri" w:cs="Calibri"/>
        </w:rPr>
        <w:lastRenderedPageBreak/>
        <w:t xml:space="preserve">posiedzenia Rady, wnioski o zmianę porządku obrad z tym, że uwzględnienie tych wniosków wymaga jednomyślnej zgody wszystkich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Rady.</w:t>
      </w:r>
    </w:p>
    <w:p w14:paraId="24F87F05" w14:textId="4CB8FDD8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Posiedzenia Rady odbywają się w siedzibie UMW lub w innym miejscu wskazanym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zawiadomieniu.</w:t>
      </w:r>
    </w:p>
    <w:p w14:paraId="744771B8" w14:textId="793691F3" w:rsidR="00F22740" w:rsidRPr="007C7AA7" w:rsidRDefault="00F2274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posiedzeniach Rady bierze udział Dyrektor CTT</w:t>
      </w:r>
      <w:r w:rsidR="006B392B" w:rsidRPr="007C7AA7">
        <w:rPr>
          <w:rFonts w:ascii="Calibri" w:hAnsi="Calibri" w:cs="Calibri"/>
        </w:rPr>
        <w:t xml:space="preserve"> z głosem doradczym.</w:t>
      </w:r>
    </w:p>
    <w:p w14:paraId="4DADD524" w14:textId="142139E8" w:rsidR="00E67A03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posiedzeniach Rady, z głosem doradczym i opiniującym, mogą brać udział również inne osoby zaproszone na wniosek Rektora,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 lub Dyrektora CTT.</w:t>
      </w:r>
    </w:p>
    <w:p w14:paraId="5C68311A" w14:textId="425F5692" w:rsidR="00440750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Osoby uczestniczące w posiedzeniach Rady zobowiązane są do zachowania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poufności spraw, informacji i dokumentów, z którymi zostały zapoznane w toku posiedzenia.</w:t>
      </w:r>
    </w:p>
    <w:p w14:paraId="78D832E6" w14:textId="4958CF0C" w:rsidR="00440750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Decyzje Rady zapadają w formie uchwał podjętych </w:t>
      </w:r>
      <w:r w:rsidR="007A7AD4" w:rsidRPr="007C7AA7">
        <w:rPr>
          <w:rFonts w:ascii="Calibri" w:hAnsi="Calibri" w:cs="Calibri"/>
        </w:rPr>
        <w:t xml:space="preserve">bezwzględną </w:t>
      </w:r>
      <w:r w:rsidRPr="007C7AA7">
        <w:rPr>
          <w:rFonts w:ascii="Calibri" w:hAnsi="Calibri" w:cs="Calibri"/>
        </w:rPr>
        <w:t>większością głosów,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 xml:space="preserve">obecności co najmniej połowy </w:t>
      </w:r>
      <w:r w:rsidR="007C7AA7" w:rsidRPr="007C7AA7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złonków. W przypadku równej liczby głosów, decydujący jest głos Przewodniczącego.</w:t>
      </w:r>
    </w:p>
    <w:p w14:paraId="393F1843" w14:textId="766A7534" w:rsidR="00440750" w:rsidRPr="007C7AA7" w:rsidRDefault="006B392B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Pracami </w:t>
      </w:r>
      <w:r w:rsidR="00440750" w:rsidRPr="007C7AA7">
        <w:rPr>
          <w:rFonts w:ascii="Calibri" w:hAnsi="Calibri" w:cs="Calibri"/>
        </w:rPr>
        <w:t>Rady kieruje Przewodniczący, a w przypadku jego nieobecności wyznaczony przez niego zastępca.</w:t>
      </w:r>
    </w:p>
    <w:p w14:paraId="01D8674E" w14:textId="6B1AC5B9" w:rsidR="006B392B" w:rsidRPr="007C7AA7" w:rsidRDefault="006B392B" w:rsidP="007C7AA7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 posiedzenia Rady sporządza się protokół, który powinien być podpisany przez Przewodniczącego oraz Sekretarza posiedzenia</w:t>
      </w:r>
      <w:r w:rsidR="000821A0" w:rsidRPr="007C7AA7">
        <w:rPr>
          <w:rFonts w:ascii="Calibri" w:hAnsi="Calibri" w:cs="Calibri"/>
        </w:rPr>
        <w:t>.</w:t>
      </w:r>
    </w:p>
    <w:p w14:paraId="7FB46862" w14:textId="65FFC405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Protokoły z posiedzeń udostępniane są do wglądu wszystkim uczestnikom danego posiedzenia.</w:t>
      </w:r>
    </w:p>
    <w:p w14:paraId="402F0A63" w14:textId="6CB5C123" w:rsidR="00E67A03" w:rsidRPr="007C7AA7" w:rsidRDefault="00E67A03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Protokół powinien zawierać:</w:t>
      </w:r>
    </w:p>
    <w:p w14:paraId="67AE44EA" w14:textId="4F0E1F3E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ustalony porządek obrad,</w:t>
      </w:r>
    </w:p>
    <w:p w14:paraId="2396B3C1" w14:textId="6BD16869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listę obecności,</w:t>
      </w:r>
    </w:p>
    <w:p w14:paraId="6A01E1BF" w14:textId="630C0258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informację o prawidłowym zawiadomieniu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 o terminie i miejscu posiedzenia,</w:t>
      </w:r>
    </w:p>
    <w:p w14:paraId="7542EDB1" w14:textId="2905C456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wyniki głosowania nad poszczególnymi uchwałami.</w:t>
      </w:r>
    </w:p>
    <w:p w14:paraId="730FE0F5" w14:textId="59465F98" w:rsidR="00440750" w:rsidRPr="007C7AA7" w:rsidRDefault="00F22740" w:rsidP="007C7AA7">
      <w:pPr>
        <w:pStyle w:val="Akapitzlist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Obsługę administracyjno-organizacyjną Rady sprawują pracownicy Sekcji Wsparcia CTT.</w:t>
      </w:r>
      <w:r w:rsidR="00E67A03" w:rsidRPr="007C7AA7">
        <w:rPr>
          <w:rFonts w:ascii="Calibri" w:hAnsi="Calibri" w:cs="Calibri"/>
        </w:rPr>
        <w:t xml:space="preserve"> Pracownik Sekcji Wsparcia CTT pełni funkcję Sekretarza w trakcie </w:t>
      </w:r>
      <w:r w:rsidR="006B392B" w:rsidRPr="007C7AA7">
        <w:rPr>
          <w:rFonts w:ascii="Calibri" w:hAnsi="Calibri" w:cs="Calibri"/>
        </w:rPr>
        <w:t xml:space="preserve">posiedzeń </w:t>
      </w:r>
      <w:r w:rsidR="00E67A03" w:rsidRPr="007C7AA7">
        <w:rPr>
          <w:rFonts w:ascii="Calibri" w:hAnsi="Calibri" w:cs="Calibri"/>
        </w:rPr>
        <w:t>Rady.</w:t>
      </w:r>
    </w:p>
    <w:p w14:paraId="6057A92F" w14:textId="36BF6EC5" w:rsidR="006C24C5" w:rsidRPr="007C7AA7" w:rsidRDefault="00AF6F02" w:rsidP="007C7AA7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</w:t>
      </w:r>
      <w:r w:rsidR="006C24C5" w:rsidRPr="007C7AA7">
        <w:rPr>
          <w:rFonts w:ascii="Calibri" w:hAnsi="Calibri" w:cs="Calibri"/>
          <w:b/>
          <w:bCs/>
        </w:rPr>
        <w:t>5 Procedowanie spraw poza posiedzeniami Rady</w:t>
      </w:r>
    </w:p>
    <w:p w14:paraId="53D4BA3A" w14:textId="6A92F005" w:rsidR="006C24C5" w:rsidRPr="007C7AA7" w:rsidRDefault="006C24C5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przypadku spraw, które nie wymagają podejmowania przez Radę uchwał, możliwym jest ich procedowanie poza formalnie zwołanymi posiedzeniami Rady.</w:t>
      </w:r>
    </w:p>
    <w:p w14:paraId="6489B9DF" w14:textId="588930B8" w:rsidR="006C24C5" w:rsidRPr="007C7AA7" w:rsidRDefault="006C24C5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Sprawy, o których mowa w </w:t>
      </w:r>
      <w:r w:rsidR="00AF6F02" w:rsidRPr="007C7AA7">
        <w:rPr>
          <w:rFonts w:ascii="Calibri" w:hAnsi="Calibri" w:cs="Calibri"/>
        </w:rPr>
        <w:t>ust</w:t>
      </w:r>
      <w:r w:rsidRPr="007C7AA7">
        <w:rPr>
          <w:rFonts w:ascii="Calibri" w:hAnsi="Calibri" w:cs="Calibri"/>
        </w:rPr>
        <w:t xml:space="preserve">. </w:t>
      </w:r>
      <w:r w:rsidR="00AF6F02" w:rsidRPr="007C7AA7">
        <w:rPr>
          <w:rFonts w:ascii="Calibri" w:hAnsi="Calibri" w:cs="Calibri"/>
        </w:rPr>
        <w:t xml:space="preserve">1 </w:t>
      </w:r>
      <w:r w:rsidRPr="007C7AA7">
        <w:rPr>
          <w:rFonts w:ascii="Calibri" w:hAnsi="Calibri" w:cs="Calibri"/>
        </w:rPr>
        <w:t xml:space="preserve">powyżej procedowane są na wniosek Dyrektora CTT </w:t>
      </w:r>
      <w:r w:rsidR="00FF0E88" w:rsidRPr="007C7AA7">
        <w:rPr>
          <w:rFonts w:ascii="Calibri" w:hAnsi="Calibri" w:cs="Calibri"/>
        </w:rPr>
        <w:t>za pomocą środków bezpośredniego porozumiewania się na odległość, tj. poczty elektronicznej</w:t>
      </w:r>
      <w:r w:rsidR="00E67A03" w:rsidRPr="007C7AA7">
        <w:rPr>
          <w:rFonts w:ascii="Calibri" w:hAnsi="Calibri" w:cs="Calibri"/>
        </w:rPr>
        <w:t>.</w:t>
      </w:r>
    </w:p>
    <w:p w14:paraId="7FAFD642" w14:textId="787EAF53" w:rsidR="00E67A03" w:rsidRPr="007C7AA7" w:rsidRDefault="00E67A03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Sprawy procedowane z wykorzystaniem trybu poza formalnymi posiedzeniami Rady mogą dotyczyć w szczególności</w:t>
      </w:r>
      <w:r w:rsidR="00C12E77" w:rsidRPr="007C7AA7">
        <w:rPr>
          <w:rFonts w:ascii="Calibri" w:hAnsi="Calibri" w:cs="Calibri"/>
        </w:rPr>
        <w:t>:</w:t>
      </w:r>
      <w:r w:rsidRPr="007C7AA7">
        <w:rPr>
          <w:rFonts w:ascii="Calibri" w:hAnsi="Calibri" w:cs="Calibri"/>
        </w:rPr>
        <w:t xml:space="preserve"> doradztwa i wspierania bieżącej działalności CTT oraz Dyrektora CTT, opiniowania zagadnień niemających bezpośrednio skutków prawnych lub finansowych dla działalności CTT lub Uczelni.</w:t>
      </w:r>
    </w:p>
    <w:p w14:paraId="1BA76209" w14:textId="043CAB60" w:rsidR="00E67A03" w:rsidRPr="007C7AA7" w:rsidRDefault="00E67A03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trybie opisanym w niniejszym paragrafie nie mogą być procedowane sprawy:</w:t>
      </w:r>
    </w:p>
    <w:p w14:paraId="59D80354" w14:textId="78293C6C" w:rsidR="00E67A03" w:rsidRPr="007C7AA7" w:rsidRDefault="00C12E77" w:rsidP="007C7AA7">
      <w:pPr>
        <w:pStyle w:val="Akapitzlist"/>
        <w:numPr>
          <w:ilvl w:val="1"/>
          <w:numId w:val="15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określone </w:t>
      </w:r>
      <w:r w:rsidR="00E67A03" w:rsidRPr="007C7AA7">
        <w:rPr>
          <w:rFonts w:ascii="Calibri" w:hAnsi="Calibri" w:cs="Calibri"/>
        </w:rPr>
        <w:t>w §</w:t>
      </w:r>
      <w:r w:rsidR="000821A0" w:rsidRPr="007C7AA7">
        <w:rPr>
          <w:rFonts w:ascii="Calibri" w:hAnsi="Calibri" w:cs="Calibri"/>
        </w:rPr>
        <w:t xml:space="preserve"> </w:t>
      </w:r>
      <w:r w:rsidR="00E67A03" w:rsidRPr="007C7AA7">
        <w:rPr>
          <w:rFonts w:ascii="Calibri" w:hAnsi="Calibri" w:cs="Calibri"/>
        </w:rPr>
        <w:t xml:space="preserve">3 </w:t>
      </w:r>
      <w:r w:rsidR="00AF6F02" w:rsidRPr="007C7AA7">
        <w:rPr>
          <w:rFonts w:ascii="Calibri" w:hAnsi="Calibri" w:cs="Calibri"/>
        </w:rPr>
        <w:t>ust</w:t>
      </w:r>
      <w:r w:rsidR="00E67A03" w:rsidRPr="007C7AA7">
        <w:rPr>
          <w:rFonts w:ascii="Calibri" w:hAnsi="Calibri" w:cs="Calibri"/>
        </w:rPr>
        <w:t xml:space="preserve">. 1 </w:t>
      </w:r>
      <w:r w:rsidR="003401EC" w:rsidRPr="007C7AA7">
        <w:rPr>
          <w:rFonts w:ascii="Calibri" w:hAnsi="Calibri" w:cs="Calibri"/>
        </w:rPr>
        <w:t>pkt 1-3</w:t>
      </w:r>
      <w:r w:rsidR="00E67A03" w:rsidRPr="007C7AA7">
        <w:rPr>
          <w:rFonts w:ascii="Calibri" w:hAnsi="Calibri" w:cs="Calibri"/>
        </w:rPr>
        <w:t>,</w:t>
      </w:r>
    </w:p>
    <w:p w14:paraId="6DEEFBBE" w14:textId="5C01FAE1" w:rsidR="00E67A03" w:rsidRPr="007C7AA7" w:rsidRDefault="00E67A03" w:rsidP="007C7AA7">
      <w:pPr>
        <w:pStyle w:val="Akapitzlist"/>
        <w:numPr>
          <w:ilvl w:val="1"/>
          <w:numId w:val="15"/>
        </w:numPr>
        <w:spacing w:after="240"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osobowe</w:t>
      </w:r>
      <w:r w:rsidR="00C04097" w:rsidRPr="007C7AA7">
        <w:rPr>
          <w:rFonts w:ascii="Calibri" w:hAnsi="Calibri" w:cs="Calibri"/>
        </w:rPr>
        <w:t>.</w:t>
      </w:r>
    </w:p>
    <w:p w14:paraId="07B579A9" w14:textId="77777777" w:rsidR="0037060F" w:rsidRDefault="0037060F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</w:p>
    <w:p w14:paraId="50157051" w14:textId="52E3C97C" w:rsidR="006C24C5" w:rsidRPr="007C7AA7" w:rsidRDefault="006C24C5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§6 Kompetencje Przewodniczącego Rady</w:t>
      </w:r>
    </w:p>
    <w:p w14:paraId="37A8FDCC" w14:textId="77777777" w:rsidR="00E67A03" w:rsidRPr="007C7AA7" w:rsidRDefault="00E67A03" w:rsidP="007C7AA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Przewodniczący Rady organizuje i koordynuje prace Rady.</w:t>
      </w:r>
    </w:p>
    <w:p w14:paraId="488A84CA" w14:textId="77777777" w:rsidR="00E67A03" w:rsidRPr="007C7AA7" w:rsidRDefault="00E67A03" w:rsidP="007C7AA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obowiązków Przewodniczącego należy w szczególności:</w:t>
      </w:r>
    </w:p>
    <w:p w14:paraId="77C991A2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zwoływanie posiedzeń Rady,</w:t>
      </w:r>
    </w:p>
    <w:p w14:paraId="7CE5E15D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ustalanie terminu i porządku obrad Rady,</w:t>
      </w:r>
    </w:p>
    <w:p w14:paraId="094F70D8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przewodniczenie obradom,</w:t>
      </w:r>
    </w:p>
    <w:p w14:paraId="04215C1B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koordynowanie prac Rady,</w:t>
      </w:r>
    </w:p>
    <w:p w14:paraId="76961C9C" w14:textId="347DDD62" w:rsidR="00E67A03" w:rsidRPr="007C7AA7" w:rsidRDefault="00E67A03" w:rsidP="007C7AA7">
      <w:pPr>
        <w:pStyle w:val="Akapitzlist"/>
        <w:numPr>
          <w:ilvl w:val="1"/>
          <w:numId w:val="16"/>
        </w:numPr>
        <w:spacing w:after="240"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utrzymywanie stałego kontaktu z Dyrektorem CTT, szczególnie w sprawach, które mają być przedmiotem posiedzenia Rady.</w:t>
      </w:r>
    </w:p>
    <w:p w14:paraId="05D10BAD" w14:textId="04C16250" w:rsidR="00E67A03" w:rsidRPr="007C7AA7" w:rsidRDefault="009E7508" w:rsidP="007C7AA7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§7 Postanowienia końcowe</w:t>
      </w:r>
    </w:p>
    <w:p w14:paraId="3D0A5A90" w14:textId="61601367" w:rsidR="009E7508" w:rsidRPr="007C7AA7" w:rsidRDefault="009E7508" w:rsidP="007C7AA7">
      <w:p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Regulamin wchodzi w życie wraz z Regulaminem Centrum Transferu Technologii UMW.</w:t>
      </w:r>
    </w:p>
    <w:sectPr w:rsidR="009E7508" w:rsidRPr="007C7AA7" w:rsidSect="00D94032">
      <w:footerReference w:type="default" r:id="rId7"/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868A" w14:textId="77777777" w:rsidR="0029265A" w:rsidRDefault="0029265A" w:rsidP="00653726">
      <w:r>
        <w:separator/>
      </w:r>
    </w:p>
  </w:endnote>
  <w:endnote w:type="continuationSeparator" w:id="0">
    <w:p w14:paraId="61D18528" w14:textId="77777777" w:rsidR="0029265A" w:rsidRDefault="0029265A" w:rsidP="006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-1598551735"/>
      <w:docPartObj>
        <w:docPartGallery w:val="Page Numbers (Bottom of Page)"/>
        <w:docPartUnique/>
      </w:docPartObj>
    </w:sdtPr>
    <w:sdtEndPr/>
    <w:sdtContent>
      <w:p w14:paraId="0BADB1FA" w14:textId="1092A96A" w:rsidR="007C7AA7" w:rsidRPr="007C7AA7" w:rsidRDefault="007C7AA7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7C7AA7">
          <w:rPr>
            <w:rFonts w:ascii="Calibri" w:hAnsi="Calibri" w:cs="Calibri"/>
            <w:sz w:val="20"/>
            <w:szCs w:val="20"/>
          </w:rPr>
          <w:fldChar w:fldCharType="begin"/>
        </w:r>
        <w:r w:rsidRPr="007C7AA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7C7AA7">
          <w:rPr>
            <w:rFonts w:ascii="Calibri" w:hAnsi="Calibri" w:cs="Calibri"/>
            <w:sz w:val="20"/>
            <w:szCs w:val="20"/>
          </w:rPr>
          <w:fldChar w:fldCharType="separate"/>
        </w:r>
        <w:r w:rsidR="00D94032">
          <w:rPr>
            <w:rFonts w:ascii="Calibri" w:hAnsi="Calibri" w:cs="Calibri"/>
            <w:noProof/>
            <w:sz w:val="20"/>
            <w:szCs w:val="20"/>
          </w:rPr>
          <w:t>2</w:t>
        </w:r>
        <w:r w:rsidRPr="007C7AA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A16B3EC" w14:textId="77777777" w:rsidR="007F2150" w:rsidRDefault="007F2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FF20" w14:textId="77777777" w:rsidR="0029265A" w:rsidRDefault="0029265A" w:rsidP="00653726">
      <w:r>
        <w:separator/>
      </w:r>
    </w:p>
  </w:footnote>
  <w:footnote w:type="continuationSeparator" w:id="0">
    <w:p w14:paraId="6A76F662" w14:textId="77777777" w:rsidR="0029265A" w:rsidRDefault="0029265A" w:rsidP="00653726">
      <w:r>
        <w:continuationSeparator/>
      </w:r>
    </w:p>
  </w:footnote>
  <w:footnote w:id="1">
    <w:p w14:paraId="6AC9E939" w14:textId="5D8DEABF" w:rsidR="00D94032" w:rsidRDefault="00D94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4032">
        <w:rPr>
          <w:rFonts w:ascii="Calibri" w:hAnsi="Calibri" w:cs="Calibri"/>
        </w:rPr>
        <w:t>Załącznik zmieniony uchwałą nr 2821 Senatu UMW z dnia 29 października 2025 r.</w:t>
      </w:r>
      <w: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6804" w14:textId="271C9877" w:rsidR="00F4105A" w:rsidRPr="007F2150" w:rsidRDefault="00F4105A" w:rsidP="00F4105A">
    <w:pPr>
      <w:ind w:firstLine="6096"/>
      <w:jc w:val="both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Georgia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</w:abstractNum>
  <w:abstractNum w:abstractNumId="2" w15:restartNumberingAfterBreak="0">
    <w:nsid w:val="060D531E"/>
    <w:multiLevelType w:val="hybridMultilevel"/>
    <w:tmpl w:val="90F6B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1AF"/>
    <w:multiLevelType w:val="hybridMultilevel"/>
    <w:tmpl w:val="E4842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05EAF"/>
    <w:multiLevelType w:val="hybridMultilevel"/>
    <w:tmpl w:val="C4E8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E44A1"/>
    <w:multiLevelType w:val="hybridMultilevel"/>
    <w:tmpl w:val="8E2C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049"/>
    <w:multiLevelType w:val="hybridMultilevel"/>
    <w:tmpl w:val="2932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5680"/>
    <w:multiLevelType w:val="hybridMultilevel"/>
    <w:tmpl w:val="452A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62E3"/>
    <w:multiLevelType w:val="hybridMultilevel"/>
    <w:tmpl w:val="BA44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45FDA"/>
    <w:multiLevelType w:val="hybridMultilevel"/>
    <w:tmpl w:val="D5FC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91353"/>
    <w:multiLevelType w:val="hybridMultilevel"/>
    <w:tmpl w:val="301C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67ACC"/>
    <w:multiLevelType w:val="hybridMultilevel"/>
    <w:tmpl w:val="ACB4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C1053"/>
    <w:multiLevelType w:val="hybridMultilevel"/>
    <w:tmpl w:val="ED46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00FC1"/>
    <w:multiLevelType w:val="hybridMultilevel"/>
    <w:tmpl w:val="C5CA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50FC9"/>
    <w:multiLevelType w:val="hybridMultilevel"/>
    <w:tmpl w:val="A9B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254A3"/>
    <w:multiLevelType w:val="hybridMultilevel"/>
    <w:tmpl w:val="6D943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D8"/>
    <w:rsid w:val="00064193"/>
    <w:rsid w:val="000718D7"/>
    <w:rsid w:val="000821A0"/>
    <w:rsid w:val="000D0D56"/>
    <w:rsid w:val="00157901"/>
    <w:rsid w:val="00175898"/>
    <w:rsid w:val="00197882"/>
    <w:rsid w:val="002405A1"/>
    <w:rsid w:val="0029265A"/>
    <w:rsid w:val="002B281E"/>
    <w:rsid w:val="002E112E"/>
    <w:rsid w:val="002E61FC"/>
    <w:rsid w:val="003401EC"/>
    <w:rsid w:val="00347F09"/>
    <w:rsid w:val="0037060F"/>
    <w:rsid w:val="00382BF9"/>
    <w:rsid w:val="003903A1"/>
    <w:rsid w:val="00440750"/>
    <w:rsid w:val="004477D9"/>
    <w:rsid w:val="00450FE8"/>
    <w:rsid w:val="004C50DE"/>
    <w:rsid w:val="004C60D3"/>
    <w:rsid w:val="004F2DA2"/>
    <w:rsid w:val="00541C5B"/>
    <w:rsid w:val="005F39B7"/>
    <w:rsid w:val="00632239"/>
    <w:rsid w:val="00653726"/>
    <w:rsid w:val="006A706D"/>
    <w:rsid w:val="006B392B"/>
    <w:rsid w:val="006C24C5"/>
    <w:rsid w:val="006E5183"/>
    <w:rsid w:val="0070255A"/>
    <w:rsid w:val="00712A95"/>
    <w:rsid w:val="007501C8"/>
    <w:rsid w:val="00776E9D"/>
    <w:rsid w:val="00792CF8"/>
    <w:rsid w:val="007A7AD4"/>
    <w:rsid w:val="007C5465"/>
    <w:rsid w:val="007C695D"/>
    <w:rsid w:val="007C7AA7"/>
    <w:rsid w:val="007F2150"/>
    <w:rsid w:val="00834EBF"/>
    <w:rsid w:val="00961E8F"/>
    <w:rsid w:val="009E7508"/>
    <w:rsid w:val="00A50EE4"/>
    <w:rsid w:val="00AA4D99"/>
    <w:rsid w:val="00AC40D7"/>
    <w:rsid w:val="00AC5A11"/>
    <w:rsid w:val="00AF6F02"/>
    <w:rsid w:val="00B24B1F"/>
    <w:rsid w:val="00B33449"/>
    <w:rsid w:val="00B34E43"/>
    <w:rsid w:val="00B5583D"/>
    <w:rsid w:val="00BE79F1"/>
    <w:rsid w:val="00C02E5E"/>
    <w:rsid w:val="00C04097"/>
    <w:rsid w:val="00C12E77"/>
    <w:rsid w:val="00CB021B"/>
    <w:rsid w:val="00CE13E1"/>
    <w:rsid w:val="00D57989"/>
    <w:rsid w:val="00D63E0D"/>
    <w:rsid w:val="00D94032"/>
    <w:rsid w:val="00DA6AEC"/>
    <w:rsid w:val="00E67A03"/>
    <w:rsid w:val="00E9379F"/>
    <w:rsid w:val="00EA690B"/>
    <w:rsid w:val="00F22740"/>
    <w:rsid w:val="00F248D8"/>
    <w:rsid w:val="00F4105A"/>
    <w:rsid w:val="00F41306"/>
    <w:rsid w:val="00FC4E10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27E3"/>
  <w15:chartTrackingRefBased/>
  <w15:docId w15:val="{CE93AB46-C227-8D40-824E-0A831FA5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8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8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8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8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8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8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48D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248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48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8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8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A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4097"/>
  </w:style>
  <w:style w:type="paragraph" w:styleId="Nagwek">
    <w:name w:val="header"/>
    <w:basedOn w:val="Normalny"/>
    <w:link w:val="NagwekZnak"/>
    <w:uiPriority w:val="99"/>
    <w:unhideWhenUsed/>
    <w:rsid w:val="00653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726"/>
  </w:style>
  <w:style w:type="paragraph" w:styleId="Stopka">
    <w:name w:val="footer"/>
    <w:basedOn w:val="Normalny"/>
    <w:link w:val="StopkaZnak"/>
    <w:uiPriority w:val="99"/>
    <w:unhideWhenUsed/>
    <w:rsid w:val="006537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726"/>
  </w:style>
  <w:style w:type="paragraph" w:styleId="Tekstdymka">
    <w:name w:val="Balloon Text"/>
    <w:basedOn w:val="Normalny"/>
    <w:link w:val="TekstdymkaZnak"/>
    <w:uiPriority w:val="99"/>
    <w:semiHidden/>
    <w:unhideWhenUsed/>
    <w:rsid w:val="007F21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5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0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0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2821/2025</vt:lpstr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2613/2024</dc:title>
  <dc:subject/>
  <dc:creator>Dział Organizacyjno-Prawny</dc:creator>
  <cp:keywords>Regulamin Centrum Transferu Technologii</cp:keywords>
  <dc:description/>
  <cp:lastModifiedBy>MKapera</cp:lastModifiedBy>
  <cp:revision>7</cp:revision>
  <cp:lastPrinted>2025-10-16T07:04:00Z</cp:lastPrinted>
  <dcterms:created xsi:type="dcterms:W3CDTF">2025-10-16T07:04:00Z</dcterms:created>
  <dcterms:modified xsi:type="dcterms:W3CDTF">2025-11-03T11:44:00Z</dcterms:modified>
</cp:coreProperties>
</file>