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0CCE5" w14:textId="04531183" w:rsidR="00AE5279" w:rsidRPr="0096400E" w:rsidRDefault="00F40D70" w:rsidP="00F40D70">
      <w:pPr>
        <w:pStyle w:val="Bezodstpw"/>
        <w:ind w:firstLine="5387"/>
        <w:jc w:val="both"/>
        <w:rPr>
          <w:rFonts w:cstheme="minorHAnsi"/>
          <w:sz w:val="18"/>
          <w:szCs w:val="18"/>
          <w:lang w:eastAsia="en-US"/>
        </w:rPr>
      </w:pPr>
      <w:bookmarkStart w:id="0" w:name="_GoBack"/>
      <w:bookmarkEnd w:id="0"/>
      <w:r w:rsidRPr="0096400E">
        <w:rPr>
          <w:rFonts w:cstheme="minorHAnsi"/>
          <w:sz w:val="18"/>
          <w:szCs w:val="18"/>
          <w:lang w:eastAsia="en-US"/>
        </w:rPr>
        <w:t xml:space="preserve">Załącznik do Uchwały nr 2820 </w:t>
      </w:r>
    </w:p>
    <w:p w14:paraId="01D3782E" w14:textId="4CFC7D8D" w:rsidR="00F40D70" w:rsidRPr="0096400E" w:rsidRDefault="00F40D70" w:rsidP="00F40D70">
      <w:pPr>
        <w:pStyle w:val="Bezodstpw"/>
        <w:ind w:firstLine="5387"/>
        <w:jc w:val="both"/>
        <w:rPr>
          <w:rFonts w:cstheme="minorHAnsi"/>
          <w:sz w:val="18"/>
          <w:szCs w:val="18"/>
          <w:lang w:eastAsia="en-US"/>
        </w:rPr>
      </w:pPr>
      <w:r w:rsidRPr="0096400E">
        <w:rPr>
          <w:rFonts w:cstheme="minorHAnsi"/>
          <w:sz w:val="18"/>
          <w:szCs w:val="18"/>
          <w:lang w:eastAsia="en-US"/>
        </w:rPr>
        <w:t>Senatu Uniwersytetu Medycznego we Wrocławiu</w:t>
      </w:r>
    </w:p>
    <w:p w14:paraId="0A696D50" w14:textId="7257C80B" w:rsidR="00F40D70" w:rsidRPr="00804287" w:rsidRDefault="00F40D70" w:rsidP="00F40D70">
      <w:pPr>
        <w:pStyle w:val="Bezodstpw"/>
        <w:ind w:firstLine="5387"/>
        <w:jc w:val="both"/>
        <w:rPr>
          <w:rFonts w:cstheme="minorHAnsi"/>
          <w:sz w:val="18"/>
          <w:szCs w:val="18"/>
          <w:lang w:val="en-US" w:eastAsia="en-US"/>
        </w:rPr>
      </w:pPr>
      <w:r w:rsidRPr="00804287">
        <w:rPr>
          <w:rFonts w:cstheme="minorHAnsi"/>
          <w:sz w:val="18"/>
          <w:szCs w:val="18"/>
          <w:lang w:val="en-US" w:eastAsia="en-US"/>
        </w:rPr>
        <w:t xml:space="preserve">z </w:t>
      </w:r>
      <w:proofErr w:type="spellStart"/>
      <w:r w:rsidRPr="00804287">
        <w:rPr>
          <w:rFonts w:cstheme="minorHAnsi"/>
          <w:sz w:val="18"/>
          <w:szCs w:val="18"/>
          <w:lang w:val="en-US" w:eastAsia="en-US"/>
        </w:rPr>
        <w:t>dnia</w:t>
      </w:r>
      <w:proofErr w:type="spellEnd"/>
      <w:r w:rsidRPr="00804287">
        <w:rPr>
          <w:rFonts w:cstheme="minorHAnsi"/>
          <w:sz w:val="18"/>
          <w:szCs w:val="18"/>
          <w:lang w:val="en-US" w:eastAsia="en-US"/>
        </w:rPr>
        <w:t xml:space="preserve"> 29 </w:t>
      </w:r>
      <w:proofErr w:type="spellStart"/>
      <w:r w:rsidRPr="00804287">
        <w:rPr>
          <w:rFonts w:cstheme="minorHAnsi"/>
          <w:sz w:val="18"/>
          <w:szCs w:val="18"/>
          <w:lang w:val="en-US" w:eastAsia="en-US"/>
        </w:rPr>
        <w:t>października</w:t>
      </w:r>
      <w:proofErr w:type="spellEnd"/>
      <w:r w:rsidRPr="00804287">
        <w:rPr>
          <w:rFonts w:cstheme="minorHAnsi"/>
          <w:sz w:val="18"/>
          <w:szCs w:val="18"/>
          <w:lang w:val="en-US" w:eastAsia="en-US"/>
        </w:rPr>
        <w:t xml:space="preserve"> 2025 r.</w:t>
      </w:r>
    </w:p>
    <w:p w14:paraId="665F7E6D" w14:textId="6498581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2EAB8499" w14:textId="0A2D702F" w:rsidR="00AE5279" w:rsidRDefault="00804287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  <w:r>
        <w:rPr>
          <w:noProof/>
          <w:color w:val="4472C4" w:themeColor="accent1"/>
        </w:rPr>
        <w:drawing>
          <wp:anchor distT="0" distB="0" distL="114300" distR="114300" simplePos="0" relativeHeight="251660288" behindDoc="1" locked="0" layoutInCell="1" allowOverlap="1" wp14:anchorId="426E54B0" wp14:editId="0C35679F">
            <wp:simplePos x="0" y="0"/>
            <wp:positionH relativeFrom="margin">
              <wp:align>center</wp:align>
            </wp:positionH>
            <wp:positionV relativeFrom="margin">
              <wp:posOffset>695325</wp:posOffset>
            </wp:positionV>
            <wp:extent cx="1945005" cy="13430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36A38" w14:textId="17A403AB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6CF10DA1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2AEA47F3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6AA2E3A4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sdt>
      <w:sdtPr>
        <w:rPr>
          <w:rFonts w:ascii="Times New Roman" w:hAnsi="Times New Roman"/>
          <w:color w:val="4472C4" w:themeColor="accent1"/>
          <w:sz w:val="24"/>
          <w:lang w:val="en-US" w:eastAsia="en-US"/>
        </w:rPr>
        <w:id w:val="1161736301"/>
        <w:docPartObj>
          <w:docPartGallery w:val="Cover Pages"/>
          <w:docPartUnique/>
        </w:docPartObj>
      </w:sdtPr>
      <w:sdtEndPr>
        <w:rPr>
          <w:b/>
          <w:bCs/>
          <w:color w:val="auto"/>
        </w:rPr>
      </w:sdtEndPr>
      <w:sdtContent>
        <w:p w14:paraId="1332017A" w14:textId="3AB08693" w:rsidR="000B39ED" w:rsidRDefault="000B39ED" w:rsidP="00605164">
          <w:pPr>
            <w:pStyle w:val="Bezodstpw"/>
            <w:spacing w:line="360" w:lineRule="auto"/>
            <w:jc w:val="center"/>
            <w:rPr>
              <w:color w:val="4472C4" w:themeColor="accent1"/>
            </w:rPr>
          </w:pPr>
        </w:p>
        <w:p w14:paraId="54B11D2F" w14:textId="0CF88ABE" w:rsidR="000B39ED" w:rsidRDefault="000B39ED" w:rsidP="00605164">
          <w:pPr>
            <w:pStyle w:val="Bezodstpw"/>
            <w:spacing w:line="360" w:lineRule="auto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Tytuł"/>
            <w:tag w:val=""/>
            <w:id w:val="1735040861"/>
            <w:placeholder>
              <w:docPart w:val="5BF3CCAEB2BA43ACB058746B391C8CE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29B977BB" w14:textId="34C8CB87" w:rsidR="000B39ED" w:rsidRDefault="0096400E" w:rsidP="00AE5279">
              <w:pPr>
                <w:pStyle w:val="Bezodstpw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Uchwała nr 2820/2025</w:t>
              </w:r>
            </w:p>
          </w:sdtContent>
        </w:sdt>
        <w:p w14:paraId="4B330ABD" w14:textId="4A92985A" w:rsidR="000B39ED" w:rsidRDefault="000B39ED" w:rsidP="00605164">
          <w:pPr>
            <w:pStyle w:val="Bezodstpw"/>
            <w:spacing w:line="360" w:lineRule="auto"/>
            <w:jc w:val="center"/>
            <w:rPr>
              <w:color w:val="4472C4" w:themeColor="accent1"/>
              <w:sz w:val="28"/>
              <w:szCs w:val="28"/>
            </w:rPr>
          </w:pPr>
        </w:p>
        <w:p w14:paraId="002FCB48" w14:textId="2631C150" w:rsidR="000B39ED" w:rsidRDefault="000B39ED" w:rsidP="00605164">
          <w:pPr>
            <w:pStyle w:val="Bezodstpw"/>
            <w:spacing w:line="360" w:lineRule="auto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1ED9C4" wp14:editId="78951F7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Pole tekstow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E1B26F" w14:textId="2F8FC9E8" w:rsidR="000B39ED" w:rsidRPr="00AE5279" w:rsidRDefault="00A277CC" w:rsidP="00A277CC">
                                <w:pPr>
                                  <w:pStyle w:val="Bezodstpw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2025</w:t>
                                </w:r>
                              </w:p>
                              <w:p w14:paraId="28014B43" w14:textId="73DA06C3" w:rsidR="000B39ED" w:rsidRDefault="000B39ED" w:rsidP="000B39ED">
                                <w:pPr>
                                  <w:pStyle w:val="Bezodstpw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561ED9C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" filled="f" stroked="f" strokeweight=".5pt">
                    <v:textbox style="mso-fit-shape-to-text:t" inset="0,0,0,0">
                      <w:txbxContent>
                        <w:p w14:paraId="06E1B26F" w14:textId="2F8FC9E8" w:rsidR="000B39ED" w:rsidRPr="00AE5279" w:rsidRDefault="00A277CC" w:rsidP="00A277CC">
                          <w:pPr>
                            <w:pStyle w:val="Bezodstpw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4472C4" w:themeColor="accent1"/>
                              <w:sz w:val="36"/>
                              <w:szCs w:val="36"/>
                            </w:rPr>
                            <w:t>2025</w:t>
                          </w:r>
                        </w:p>
                        <w:p w14:paraId="28014B43" w14:textId="73DA06C3" w:rsidR="000B39ED" w:rsidRDefault="000B39ED" w:rsidP="000B39ED">
                          <w:pPr>
                            <w:pStyle w:val="Bezodstpw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392CCDD8" w14:textId="66785773" w:rsidR="000B39ED" w:rsidRDefault="000B39ED" w:rsidP="00605164">
          <w:pPr>
            <w:spacing w:after="0" w:line="360" w:lineRule="auto"/>
            <w:rPr>
              <w:lang w:val="pl-PL"/>
            </w:rPr>
          </w:pPr>
          <w:r>
            <w:rPr>
              <w:b/>
              <w:bCs/>
              <w:lang w:val="pl-PL"/>
            </w:rPr>
            <w:br w:type="page"/>
          </w:r>
        </w:p>
      </w:sdtContent>
    </w:sdt>
    <w:bookmarkStart w:id="1" w:name="_Toc210817522" w:displacedByCustomXml="next"/>
    <w:sdt>
      <w:sdtPr>
        <w:rPr>
          <w:rFonts w:ascii="Times New Roman" w:eastAsiaTheme="minorEastAsia" w:hAnsi="Times New Roman" w:cstheme="minorBidi"/>
          <w:color w:val="auto"/>
          <w:sz w:val="24"/>
          <w:szCs w:val="22"/>
          <w:lang w:val="en-US" w:eastAsia="en-US"/>
        </w:rPr>
        <w:id w:val="8667127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7A3F3D" w14:textId="68FFDCE0" w:rsidR="001253B4" w:rsidRDefault="001253B4">
          <w:pPr>
            <w:pStyle w:val="Nagwekspisutreci"/>
          </w:pPr>
          <w:r>
            <w:t>Spis treści</w:t>
          </w:r>
        </w:p>
        <w:p w14:paraId="3AC9654D" w14:textId="77777777" w:rsidR="001253B4" w:rsidRPr="001253B4" w:rsidRDefault="001253B4" w:rsidP="001253B4">
          <w:pPr>
            <w:rPr>
              <w:lang w:val="pl-PL" w:eastAsia="pl-PL"/>
            </w:rPr>
          </w:pPr>
        </w:p>
        <w:p w14:paraId="5856A175" w14:textId="3CDC5DEB" w:rsidR="001253B4" w:rsidRDefault="001253B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818681" w:history="1">
            <w:r w:rsidRPr="001C508A">
              <w:rPr>
                <w:rStyle w:val="Hipercze"/>
                <w:noProof/>
              </w:rPr>
              <w:t>Preambuła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_Toc210818681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CD8E7" w14:textId="1BAD675C" w:rsidR="001253B4" w:rsidRDefault="0096400E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2" w:history="1">
            <w:r w:rsidR="001253B4" w:rsidRPr="001C508A">
              <w:rPr>
                <w:rStyle w:val="Hipercze"/>
                <w:noProof/>
                <w:lang w:val="pl-PL"/>
              </w:rPr>
              <w:t>I. Zasady ogólne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_Toc210818682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3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6699CFC3" w14:textId="513D5871" w:rsidR="001253B4" w:rsidRDefault="0096400E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3" w:history="1">
            <w:r w:rsidR="001253B4" w:rsidRPr="001C508A">
              <w:rPr>
                <w:rStyle w:val="Hipercze"/>
                <w:noProof/>
                <w:lang w:val="pl-PL"/>
              </w:rPr>
              <w:t>II. Etyka w działalności naukowej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_Toc210818683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3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35C44E5F" w14:textId="58193C8A" w:rsidR="001253B4" w:rsidRDefault="0096400E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4" w:history="1">
            <w:r w:rsidR="001253B4" w:rsidRPr="001C508A">
              <w:rPr>
                <w:rStyle w:val="Hipercze"/>
                <w:noProof/>
                <w:lang w:val="pl-PL"/>
              </w:rPr>
              <w:t>III. Zasady w działalności dydaktycznej i mentoringu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_Toc210818684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4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46FF66E2" w14:textId="39E26AB2" w:rsidR="001253B4" w:rsidRDefault="0096400E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5" w:history="1">
            <w:r w:rsidR="001253B4" w:rsidRPr="001C508A">
              <w:rPr>
                <w:rStyle w:val="Hipercze"/>
                <w:noProof/>
                <w:lang w:val="pl-PL"/>
              </w:rPr>
              <w:t>IV. Zasady etyczne w relacjach zawodowych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_Toc210818685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4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4F1AB3CF" w14:textId="7B9F87BC" w:rsidR="001253B4" w:rsidRDefault="0096400E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6" w:history="1">
            <w:r w:rsidR="001253B4" w:rsidRPr="001C508A">
              <w:rPr>
                <w:rStyle w:val="Hipercze"/>
                <w:noProof/>
                <w:lang w:val="pl-PL"/>
              </w:rPr>
              <w:t>V. Odpowiedzialność społeczna pracownika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_Toc210818686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5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4E70DF85" w14:textId="557FC316" w:rsidR="001253B4" w:rsidRDefault="0096400E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7" w:history="1">
            <w:r w:rsidR="001253B4" w:rsidRPr="001C508A">
              <w:rPr>
                <w:rStyle w:val="Hipercze"/>
                <w:noProof/>
                <w:lang w:val="pl-PL"/>
              </w:rPr>
              <w:t>VI. Procedury prawne związane z etyką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_Toc210818687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6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5B3BCA8E" w14:textId="2450B0A4" w:rsidR="001253B4" w:rsidRDefault="0096400E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10818688" w:history="1">
            <w:r w:rsidR="001253B4" w:rsidRPr="001C508A">
              <w:rPr>
                <w:rStyle w:val="Hipercze"/>
                <w:noProof/>
                <w:lang w:val="pl-PL"/>
              </w:rPr>
              <w:t>Postanowienia końcowe</w:t>
            </w:r>
            <w:r w:rsidR="001253B4">
              <w:rPr>
                <w:noProof/>
                <w:webHidden/>
              </w:rPr>
              <w:tab/>
            </w:r>
            <w:r w:rsidR="001253B4">
              <w:rPr>
                <w:noProof/>
                <w:webHidden/>
              </w:rPr>
              <w:fldChar w:fldCharType="begin"/>
            </w:r>
            <w:r w:rsidR="001253B4">
              <w:rPr>
                <w:noProof/>
                <w:webHidden/>
              </w:rPr>
              <w:instrText xml:space="preserve"> PAGEREF _Toc210818688 \h </w:instrText>
            </w:r>
            <w:r w:rsidR="001253B4">
              <w:rPr>
                <w:noProof/>
                <w:webHidden/>
              </w:rPr>
            </w:r>
            <w:r w:rsidR="001253B4">
              <w:rPr>
                <w:noProof/>
                <w:webHidden/>
              </w:rPr>
              <w:fldChar w:fldCharType="separate"/>
            </w:r>
            <w:r w:rsidR="001253B4">
              <w:rPr>
                <w:noProof/>
                <w:webHidden/>
              </w:rPr>
              <w:t>6</w:t>
            </w:r>
            <w:r w:rsidR="001253B4">
              <w:rPr>
                <w:noProof/>
                <w:webHidden/>
              </w:rPr>
              <w:fldChar w:fldCharType="end"/>
            </w:r>
          </w:hyperlink>
        </w:p>
        <w:p w14:paraId="07D8F7DB" w14:textId="46955AF2" w:rsidR="001253B4" w:rsidRDefault="001253B4">
          <w:r>
            <w:rPr>
              <w:b/>
              <w:bCs/>
            </w:rPr>
            <w:fldChar w:fldCharType="end"/>
          </w:r>
        </w:p>
      </w:sdtContent>
    </w:sdt>
    <w:p w14:paraId="63B2138B" w14:textId="77777777" w:rsidR="00ED1F45" w:rsidRDefault="00ED1F45" w:rsidP="00605164">
      <w:pPr>
        <w:pStyle w:val="Nagwek1"/>
        <w:spacing w:before="0" w:line="360" w:lineRule="auto"/>
      </w:pPr>
    </w:p>
    <w:p w14:paraId="633E07B0" w14:textId="77777777" w:rsidR="00ED1F45" w:rsidRDefault="00ED1F45" w:rsidP="00605164">
      <w:pPr>
        <w:pStyle w:val="Nagwek1"/>
        <w:spacing w:before="0" w:line="360" w:lineRule="auto"/>
      </w:pPr>
    </w:p>
    <w:p w14:paraId="3BBBCC96" w14:textId="77777777" w:rsidR="00ED1F45" w:rsidRDefault="00ED1F45" w:rsidP="00605164">
      <w:pPr>
        <w:pStyle w:val="Nagwek1"/>
        <w:spacing w:before="0" w:line="360" w:lineRule="auto"/>
      </w:pPr>
    </w:p>
    <w:p w14:paraId="72CA1D54" w14:textId="77777777" w:rsidR="00ED1F45" w:rsidRDefault="00ED1F45" w:rsidP="00605164">
      <w:pPr>
        <w:pStyle w:val="Nagwek1"/>
        <w:spacing w:before="0" w:line="360" w:lineRule="auto"/>
      </w:pPr>
    </w:p>
    <w:p w14:paraId="38424514" w14:textId="77777777" w:rsidR="00ED1F45" w:rsidRDefault="00ED1F45" w:rsidP="00605164">
      <w:pPr>
        <w:pStyle w:val="Nagwek1"/>
        <w:spacing w:before="0" w:line="360" w:lineRule="auto"/>
      </w:pPr>
    </w:p>
    <w:p w14:paraId="5C1095DA" w14:textId="77777777" w:rsidR="00ED1F45" w:rsidRDefault="00ED1F45" w:rsidP="00605164">
      <w:pPr>
        <w:pStyle w:val="Nagwek1"/>
        <w:spacing w:before="0" w:line="360" w:lineRule="auto"/>
      </w:pPr>
    </w:p>
    <w:p w14:paraId="71A5B30C" w14:textId="77777777" w:rsidR="00ED1F45" w:rsidRDefault="00ED1F45" w:rsidP="00605164">
      <w:pPr>
        <w:pStyle w:val="Nagwek1"/>
        <w:spacing w:before="0" w:line="360" w:lineRule="auto"/>
      </w:pPr>
    </w:p>
    <w:p w14:paraId="70D3AD2B" w14:textId="22578C46" w:rsidR="00584932" w:rsidRDefault="00584932" w:rsidP="00605164">
      <w:pPr>
        <w:spacing w:after="0" w:line="360" w:lineRule="auto"/>
      </w:pPr>
    </w:p>
    <w:p w14:paraId="13AD312C" w14:textId="7644335B" w:rsidR="00605164" w:rsidRDefault="00605164" w:rsidP="00605164">
      <w:pPr>
        <w:spacing w:after="0" w:line="360" w:lineRule="auto"/>
      </w:pPr>
    </w:p>
    <w:p w14:paraId="31732A1D" w14:textId="2A235E59" w:rsidR="00605164" w:rsidRDefault="00605164" w:rsidP="00605164">
      <w:pPr>
        <w:spacing w:after="0" w:line="360" w:lineRule="auto"/>
      </w:pPr>
    </w:p>
    <w:p w14:paraId="29E73E92" w14:textId="27583065" w:rsidR="00605164" w:rsidRDefault="00605164" w:rsidP="00605164">
      <w:pPr>
        <w:spacing w:after="0" w:line="360" w:lineRule="auto"/>
      </w:pPr>
    </w:p>
    <w:p w14:paraId="7D4565DC" w14:textId="6A619A96" w:rsidR="00605164" w:rsidRDefault="00605164" w:rsidP="00605164">
      <w:pPr>
        <w:spacing w:after="0" w:line="360" w:lineRule="auto"/>
      </w:pPr>
    </w:p>
    <w:p w14:paraId="3D745B76" w14:textId="33E59815" w:rsidR="00605164" w:rsidRDefault="00605164" w:rsidP="00605164">
      <w:pPr>
        <w:spacing w:after="0" w:line="360" w:lineRule="auto"/>
      </w:pPr>
    </w:p>
    <w:p w14:paraId="0A082BC8" w14:textId="76845C70" w:rsidR="00605164" w:rsidRDefault="00605164" w:rsidP="00605164">
      <w:pPr>
        <w:spacing w:after="0" w:line="360" w:lineRule="auto"/>
      </w:pPr>
    </w:p>
    <w:p w14:paraId="4EDB2B26" w14:textId="49133163" w:rsidR="00605164" w:rsidRDefault="00605164" w:rsidP="00605164">
      <w:pPr>
        <w:spacing w:after="0" w:line="360" w:lineRule="auto"/>
      </w:pPr>
    </w:p>
    <w:p w14:paraId="005A81FA" w14:textId="2B391396" w:rsidR="00605164" w:rsidRDefault="00605164" w:rsidP="00605164">
      <w:pPr>
        <w:spacing w:after="0" w:line="360" w:lineRule="auto"/>
      </w:pPr>
    </w:p>
    <w:p w14:paraId="47B12B13" w14:textId="72CE47FF" w:rsidR="00605164" w:rsidRDefault="00605164" w:rsidP="00605164">
      <w:pPr>
        <w:spacing w:after="0" w:line="360" w:lineRule="auto"/>
      </w:pPr>
    </w:p>
    <w:p w14:paraId="27E2C2D9" w14:textId="4159CB2F" w:rsidR="00605164" w:rsidRDefault="00605164" w:rsidP="00605164">
      <w:pPr>
        <w:spacing w:after="0" w:line="360" w:lineRule="auto"/>
      </w:pPr>
    </w:p>
    <w:p w14:paraId="2CD4A770" w14:textId="77777777" w:rsidR="00605164" w:rsidRDefault="00605164" w:rsidP="00605164">
      <w:pPr>
        <w:spacing w:after="0" w:line="360" w:lineRule="auto"/>
      </w:pPr>
    </w:p>
    <w:p w14:paraId="61F9C575" w14:textId="56164FBA" w:rsidR="004541A6" w:rsidRPr="0096400E" w:rsidRDefault="009E2EDF" w:rsidP="00605164">
      <w:pPr>
        <w:pStyle w:val="Nagwek1"/>
        <w:spacing w:before="0" w:line="360" w:lineRule="auto"/>
        <w:rPr>
          <w:sz w:val="32"/>
          <w:szCs w:val="32"/>
          <w:lang w:val="pl-PL"/>
        </w:rPr>
      </w:pPr>
      <w:bookmarkStart w:id="2" w:name="_Toc210818681"/>
      <w:r w:rsidRPr="0096400E">
        <w:rPr>
          <w:sz w:val="32"/>
          <w:szCs w:val="32"/>
          <w:lang w:val="pl-PL"/>
        </w:rPr>
        <w:t>Preambuła</w:t>
      </w:r>
      <w:bookmarkEnd w:id="2"/>
      <w:bookmarkEnd w:id="1"/>
    </w:p>
    <w:p w14:paraId="30FD6478" w14:textId="77777777" w:rsidR="00AE5279" w:rsidRPr="0096400E" w:rsidRDefault="00AE5279" w:rsidP="00AE5279">
      <w:pPr>
        <w:rPr>
          <w:lang w:val="pl-PL"/>
        </w:rPr>
      </w:pPr>
    </w:p>
    <w:p w14:paraId="5922E735" w14:textId="2628BB3B" w:rsidR="001315DA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 xml:space="preserve">Zmiany zachodzące w strukturze ustrojowej i obyczajowej społeczeństw sprawiają, że konieczne staje się ponowne przypomnienie </w:t>
      </w:r>
      <w:r w:rsidR="000173ED" w:rsidRPr="000173ED">
        <w:rPr>
          <w:rFonts w:eastAsia="Times New Roman" w:cs="Times New Roman"/>
          <w:szCs w:val="24"/>
          <w:lang w:val="pl-PL" w:eastAsia="pl-PL"/>
        </w:rPr>
        <w:t>fundamentalnych</w:t>
      </w:r>
      <w:r w:rsidR="000173ED" w:rsidRPr="001315DA">
        <w:rPr>
          <w:rFonts w:eastAsia="Times New Roman" w:cs="Times New Roman"/>
          <w:szCs w:val="24"/>
          <w:lang w:val="pl-PL" w:eastAsia="pl-PL"/>
        </w:rPr>
        <w:t xml:space="preserve"> </w:t>
      </w:r>
      <w:r w:rsidRPr="001315DA">
        <w:rPr>
          <w:rFonts w:eastAsia="Times New Roman" w:cs="Times New Roman"/>
          <w:szCs w:val="24"/>
          <w:lang w:val="pl-PL" w:eastAsia="pl-PL"/>
        </w:rPr>
        <w:t xml:space="preserve">wartości i norm postępowania </w:t>
      </w:r>
      <w:r w:rsidR="000173ED" w:rsidRPr="000173ED">
        <w:rPr>
          <w:rFonts w:eastAsia="Times New Roman" w:cs="Times New Roman"/>
          <w:szCs w:val="24"/>
          <w:lang w:val="pl-PL" w:eastAsia="pl-PL"/>
        </w:rPr>
        <w:t xml:space="preserve">oraz dostosowanie </w:t>
      </w:r>
      <w:r w:rsidR="000173ED">
        <w:rPr>
          <w:rFonts w:eastAsia="Times New Roman" w:cs="Times New Roman"/>
          <w:szCs w:val="24"/>
          <w:lang w:val="pl-PL" w:eastAsia="pl-PL"/>
        </w:rPr>
        <w:t xml:space="preserve">ich </w:t>
      </w:r>
      <w:r w:rsidRPr="001315DA">
        <w:rPr>
          <w:rFonts w:eastAsia="Times New Roman" w:cs="Times New Roman"/>
          <w:szCs w:val="24"/>
          <w:lang w:val="pl-PL" w:eastAsia="pl-PL"/>
        </w:rPr>
        <w:t xml:space="preserve">do aktualnych realiów kulturowych i cywilizacyjnych. </w:t>
      </w:r>
      <w:r w:rsidR="00411580">
        <w:rPr>
          <w:rFonts w:eastAsia="Times New Roman" w:cs="Times New Roman"/>
          <w:szCs w:val="24"/>
          <w:lang w:val="pl-PL" w:eastAsia="pl-PL"/>
        </w:rPr>
        <w:t>Szkoły</w:t>
      </w:r>
      <w:r w:rsidR="000173ED">
        <w:rPr>
          <w:rFonts w:eastAsia="Times New Roman" w:cs="Times New Roman"/>
          <w:szCs w:val="24"/>
          <w:lang w:val="pl-PL" w:eastAsia="pl-PL"/>
        </w:rPr>
        <w:t xml:space="preserve"> wyższe </w:t>
      </w:r>
      <w:r w:rsidRPr="001315DA">
        <w:rPr>
          <w:rFonts w:eastAsia="Times New Roman" w:cs="Times New Roman"/>
          <w:szCs w:val="24"/>
          <w:lang w:val="pl-PL" w:eastAsia="pl-PL"/>
        </w:rPr>
        <w:t xml:space="preserve">powinny pełnić rolę niezachwianego wzorca postawy etycznej. Idąc z duchem czasu, ich zadaniem jest nie tylko </w:t>
      </w:r>
      <w:r w:rsidR="000173ED">
        <w:rPr>
          <w:rFonts w:eastAsia="Times New Roman" w:cs="Times New Roman"/>
          <w:szCs w:val="24"/>
          <w:lang w:val="pl-PL" w:eastAsia="pl-PL"/>
        </w:rPr>
        <w:t>wspieranie</w:t>
      </w:r>
      <w:r w:rsidRPr="001315DA">
        <w:rPr>
          <w:rFonts w:eastAsia="Times New Roman" w:cs="Times New Roman"/>
          <w:szCs w:val="24"/>
          <w:lang w:val="pl-PL" w:eastAsia="pl-PL"/>
        </w:rPr>
        <w:t xml:space="preserve"> wysokich standardów moralnych, ale również konsekwentne dążenie do ich realizacji.</w:t>
      </w:r>
    </w:p>
    <w:p w14:paraId="2B0CBE90" w14:textId="77777777" w:rsidR="001315DA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>Uczelnie medyczne, ze względu na swoją specyfikę, pełnią szczególną funkcję społeczną. Ich działalność edukacyjna i wychowawcza, prowadzona w duchu poszukiwania prawdy, ma wyjątkowe znaczenie, ponieważ wiąże się z odpowiedzialnością za ludzkie życie i zdrowie. Misja ta realizowana jest niezależnie od pochodzenia, przekonań, narodowości czy statusu społecznego osób, którym służą.</w:t>
      </w:r>
    </w:p>
    <w:p w14:paraId="4618F78A" w14:textId="606701B4" w:rsidR="004541A6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>W świetle powyższego, społeczność akademicka Uniwersytetu Medycznego</w:t>
      </w:r>
      <w:r>
        <w:rPr>
          <w:rFonts w:eastAsia="Times New Roman" w:cs="Times New Roman"/>
          <w:szCs w:val="24"/>
          <w:lang w:val="pl-PL" w:eastAsia="pl-PL"/>
        </w:rPr>
        <w:t xml:space="preserve"> im. Piastów Śląskich we Wrocławiu</w:t>
      </w:r>
      <w:r w:rsidRPr="001315DA">
        <w:rPr>
          <w:rFonts w:eastAsia="Times New Roman" w:cs="Times New Roman"/>
          <w:szCs w:val="24"/>
          <w:lang w:val="pl-PL" w:eastAsia="pl-PL"/>
        </w:rPr>
        <w:t xml:space="preserve"> –– świadoma odpowiedzialności wynikającej z roli Uczelni w społeczeństwie, przyjmuje kodeks etyczny. </w:t>
      </w:r>
      <w:r w:rsidR="004541A6" w:rsidRPr="005645EA">
        <w:rPr>
          <w:lang w:val="pl-PL"/>
        </w:rPr>
        <w:t>Niniejszy Kodeks stanowi zbiór zasad i wartości, którymi powinni kierować się wszyscy członkowie wspólnoty akademickiej</w:t>
      </w:r>
      <w:r w:rsidR="00873D3E">
        <w:rPr>
          <w:lang w:val="pl-PL"/>
        </w:rPr>
        <w:t>, a w szczególności</w:t>
      </w:r>
      <w:r w:rsidR="004541A6" w:rsidRPr="005645EA">
        <w:rPr>
          <w:lang w:val="pl-PL"/>
        </w:rPr>
        <w:t xml:space="preserve"> naukowcy, dydaktycy</w:t>
      </w:r>
      <w:r w:rsidR="001F604B">
        <w:rPr>
          <w:lang w:val="pl-PL"/>
        </w:rPr>
        <w:t xml:space="preserve"> oraz </w:t>
      </w:r>
      <w:r w:rsidR="004541A6" w:rsidRPr="005645EA">
        <w:rPr>
          <w:lang w:val="pl-PL"/>
        </w:rPr>
        <w:t>pracownicy administracyjni</w:t>
      </w:r>
      <w:r w:rsidR="007B1911">
        <w:rPr>
          <w:lang w:val="pl-PL"/>
        </w:rPr>
        <w:t xml:space="preserve">. </w:t>
      </w:r>
      <w:r w:rsidR="004541A6" w:rsidRPr="005645EA">
        <w:rPr>
          <w:lang w:val="pl-PL"/>
        </w:rPr>
        <w:t>Dokument te</w:t>
      </w:r>
      <w:r w:rsidR="000C29CD">
        <w:rPr>
          <w:lang w:val="pl-PL"/>
        </w:rPr>
        <w:t>n odzwierciedla poszanowanie</w:t>
      </w:r>
      <w:r w:rsidR="004541A6" w:rsidRPr="005645EA">
        <w:rPr>
          <w:lang w:val="pl-PL"/>
        </w:rPr>
        <w:t xml:space="preserve"> godności ludzkiej, autonomii badań naukowych, rzetelności w kształceniu oraz odpowiedzialności społecznej uczelni. Jego celem jest umacnianie kultury uczciwości, odpowiedzialności i wzajemnego szacunku w relacjach akademickich oraz w kontaktach ze społeczeństwe</w:t>
      </w:r>
      <w:r w:rsidR="000C29CD">
        <w:rPr>
          <w:lang w:val="pl-PL"/>
        </w:rPr>
        <w:t>m. Ma on stanowić narzędzie auto</w:t>
      </w:r>
      <w:r w:rsidR="004541A6" w:rsidRPr="005645EA">
        <w:rPr>
          <w:lang w:val="pl-PL"/>
        </w:rPr>
        <w:t>refleksji i kompas postępowania w sytuacjach wymagających oceny etycznej.</w:t>
      </w:r>
    </w:p>
    <w:p w14:paraId="366F0C85" w14:textId="50D8C1F6" w:rsidR="001315DA" w:rsidRDefault="001315DA" w:rsidP="00605164">
      <w:pPr>
        <w:spacing w:after="0" w:line="360" w:lineRule="auto"/>
        <w:jc w:val="both"/>
        <w:rPr>
          <w:lang w:val="pl-PL"/>
        </w:rPr>
      </w:pPr>
    </w:p>
    <w:p w14:paraId="52B76B84" w14:textId="03A735B3" w:rsidR="00847D3C" w:rsidRDefault="00847D3C" w:rsidP="00605164">
      <w:pPr>
        <w:pStyle w:val="Nagwek1"/>
        <w:spacing w:before="0" w:line="360" w:lineRule="auto"/>
        <w:jc w:val="both"/>
        <w:rPr>
          <w:lang w:val="pl-PL"/>
        </w:rPr>
      </w:pPr>
      <w:bookmarkStart w:id="3" w:name="_Toc210817523"/>
    </w:p>
    <w:p w14:paraId="40C3B6DF" w14:textId="75283399" w:rsidR="00584932" w:rsidRDefault="00584932" w:rsidP="00605164">
      <w:pPr>
        <w:spacing w:after="0" w:line="360" w:lineRule="auto"/>
        <w:rPr>
          <w:lang w:val="pl-PL"/>
        </w:rPr>
      </w:pPr>
    </w:p>
    <w:p w14:paraId="22507277" w14:textId="0343F8B4" w:rsidR="00605164" w:rsidRDefault="00605164" w:rsidP="00605164">
      <w:pPr>
        <w:spacing w:after="0" w:line="360" w:lineRule="auto"/>
        <w:rPr>
          <w:lang w:val="pl-PL"/>
        </w:rPr>
      </w:pPr>
    </w:p>
    <w:p w14:paraId="61A8D114" w14:textId="2469D53F" w:rsidR="00605164" w:rsidRDefault="00605164" w:rsidP="00605164">
      <w:pPr>
        <w:spacing w:after="0" w:line="360" w:lineRule="auto"/>
        <w:rPr>
          <w:lang w:val="pl-PL"/>
        </w:rPr>
      </w:pPr>
    </w:p>
    <w:p w14:paraId="0B26885D" w14:textId="604A0D48" w:rsidR="00605164" w:rsidRDefault="00605164" w:rsidP="00605164">
      <w:pPr>
        <w:spacing w:after="0" w:line="360" w:lineRule="auto"/>
        <w:rPr>
          <w:lang w:val="pl-PL"/>
        </w:rPr>
      </w:pPr>
    </w:p>
    <w:p w14:paraId="13EC7786" w14:textId="77777777" w:rsidR="00605164" w:rsidRPr="00584932" w:rsidRDefault="00605164" w:rsidP="00605164">
      <w:pPr>
        <w:spacing w:after="0" w:line="360" w:lineRule="auto"/>
        <w:rPr>
          <w:lang w:val="pl-PL"/>
        </w:rPr>
      </w:pPr>
    </w:p>
    <w:p w14:paraId="44CA1734" w14:textId="0DD50AD9" w:rsidR="000B39ED" w:rsidRDefault="00584932" w:rsidP="00605164">
      <w:pPr>
        <w:pStyle w:val="Nagwek1"/>
        <w:spacing w:before="0" w:line="360" w:lineRule="auto"/>
        <w:rPr>
          <w:lang w:val="pl-PL"/>
        </w:rPr>
      </w:pPr>
      <w:bookmarkStart w:id="4" w:name="_Toc210818682"/>
      <w:r>
        <w:rPr>
          <w:lang w:val="pl-PL"/>
        </w:rPr>
        <w:t xml:space="preserve">I. </w:t>
      </w:r>
      <w:r w:rsidR="004541A6" w:rsidRPr="005645EA">
        <w:rPr>
          <w:lang w:val="pl-PL"/>
        </w:rPr>
        <w:t>Zasady ogólne</w:t>
      </w:r>
      <w:bookmarkEnd w:id="3"/>
      <w:bookmarkEnd w:id="4"/>
    </w:p>
    <w:p w14:paraId="0F68A0D6" w14:textId="77777777" w:rsidR="00FF3C67" w:rsidRPr="00FF3C67" w:rsidRDefault="00FF3C67" w:rsidP="00605164">
      <w:pPr>
        <w:spacing w:after="0" w:line="360" w:lineRule="auto"/>
        <w:rPr>
          <w:lang w:val="pl-PL"/>
        </w:rPr>
      </w:pPr>
    </w:p>
    <w:p w14:paraId="3122BED9" w14:textId="77777777" w:rsidR="004541A6" w:rsidRPr="005645EA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>Każdy pracownik Uniwersytetu działa z poszanowaniem prawdy, rzetelności, uczciwości, odpowiedzialności społecznej oraz niezależności akademickiej.</w:t>
      </w:r>
    </w:p>
    <w:p w14:paraId="1D0047AD" w14:textId="7E25C797" w:rsidR="004541A6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 xml:space="preserve">Wszyscy </w:t>
      </w:r>
      <w:r w:rsidR="007B1911">
        <w:rPr>
          <w:lang w:val="pl-PL"/>
        </w:rPr>
        <w:t>pracownicy</w:t>
      </w:r>
      <w:r w:rsidRPr="005645EA">
        <w:rPr>
          <w:lang w:val="pl-PL"/>
        </w:rPr>
        <w:t xml:space="preserve"> zobowiązani są do przestrzegania prawa, </w:t>
      </w:r>
      <w:r w:rsidR="000C29CD">
        <w:rPr>
          <w:lang w:val="pl-PL"/>
        </w:rPr>
        <w:t xml:space="preserve">wewnętrznych </w:t>
      </w:r>
      <w:r w:rsidRPr="005645EA">
        <w:rPr>
          <w:lang w:val="pl-PL"/>
        </w:rPr>
        <w:t>przepisów uczelni oraz powszechnie uznanych zasad etyki zawodowej</w:t>
      </w:r>
      <w:r w:rsidR="000C29CD">
        <w:rPr>
          <w:lang w:val="pl-PL"/>
        </w:rPr>
        <w:t>.</w:t>
      </w:r>
    </w:p>
    <w:p w14:paraId="2ECA7E35" w14:textId="77777777" w:rsidR="004541A6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>Pracownik Uniwersytetu nie może wykorzystywać swojej pozycji zawodowej w celach osobistych lub sprzecznych z interesem publicznym.</w:t>
      </w:r>
    </w:p>
    <w:p w14:paraId="2958803C" w14:textId="1505E6AF" w:rsidR="004541A6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 xml:space="preserve">Wszyscy </w:t>
      </w:r>
      <w:r w:rsidR="007B1911">
        <w:rPr>
          <w:lang w:val="pl-PL"/>
        </w:rPr>
        <w:t xml:space="preserve">pracownicy </w:t>
      </w:r>
      <w:r>
        <w:rPr>
          <w:lang w:val="pl-PL"/>
        </w:rPr>
        <w:t>zobowiązani są do d</w:t>
      </w:r>
      <w:r w:rsidRPr="005645EA">
        <w:rPr>
          <w:lang w:val="pl-PL"/>
        </w:rPr>
        <w:t>ziała</w:t>
      </w:r>
      <w:r w:rsidR="000B509D">
        <w:rPr>
          <w:lang w:val="pl-PL"/>
        </w:rPr>
        <w:t>nia</w:t>
      </w:r>
      <w:r w:rsidRPr="005645EA">
        <w:rPr>
          <w:lang w:val="pl-PL"/>
        </w:rPr>
        <w:t xml:space="preserve"> z poszanowaniem godności osobistej, autonomii oraz praw innych członków wspólnoty akademickiej.</w:t>
      </w:r>
    </w:p>
    <w:p w14:paraId="769F91E7" w14:textId="3E73E0BC" w:rsidR="00103D73" w:rsidRDefault="001D08AA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Stanowiska kierownicze</w:t>
      </w:r>
      <w:r w:rsidR="000C3369">
        <w:rPr>
          <w:lang w:val="pl-PL"/>
        </w:rPr>
        <w:t xml:space="preserve"> w </w:t>
      </w:r>
      <w:r>
        <w:rPr>
          <w:lang w:val="pl-PL"/>
        </w:rPr>
        <w:t>Uniwersytecie</w:t>
      </w:r>
      <w:r w:rsidR="000C3369">
        <w:rPr>
          <w:lang w:val="pl-PL"/>
        </w:rPr>
        <w:t xml:space="preserve"> </w:t>
      </w:r>
      <w:r w:rsidR="000252EF">
        <w:rPr>
          <w:lang w:val="pl-PL"/>
        </w:rPr>
        <w:t>powinny</w:t>
      </w:r>
      <w:r w:rsidR="000C3369">
        <w:rPr>
          <w:lang w:val="pl-PL"/>
        </w:rPr>
        <w:t xml:space="preserve"> obejmować osoby posiadające do ich pełnienia należyte kompetencje.</w:t>
      </w:r>
    </w:p>
    <w:p w14:paraId="649C7B86" w14:textId="71B20686" w:rsidR="00ED1F45" w:rsidRDefault="000C3369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Pracownik ma obowiązek </w:t>
      </w:r>
      <w:r w:rsidRPr="000C3369">
        <w:rPr>
          <w:lang w:val="pl-PL"/>
        </w:rPr>
        <w:t>aktywne</w:t>
      </w:r>
      <w:r>
        <w:rPr>
          <w:lang w:val="pl-PL"/>
        </w:rPr>
        <w:t>go uczestnictwa</w:t>
      </w:r>
      <w:r w:rsidRPr="000C3369">
        <w:rPr>
          <w:lang w:val="pl-PL"/>
        </w:rPr>
        <w:t xml:space="preserve"> w pracach organów </w:t>
      </w:r>
      <w:r w:rsidR="001D08AA">
        <w:rPr>
          <w:lang w:val="pl-PL"/>
        </w:rPr>
        <w:t xml:space="preserve">i innych ciał </w:t>
      </w:r>
      <w:r w:rsidRPr="000C3369">
        <w:rPr>
          <w:lang w:val="pl-PL"/>
        </w:rPr>
        <w:t>kolegialnych</w:t>
      </w:r>
      <w:r w:rsidR="00664524">
        <w:rPr>
          <w:lang w:val="pl-PL"/>
        </w:rPr>
        <w:t xml:space="preserve"> Uczelni</w:t>
      </w:r>
      <w:r w:rsidRPr="000C3369">
        <w:rPr>
          <w:lang w:val="pl-PL"/>
        </w:rPr>
        <w:t>,</w:t>
      </w:r>
      <w:r w:rsidR="001D08AA">
        <w:rPr>
          <w:lang w:val="pl-PL"/>
        </w:rPr>
        <w:t xml:space="preserve"> w których skład został powołany,</w:t>
      </w:r>
      <w:r w:rsidRPr="000C3369">
        <w:rPr>
          <w:lang w:val="pl-PL"/>
        </w:rPr>
        <w:t xml:space="preserve"> bez unikania zobowiązań</w:t>
      </w:r>
      <w:r>
        <w:rPr>
          <w:lang w:val="pl-PL"/>
        </w:rPr>
        <w:t>.</w:t>
      </w:r>
      <w:bookmarkStart w:id="5" w:name="_Toc210817524"/>
    </w:p>
    <w:p w14:paraId="55B14162" w14:textId="77777777" w:rsidR="00605164" w:rsidRPr="00605164" w:rsidRDefault="00605164" w:rsidP="00605164">
      <w:pPr>
        <w:spacing w:after="0" w:line="360" w:lineRule="auto"/>
        <w:jc w:val="both"/>
        <w:rPr>
          <w:lang w:val="pl-PL"/>
        </w:rPr>
      </w:pPr>
    </w:p>
    <w:p w14:paraId="5C33EF07" w14:textId="6BC91951" w:rsidR="00584932" w:rsidRPr="00584932" w:rsidRDefault="00584932" w:rsidP="00605164">
      <w:pPr>
        <w:pStyle w:val="Nagwek1"/>
        <w:spacing w:before="0" w:after="240" w:line="360" w:lineRule="auto"/>
        <w:rPr>
          <w:lang w:val="pl-PL"/>
        </w:rPr>
      </w:pPr>
      <w:bookmarkStart w:id="6" w:name="_Toc210818683"/>
      <w:r>
        <w:rPr>
          <w:lang w:val="pl-PL"/>
        </w:rPr>
        <w:t xml:space="preserve">II. </w:t>
      </w:r>
      <w:r w:rsidR="004541A6" w:rsidRPr="00ED1F45">
        <w:rPr>
          <w:lang w:val="pl-PL"/>
        </w:rPr>
        <w:t>Etyka w działalności naukowej</w:t>
      </w:r>
      <w:bookmarkEnd w:id="5"/>
      <w:bookmarkEnd w:id="6"/>
    </w:p>
    <w:p w14:paraId="7C821F51" w14:textId="77777777" w:rsidR="004541A6" w:rsidRPr="005645EA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645EA">
        <w:rPr>
          <w:lang w:val="pl-PL"/>
        </w:rPr>
        <w:t>Badania naukowe powinny być prowadzone w sposób rzetelny, przejrzysty i zgodny z aktualnym stanem wiedzy</w:t>
      </w:r>
      <w:r>
        <w:rPr>
          <w:lang w:val="pl-PL"/>
        </w:rPr>
        <w:t xml:space="preserve"> </w:t>
      </w:r>
      <w:r w:rsidRPr="009C206F">
        <w:rPr>
          <w:lang w:val="pl-PL"/>
        </w:rPr>
        <w:t>oraz obowiązującymi standardami metodologicznymi.</w:t>
      </w:r>
    </w:p>
    <w:p w14:paraId="26F85373" w14:textId="369254D1" w:rsidR="004541A6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645EA">
        <w:rPr>
          <w:lang w:val="pl-PL"/>
        </w:rPr>
        <w:t>Niedopuszczalne są wszelkie formy nierzetelności naukowej, w tym: fabrykowanie, fałszowanie i plagiat</w:t>
      </w:r>
      <w:r w:rsidR="002E23FC">
        <w:rPr>
          <w:lang w:val="pl-PL"/>
        </w:rPr>
        <w:t>owanie</w:t>
      </w:r>
      <w:r w:rsidRPr="005645EA">
        <w:rPr>
          <w:lang w:val="pl-PL"/>
        </w:rPr>
        <w:t xml:space="preserve"> danych, a także manipulowanie interpretacją wyników</w:t>
      </w:r>
      <w:r>
        <w:rPr>
          <w:lang w:val="pl-PL"/>
        </w:rPr>
        <w:t xml:space="preserve"> oraz </w:t>
      </w:r>
      <w:r w:rsidRPr="009C206F">
        <w:rPr>
          <w:lang w:val="pl-PL"/>
        </w:rPr>
        <w:t>przypisywanie sobie autorstwa cudzego dorobku lub nieuprawnione</w:t>
      </w:r>
      <w:r w:rsidR="002E23FC">
        <w:rPr>
          <w:lang w:val="pl-PL"/>
        </w:rPr>
        <w:t>go współautorstwa.</w:t>
      </w:r>
    </w:p>
    <w:p w14:paraId="1FA62158" w14:textId="77777777" w:rsidR="004541A6" w:rsidRPr="00621660" w:rsidRDefault="004541A6" w:rsidP="00605164">
      <w:pPr>
        <w:pStyle w:val="Listanumerowana"/>
        <w:numPr>
          <w:ilvl w:val="0"/>
          <w:numId w:val="4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Każdy naukowiec r</w:t>
      </w:r>
      <w:r w:rsidRPr="00621660">
        <w:rPr>
          <w:lang w:val="pl-PL"/>
        </w:rPr>
        <w:t>zetelnie dokumentuje przebieg i wyniki badań, zapewnia ich dostępność w zakresie wymaganym przez prawo i dobre praktyki.</w:t>
      </w:r>
    </w:p>
    <w:p w14:paraId="7B6DC8EC" w14:textId="6428CB2C" w:rsidR="00564052" w:rsidRDefault="00564052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64052">
        <w:rPr>
          <w:lang w:val="pl-PL"/>
        </w:rPr>
        <w:t xml:space="preserve">W przypadku publikacji naukowych </w:t>
      </w:r>
      <w:r>
        <w:rPr>
          <w:lang w:val="pl-PL"/>
        </w:rPr>
        <w:t xml:space="preserve">pracownik </w:t>
      </w:r>
      <w:r w:rsidRPr="00564052">
        <w:rPr>
          <w:lang w:val="pl-PL"/>
        </w:rPr>
        <w:t>naukow</w:t>
      </w:r>
      <w:r>
        <w:rPr>
          <w:lang w:val="pl-PL"/>
        </w:rPr>
        <w:t xml:space="preserve">y </w:t>
      </w:r>
      <w:r w:rsidRPr="00564052">
        <w:rPr>
          <w:lang w:val="pl-PL"/>
        </w:rPr>
        <w:t>wskazuje wkład wszystkich autorów zgodnie z ich rzeczywistym udziałem oraz dba o przejrzystość źródeł finansowania badań.</w:t>
      </w:r>
    </w:p>
    <w:p w14:paraId="1A4D4DB8" w14:textId="7A2FF30D" w:rsidR="00B04455" w:rsidRPr="00B04455" w:rsidRDefault="00B04455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B04455">
        <w:rPr>
          <w:lang w:val="pl-PL"/>
        </w:rPr>
        <w:t>Każdy pracownik naukowy powinien wykazywać się uczciwością w cytowaniu.</w:t>
      </w:r>
    </w:p>
    <w:p w14:paraId="46B25DD3" w14:textId="5C8BC2B0" w:rsidR="005F48DF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F48DF">
        <w:rPr>
          <w:lang w:val="pl-PL"/>
        </w:rPr>
        <w:lastRenderedPageBreak/>
        <w:t xml:space="preserve">Obowiązkiem naukowca jest dbałość o bezpieczeństwo i </w:t>
      </w:r>
      <w:r w:rsidR="005F48DF">
        <w:rPr>
          <w:lang w:val="pl-PL"/>
        </w:rPr>
        <w:t>p</w:t>
      </w:r>
      <w:r w:rsidR="005F48DF" w:rsidRPr="005F48DF">
        <w:rPr>
          <w:lang w:val="pl-PL"/>
        </w:rPr>
        <w:t>rzestrzega</w:t>
      </w:r>
      <w:r w:rsidR="005F48DF">
        <w:rPr>
          <w:lang w:val="pl-PL"/>
        </w:rPr>
        <w:t>nie</w:t>
      </w:r>
      <w:r w:rsidR="005F48DF" w:rsidRPr="005F48DF">
        <w:rPr>
          <w:lang w:val="pl-PL"/>
        </w:rPr>
        <w:t xml:space="preserve"> zasad dobrej praktyki</w:t>
      </w:r>
      <w:r w:rsidR="00564052">
        <w:rPr>
          <w:lang w:val="pl-PL"/>
        </w:rPr>
        <w:t xml:space="preserve"> </w:t>
      </w:r>
      <w:r w:rsidR="00564052" w:rsidRPr="005F48DF">
        <w:rPr>
          <w:lang w:val="pl-PL"/>
        </w:rPr>
        <w:t>badawczej</w:t>
      </w:r>
      <w:r w:rsidR="00564052">
        <w:rPr>
          <w:lang w:val="pl-PL"/>
        </w:rPr>
        <w:t xml:space="preserve"> (laboratoryjnej i klinicznej)</w:t>
      </w:r>
      <w:r w:rsidR="005F48DF" w:rsidRPr="005F48DF">
        <w:rPr>
          <w:lang w:val="pl-PL"/>
        </w:rPr>
        <w:t>, w tym zasad etyki badań z udziałem ludzi i zwierząt.</w:t>
      </w:r>
    </w:p>
    <w:p w14:paraId="017FD0E2" w14:textId="43C65100" w:rsidR="004541A6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F48DF">
        <w:rPr>
          <w:lang w:val="pl-PL"/>
        </w:rPr>
        <w:t>W relacjach zawodowych należy unikać konfliktu interesów, a jego zaistnienie powinno być ujawnione i właściwie zarządzane.</w:t>
      </w:r>
    </w:p>
    <w:p w14:paraId="224759D8" w14:textId="56F67C90" w:rsidR="009E2EDF" w:rsidRDefault="00B04455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>Ocena pracy studentów, doktorantów lub pracowników akademickich winna być dokonywana przez osoby posiadające odpowiednie do takiej oceny kompetencje, przy zachowaniu należytego obiektywizmu oraz rzetelności.</w:t>
      </w:r>
    </w:p>
    <w:p w14:paraId="49158FCE" w14:textId="77777777" w:rsidR="00605164" w:rsidRPr="00376CCA" w:rsidRDefault="00605164" w:rsidP="00605164">
      <w:pPr>
        <w:pStyle w:val="NormalnyWeb"/>
        <w:spacing w:before="0" w:beforeAutospacing="0" w:after="0" w:afterAutospacing="0" w:line="360" w:lineRule="auto"/>
        <w:jc w:val="both"/>
        <w:rPr>
          <w:lang w:val="pl-PL"/>
        </w:rPr>
      </w:pPr>
    </w:p>
    <w:p w14:paraId="3F2177B5" w14:textId="5B3AB677" w:rsidR="000B39ED" w:rsidRPr="000B39ED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7" w:name="_Toc210817525"/>
      <w:bookmarkStart w:id="8" w:name="_Toc210818684"/>
      <w:r>
        <w:rPr>
          <w:lang w:val="pl-PL"/>
        </w:rPr>
        <w:t xml:space="preserve">III. </w:t>
      </w:r>
      <w:r w:rsidR="004541A6" w:rsidRPr="005645EA">
        <w:rPr>
          <w:lang w:val="pl-PL"/>
        </w:rPr>
        <w:t xml:space="preserve">Zasady </w:t>
      </w:r>
      <w:r w:rsidR="004541A6" w:rsidRPr="009C206F">
        <w:rPr>
          <w:lang w:val="pl-PL"/>
        </w:rPr>
        <w:t>w działalności dydaktycznej i mentoringu</w:t>
      </w:r>
      <w:bookmarkEnd w:id="7"/>
      <w:bookmarkEnd w:id="8"/>
    </w:p>
    <w:p w14:paraId="72D64DDE" w14:textId="4A64D9CC" w:rsidR="002424B0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rFonts w:eastAsia="Times New Roman" w:cs="Times New Roman"/>
          <w:szCs w:val="24"/>
          <w:lang w:val="pl-PL"/>
        </w:rPr>
        <w:t xml:space="preserve">Pracownik </w:t>
      </w:r>
      <w:r>
        <w:rPr>
          <w:rFonts w:eastAsia="Times New Roman" w:cs="Times New Roman"/>
          <w:szCs w:val="24"/>
          <w:lang w:val="pl-PL"/>
        </w:rPr>
        <w:t xml:space="preserve">dydaktyczny lub </w:t>
      </w:r>
      <w:r w:rsidRPr="009C206F">
        <w:rPr>
          <w:rFonts w:eastAsia="Times New Roman" w:cs="Times New Roman"/>
          <w:szCs w:val="24"/>
          <w:lang w:val="pl-PL"/>
        </w:rPr>
        <w:t xml:space="preserve">naukowy przekazuje wiedzę w sposób </w:t>
      </w:r>
      <w:r w:rsidR="00B04455">
        <w:rPr>
          <w:rFonts w:eastAsia="Times New Roman" w:cs="Times New Roman"/>
          <w:szCs w:val="24"/>
          <w:lang w:val="pl-PL"/>
        </w:rPr>
        <w:t>precyzyjny</w:t>
      </w:r>
      <w:r w:rsidR="002424B0">
        <w:rPr>
          <w:rFonts w:eastAsia="Times New Roman" w:cs="Times New Roman"/>
          <w:szCs w:val="24"/>
          <w:lang w:val="pl-PL"/>
        </w:rPr>
        <w:t xml:space="preserve"> i</w:t>
      </w:r>
      <w:r w:rsidRPr="009C206F">
        <w:rPr>
          <w:rFonts w:eastAsia="Times New Roman" w:cs="Times New Roman"/>
          <w:szCs w:val="24"/>
          <w:lang w:val="pl-PL"/>
        </w:rPr>
        <w:t xml:space="preserve"> oparty na a</w:t>
      </w:r>
      <w:r w:rsidR="005F5A53">
        <w:rPr>
          <w:rFonts w:eastAsia="Times New Roman" w:cs="Times New Roman"/>
          <w:szCs w:val="24"/>
          <w:lang w:val="pl-PL"/>
        </w:rPr>
        <w:t>ktualnych ustaleniach naukowych,</w:t>
      </w:r>
      <w:r w:rsidR="002424B0">
        <w:rPr>
          <w:rFonts w:eastAsia="Times New Roman" w:cs="Times New Roman"/>
          <w:szCs w:val="24"/>
          <w:lang w:val="pl-PL"/>
        </w:rPr>
        <w:t xml:space="preserve"> bezwzględnie </w:t>
      </w:r>
      <w:r w:rsidR="005F5A53">
        <w:rPr>
          <w:rFonts w:eastAsia="Times New Roman" w:cs="Times New Roman"/>
          <w:szCs w:val="24"/>
          <w:lang w:val="pl-PL"/>
        </w:rPr>
        <w:t xml:space="preserve"> </w:t>
      </w:r>
      <w:r w:rsidR="002424B0">
        <w:rPr>
          <w:rFonts w:eastAsia="Times New Roman" w:cs="Times New Roman"/>
          <w:szCs w:val="24"/>
          <w:lang w:val="pl-PL"/>
        </w:rPr>
        <w:t>kierując się obiektywizmem.</w:t>
      </w:r>
    </w:p>
    <w:p w14:paraId="38E426F5" w14:textId="445DA837" w:rsidR="004541A6" w:rsidRDefault="002424B0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>
        <w:rPr>
          <w:rFonts w:eastAsia="Times New Roman" w:cs="Times New Roman"/>
          <w:szCs w:val="24"/>
          <w:lang w:val="pl-PL"/>
        </w:rPr>
        <w:t>Treści przekazywane w trakcie zajęć ze studentami winne być</w:t>
      </w:r>
      <w:r w:rsidR="003C4FFA">
        <w:rPr>
          <w:rFonts w:eastAsia="Times New Roman" w:cs="Times New Roman"/>
          <w:szCs w:val="24"/>
          <w:lang w:val="pl-PL"/>
        </w:rPr>
        <w:t xml:space="preserve"> </w:t>
      </w:r>
      <w:r w:rsidR="005F5A53">
        <w:rPr>
          <w:rFonts w:eastAsia="Times New Roman" w:cs="Times New Roman"/>
          <w:szCs w:val="24"/>
          <w:lang w:val="pl-PL"/>
        </w:rPr>
        <w:t>zgodn</w:t>
      </w:r>
      <w:r w:rsidR="003C4FFA">
        <w:rPr>
          <w:rFonts w:eastAsia="Times New Roman" w:cs="Times New Roman"/>
          <w:szCs w:val="24"/>
          <w:lang w:val="pl-PL"/>
        </w:rPr>
        <w:t>e</w:t>
      </w:r>
      <w:r w:rsidR="005F5A53">
        <w:rPr>
          <w:rFonts w:eastAsia="Times New Roman" w:cs="Times New Roman"/>
          <w:szCs w:val="24"/>
          <w:lang w:val="pl-PL"/>
        </w:rPr>
        <w:t xml:space="preserve"> z treścią </w:t>
      </w:r>
      <w:r w:rsidR="00671F43">
        <w:rPr>
          <w:rFonts w:eastAsia="Times New Roman" w:cs="Times New Roman"/>
          <w:szCs w:val="24"/>
          <w:lang w:val="pl-PL"/>
        </w:rPr>
        <w:t>przedstawioną</w:t>
      </w:r>
      <w:r w:rsidR="005F5A53">
        <w:rPr>
          <w:rFonts w:eastAsia="Times New Roman" w:cs="Times New Roman"/>
          <w:szCs w:val="24"/>
          <w:lang w:val="pl-PL"/>
        </w:rPr>
        <w:t xml:space="preserve"> w sylabusie danego przedmiotu.</w:t>
      </w:r>
    </w:p>
    <w:p w14:paraId="23B74482" w14:textId="77777777" w:rsidR="004541A6" w:rsidRPr="009C206F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>Proces dydaktyczny powinien być prowadzony z szacunkiem wobec studentów i doktorantów, w duchu partnerskiej współpracy oraz troski o ich rozwój intelektualny.</w:t>
      </w:r>
    </w:p>
    <w:p w14:paraId="48CBF390" w14:textId="1005FF93" w:rsidR="004541A6" w:rsidRPr="002424B0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>Niedopuszczalne są wszelkie formy</w:t>
      </w:r>
      <w:r w:rsidR="00152936">
        <w:rPr>
          <w:lang w:val="pl-PL"/>
        </w:rPr>
        <w:t xml:space="preserve"> dyskryminacji,</w:t>
      </w:r>
      <w:r w:rsidRPr="009C206F">
        <w:rPr>
          <w:lang w:val="pl-PL"/>
        </w:rPr>
        <w:t xml:space="preserve"> mobbingu, molestowania, nadużywania władzy oraz nierównego traktowania uczestników procesu kształcenia.</w:t>
      </w:r>
    </w:p>
    <w:p w14:paraId="23594748" w14:textId="5B2700FC" w:rsidR="002424B0" w:rsidRPr="00152936" w:rsidRDefault="00CE028E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>
        <w:rPr>
          <w:rFonts w:eastAsia="Times New Roman" w:cs="Times New Roman"/>
          <w:szCs w:val="24"/>
          <w:lang w:val="pl-PL"/>
        </w:rPr>
        <w:t>Student/doktorant, podejmujący interwencję w sprawach określonych w punkcie 4</w:t>
      </w:r>
      <w:r w:rsidR="00A009C1">
        <w:rPr>
          <w:rFonts w:eastAsia="Times New Roman" w:cs="Times New Roman"/>
          <w:szCs w:val="24"/>
          <w:lang w:val="pl-PL"/>
        </w:rPr>
        <w:t>,</w:t>
      </w:r>
      <w:r>
        <w:rPr>
          <w:rFonts w:eastAsia="Times New Roman" w:cs="Times New Roman"/>
          <w:szCs w:val="24"/>
          <w:lang w:val="pl-PL"/>
        </w:rPr>
        <w:t xml:space="preserve"> nie powinien doświadczać negatywnych skutków swoich działań.</w:t>
      </w:r>
    </w:p>
    <w:p w14:paraId="534BA7F7" w14:textId="63A39FC7" w:rsidR="004541A6" w:rsidRPr="009C206F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 xml:space="preserve">Ocenianie osiągnięć dydaktycznych powinno być sprawiedliwe, przejrzyste i oparte </w:t>
      </w:r>
      <w:r w:rsidR="00671F43">
        <w:rPr>
          <w:lang w:val="pl-PL"/>
        </w:rPr>
        <w:t>na jasno określonych kryteriach, zawartych w sylabusie przedmiotu.</w:t>
      </w:r>
    </w:p>
    <w:p w14:paraId="1877819B" w14:textId="61C53E37" w:rsidR="004541A6" w:rsidRPr="009C206F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 xml:space="preserve">Dydaktyk ma obowiązek stałego podnoszenia kwalifikacji zawodowych i </w:t>
      </w:r>
      <w:r w:rsidR="00671F43">
        <w:rPr>
          <w:lang w:val="pl-PL"/>
        </w:rPr>
        <w:t xml:space="preserve">uaktualniania posiadanej </w:t>
      </w:r>
      <w:r w:rsidRPr="009C206F">
        <w:rPr>
          <w:lang w:val="pl-PL"/>
        </w:rPr>
        <w:t>wiedzy.</w:t>
      </w:r>
    </w:p>
    <w:p w14:paraId="792616FB" w14:textId="379CB8D5" w:rsidR="00376CCA" w:rsidRPr="00A1273B" w:rsidRDefault="004541A6" w:rsidP="0060516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>N</w:t>
      </w:r>
      <w:r w:rsidR="002E23FC">
        <w:rPr>
          <w:lang w:val="pl-PL"/>
        </w:rPr>
        <w:t>ależy db</w:t>
      </w:r>
      <w:r w:rsidRPr="009C206F">
        <w:rPr>
          <w:lang w:val="pl-PL"/>
        </w:rPr>
        <w:t>ać</w:t>
      </w:r>
      <w:r w:rsidR="00260DB1">
        <w:rPr>
          <w:lang w:val="pl-PL"/>
        </w:rPr>
        <w:t xml:space="preserve"> o</w:t>
      </w:r>
      <w:r w:rsidRPr="009C206F">
        <w:rPr>
          <w:lang w:val="pl-PL"/>
        </w:rPr>
        <w:t xml:space="preserve"> poufność informacji uzyskanych w relacjach dydaktycznych, zwłaszcza dotyczących sytuacji osobistej studentów.</w:t>
      </w:r>
    </w:p>
    <w:p w14:paraId="27F291E0" w14:textId="77777777" w:rsidR="00A1273B" w:rsidRPr="00A1273B" w:rsidRDefault="00A1273B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</w:p>
    <w:p w14:paraId="68D1D398" w14:textId="2CE5C0A3" w:rsidR="004541A6" w:rsidRPr="004A46E5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9" w:name="_Toc210817526"/>
      <w:bookmarkStart w:id="10" w:name="_Toc210818685"/>
      <w:r>
        <w:rPr>
          <w:lang w:val="pl-PL"/>
        </w:rPr>
        <w:t xml:space="preserve">IV. </w:t>
      </w:r>
      <w:r w:rsidR="004541A6" w:rsidRPr="005645EA">
        <w:rPr>
          <w:lang w:val="pl-PL"/>
        </w:rPr>
        <w:t xml:space="preserve">Zasady etyczne </w:t>
      </w:r>
      <w:r w:rsidR="004541A6">
        <w:rPr>
          <w:lang w:val="pl-PL"/>
        </w:rPr>
        <w:t>w relacjach zawodowych</w:t>
      </w:r>
      <w:bookmarkEnd w:id="9"/>
      <w:bookmarkEnd w:id="10"/>
    </w:p>
    <w:p w14:paraId="54AF4EA7" w14:textId="77777777" w:rsidR="004541A6" w:rsidRPr="004A46E5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 w:rsidRPr="004A46E5">
        <w:rPr>
          <w:rFonts w:eastAsia="Times New Roman" w:cs="Times New Roman"/>
          <w:szCs w:val="24"/>
          <w:lang w:val="pl-PL"/>
        </w:rPr>
        <w:t>Relacje między członkami społeczności akademickiej opierają się na wzajemnym szacunku, lojalności zawodowej oraz gotowości do współpracy.</w:t>
      </w:r>
    </w:p>
    <w:p w14:paraId="64692DBD" w14:textId="77777777" w:rsidR="004541A6" w:rsidRPr="004A46E5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 w:rsidRPr="004A46E5">
        <w:rPr>
          <w:lang w:val="pl-PL"/>
        </w:rPr>
        <w:lastRenderedPageBreak/>
        <w:t>Starsi stażem i doświadczeniem członkowie wspólnoty powinni wspierać młodszych pracowników w ich rozwoju zawodowym i naukowym.</w:t>
      </w:r>
    </w:p>
    <w:p w14:paraId="320C9A08" w14:textId="18079235" w:rsidR="004541A6" w:rsidRDefault="00286F2C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Wszyscy pracownicy</w:t>
      </w:r>
      <w:r w:rsidR="00333F29">
        <w:rPr>
          <w:lang w:val="pl-PL"/>
        </w:rPr>
        <w:t>,</w:t>
      </w:r>
      <w:r>
        <w:rPr>
          <w:lang w:val="pl-PL"/>
        </w:rPr>
        <w:t xml:space="preserve"> </w:t>
      </w:r>
      <w:r w:rsidR="00A009C1">
        <w:rPr>
          <w:lang w:val="pl-PL"/>
        </w:rPr>
        <w:t>,</w:t>
      </w:r>
      <w:r w:rsidR="004541A6" w:rsidRPr="004A46E5">
        <w:rPr>
          <w:lang w:val="pl-PL"/>
        </w:rPr>
        <w:t xml:space="preserve"> zobowiązani są do działania na rzecz dobra wspólnoty akademickiej z należytą starannością, bezstronnością i efektywnością.</w:t>
      </w:r>
    </w:p>
    <w:p w14:paraId="287DEDBD" w14:textId="5FA30D09" w:rsidR="004541A6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 w:rsidRPr="004A46E5">
        <w:rPr>
          <w:lang w:val="pl-PL"/>
        </w:rPr>
        <w:t>W wykonywaniu obowiązków należy przestrzegać zasad równości oraz zachować życzliwość i kulturę w relacjach interpersonalnych.</w:t>
      </w:r>
    </w:p>
    <w:p w14:paraId="23B3C246" w14:textId="5B0284F9" w:rsidR="00103D73" w:rsidRPr="00103D73" w:rsidRDefault="0015293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Zakazane są wszelkie przejawy dyskryminacji pracowników, w tym ze względu na </w:t>
      </w:r>
      <w:r w:rsidRPr="00152936">
        <w:rPr>
          <w:lang w:val="pl-PL"/>
        </w:rPr>
        <w:t xml:space="preserve">płeć, kolor skóry, pochodzenie, </w:t>
      </w:r>
      <w:r>
        <w:rPr>
          <w:lang w:val="pl-PL"/>
        </w:rPr>
        <w:t xml:space="preserve">wyznawaną </w:t>
      </w:r>
      <w:r w:rsidRPr="00152936">
        <w:rPr>
          <w:lang w:val="pl-PL"/>
        </w:rPr>
        <w:t xml:space="preserve">religię, poglądy </w:t>
      </w:r>
      <w:r>
        <w:rPr>
          <w:lang w:val="pl-PL"/>
        </w:rPr>
        <w:t>(w tym polityczne)</w:t>
      </w:r>
      <w:r w:rsidRPr="00152936">
        <w:rPr>
          <w:lang w:val="pl-PL"/>
        </w:rPr>
        <w:t>, majątek, niepełnosprawność, wiek</w:t>
      </w:r>
      <w:r w:rsidR="00103D73">
        <w:rPr>
          <w:lang w:val="pl-PL"/>
        </w:rPr>
        <w:t>,</w:t>
      </w:r>
      <w:r w:rsidRPr="00152936">
        <w:rPr>
          <w:lang w:val="pl-PL"/>
        </w:rPr>
        <w:t xml:space="preserve"> </w:t>
      </w:r>
      <w:r w:rsidR="00103D73">
        <w:rPr>
          <w:lang w:val="pl-PL"/>
        </w:rPr>
        <w:t>orientację seksualną i/lub zajmowane stanowisko pracy.</w:t>
      </w:r>
    </w:p>
    <w:p w14:paraId="2D867BAA" w14:textId="7580AAFB" w:rsidR="00CE028E" w:rsidRDefault="00CE028E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Pracownik </w:t>
      </w:r>
      <w:r w:rsidR="00560588">
        <w:rPr>
          <w:lang w:val="pl-PL"/>
        </w:rPr>
        <w:t>Uniwersytetu</w:t>
      </w:r>
      <w:r>
        <w:rPr>
          <w:lang w:val="pl-PL"/>
        </w:rPr>
        <w:t xml:space="preserve"> </w:t>
      </w:r>
      <w:r w:rsidRPr="00CE028E">
        <w:rPr>
          <w:lang w:val="pl-PL"/>
        </w:rPr>
        <w:t>który podejmuje działania mające na celu przeciwdziałanie dyskryminacji, nie powinien ponosić żadnych negatywnych konsekwencji z tego tytułu.</w:t>
      </w:r>
    </w:p>
    <w:p w14:paraId="0216346B" w14:textId="3DFF5C49" w:rsidR="004541A6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 w:rsidRPr="004A46E5">
        <w:rPr>
          <w:lang w:val="pl-PL"/>
        </w:rPr>
        <w:t xml:space="preserve">Działania administracyjne muszą być </w:t>
      </w:r>
      <w:r w:rsidR="00152936" w:rsidRPr="004A46E5">
        <w:rPr>
          <w:lang w:val="pl-PL"/>
        </w:rPr>
        <w:t xml:space="preserve">transparentne </w:t>
      </w:r>
      <w:r w:rsidR="00152936">
        <w:rPr>
          <w:lang w:val="pl-PL"/>
        </w:rPr>
        <w:t xml:space="preserve">i </w:t>
      </w:r>
      <w:r w:rsidRPr="004A46E5">
        <w:rPr>
          <w:lang w:val="pl-PL"/>
        </w:rPr>
        <w:t>zgodne z przepisami prawa</w:t>
      </w:r>
      <w:r w:rsidR="00152936">
        <w:rPr>
          <w:lang w:val="pl-PL"/>
        </w:rPr>
        <w:t>.</w:t>
      </w:r>
    </w:p>
    <w:p w14:paraId="28E5AEA9" w14:textId="77777777" w:rsidR="004541A6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Należy p</w:t>
      </w:r>
      <w:r w:rsidRPr="004A46E5">
        <w:rPr>
          <w:lang w:val="pl-PL"/>
        </w:rPr>
        <w:t>rzestrzega</w:t>
      </w:r>
      <w:r>
        <w:rPr>
          <w:lang w:val="pl-PL"/>
        </w:rPr>
        <w:t>ć</w:t>
      </w:r>
      <w:r w:rsidRPr="004A46E5">
        <w:rPr>
          <w:lang w:val="pl-PL"/>
        </w:rPr>
        <w:t xml:space="preserve"> zasad przejrzystości w procesach rekrutacyjnych, awansowych i recenzyjnych.</w:t>
      </w:r>
    </w:p>
    <w:p w14:paraId="1AFD0660" w14:textId="3304813D" w:rsidR="00376CCA" w:rsidRDefault="004541A6" w:rsidP="00605164">
      <w:pPr>
        <w:pStyle w:val="Akapitzlist"/>
        <w:numPr>
          <w:ilvl w:val="0"/>
          <w:numId w:val="6"/>
        </w:numPr>
        <w:spacing w:after="0" w:line="360" w:lineRule="auto"/>
        <w:jc w:val="both"/>
        <w:rPr>
          <w:lang w:val="pl-PL"/>
        </w:rPr>
      </w:pPr>
      <w:r w:rsidRPr="004A46E5">
        <w:rPr>
          <w:lang w:val="pl-PL"/>
        </w:rPr>
        <w:t>W kontaktach instytucjonalnych</w:t>
      </w:r>
      <w:r>
        <w:rPr>
          <w:lang w:val="pl-PL"/>
        </w:rPr>
        <w:t xml:space="preserve"> należy kierować </w:t>
      </w:r>
      <w:r w:rsidRPr="004A46E5">
        <w:rPr>
          <w:lang w:val="pl-PL"/>
        </w:rPr>
        <w:t>się dobrem wspólnoty akademickiej oraz interesem publicznym.</w:t>
      </w:r>
    </w:p>
    <w:p w14:paraId="4EDED7DA" w14:textId="77777777" w:rsidR="00605164" w:rsidRPr="000B39ED" w:rsidRDefault="00605164" w:rsidP="00605164">
      <w:pPr>
        <w:pStyle w:val="Akapitzlist"/>
        <w:spacing w:after="0" w:line="360" w:lineRule="auto"/>
        <w:jc w:val="both"/>
        <w:rPr>
          <w:lang w:val="pl-PL"/>
        </w:rPr>
      </w:pPr>
    </w:p>
    <w:p w14:paraId="1F713FE0" w14:textId="64A4111F" w:rsidR="004541A6" w:rsidRPr="005645EA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1" w:name="_Toc210817527"/>
      <w:bookmarkStart w:id="12" w:name="_Toc210818686"/>
      <w:r>
        <w:rPr>
          <w:lang w:val="pl-PL"/>
        </w:rPr>
        <w:t xml:space="preserve">V. </w:t>
      </w:r>
      <w:r w:rsidR="004541A6" w:rsidRPr="005645EA">
        <w:rPr>
          <w:lang w:val="pl-PL"/>
        </w:rPr>
        <w:t>Odpowiedzialność społeczna</w:t>
      </w:r>
      <w:r w:rsidR="004541A6">
        <w:rPr>
          <w:lang w:val="pl-PL"/>
        </w:rPr>
        <w:t xml:space="preserve"> pracownika</w:t>
      </w:r>
      <w:bookmarkEnd w:id="11"/>
      <w:bookmarkEnd w:id="12"/>
    </w:p>
    <w:p w14:paraId="56AC345D" w14:textId="77777777" w:rsidR="004541A6" w:rsidRPr="004A46E5" w:rsidRDefault="004541A6" w:rsidP="0060516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4A46E5">
        <w:rPr>
          <w:lang w:val="pl-PL"/>
        </w:rPr>
        <w:t>Uniwersytet pełni ważną rolę w kształtowaniu społeczeństwa obywatelskiego, dlatego jego pracownicy powinni działać w sposób odpowiedzialny, rzetelny i przejrzysty wobec społeczeństwa.</w:t>
      </w:r>
    </w:p>
    <w:p w14:paraId="2761B246" w14:textId="3AE15A87" w:rsidR="004541A6" w:rsidRPr="004A46E5" w:rsidRDefault="004541A6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 w:rsidRPr="004A46E5">
        <w:rPr>
          <w:lang w:val="pl-PL"/>
        </w:rPr>
        <w:t xml:space="preserve">Pracownik </w:t>
      </w:r>
      <w:r w:rsidR="00152936">
        <w:rPr>
          <w:lang w:val="pl-PL"/>
        </w:rPr>
        <w:t>U</w:t>
      </w:r>
      <w:r w:rsidR="005F48DF">
        <w:rPr>
          <w:lang w:val="pl-PL"/>
        </w:rPr>
        <w:t xml:space="preserve">niwersytetu </w:t>
      </w:r>
      <w:r w:rsidRPr="004A46E5">
        <w:rPr>
          <w:lang w:val="pl-PL"/>
        </w:rPr>
        <w:t>powinien dążyć do upowszechniania rzetelnej wiedzy i krytycznego myślenia oraz aktywnie uczestniczyć w debacie publicznej</w:t>
      </w:r>
      <w:r w:rsidR="009549BD">
        <w:rPr>
          <w:lang w:val="pl-PL"/>
        </w:rPr>
        <w:t>,</w:t>
      </w:r>
      <w:r w:rsidRPr="004A46E5">
        <w:rPr>
          <w:lang w:val="pl-PL"/>
        </w:rPr>
        <w:t xml:space="preserve"> </w:t>
      </w:r>
      <w:r w:rsidRPr="004A46E5">
        <w:rPr>
          <w:rFonts w:eastAsia="Times New Roman" w:cs="Times New Roman"/>
          <w:szCs w:val="24"/>
          <w:lang w:val="pl-PL"/>
        </w:rPr>
        <w:t xml:space="preserve">przeciwdziałając </w:t>
      </w:r>
      <w:r w:rsidR="00103D73">
        <w:rPr>
          <w:rFonts w:eastAsia="Times New Roman" w:cs="Times New Roman"/>
          <w:szCs w:val="24"/>
          <w:lang w:val="pl-PL"/>
        </w:rPr>
        <w:t>propagowaniu</w:t>
      </w:r>
      <w:r w:rsidRPr="004A46E5">
        <w:rPr>
          <w:rFonts w:eastAsia="Times New Roman" w:cs="Times New Roman"/>
          <w:szCs w:val="24"/>
          <w:lang w:val="pl-PL"/>
        </w:rPr>
        <w:t xml:space="preserve"> pseudonauki oraz prezentowaniu niezweryfikowanych informacji jako naukowych</w:t>
      </w:r>
      <w:r>
        <w:rPr>
          <w:rFonts w:eastAsia="Times New Roman" w:cs="Times New Roman"/>
          <w:szCs w:val="24"/>
          <w:lang w:val="pl-PL"/>
        </w:rPr>
        <w:t>.</w:t>
      </w:r>
    </w:p>
    <w:p w14:paraId="6A00DCC7" w14:textId="2E115E15" w:rsidR="004541A6" w:rsidRPr="004A46E5" w:rsidRDefault="004541A6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4A46E5">
        <w:rPr>
          <w:rFonts w:eastAsia="Times New Roman" w:cs="Times New Roman"/>
          <w:szCs w:val="24"/>
          <w:lang w:val="pl-PL"/>
        </w:rPr>
        <w:t>Pracowni</w:t>
      </w:r>
      <w:r w:rsidR="00E74798">
        <w:rPr>
          <w:rFonts w:eastAsia="Times New Roman" w:cs="Times New Roman"/>
          <w:szCs w:val="24"/>
          <w:lang w:val="pl-PL"/>
        </w:rPr>
        <w:t>k</w:t>
      </w:r>
      <w:r w:rsidRPr="004A46E5">
        <w:rPr>
          <w:rFonts w:eastAsia="Times New Roman" w:cs="Times New Roman"/>
          <w:szCs w:val="24"/>
          <w:lang w:val="pl-PL"/>
        </w:rPr>
        <w:t xml:space="preserve"> </w:t>
      </w:r>
      <w:r w:rsidR="00E74798">
        <w:rPr>
          <w:rFonts w:eastAsia="Times New Roman" w:cs="Times New Roman"/>
          <w:szCs w:val="24"/>
          <w:lang w:val="pl-PL"/>
        </w:rPr>
        <w:t>U</w:t>
      </w:r>
      <w:r w:rsidR="005F48DF">
        <w:rPr>
          <w:rFonts w:eastAsia="Times New Roman" w:cs="Times New Roman"/>
          <w:szCs w:val="24"/>
          <w:lang w:val="pl-PL"/>
        </w:rPr>
        <w:t>niwersytetu</w:t>
      </w:r>
      <w:r w:rsidRPr="004A46E5">
        <w:rPr>
          <w:rFonts w:eastAsia="Times New Roman" w:cs="Times New Roman"/>
          <w:szCs w:val="24"/>
          <w:lang w:val="pl-PL"/>
        </w:rPr>
        <w:t xml:space="preserve"> nie</w:t>
      </w:r>
      <w:r w:rsidR="00E74798">
        <w:rPr>
          <w:rFonts w:eastAsia="Times New Roman" w:cs="Times New Roman"/>
          <w:szCs w:val="24"/>
          <w:lang w:val="pl-PL"/>
        </w:rPr>
        <w:t xml:space="preserve"> może</w:t>
      </w:r>
      <w:r w:rsidRPr="004A46E5">
        <w:rPr>
          <w:rFonts w:eastAsia="Times New Roman" w:cs="Times New Roman"/>
          <w:szCs w:val="24"/>
          <w:lang w:val="pl-PL"/>
        </w:rPr>
        <w:t xml:space="preserve"> nadużywa</w:t>
      </w:r>
      <w:r w:rsidR="00E74798">
        <w:rPr>
          <w:rFonts w:eastAsia="Times New Roman" w:cs="Times New Roman"/>
          <w:szCs w:val="24"/>
          <w:lang w:val="pl-PL"/>
        </w:rPr>
        <w:t>ć</w:t>
      </w:r>
      <w:r w:rsidRPr="004A46E5">
        <w:rPr>
          <w:rFonts w:eastAsia="Times New Roman" w:cs="Times New Roman"/>
          <w:szCs w:val="24"/>
          <w:lang w:val="pl-PL"/>
        </w:rPr>
        <w:t xml:space="preserve"> auto</w:t>
      </w:r>
      <w:r w:rsidR="009549BD">
        <w:rPr>
          <w:rFonts w:eastAsia="Times New Roman" w:cs="Times New Roman"/>
          <w:szCs w:val="24"/>
          <w:lang w:val="pl-PL"/>
        </w:rPr>
        <w:t xml:space="preserve">rytetu akademickiego w sprawach wykraczających poza </w:t>
      </w:r>
      <w:r w:rsidR="00152936">
        <w:rPr>
          <w:rFonts w:eastAsia="Times New Roman" w:cs="Times New Roman"/>
          <w:szCs w:val="24"/>
          <w:lang w:val="pl-PL"/>
        </w:rPr>
        <w:t>jego</w:t>
      </w:r>
      <w:r w:rsidRPr="004A46E5">
        <w:rPr>
          <w:rFonts w:eastAsia="Times New Roman" w:cs="Times New Roman"/>
          <w:szCs w:val="24"/>
          <w:lang w:val="pl-PL"/>
        </w:rPr>
        <w:t xml:space="preserve"> kompetencje zawodowe</w:t>
      </w:r>
      <w:r>
        <w:rPr>
          <w:rFonts w:eastAsia="Times New Roman" w:cs="Times New Roman"/>
          <w:szCs w:val="24"/>
          <w:lang w:val="pl-PL"/>
        </w:rPr>
        <w:t>.</w:t>
      </w:r>
    </w:p>
    <w:p w14:paraId="7371E530" w14:textId="77777777" w:rsidR="00FF3C67" w:rsidRDefault="00E74798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Pracownik </w:t>
      </w:r>
      <w:r w:rsidR="004541A6" w:rsidRPr="004A46E5">
        <w:rPr>
          <w:lang w:val="pl-PL"/>
        </w:rPr>
        <w:t>Uniwersytet</w:t>
      </w:r>
      <w:r>
        <w:rPr>
          <w:lang w:val="pl-PL"/>
        </w:rPr>
        <w:t>u</w:t>
      </w:r>
      <w:r w:rsidR="004541A6" w:rsidRPr="004A46E5">
        <w:rPr>
          <w:lang w:val="pl-PL"/>
        </w:rPr>
        <w:t xml:space="preserve"> powin</w:t>
      </w:r>
      <w:r>
        <w:rPr>
          <w:lang w:val="pl-PL"/>
        </w:rPr>
        <w:t>ien</w:t>
      </w:r>
      <w:r w:rsidR="004541A6" w:rsidRPr="004A46E5">
        <w:rPr>
          <w:lang w:val="pl-PL"/>
        </w:rPr>
        <w:t xml:space="preserve"> być otwar</w:t>
      </w:r>
      <w:r>
        <w:rPr>
          <w:lang w:val="pl-PL"/>
        </w:rPr>
        <w:t>ty</w:t>
      </w:r>
      <w:r w:rsidR="004541A6" w:rsidRPr="004A46E5">
        <w:rPr>
          <w:lang w:val="pl-PL"/>
        </w:rPr>
        <w:t xml:space="preserve"> na współpracę z otoczeniem społecznym, gospodarczym i kultur</w:t>
      </w:r>
      <w:r w:rsidR="004120FD">
        <w:rPr>
          <w:lang w:val="pl-PL"/>
        </w:rPr>
        <w:t>alnym</w:t>
      </w:r>
      <w:r w:rsidR="004541A6" w:rsidRPr="004A46E5">
        <w:rPr>
          <w:lang w:val="pl-PL"/>
        </w:rPr>
        <w:t>, wnosząc wkład w rozwój lokalny i globalny.</w:t>
      </w:r>
      <w:bookmarkStart w:id="13" w:name="_Toc210817528"/>
    </w:p>
    <w:p w14:paraId="456428B0" w14:textId="77777777" w:rsidR="00FF3C67" w:rsidRDefault="00E74798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 w:rsidRPr="00FF3C67">
        <w:rPr>
          <w:lang w:val="pl-PL"/>
        </w:rPr>
        <w:t>Pracownik Uniwersytetu wspiera kulturę dialogu, otwartości i szacunku wobec różnych światopoglądów, przekonań i tożsamości</w:t>
      </w:r>
      <w:r w:rsidR="004120FD" w:rsidRPr="00FF3C67">
        <w:rPr>
          <w:lang w:val="pl-PL"/>
        </w:rPr>
        <w:t>.</w:t>
      </w:r>
      <w:bookmarkStart w:id="14" w:name="_Toc210817529"/>
      <w:bookmarkEnd w:id="13"/>
    </w:p>
    <w:p w14:paraId="29AB0226" w14:textId="77777777" w:rsidR="00FF3C67" w:rsidRDefault="00E74798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 w:rsidRPr="00FF3C67">
        <w:rPr>
          <w:lang w:val="pl-PL"/>
        </w:rPr>
        <w:t xml:space="preserve">Pracownik Uniwersytetu </w:t>
      </w:r>
      <w:r w:rsidR="00971337" w:rsidRPr="00FF3C67">
        <w:rPr>
          <w:lang w:val="pl-PL"/>
        </w:rPr>
        <w:t>ma świadomość swojej</w:t>
      </w:r>
      <w:r w:rsidRPr="00FF3C67">
        <w:rPr>
          <w:lang w:val="pl-PL"/>
        </w:rPr>
        <w:t xml:space="preserve"> odpowiedzialnoś</w:t>
      </w:r>
      <w:r w:rsidR="00971337" w:rsidRPr="00FF3C67">
        <w:rPr>
          <w:lang w:val="pl-PL"/>
        </w:rPr>
        <w:t>ci</w:t>
      </w:r>
      <w:r w:rsidRPr="00FF3C67">
        <w:rPr>
          <w:lang w:val="pl-PL"/>
        </w:rPr>
        <w:t xml:space="preserve"> za społeczne konsekwencje wyników badań naukowych</w:t>
      </w:r>
      <w:r w:rsidR="004120FD" w:rsidRPr="00FF3C67">
        <w:rPr>
          <w:lang w:val="pl-PL"/>
        </w:rPr>
        <w:t>.</w:t>
      </w:r>
      <w:bookmarkStart w:id="15" w:name="_Toc210817530"/>
      <w:bookmarkEnd w:id="14"/>
    </w:p>
    <w:p w14:paraId="46CC44A5" w14:textId="056E3FCA" w:rsidR="00E74798" w:rsidRDefault="00E74798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 w:rsidRPr="00FF3C67">
        <w:rPr>
          <w:lang w:val="pl-PL"/>
        </w:rPr>
        <w:t>Pracownik Uniwersytetu ma świadomość znaczenia swojej działalności dla edukacji, kształtowania postaw obywatelskich i debaty publicznej.</w:t>
      </w:r>
      <w:bookmarkEnd w:id="15"/>
    </w:p>
    <w:p w14:paraId="7191CFA4" w14:textId="77777777" w:rsidR="00605164" w:rsidRPr="00FF3C67" w:rsidRDefault="00605164" w:rsidP="00605164">
      <w:pPr>
        <w:pStyle w:val="Akapitzlist"/>
        <w:spacing w:after="0" w:line="360" w:lineRule="auto"/>
        <w:jc w:val="both"/>
        <w:rPr>
          <w:lang w:val="pl-PL"/>
        </w:rPr>
      </w:pPr>
    </w:p>
    <w:p w14:paraId="7FC2107E" w14:textId="58043E6D" w:rsidR="000B39ED" w:rsidRPr="000B39ED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6" w:name="_Toc210817531"/>
      <w:bookmarkStart w:id="17" w:name="_Toc210818687"/>
      <w:r>
        <w:rPr>
          <w:lang w:val="pl-PL"/>
        </w:rPr>
        <w:t xml:space="preserve">VI. </w:t>
      </w:r>
      <w:r w:rsidR="005F48DF" w:rsidRPr="005F48DF">
        <w:rPr>
          <w:lang w:val="pl-PL"/>
        </w:rPr>
        <w:t>Procedury prawne związane z etyką</w:t>
      </w:r>
      <w:bookmarkEnd w:id="16"/>
      <w:bookmarkEnd w:id="17"/>
    </w:p>
    <w:p w14:paraId="5D9473B5" w14:textId="67179A5D" w:rsidR="00E74798" w:rsidRDefault="004541A6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 w:rsidRPr="00E74798">
        <w:rPr>
          <w:lang w:val="pl-PL"/>
        </w:rPr>
        <w:t>Każdy pracownik ma prawo i obowiązek zgłaszać przypadki naruszeń zasad etycznych</w:t>
      </w:r>
      <w:r w:rsidR="00752265">
        <w:rPr>
          <w:lang w:val="pl-PL"/>
        </w:rPr>
        <w:t>, zgodnie z obowiązującymi w Uniwersytecie procedurami</w:t>
      </w:r>
      <w:r w:rsidRPr="00E74798">
        <w:rPr>
          <w:lang w:val="pl-PL"/>
        </w:rPr>
        <w:t>.</w:t>
      </w:r>
    </w:p>
    <w:p w14:paraId="5B3FBCE7" w14:textId="3814439C" w:rsidR="00245916" w:rsidRDefault="004541A6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 w:rsidRPr="00E74798">
        <w:rPr>
          <w:lang w:val="pl-PL"/>
        </w:rPr>
        <w:t>Uczelnia zapewnia anonimowość i ochronę sygnalistów oraz prowadzi działania wyjaśniające w sposób transparent</w:t>
      </w:r>
      <w:r w:rsidR="009549BD" w:rsidRPr="00E74798">
        <w:rPr>
          <w:lang w:val="pl-PL"/>
        </w:rPr>
        <w:t xml:space="preserve">ny, sprawiedliwy i bezstronny. </w:t>
      </w:r>
    </w:p>
    <w:p w14:paraId="7C729541" w14:textId="52FF9F2B" w:rsidR="00625A98" w:rsidRDefault="004541A6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 w:rsidRPr="00E74798">
        <w:rPr>
          <w:lang w:val="pl-PL"/>
        </w:rPr>
        <w:t xml:space="preserve">Komisja Etyki Uniwersytetu Medycznego we Wrocławiu </w:t>
      </w:r>
      <w:r w:rsidR="009549BD" w:rsidRPr="00E74798">
        <w:rPr>
          <w:lang w:val="pl-PL"/>
        </w:rPr>
        <w:t>odpowiada</w:t>
      </w:r>
      <w:r w:rsidRPr="00E74798">
        <w:rPr>
          <w:lang w:val="pl-PL"/>
        </w:rPr>
        <w:t xml:space="preserve"> za przyjmowanie zgłoszeń i</w:t>
      </w:r>
      <w:r w:rsidR="009E2EDF">
        <w:rPr>
          <w:lang w:val="pl-PL"/>
        </w:rPr>
        <w:t xml:space="preserve"> wspieranie działań naprawczych</w:t>
      </w:r>
      <w:r w:rsidR="00752265">
        <w:rPr>
          <w:lang w:val="pl-PL"/>
        </w:rPr>
        <w:t xml:space="preserve"> w zakresie etyki nauczycieli akademickich</w:t>
      </w:r>
      <w:r w:rsidR="009E2EDF">
        <w:rPr>
          <w:lang w:val="pl-PL"/>
        </w:rPr>
        <w:t>.</w:t>
      </w:r>
    </w:p>
    <w:p w14:paraId="338A15F4" w14:textId="77777777" w:rsidR="000B39ED" w:rsidRPr="009E2EDF" w:rsidRDefault="000B39ED" w:rsidP="00605164">
      <w:pPr>
        <w:pStyle w:val="Akapitzlist"/>
        <w:spacing w:after="0" w:line="360" w:lineRule="auto"/>
        <w:jc w:val="both"/>
        <w:rPr>
          <w:lang w:val="pl-PL"/>
        </w:rPr>
      </w:pPr>
    </w:p>
    <w:p w14:paraId="65726296" w14:textId="13244460" w:rsidR="000B39ED" w:rsidRPr="000B39ED" w:rsidRDefault="004541A6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8" w:name="_Toc210817532"/>
      <w:bookmarkStart w:id="19" w:name="_Toc210818688"/>
      <w:r w:rsidRPr="005645EA">
        <w:rPr>
          <w:lang w:val="pl-PL"/>
        </w:rPr>
        <w:t>Postanowienia końcowe</w:t>
      </w:r>
      <w:bookmarkEnd w:id="18"/>
      <w:bookmarkEnd w:id="19"/>
    </w:p>
    <w:p w14:paraId="64958672" w14:textId="2B64D67B" w:rsidR="004541A6" w:rsidRDefault="004541A6" w:rsidP="00605164">
      <w:p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 xml:space="preserve">Kodeks Etyki Pracowników Uniwersytetu stanowi punkt odniesienia dla </w:t>
      </w:r>
      <w:r w:rsidR="003D64FB">
        <w:rPr>
          <w:lang w:val="pl-PL"/>
        </w:rPr>
        <w:t>wszystkich działań pracowników U</w:t>
      </w:r>
      <w:r w:rsidRPr="005645EA">
        <w:rPr>
          <w:lang w:val="pl-PL"/>
        </w:rPr>
        <w:t>czelni. Jest dokumentem otwartym na aktualizacje, które mogą wynikać ze zmieniającego się kontekstu społecznego, naukowego i prawnego. Każdy pracownik powinien</w:t>
      </w:r>
      <w:r w:rsidR="002A48A2">
        <w:rPr>
          <w:lang w:val="pl-PL"/>
        </w:rPr>
        <w:t xml:space="preserve"> zapoznać się z treścią K</w:t>
      </w:r>
      <w:r w:rsidRPr="005645EA">
        <w:rPr>
          <w:lang w:val="pl-PL"/>
        </w:rPr>
        <w:t>odeksu i stosować jego zasady w codziennej pracy.</w:t>
      </w:r>
    </w:p>
    <w:p w14:paraId="124C35FB" w14:textId="77777777" w:rsidR="001315DA" w:rsidRDefault="001315DA" w:rsidP="00605164">
      <w:pPr>
        <w:spacing w:after="0" w:line="360" w:lineRule="auto"/>
        <w:jc w:val="both"/>
        <w:rPr>
          <w:lang w:val="pl-PL"/>
        </w:rPr>
      </w:pPr>
    </w:p>
    <w:sectPr w:rsidR="001315DA" w:rsidSect="0019503F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9D668" w14:textId="77777777" w:rsidR="0061269A" w:rsidRDefault="0061269A" w:rsidP="004A62EA">
      <w:pPr>
        <w:spacing w:after="0" w:line="240" w:lineRule="auto"/>
      </w:pPr>
      <w:r>
        <w:separator/>
      </w:r>
    </w:p>
  </w:endnote>
  <w:endnote w:type="continuationSeparator" w:id="0">
    <w:p w14:paraId="4D5BEFF3" w14:textId="77777777" w:rsidR="0061269A" w:rsidRDefault="0061269A" w:rsidP="004A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7096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pl-PL"/>
      </w:rPr>
    </w:sdtEndPr>
    <w:sdtContent>
      <w:p w14:paraId="092F02E6" w14:textId="6193728D" w:rsidR="009E2EDF" w:rsidRDefault="009E2ED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0E" w:rsidRPr="0096400E">
          <w:rPr>
            <w:b/>
            <w:bCs/>
            <w:noProof/>
            <w:lang w:val="pl-PL"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808080" w:themeColor="background1" w:themeShade="80"/>
            <w:spacing w:val="60"/>
            <w:lang w:val="pl-PL"/>
          </w:rPr>
          <w:t>Kodeks Etyki Pracowników UMW</w:t>
        </w:r>
      </w:p>
    </w:sdtContent>
  </w:sdt>
  <w:p w14:paraId="7F3426D7" w14:textId="77777777" w:rsidR="004A62EA" w:rsidRDefault="004A62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2996" w14:textId="77777777" w:rsidR="0061269A" w:rsidRDefault="0061269A" w:rsidP="004A62EA">
      <w:pPr>
        <w:spacing w:after="0" w:line="240" w:lineRule="auto"/>
      </w:pPr>
      <w:r>
        <w:separator/>
      </w:r>
    </w:p>
  </w:footnote>
  <w:footnote w:type="continuationSeparator" w:id="0">
    <w:p w14:paraId="29AA1E23" w14:textId="77777777" w:rsidR="0061269A" w:rsidRDefault="0061269A" w:rsidP="004A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DC447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BC5C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11A1C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35BCB"/>
    <w:multiLevelType w:val="multilevel"/>
    <w:tmpl w:val="8D2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713F5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B4F9E"/>
    <w:multiLevelType w:val="hybridMultilevel"/>
    <w:tmpl w:val="E706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FD1"/>
    <w:multiLevelType w:val="multilevel"/>
    <w:tmpl w:val="0614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518C1"/>
    <w:multiLevelType w:val="multilevel"/>
    <w:tmpl w:val="9BA2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901322"/>
    <w:multiLevelType w:val="hybridMultilevel"/>
    <w:tmpl w:val="2796315C"/>
    <w:lvl w:ilvl="0" w:tplc="192E7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A4F02"/>
    <w:multiLevelType w:val="hybridMultilevel"/>
    <w:tmpl w:val="2C168D04"/>
    <w:lvl w:ilvl="0" w:tplc="67F45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604B7"/>
    <w:multiLevelType w:val="hybridMultilevel"/>
    <w:tmpl w:val="D364382A"/>
    <w:lvl w:ilvl="0" w:tplc="B418718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0563C1" w:themeColor="hyperlink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517A"/>
    <w:multiLevelType w:val="hybridMultilevel"/>
    <w:tmpl w:val="2F508C9C"/>
    <w:lvl w:ilvl="0" w:tplc="BCEE7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95CC3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232"/>
        </w:tabs>
        <w:ind w:left="1232" w:hanging="360"/>
      </w:pPr>
    </w:lvl>
    <w:lvl w:ilvl="2" w:tentative="1">
      <w:start w:val="1"/>
      <w:numFmt w:val="decimal"/>
      <w:lvlText w:val="%3."/>
      <w:lvlJc w:val="left"/>
      <w:pPr>
        <w:tabs>
          <w:tab w:val="num" w:pos="1952"/>
        </w:tabs>
        <w:ind w:left="1952" w:hanging="360"/>
      </w:pPr>
    </w:lvl>
    <w:lvl w:ilvl="3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entative="1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entative="1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entative="1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entative="1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32"/>
    <w:rsid w:val="000173ED"/>
    <w:rsid w:val="000252EF"/>
    <w:rsid w:val="000B39ED"/>
    <w:rsid w:val="000B509D"/>
    <w:rsid w:val="000C29CD"/>
    <w:rsid w:val="000C3369"/>
    <w:rsid w:val="00103D73"/>
    <w:rsid w:val="001253B4"/>
    <w:rsid w:val="001315DA"/>
    <w:rsid w:val="00152936"/>
    <w:rsid w:val="00162269"/>
    <w:rsid w:val="00165AC9"/>
    <w:rsid w:val="0019503F"/>
    <w:rsid w:val="001D08AA"/>
    <w:rsid w:val="001F604B"/>
    <w:rsid w:val="002424B0"/>
    <w:rsid w:val="00245916"/>
    <w:rsid w:val="00260DB1"/>
    <w:rsid w:val="00285CE2"/>
    <w:rsid w:val="00286F2C"/>
    <w:rsid w:val="002A48A2"/>
    <w:rsid w:val="002E23FC"/>
    <w:rsid w:val="002E2E72"/>
    <w:rsid w:val="00307CB6"/>
    <w:rsid w:val="00333F29"/>
    <w:rsid w:val="0034678D"/>
    <w:rsid w:val="00353012"/>
    <w:rsid w:val="00376CCA"/>
    <w:rsid w:val="003C4FFA"/>
    <w:rsid w:val="003D64FB"/>
    <w:rsid w:val="00411580"/>
    <w:rsid w:val="004120FD"/>
    <w:rsid w:val="004541A6"/>
    <w:rsid w:val="00463A64"/>
    <w:rsid w:val="00465512"/>
    <w:rsid w:val="004A62EA"/>
    <w:rsid w:val="00560588"/>
    <w:rsid w:val="00564052"/>
    <w:rsid w:val="00584932"/>
    <w:rsid w:val="005F48DF"/>
    <w:rsid w:val="005F5A53"/>
    <w:rsid w:val="00605164"/>
    <w:rsid w:val="0061269A"/>
    <w:rsid w:val="00625A98"/>
    <w:rsid w:val="00664524"/>
    <w:rsid w:val="00671F43"/>
    <w:rsid w:val="00711393"/>
    <w:rsid w:val="00725B94"/>
    <w:rsid w:val="00730FD9"/>
    <w:rsid w:val="007469B8"/>
    <w:rsid w:val="00752265"/>
    <w:rsid w:val="00767EF8"/>
    <w:rsid w:val="007B1911"/>
    <w:rsid w:val="007F3F5B"/>
    <w:rsid w:val="00804287"/>
    <w:rsid w:val="00847D3C"/>
    <w:rsid w:val="008569C9"/>
    <w:rsid w:val="00873D3E"/>
    <w:rsid w:val="00911F6D"/>
    <w:rsid w:val="009549BD"/>
    <w:rsid w:val="0096400E"/>
    <w:rsid w:val="00971337"/>
    <w:rsid w:val="009E2EDF"/>
    <w:rsid w:val="00A009C1"/>
    <w:rsid w:val="00A1273B"/>
    <w:rsid w:val="00A277CC"/>
    <w:rsid w:val="00A92121"/>
    <w:rsid w:val="00AB3279"/>
    <w:rsid w:val="00AE5279"/>
    <w:rsid w:val="00B04455"/>
    <w:rsid w:val="00BD344C"/>
    <w:rsid w:val="00C03504"/>
    <w:rsid w:val="00C22BEF"/>
    <w:rsid w:val="00CE028E"/>
    <w:rsid w:val="00D70190"/>
    <w:rsid w:val="00D97807"/>
    <w:rsid w:val="00E2676A"/>
    <w:rsid w:val="00E553D9"/>
    <w:rsid w:val="00E74798"/>
    <w:rsid w:val="00EA6C2F"/>
    <w:rsid w:val="00EB2274"/>
    <w:rsid w:val="00EC255F"/>
    <w:rsid w:val="00ED1F45"/>
    <w:rsid w:val="00EE2732"/>
    <w:rsid w:val="00EE2757"/>
    <w:rsid w:val="00EE615C"/>
    <w:rsid w:val="00F038E9"/>
    <w:rsid w:val="00F357A5"/>
    <w:rsid w:val="00F40D70"/>
    <w:rsid w:val="00F95164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0DDC"/>
  <w15:docId w15:val="{CB80EA4B-F5A9-4BD9-AF6C-34F96E0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1A6"/>
    <w:pPr>
      <w:spacing w:after="200" w:line="276" w:lineRule="auto"/>
    </w:pPr>
    <w:rPr>
      <w:rFonts w:ascii="Times New Roman" w:eastAsiaTheme="minorEastAsia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4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1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54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54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4541A6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4541A6"/>
    <w:pPr>
      <w:numPr>
        <w:numId w:val="1"/>
      </w:numPr>
      <w:contextualSpacing/>
    </w:pPr>
  </w:style>
  <w:style w:type="paragraph" w:styleId="Listanumerowana">
    <w:name w:val="List Number"/>
    <w:basedOn w:val="Normalny"/>
    <w:uiPriority w:val="99"/>
    <w:unhideWhenUsed/>
    <w:rsid w:val="004541A6"/>
    <w:pPr>
      <w:numPr>
        <w:numId w:val="2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4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1A6"/>
    <w:rPr>
      <w:rFonts w:ascii="Times New Roman" w:eastAsiaTheme="minorEastAsia" w:hAnsi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541A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F6D"/>
    <w:rPr>
      <w:rFonts w:ascii="Tahoma" w:eastAsiaTheme="minorEastAsi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B94"/>
    <w:rPr>
      <w:rFonts w:ascii="Times New Roman" w:eastAsiaTheme="minorEastAsia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2121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A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2EA"/>
    <w:rPr>
      <w:rFonts w:ascii="Times New Roman" w:eastAsiaTheme="minorEastAsia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2EA"/>
    <w:rPr>
      <w:rFonts w:ascii="Times New Roman" w:eastAsiaTheme="minorEastAsia" w:hAnsi="Times New Roman"/>
      <w:sz w:val="24"/>
    </w:rPr>
  </w:style>
  <w:style w:type="paragraph" w:styleId="Bezodstpw">
    <w:name w:val="No Spacing"/>
    <w:link w:val="BezodstpwZnak"/>
    <w:uiPriority w:val="1"/>
    <w:qFormat/>
    <w:rsid w:val="0019503F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9503F"/>
    <w:rPr>
      <w:rFonts w:eastAsiaTheme="minorEastAsia"/>
      <w:lang w:val="pl-P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63A64"/>
    <w:pPr>
      <w:spacing w:before="240" w:line="259" w:lineRule="auto"/>
      <w:outlineLvl w:val="9"/>
    </w:pPr>
    <w:rPr>
      <w:b w:val="0"/>
      <w:bCs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63A6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63A64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463A64"/>
    <w:pPr>
      <w:spacing w:after="100" w:line="259" w:lineRule="auto"/>
      <w:ind w:left="220"/>
    </w:pPr>
    <w:rPr>
      <w:rFonts w:asciiTheme="minorHAnsi" w:hAnsiTheme="minorHAnsi" w:cs="Times New Roman"/>
      <w:sz w:val="2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63A64"/>
    <w:pPr>
      <w:spacing w:after="100" w:line="259" w:lineRule="auto"/>
      <w:ind w:left="440"/>
    </w:pPr>
    <w:rPr>
      <w:rFonts w:asciiTheme="minorHAnsi" w:hAnsiTheme="minorHAnsi" w:cs="Times New Roman"/>
      <w:sz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F3CCAEB2BA43ACB058746B391C8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97B62-E25C-45AD-8FF7-2B0FA8D5748A}"/>
      </w:docPartPr>
      <w:docPartBody>
        <w:p w:rsidR="006F68A8" w:rsidRDefault="00151312" w:rsidP="00151312">
          <w:pPr>
            <w:pStyle w:val="5BF3CCAEB2BA43ACB058746B391C8CE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12"/>
    <w:rsid w:val="00151312"/>
    <w:rsid w:val="006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BF3CCAEB2BA43ACB058746B391C8CEA">
    <w:name w:val="5BF3CCAEB2BA43ACB058746B391C8CEA"/>
    <w:rsid w:val="00151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65A36F-E4C6-4424-BCBC-3939BC23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Kodeks Etyki Pracowników Uniwersytetu Medycznego im. Piastów Śląskich            we Wrocławiu</vt:lpstr>
    </vt:vector>
  </TitlesOfParts>
  <Company>HP Inc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2820/2025</dc:title>
  <dc:creator>Dział Spraw Pracowniczych</dc:creator>
  <cp:keywords>Kodeks Etyki</cp:keywords>
  <cp:lastModifiedBy>MKapera</cp:lastModifiedBy>
  <cp:revision>5</cp:revision>
  <dcterms:created xsi:type="dcterms:W3CDTF">2025-10-08T10:31:00Z</dcterms:created>
  <dcterms:modified xsi:type="dcterms:W3CDTF">2025-10-29T13:28:00Z</dcterms:modified>
</cp:coreProperties>
</file>