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BA" w:rsidRDefault="002A08BA" w:rsidP="004C21AF">
      <w:pPr>
        <w:tabs>
          <w:tab w:val="left" w:pos="9498"/>
        </w:tabs>
        <w:suppressAutoHyphens/>
        <w:kinsoku w:val="0"/>
        <w:overflowPunct w:val="0"/>
        <w:spacing w:after="0" w:line="240" w:lineRule="auto"/>
        <w:jc w:val="right"/>
        <w:rPr>
          <w:rFonts w:ascii="Myriand pro" w:eastAsia="Times New Roman" w:hAnsi="Myriand pro" w:cs="Times New Roman"/>
          <w:bCs/>
          <w:sz w:val="20"/>
          <w:szCs w:val="20"/>
          <w:lang w:eastAsia="ar-SA"/>
        </w:rPr>
      </w:pPr>
      <w:bookmarkStart w:id="0" w:name="_GoBack"/>
      <w:bookmarkEnd w:id="0"/>
    </w:p>
    <w:p w:rsidR="002A08BA" w:rsidRDefault="002A08BA" w:rsidP="00202906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572753" w:rsidRPr="00572753" w:rsidRDefault="00E8269E" w:rsidP="0020290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firstLine="5103"/>
        <w:jc w:val="right"/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</w:pPr>
      <w:bookmarkStart w:id="1" w:name="_Hlk135036038"/>
      <w:r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                           </w:t>
      </w:r>
      <w:r w:rsidR="00572753" w:rsidRPr="00572753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Załącznik </w:t>
      </w:r>
      <w:r w:rsidR="00564F05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nr 1</w:t>
      </w:r>
      <w:r w:rsidR="00572753" w:rsidRPr="00572753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do Uchwały nr</w:t>
      </w:r>
      <w:r w:rsidR="00202906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2831</w:t>
      </w:r>
    </w:p>
    <w:p w:rsidR="00572753" w:rsidRPr="00572753" w:rsidRDefault="00572753" w:rsidP="0020290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5103"/>
        <w:jc w:val="right"/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</w:pPr>
      <w:r w:rsidRPr="00572753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Senatu Uniwersytetu Medycznego im. Piastów Śląskich </w:t>
      </w:r>
      <w:r w:rsidR="00E8269E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br/>
      </w:r>
      <w:r w:rsidRPr="00572753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we Wrocławiu</w:t>
      </w:r>
      <w:r w:rsidR="00564F05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</w:t>
      </w:r>
      <w:r w:rsidRPr="00572753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z dnia</w:t>
      </w:r>
      <w:r w:rsidR="00202906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26 listopada </w:t>
      </w:r>
      <w:r w:rsidR="00E9374C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2</w:t>
      </w:r>
      <w:r w:rsidRPr="00802925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02</w:t>
      </w:r>
      <w:r w:rsidR="00E9374C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5</w:t>
      </w:r>
      <w:r w:rsidRPr="00802925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roku</w:t>
      </w:r>
    </w:p>
    <w:bookmarkEnd w:id="1"/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2A08BA">
      <w:pPr>
        <w:spacing w:after="0" w:line="240" w:lineRule="auto"/>
        <w:jc w:val="center"/>
        <w:rPr>
          <w:rFonts w:ascii="Myriand pro" w:eastAsia="Calibri" w:hAnsi="Myriand pro" w:cs="Times New Roman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379B2C5" wp14:editId="0ECBF148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Pr="00417D00" w:rsidRDefault="002A08BA" w:rsidP="002A08B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Szkoły Doktorskiej</w:t>
      </w: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Pr="00417D00" w:rsidRDefault="002A08BA" w:rsidP="002A08BA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 Szkoła Doktorska</w:t>
      </w:r>
    </w:p>
    <w:p w:rsidR="002A08BA" w:rsidRPr="00165C4A" w:rsidRDefault="002A08BA" w:rsidP="002A08BA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5C4A">
        <w:rPr>
          <w:rFonts w:ascii="Times New Roman" w:hAnsi="Times New Roman"/>
          <w:b/>
          <w:sz w:val="24"/>
          <w:szCs w:val="24"/>
        </w:rPr>
        <w:t>kształcenia: stacjonarn</w:t>
      </w:r>
      <w:r w:rsidR="00615F11" w:rsidRPr="00165C4A">
        <w:rPr>
          <w:rFonts w:ascii="Times New Roman" w:hAnsi="Times New Roman"/>
          <w:b/>
          <w:sz w:val="24"/>
          <w:szCs w:val="24"/>
        </w:rPr>
        <w:t>a</w:t>
      </w:r>
    </w:p>
    <w:p w:rsidR="002A08BA" w:rsidRPr="00921C99" w:rsidRDefault="002A08BA" w:rsidP="002A08BA">
      <w:pPr>
        <w:rPr>
          <w:rFonts w:ascii="Times New Roman" w:hAnsi="Times New Roman"/>
          <w:b/>
          <w:sz w:val="24"/>
          <w:szCs w:val="24"/>
        </w:rPr>
      </w:pPr>
      <w:r w:rsidRPr="00165C4A">
        <w:rPr>
          <w:rFonts w:ascii="Times New Roman" w:hAnsi="Times New Roman"/>
          <w:b/>
          <w:sz w:val="24"/>
          <w:szCs w:val="24"/>
        </w:rPr>
        <w:t>Cykl kształcenia: 202</w:t>
      </w:r>
      <w:r w:rsidR="00E9374C" w:rsidRPr="00165C4A">
        <w:rPr>
          <w:rFonts w:ascii="Times New Roman" w:hAnsi="Times New Roman"/>
          <w:b/>
          <w:sz w:val="24"/>
          <w:szCs w:val="24"/>
        </w:rPr>
        <w:t>6</w:t>
      </w:r>
      <w:r w:rsidRPr="00165C4A">
        <w:rPr>
          <w:rFonts w:ascii="Times New Roman" w:hAnsi="Times New Roman"/>
          <w:b/>
          <w:sz w:val="24"/>
          <w:szCs w:val="24"/>
        </w:rPr>
        <w:t>/202</w:t>
      </w:r>
      <w:r w:rsidR="00E9374C" w:rsidRPr="00165C4A">
        <w:rPr>
          <w:rFonts w:ascii="Times New Roman" w:hAnsi="Times New Roman"/>
          <w:b/>
          <w:sz w:val="24"/>
          <w:szCs w:val="24"/>
        </w:rPr>
        <w:t>7</w:t>
      </w:r>
      <w:r w:rsidRPr="00165C4A">
        <w:rPr>
          <w:rFonts w:ascii="Times New Roman" w:hAnsi="Times New Roman"/>
          <w:b/>
          <w:sz w:val="24"/>
          <w:szCs w:val="24"/>
        </w:rPr>
        <w:t xml:space="preserve"> – 202</w:t>
      </w:r>
      <w:r w:rsidR="00E9374C" w:rsidRPr="00165C4A">
        <w:rPr>
          <w:rFonts w:ascii="Times New Roman" w:hAnsi="Times New Roman"/>
          <w:b/>
          <w:sz w:val="24"/>
          <w:szCs w:val="24"/>
        </w:rPr>
        <w:t>9</w:t>
      </w:r>
      <w:r w:rsidRPr="00165C4A">
        <w:rPr>
          <w:rFonts w:ascii="Times New Roman" w:hAnsi="Times New Roman"/>
          <w:b/>
          <w:sz w:val="24"/>
          <w:szCs w:val="24"/>
        </w:rPr>
        <w:t>/20</w:t>
      </w:r>
      <w:r w:rsidR="00E9374C" w:rsidRPr="00165C4A">
        <w:rPr>
          <w:rFonts w:ascii="Times New Roman" w:hAnsi="Times New Roman"/>
          <w:b/>
          <w:sz w:val="24"/>
          <w:szCs w:val="24"/>
        </w:rPr>
        <w:t>30</w:t>
      </w: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Pr="00144840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b/>
          <w:sz w:val="20"/>
          <w:szCs w:val="20"/>
          <w:lang w:eastAsia="pl-PL"/>
        </w:rPr>
      </w:pPr>
    </w:p>
    <w:p w:rsidR="00144840" w:rsidRPr="00144840" w:rsidRDefault="00144840" w:rsidP="00144840">
      <w:pPr>
        <w:spacing w:after="0" w:line="342" w:lineRule="exact"/>
        <w:rPr>
          <w:rFonts w:ascii="Myriand pro" w:eastAsia="Times New Roman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0" w:lineRule="atLeast"/>
        <w:ind w:right="360"/>
        <w:jc w:val="center"/>
        <w:rPr>
          <w:rFonts w:ascii="Myriand pro" w:eastAsia="Calibri" w:hAnsi="Myriand pro" w:cs="Times New Roman"/>
          <w:b/>
          <w:sz w:val="28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8"/>
          <w:szCs w:val="20"/>
          <w:lang w:eastAsia="pl-PL"/>
        </w:rPr>
        <w:t>Program kształcenia w Szkole Doktorskiej prowadzonej przez</w:t>
      </w:r>
    </w:p>
    <w:p w:rsidR="00144840" w:rsidRPr="00144840" w:rsidRDefault="00144840" w:rsidP="00144840">
      <w:pPr>
        <w:spacing w:after="0" w:line="0" w:lineRule="atLeast"/>
        <w:ind w:right="360"/>
        <w:jc w:val="center"/>
        <w:rPr>
          <w:rFonts w:ascii="Myriand pro" w:eastAsia="Calibri" w:hAnsi="Myriand pro" w:cs="Times New Roman"/>
          <w:b/>
          <w:sz w:val="28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8"/>
          <w:szCs w:val="20"/>
          <w:lang w:eastAsia="pl-PL"/>
        </w:rPr>
        <w:t>Uniwersytet Medyczny im. Piastów Śląskich we Wrocławiu</w:t>
      </w:r>
    </w:p>
    <w:p w:rsidR="00144840" w:rsidRPr="00144840" w:rsidRDefault="00144840" w:rsidP="00144840">
      <w:pPr>
        <w:spacing w:after="0" w:line="0" w:lineRule="atLeast"/>
        <w:ind w:right="360"/>
        <w:jc w:val="center"/>
        <w:rPr>
          <w:rFonts w:ascii="Myriand pro" w:eastAsia="Calibri" w:hAnsi="Myriand pro" w:cs="Times New Roman"/>
          <w:b/>
          <w:sz w:val="28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8"/>
          <w:szCs w:val="20"/>
          <w:lang w:eastAsia="pl-PL"/>
        </w:rPr>
        <w:t>(kształcenie polskojęzyczne)</w:t>
      </w:r>
    </w:p>
    <w:p w:rsidR="00144840" w:rsidRPr="00144840" w:rsidRDefault="00144840" w:rsidP="00144840">
      <w:pPr>
        <w:spacing w:after="0" w:line="341" w:lineRule="exact"/>
        <w:rPr>
          <w:rFonts w:ascii="Myriand pro" w:eastAsia="Times New Roman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0" w:lineRule="atLeast"/>
        <w:ind w:left="2120"/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</w:pPr>
      <w:r w:rsidRPr="00144840"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  <w:t xml:space="preserve">obowiązujący od roku akademickiego </w:t>
      </w:r>
      <w:r w:rsidRPr="00165C4A"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  <w:t>202</w:t>
      </w:r>
      <w:r w:rsidR="00E9374C" w:rsidRPr="00165C4A"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  <w:t>6</w:t>
      </w:r>
      <w:r w:rsidRPr="00165C4A"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  <w:t>/202</w:t>
      </w:r>
      <w:r w:rsidR="00E9374C" w:rsidRPr="00165C4A"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  <w:t>7</w:t>
      </w:r>
    </w:p>
    <w:p w:rsidR="00144840" w:rsidRPr="00144840" w:rsidRDefault="00144840" w:rsidP="00144840">
      <w:pPr>
        <w:spacing w:after="0" w:line="0" w:lineRule="atLeast"/>
        <w:ind w:left="2120"/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</w:pPr>
    </w:p>
    <w:p w:rsidR="00144840" w:rsidRPr="00144840" w:rsidRDefault="00144840" w:rsidP="00144840">
      <w:pPr>
        <w:spacing w:after="0" w:line="0" w:lineRule="atLeast"/>
        <w:ind w:left="2600"/>
        <w:rPr>
          <w:rFonts w:ascii="Myriand pro" w:eastAsia="Calibri" w:hAnsi="Myriand pro" w:cs="Times New Roman"/>
          <w:b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4"/>
          <w:szCs w:val="20"/>
          <w:lang w:eastAsia="pl-PL"/>
        </w:rPr>
        <w:t>I. Ogólna charakterystyka programu kształcenia</w:t>
      </w:r>
    </w:p>
    <w:p w:rsidR="00144840" w:rsidRPr="00144840" w:rsidRDefault="00144840" w:rsidP="00144840">
      <w:pPr>
        <w:spacing w:after="0" w:line="300" w:lineRule="exact"/>
        <w:ind w:right="137"/>
        <w:rPr>
          <w:rFonts w:ascii="Myriand pro" w:eastAsia="Times New Roman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2"/>
          <w:numId w:val="1"/>
        </w:numPr>
        <w:tabs>
          <w:tab w:val="left" w:pos="4980"/>
        </w:tabs>
        <w:spacing w:after="0" w:line="0" w:lineRule="atLeast"/>
        <w:ind w:left="4980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1</w:t>
      </w:r>
    </w:p>
    <w:p w:rsidR="00144840" w:rsidRPr="00144840" w:rsidRDefault="00144840" w:rsidP="004C21AF">
      <w:pPr>
        <w:numPr>
          <w:ilvl w:val="0"/>
          <w:numId w:val="1"/>
        </w:numPr>
        <w:tabs>
          <w:tab w:val="left" w:pos="360"/>
          <w:tab w:val="left" w:pos="9356"/>
        </w:tabs>
        <w:spacing w:after="0" w:line="229" w:lineRule="auto"/>
        <w:ind w:left="360" w:right="142" w:hanging="35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Szkoła Doktorska prowadzona przez Uniwersytet Medyczny im. Piastów Śląskich </w:t>
      </w:r>
      <w:r w:rsidR="004C21AF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we Wrocławiu jest zorganizowaną formą kształcenia doktorantów w dziedzinie nauk medycznych i nauk o zdrowiu, w dyscyplinach naukowych: nauki medyczne, nauki farmaceutyczne, nauki o zdrowiu.</w:t>
      </w:r>
    </w:p>
    <w:p w:rsidR="00144840" w:rsidRPr="00144840" w:rsidRDefault="00144840" w:rsidP="00144840">
      <w:pPr>
        <w:spacing w:after="0" w:line="9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right="137" w:hanging="354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Kształcenie w Szkole Doktorskiej: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przygotowuje do uzyskania stopnia doktora;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odbywa się w trybie stacjonarnym;</w:t>
      </w:r>
    </w:p>
    <w:p w:rsidR="00144840" w:rsidRPr="00144840" w:rsidRDefault="00144840" w:rsidP="00144840">
      <w:pPr>
        <w:numPr>
          <w:ilvl w:val="1"/>
          <w:numId w:val="1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jest prowadzone w języku polskim;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trwa 8 semestrów i kończy się złożeniem rozprawy doktorskiej;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jest prowadzone na podstawie programu kształcenia oraz indywidualnego planu badawczego.</w:t>
      </w:r>
    </w:p>
    <w:p w:rsidR="00144840" w:rsidRPr="00144840" w:rsidRDefault="00144840" w:rsidP="00144840">
      <w:pPr>
        <w:spacing w:after="0" w:line="30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2"/>
          <w:numId w:val="1"/>
        </w:numPr>
        <w:tabs>
          <w:tab w:val="left" w:pos="4980"/>
        </w:tabs>
        <w:spacing w:after="0" w:line="0" w:lineRule="atLeast"/>
        <w:ind w:left="4980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2</w:t>
      </w:r>
    </w:p>
    <w:p w:rsidR="00144840" w:rsidRPr="00144840" w:rsidRDefault="00144840" w:rsidP="004C21AF">
      <w:pPr>
        <w:numPr>
          <w:ilvl w:val="0"/>
          <w:numId w:val="2"/>
        </w:numPr>
        <w:tabs>
          <w:tab w:val="left" w:pos="360"/>
        </w:tabs>
        <w:spacing w:after="0" w:line="0" w:lineRule="atLeast"/>
        <w:ind w:left="360" w:hanging="35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Program kształcenia w Szkole Doktorskiej jest zgodny z misją Uniwersytetu Medycznego </w:t>
      </w:r>
      <w:r w:rsidR="00EA26C9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im. Piastów Śląskich we Wrocławiu i został opracowany w oparciu o jej główne idee: odkrywanie i przekazywanie prawdy poprzez badania naukowe prowadzone na najwyższym światowym poziomie, w zakresie szeroko rozumianych nauk o życiu, kształcenie kadr medycznych z wykorzystaniem nowoczesnych metod nauczania oraz współpraca </w:t>
      </w:r>
      <w:r w:rsidR="00EA26C9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i współuczestniczenie w rozwoju systemu ochrony zdrowia w regionie i w całym kraju.</w:t>
      </w:r>
    </w:p>
    <w:p w:rsidR="00144840" w:rsidRPr="00144840" w:rsidRDefault="00144840" w:rsidP="00144840">
      <w:pPr>
        <w:spacing w:after="0" w:line="66" w:lineRule="exact"/>
        <w:ind w:right="137"/>
        <w:rPr>
          <w:rFonts w:ascii="Myriand pro" w:eastAsia="Times New Roman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30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3"/>
          <w:numId w:val="3"/>
        </w:numPr>
        <w:tabs>
          <w:tab w:val="left" w:pos="4980"/>
        </w:tabs>
        <w:spacing w:after="0" w:line="0" w:lineRule="atLeast"/>
        <w:ind w:left="4980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3</w:t>
      </w:r>
    </w:p>
    <w:p w:rsidR="00144840" w:rsidRPr="00144840" w:rsidRDefault="00144840" w:rsidP="00144840">
      <w:pPr>
        <w:numPr>
          <w:ilvl w:val="1"/>
          <w:numId w:val="3"/>
        </w:numPr>
        <w:tabs>
          <w:tab w:val="left" w:pos="360"/>
        </w:tabs>
        <w:spacing w:after="0" w:line="221" w:lineRule="auto"/>
        <w:ind w:left="360" w:right="137" w:hanging="286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Program kształcenia w Szkole Doktorskiej prowadzonej przez Uniwersytet Medyczny im. Piastów Śląskich we Wrocławiu przygotowuje doktoranta do:</w:t>
      </w:r>
    </w:p>
    <w:p w:rsidR="00144840" w:rsidRPr="00144840" w:rsidRDefault="00144840" w:rsidP="00144840">
      <w:pPr>
        <w:spacing w:after="0" w:line="8" w:lineRule="exact"/>
        <w:ind w:right="137"/>
        <w:rPr>
          <w:rFonts w:ascii="Myriand pro" w:eastAsia="Times New Roman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4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uzyskania stopnia doktora;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4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pracy o charakterze badawczo-rozwojowym i dydaktycznym;</w:t>
      </w: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4"/>
        </w:numPr>
        <w:tabs>
          <w:tab w:val="left" w:pos="780"/>
        </w:tabs>
        <w:spacing w:after="0" w:line="221" w:lineRule="auto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samodzielnego planowania własnego rozwoju naukowego (w tym do pozyskania środków finansowych na badania);</w:t>
      </w:r>
    </w:p>
    <w:p w:rsidR="00144840" w:rsidRPr="00144840" w:rsidRDefault="00144840" w:rsidP="00144840">
      <w:pPr>
        <w:numPr>
          <w:ilvl w:val="1"/>
          <w:numId w:val="4"/>
        </w:numPr>
        <w:tabs>
          <w:tab w:val="left" w:pos="780"/>
        </w:tabs>
        <w:spacing w:after="0" w:line="221" w:lineRule="auto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uczestniczenia w wymianie doświadczeń naukowych i idei, także w środowisku międzynarodowym.</w:t>
      </w: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5"/>
        </w:numPr>
        <w:tabs>
          <w:tab w:val="left" w:pos="360"/>
        </w:tabs>
        <w:spacing w:after="0" w:line="221" w:lineRule="auto"/>
        <w:ind w:left="360" w:right="137" w:hanging="286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Doktorant w ramach Szkoły Doktorskiej prowadzi samodzielnie badania naukowe, których efektem są w szczególności: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5"/>
        </w:numPr>
        <w:tabs>
          <w:tab w:val="left" w:pos="780"/>
          <w:tab w:val="left" w:pos="6804"/>
        </w:tabs>
        <w:spacing w:after="0" w:line="0" w:lineRule="atLeast"/>
        <w:ind w:left="709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publikacje naukowe;</w:t>
      </w:r>
    </w:p>
    <w:p w:rsidR="00144840" w:rsidRPr="00144840" w:rsidRDefault="00144840" w:rsidP="00144840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bookmarkStart w:id="2" w:name="page2"/>
      <w:bookmarkEnd w:id="2"/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uczestnictwo w projektach badawczych;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przygotowanie własnych aplikacji grantowych;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udział w konferencjach naukowych;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rozprawa doktorska przygotowana pod kierunkiem naukowym promotora.</w:t>
      </w:r>
    </w:p>
    <w:p w:rsidR="00144840" w:rsidRPr="00144840" w:rsidRDefault="00144840" w:rsidP="00144840">
      <w:pPr>
        <w:rPr>
          <w:rFonts w:ascii="Myriand pro" w:eastAsia="Calibri" w:hAnsi="Myriand pro" w:cs="Times New Roman"/>
          <w:b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4"/>
          <w:szCs w:val="20"/>
          <w:lang w:eastAsia="pl-PL"/>
        </w:rPr>
        <w:br w:type="page"/>
      </w:r>
    </w:p>
    <w:p w:rsidR="00144840" w:rsidRPr="00144840" w:rsidRDefault="00144840" w:rsidP="00144840">
      <w:pPr>
        <w:spacing w:after="0" w:line="0" w:lineRule="atLeast"/>
        <w:ind w:left="3900" w:right="137"/>
        <w:rPr>
          <w:rFonts w:ascii="Myriand pro" w:eastAsia="Calibri" w:hAnsi="Myriand pro" w:cs="Times New Roman"/>
          <w:b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4"/>
          <w:szCs w:val="20"/>
          <w:lang w:eastAsia="pl-PL"/>
        </w:rPr>
        <w:lastRenderedPageBreak/>
        <w:t>II. Efekty uczenia się</w:t>
      </w:r>
    </w:p>
    <w:p w:rsidR="00144840" w:rsidRPr="00144840" w:rsidRDefault="00144840" w:rsidP="00144840">
      <w:pPr>
        <w:spacing w:after="0" w:line="30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3"/>
          <w:numId w:val="6"/>
        </w:numPr>
        <w:tabs>
          <w:tab w:val="left" w:pos="4920"/>
        </w:tabs>
        <w:spacing w:after="0" w:line="0" w:lineRule="atLeast"/>
        <w:ind w:left="4920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4</w:t>
      </w:r>
    </w:p>
    <w:p w:rsidR="00144840" w:rsidRPr="00144840" w:rsidRDefault="00144840" w:rsidP="00144840">
      <w:pPr>
        <w:numPr>
          <w:ilvl w:val="0"/>
          <w:numId w:val="7"/>
        </w:numPr>
        <w:tabs>
          <w:tab w:val="left" w:pos="300"/>
        </w:tabs>
        <w:spacing w:after="0" w:line="233" w:lineRule="auto"/>
        <w:ind w:left="300" w:right="137" w:hanging="286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programu kształcenia w Szkole Doktorskiej prowadzi do osiągnięcia efektów uczenia się dla kwalifikacji na poziomie 8 Polskiej Ramy Kwalifikacji, określonych na podstawie ustawy z dnia 22 grudnia 2015 r. o Zintegrowanym Systemie Kwalifikacji (</w:t>
      </w:r>
      <w:proofErr w:type="spellStart"/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t.j</w:t>
      </w:r>
      <w:proofErr w:type="spellEnd"/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. </w:t>
      </w:r>
      <w:r w:rsidR="004C21AF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Dz. U. 2018 r., poz. 2153 z późn.zm.) oraz przepisów wydanych na podstawie art. 7 ust. 3 tej ustawy.</w:t>
      </w:r>
    </w:p>
    <w:p w:rsidR="00144840" w:rsidRPr="00144840" w:rsidRDefault="00144840" w:rsidP="00144840">
      <w:pPr>
        <w:spacing w:after="0" w:line="62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7"/>
        </w:numPr>
        <w:tabs>
          <w:tab w:val="left" w:pos="300"/>
        </w:tabs>
        <w:spacing w:after="0" w:line="221" w:lineRule="auto"/>
        <w:ind w:left="300" w:right="137" w:hanging="286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Efekty uczenia się odnoszą się do następujących dyscyplin naukowych: nauki medyczne, nauki farmaceutyczne, nauki o zdrowiu.</w:t>
      </w:r>
    </w:p>
    <w:p w:rsidR="00144840" w:rsidRPr="00144840" w:rsidRDefault="00144840" w:rsidP="00144840">
      <w:pPr>
        <w:spacing w:after="0" w:line="8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7"/>
        </w:numPr>
        <w:tabs>
          <w:tab w:val="left" w:pos="300"/>
        </w:tabs>
        <w:spacing w:after="0" w:line="0" w:lineRule="atLeast"/>
        <w:ind w:left="300" w:right="137" w:hanging="286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Opis zakładanych efektów uczenia się:</w:t>
      </w:r>
    </w:p>
    <w:p w:rsidR="00144840" w:rsidRPr="00144840" w:rsidRDefault="00144840" w:rsidP="00144840">
      <w:pPr>
        <w:spacing w:after="0" w:line="261" w:lineRule="exact"/>
        <w:ind w:right="137"/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1429"/>
        <w:gridCol w:w="5228"/>
      </w:tblGrid>
      <w:tr w:rsidR="00144840" w:rsidRPr="00144840" w:rsidTr="00D30260">
        <w:trPr>
          <w:trHeight w:val="798"/>
        </w:trPr>
        <w:tc>
          <w:tcPr>
            <w:tcW w:w="2972" w:type="dxa"/>
            <w:shd w:val="clear" w:color="auto" w:fill="auto"/>
            <w:vAlign w:val="center"/>
          </w:tcPr>
          <w:p w:rsidR="00144840" w:rsidRPr="00144840" w:rsidRDefault="00144840" w:rsidP="00144840">
            <w:pPr>
              <w:spacing w:after="0" w:line="0" w:lineRule="atLeast"/>
              <w:ind w:left="140" w:right="137"/>
              <w:jc w:val="center"/>
              <w:rPr>
                <w:rFonts w:ascii="Myriand pro" w:eastAsia="Calibri" w:hAnsi="Myriand pro" w:cs="Times New Roman"/>
                <w:b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 xml:space="preserve">Kategorie opisowe </w:t>
            </w:r>
            <w:r w:rsidRPr="00144840">
              <w:rPr>
                <w:rFonts w:ascii="Myriand pro" w:eastAsia="Calibri" w:hAnsi="Myriand pro" w:cs="Times New Roman"/>
                <w:lang w:eastAsia="pl-PL"/>
              </w:rPr>
              <w:t>–</w:t>
            </w: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 xml:space="preserve"> aspekty o podstawowym znaczeniu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44840" w:rsidRPr="00144840" w:rsidRDefault="00144840" w:rsidP="00144840">
            <w:pPr>
              <w:spacing w:after="0" w:line="0" w:lineRule="atLeast"/>
              <w:ind w:right="137"/>
              <w:jc w:val="center"/>
              <w:rPr>
                <w:rFonts w:ascii="Myriand pro" w:eastAsia="Calibri" w:hAnsi="Myriand pro" w:cs="Times New Roman"/>
                <w:b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Kod składnika opisu</w:t>
            </w:r>
          </w:p>
        </w:tc>
        <w:tc>
          <w:tcPr>
            <w:tcW w:w="5842" w:type="dxa"/>
            <w:shd w:val="clear" w:color="auto" w:fill="auto"/>
            <w:vAlign w:val="center"/>
          </w:tcPr>
          <w:p w:rsidR="00144840" w:rsidRPr="00144840" w:rsidRDefault="00144840" w:rsidP="00144840">
            <w:pPr>
              <w:spacing w:after="0" w:line="0" w:lineRule="atLeast"/>
              <w:ind w:right="137"/>
              <w:jc w:val="center"/>
              <w:rPr>
                <w:rFonts w:ascii="Myriand pro" w:eastAsia="Calibri" w:hAnsi="Myriand pro" w:cs="Times New Roman"/>
                <w:b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Charakterystyka drugiego stopnia efektów uczenia się dla kwalifikacji na poziomie 8 Polskiej Ramy Kwalifikacji</w:t>
            </w:r>
          </w:p>
        </w:tc>
      </w:tr>
      <w:tr w:rsidR="00144840" w:rsidRPr="00144840" w:rsidTr="00D30260">
        <w:trPr>
          <w:trHeight w:val="271"/>
        </w:trPr>
        <w:tc>
          <w:tcPr>
            <w:tcW w:w="10274" w:type="dxa"/>
            <w:gridSpan w:val="3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jc w:val="center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WIEDZA (Absolwent zna i rozumie):</w:t>
            </w:r>
          </w:p>
        </w:tc>
      </w:tr>
      <w:tr w:rsidR="00144840" w:rsidRPr="00144840" w:rsidTr="00D30260">
        <w:trPr>
          <w:trHeight w:val="2683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2" w:lineRule="exact"/>
              <w:ind w:left="120" w:right="137"/>
              <w:jc w:val="both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Zakres i głębia / kompletność perspektywy poznawczej i zależności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P8S_WG</w:t>
            </w:r>
          </w:p>
        </w:tc>
        <w:tc>
          <w:tcPr>
            <w:tcW w:w="5842" w:type="dxa"/>
            <w:shd w:val="clear" w:color="auto" w:fill="auto"/>
            <w:vAlign w:val="bottom"/>
          </w:tcPr>
          <w:p w:rsidR="00144840" w:rsidRPr="00144840" w:rsidRDefault="00144840" w:rsidP="00144840">
            <w:pPr>
              <w:numPr>
                <w:ilvl w:val="0"/>
                <w:numId w:val="16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w stopniu umożliwiającym rewizję istniejących paradygmatów – światowy dorobek, obejmujący podstawy teoretyczne oraz zagadnienia ogólne i wybrane zagadnienia szczegółowe – właściwe dla dyscypliny naukowej lub artystycznej</w:t>
            </w:r>
          </w:p>
          <w:p w:rsidR="00144840" w:rsidRPr="00144840" w:rsidRDefault="00144840" w:rsidP="00144840">
            <w:pPr>
              <w:numPr>
                <w:ilvl w:val="0"/>
                <w:numId w:val="16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główne tendencje rozwojowe dyscyplin naukowych lub artystycznych w których odbywa się kształcenie</w:t>
            </w:r>
          </w:p>
          <w:p w:rsidR="00144840" w:rsidRPr="00144840" w:rsidRDefault="00144840" w:rsidP="00144840">
            <w:pPr>
              <w:numPr>
                <w:ilvl w:val="0"/>
                <w:numId w:val="16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metodologię badań naukowych</w:t>
            </w:r>
          </w:p>
          <w:p w:rsidR="00144840" w:rsidRPr="00144840" w:rsidRDefault="00144840" w:rsidP="00144840">
            <w:pPr>
              <w:numPr>
                <w:ilvl w:val="0"/>
                <w:numId w:val="16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zasady upowszechniania wyników działalności naukowej, także w trybie otwartego dostępu</w:t>
            </w:r>
          </w:p>
        </w:tc>
      </w:tr>
      <w:tr w:rsidR="00144840" w:rsidRPr="00144840" w:rsidTr="00D30260">
        <w:trPr>
          <w:trHeight w:val="2020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3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Kontekst /</w:t>
            </w:r>
            <w:r w:rsidRPr="00144840"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  <w:t xml:space="preserve"> uwarunkowania, skutki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jc w:val="center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P8S_WK</w:t>
            </w:r>
          </w:p>
        </w:tc>
        <w:tc>
          <w:tcPr>
            <w:tcW w:w="5842" w:type="dxa"/>
            <w:shd w:val="clear" w:color="auto" w:fill="auto"/>
            <w:vAlign w:val="bottom"/>
          </w:tcPr>
          <w:p w:rsidR="00144840" w:rsidRPr="00144840" w:rsidRDefault="00144840" w:rsidP="00144840">
            <w:pPr>
              <w:numPr>
                <w:ilvl w:val="0"/>
                <w:numId w:val="17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fundamentalne dylematy współczesnej cywilizacji</w:t>
            </w:r>
          </w:p>
          <w:p w:rsidR="00144840" w:rsidRPr="00144840" w:rsidRDefault="00144840" w:rsidP="00144840">
            <w:pPr>
              <w:numPr>
                <w:ilvl w:val="0"/>
                <w:numId w:val="17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 ekonomiczne, prawne i inne istotne uwarunkowania działalności naukowej</w:t>
            </w:r>
          </w:p>
          <w:p w:rsidR="00144840" w:rsidRPr="00144840" w:rsidRDefault="00144840" w:rsidP="00144840">
            <w:pPr>
              <w:numPr>
                <w:ilvl w:val="0"/>
                <w:numId w:val="17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podstawowe zasady transferu wiedzy do sfery gospodarczej i społecznej oraz komercjalizacji wyników działalności naukowej i know-how związanego z tymi wynikami</w:t>
            </w:r>
          </w:p>
        </w:tc>
      </w:tr>
      <w:tr w:rsidR="00144840" w:rsidRPr="00144840" w:rsidTr="00D30260">
        <w:trPr>
          <w:trHeight w:val="376"/>
        </w:trPr>
        <w:tc>
          <w:tcPr>
            <w:tcW w:w="10274" w:type="dxa"/>
            <w:gridSpan w:val="3"/>
            <w:shd w:val="clear" w:color="auto" w:fill="auto"/>
            <w:vAlign w:val="bottom"/>
          </w:tcPr>
          <w:p w:rsidR="00144840" w:rsidRPr="00144840" w:rsidRDefault="00144840" w:rsidP="00144840">
            <w:pPr>
              <w:spacing w:after="0" w:line="380" w:lineRule="exact"/>
              <w:ind w:left="120" w:right="137"/>
              <w:jc w:val="center"/>
              <w:rPr>
                <w:rFonts w:ascii="Myriand pro" w:eastAsia="Calibri" w:hAnsi="Myriand pro" w:cs="Times New Roman"/>
                <w:b/>
                <w:sz w:val="18"/>
                <w:szCs w:val="18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sz w:val="24"/>
                <w:szCs w:val="24"/>
                <w:lang w:eastAsia="pl-PL"/>
              </w:rPr>
              <w:t>UMIEJĘTNOŚCI (Absolwent potrafi):</w:t>
            </w:r>
          </w:p>
        </w:tc>
      </w:tr>
      <w:tr w:rsidR="00144840" w:rsidRPr="00144840" w:rsidTr="00D30260">
        <w:trPr>
          <w:trHeight w:val="4175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2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Wykorzystanie wiedzy / rozwiązywane problemy i wykonywane zadania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P8S_UW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18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wykorzystywać wiedzę z różnych dziedzin nauki lub dziedziny sztuki do twórczego identyfikowania, formułowania  i innowacyjnego rozwiązywania złożonych problemów lub wykonywania zadań o charakterze badawczym, a w szczególności:</w:t>
            </w:r>
          </w:p>
          <w:p w:rsidR="00144840" w:rsidRPr="00144840" w:rsidRDefault="00144840" w:rsidP="00144840">
            <w:pPr>
              <w:numPr>
                <w:ilvl w:val="0"/>
                <w:numId w:val="19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definiować cel i przedmiot badań naukowych, formułować hipotezę badawczą, rozwijać metody, techniki i narzędzia badawcze oraz twórczo </w:t>
            </w:r>
            <w:r w:rsidRPr="00144840">
              <w:rPr>
                <w:rFonts w:ascii="Myriand pro" w:eastAsia="Calibri" w:hAnsi="Myriand pro" w:cs="Times New Roman"/>
                <w:w w:val="99"/>
                <w:sz w:val="18"/>
                <w:szCs w:val="18"/>
              </w:rPr>
              <w:t>je stosować, wnioskować na podstawie wyników badań naukowych,</w:t>
            </w:r>
          </w:p>
          <w:p w:rsidR="00144840" w:rsidRPr="00144840" w:rsidRDefault="00144840" w:rsidP="00144840">
            <w:pPr>
              <w:numPr>
                <w:ilvl w:val="0"/>
                <w:numId w:val="18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dokonywać krytycznej analizy i oceny wyników badań naukowych, działalności eksperckiej i innych prac o charakterze twórczym oraz ich wkładu w rozwój wiedzy</w:t>
            </w:r>
          </w:p>
          <w:p w:rsidR="00144840" w:rsidRPr="00144840" w:rsidRDefault="00144840" w:rsidP="00144840">
            <w:pPr>
              <w:numPr>
                <w:ilvl w:val="0"/>
                <w:numId w:val="18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transferować wyniki działalności naukowej do sfery gospodarczej i społecznej</w:t>
            </w:r>
          </w:p>
        </w:tc>
      </w:tr>
      <w:tr w:rsidR="00144840" w:rsidRPr="00144840" w:rsidTr="00D30260">
        <w:trPr>
          <w:trHeight w:val="3251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lastRenderedPageBreak/>
              <w:t>Komunikowanie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się / odbieranie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i tworzenie wypowiedzi,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upowszechnianie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wiedzy w środowisku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naukowym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i posługiwanie się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językiem obcym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P8S_UK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20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komunikować się na tematy specjalistyczne w stopniu umożliwiającym aktywne uczestnictwo w międzynarodowym środowisku naukowym</w:t>
            </w:r>
          </w:p>
          <w:p w:rsidR="00144840" w:rsidRPr="00144840" w:rsidRDefault="00144840" w:rsidP="00144840">
            <w:pPr>
              <w:numPr>
                <w:ilvl w:val="0"/>
                <w:numId w:val="20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upowszechniać wyniki działalności naukowej, także w formach popularnych</w:t>
            </w:r>
          </w:p>
          <w:p w:rsidR="00144840" w:rsidRPr="00144840" w:rsidRDefault="00144840" w:rsidP="00144840">
            <w:pPr>
              <w:numPr>
                <w:ilvl w:val="0"/>
                <w:numId w:val="20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 inicjować debatę</w:t>
            </w:r>
          </w:p>
          <w:p w:rsidR="00144840" w:rsidRPr="00144840" w:rsidRDefault="00144840" w:rsidP="00144840">
            <w:pPr>
              <w:numPr>
                <w:ilvl w:val="0"/>
                <w:numId w:val="20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 uczestniczyć w dyskursie naukowym</w:t>
            </w:r>
          </w:p>
          <w:p w:rsidR="00144840" w:rsidRPr="00144840" w:rsidRDefault="00144840" w:rsidP="00144840">
            <w:pPr>
              <w:numPr>
                <w:ilvl w:val="0"/>
                <w:numId w:val="20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 posługiwać się językiem obcym na poziomie B2 Europejskiego Systemu Opisu Kształcenia Językowego w stopniu umożliwiającym uczestnictwo w międzynarodowym środowisku naukowym i zawodowym</w:t>
            </w:r>
          </w:p>
        </w:tc>
      </w:tr>
      <w:tr w:rsidR="00144840" w:rsidRPr="00144840" w:rsidTr="00D30260">
        <w:trPr>
          <w:trHeight w:val="994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3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Organizacja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pracy/ planowanie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i praca zespołowa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53" w:lineRule="exact"/>
              <w:ind w:left="100" w:right="137"/>
              <w:rPr>
                <w:rFonts w:ascii="Myriand pro" w:eastAsia="Calibri" w:hAnsi="Myriand pro" w:cs="Times New Roman"/>
                <w:b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P8S_UO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21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planować i realizować indywidualne i zespołowe przedsięwzięcie badawcze lub twórcze, także w środowisku międzynarodowym</w:t>
            </w:r>
          </w:p>
        </w:tc>
      </w:tr>
      <w:tr w:rsidR="00144840" w:rsidRPr="00144840" w:rsidTr="00D30260">
        <w:trPr>
          <w:trHeight w:val="1206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5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Uczenie się /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planowanie</w:t>
            </w:r>
          </w:p>
          <w:p w:rsidR="00144840" w:rsidRPr="00144840" w:rsidRDefault="00144840" w:rsidP="00144840">
            <w:pPr>
              <w:spacing w:after="0" w:line="214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własnego rozwoju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i rozwoju innych osób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P8S_UU</w:t>
            </w:r>
          </w:p>
        </w:tc>
        <w:tc>
          <w:tcPr>
            <w:tcW w:w="5842" w:type="dxa"/>
            <w:shd w:val="clear" w:color="auto" w:fill="auto"/>
            <w:vAlign w:val="bottom"/>
          </w:tcPr>
          <w:p w:rsidR="00144840" w:rsidRPr="00144840" w:rsidRDefault="00144840" w:rsidP="00144840">
            <w:pPr>
              <w:numPr>
                <w:ilvl w:val="0"/>
                <w:numId w:val="21"/>
              </w:numPr>
              <w:spacing w:after="0" w:line="303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samodzielnie planować i działać na rzecz własnego rozwoju oraz inspirować i organizować rozwój innych osób</w:t>
            </w:r>
          </w:p>
          <w:p w:rsidR="00144840" w:rsidRPr="00144840" w:rsidRDefault="00144840" w:rsidP="00144840">
            <w:pPr>
              <w:numPr>
                <w:ilvl w:val="0"/>
                <w:numId w:val="21"/>
              </w:numPr>
              <w:spacing w:after="0" w:line="303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planować zajęcia lub grupy zajęć i realizować je z wykorzystaniem nowoczesnych metod i narzędzi</w:t>
            </w:r>
          </w:p>
        </w:tc>
      </w:tr>
      <w:tr w:rsidR="00144840" w:rsidRPr="00144840" w:rsidTr="00D30260">
        <w:trPr>
          <w:trHeight w:val="376"/>
        </w:trPr>
        <w:tc>
          <w:tcPr>
            <w:tcW w:w="10274" w:type="dxa"/>
            <w:gridSpan w:val="3"/>
            <w:shd w:val="clear" w:color="auto" w:fill="auto"/>
            <w:vAlign w:val="bottom"/>
          </w:tcPr>
          <w:p w:rsidR="00144840" w:rsidRPr="00144840" w:rsidRDefault="00144840" w:rsidP="00144840">
            <w:pPr>
              <w:spacing w:after="0" w:line="380" w:lineRule="exact"/>
              <w:ind w:left="120" w:right="137"/>
              <w:jc w:val="center"/>
              <w:rPr>
                <w:rFonts w:ascii="Myriand pro" w:eastAsia="Calibri" w:hAnsi="Myriand pro" w:cs="Times New Roman"/>
                <w:sz w:val="18"/>
                <w:szCs w:val="18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KOMPETENCJE SPOŁECZNE (Absolwent jest gotów do):</w:t>
            </w:r>
          </w:p>
        </w:tc>
      </w:tr>
      <w:tr w:rsidR="00144840" w:rsidRPr="00144840" w:rsidTr="00D30260">
        <w:trPr>
          <w:trHeight w:val="1614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Oceny / krytyczne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podejście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P8S_KK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22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krytycznej oceny dorobku w ramach danej dyscypliny naukowej lub artystycznej</w:t>
            </w:r>
          </w:p>
          <w:p w:rsidR="00144840" w:rsidRPr="00144840" w:rsidRDefault="00144840" w:rsidP="00144840">
            <w:pPr>
              <w:numPr>
                <w:ilvl w:val="0"/>
                <w:numId w:val="22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 krytycznej oceny własnego wkładu w rozwój danej dyscypliny naukowej</w:t>
            </w:r>
          </w:p>
          <w:p w:rsidR="00144840" w:rsidRPr="00144840" w:rsidRDefault="00144840" w:rsidP="00144840">
            <w:pPr>
              <w:numPr>
                <w:ilvl w:val="0"/>
                <w:numId w:val="22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uznawania znaczenia wiedzy w rozwiązywaniu problemów poznawczych i praktycznych</w:t>
            </w:r>
          </w:p>
        </w:tc>
      </w:tr>
      <w:tr w:rsidR="00144840" w:rsidRPr="00144840" w:rsidTr="00D30260">
        <w:trPr>
          <w:trHeight w:val="1703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3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Odpowiedzialność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/ wypełnianie</w:t>
            </w:r>
          </w:p>
          <w:p w:rsidR="00144840" w:rsidRPr="00144840" w:rsidRDefault="00144840" w:rsidP="00144840">
            <w:pPr>
              <w:spacing w:after="0" w:line="25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zobowiązań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społecznych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i działanie na rzecz interesu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publicznego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P8S_KO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23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wypełniania zobowiązań społecznych badaczy i twórców</w:t>
            </w:r>
          </w:p>
          <w:p w:rsidR="00144840" w:rsidRPr="00144840" w:rsidRDefault="00144840" w:rsidP="00144840">
            <w:pPr>
              <w:numPr>
                <w:ilvl w:val="0"/>
                <w:numId w:val="23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inicjowania działań na rzecz interesu publicznego</w:t>
            </w:r>
          </w:p>
          <w:p w:rsidR="00144840" w:rsidRPr="00144840" w:rsidRDefault="00144840" w:rsidP="00144840">
            <w:pPr>
              <w:numPr>
                <w:ilvl w:val="0"/>
                <w:numId w:val="23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myślenia i działania w sposób przedsiębiorczy</w:t>
            </w:r>
          </w:p>
        </w:tc>
      </w:tr>
      <w:tr w:rsidR="00144840" w:rsidRPr="00144840" w:rsidTr="00D30260">
        <w:trPr>
          <w:trHeight w:val="1592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5" w:lineRule="exact"/>
              <w:ind w:left="120" w:right="137"/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  <w:t>Rola zawodowa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  <w:t>/ niezależność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  <w:t>i rozwój etosu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sz w:val="24"/>
                <w:szCs w:val="24"/>
                <w:lang w:eastAsia="pl-PL"/>
              </w:rPr>
              <w:t>P8S_KR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24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podtrzymania i rozwijania etosu środowisk badawczych i twórczych, w tym: prowadzenia działalności naukowej w sposób niezależny, respektowania zasady publicznej własności wyników działalności naukowej z uwzględnieniem zasad ochrony własności intelektualnej</w:t>
            </w:r>
          </w:p>
          <w:p w:rsidR="00144840" w:rsidRPr="00144840" w:rsidRDefault="00144840" w:rsidP="00144840">
            <w:pPr>
              <w:spacing w:after="0" w:line="0" w:lineRule="atLeast"/>
              <w:ind w:left="260" w:right="137"/>
              <w:rPr>
                <w:rFonts w:ascii="Myriand pro" w:eastAsia="Calibri" w:hAnsi="Myriand pro" w:cs="Times New Roman"/>
                <w:sz w:val="18"/>
                <w:szCs w:val="18"/>
                <w:lang w:eastAsia="pl-PL"/>
              </w:rPr>
            </w:pPr>
          </w:p>
        </w:tc>
      </w:tr>
    </w:tbl>
    <w:p w:rsidR="00144840" w:rsidRPr="00144840" w:rsidRDefault="00144840" w:rsidP="00144840">
      <w:pPr>
        <w:spacing w:after="0" w:line="240" w:lineRule="auto"/>
        <w:ind w:right="137"/>
        <w:rPr>
          <w:rFonts w:ascii="Myriand pro" w:eastAsia="Calibri" w:hAnsi="Myriand pro" w:cs="Times New Roman"/>
          <w:w w:val="73"/>
          <w:sz w:val="16"/>
          <w:szCs w:val="20"/>
          <w:lang w:eastAsia="pl-PL"/>
        </w:rPr>
      </w:pPr>
    </w:p>
    <w:p w:rsidR="00144840" w:rsidRPr="00144840" w:rsidRDefault="00144840" w:rsidP="00144840">
      <w:pPr>
        <w:spacing w:after="0" w:line="5" w:lineRule="exact"/>
        <w:ind w:right="137"/>
        <w:rPr>
          <w:rFonts w:ascii="Myriand pro" w:eastAsia="Times New Roman" w:hAnsi="Myriand pro" w:cs="Times New Roman"/>
          <w:sz w:val="24"/>
          <w:szCs w:val="24"/>
          <w:lang w:eastAsia="pl-PL"/>
        </w:rPr>
      </w:pPr>
      <w:bookmarkStart w:id="3" w:name="page3"/>
      <w:bookmarkEnd w:id="3"/>
    </w:p>
    <w:p w:rsidR="00144840" w:rsidRPr="00144840" w:rsidRDefault="00144840" w:rsidP="00144840">
      <w:pPr>
        <w:numPr>
          <w:ilvl w:val="2"/>
          <w:numId w:val="8"/>
        </w:numPr>
        <w:tabs>
          <w:tab w:val="left" w:pos="4920"/>
        </w:tabs>
        <w:spacing w:after="0" w:line="0" w:lineRule="atLeast"/>
        <w:ind w:left="4920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5</w:t>
      </w:r>
    </w:p>
    <w:p w:rsidR="00144840" w:rsidRPr="00144840" w:rsidRDefault="00144840" w:rsidP="00144840">
      <w:pPr>
        <w:numPr>
          <w:ilvl w:val="0"/>
          <w:numId w:val="8"/>
        </w:numPr>
        <w:tabs>
          <w:tab w:val="left" w:pos="300"/>
        </w:tabs>
        <w:spacing w:after="0" w:line="221" w:lineRule="auto"/>
        <w:ind w:left="300" w:right="137" w:hanging="286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Po zakończeniu cyklu zajęć z każdego przedmiotu przewidzianego w programie kształcenia, efekty uczenia się osiągane przez doktorantów weryfikowane są podczas egzaminów, zaliczeń na ocenę lub</w:t>
      </w:r>
      <w:bookmarkStart w:id="4" w:name="page4"/>
      <w:bookmarkEnd w:id="4"/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 zaliczeń bez oceny. Formę weryfikacji efektów uczenia się w ramach danego przedmiotu określa plan realizacji efektów uczenia się.</w:t>
      </w:r>
    </w:p>
    <w:p w:rsidR="00144840" w:rsidRPr="00144840" w:rsidRDefault="00144840" w:rsidP="00144840">
      <w:pPr>
        <w:spacing w:after="0" w:line="61" w:lineRule="exact"/>
        <w:ind w:right="137"/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9"/>
        </w:numPr>
        <w:tabs>
          <w:tab w:val="left" w:pos="354"/>
        </w:tabs>
        <w:spacing w:after="0" w:line="229" w:lineRule="auto"/>
        <w:ind w:left="354" w:right="137" w:hanging="286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Egzaminy i zaliczenia mogą mieć formę pisemnych lub ustnych sprawdzianów wiedzy </w:t>
      </w:r>
      <w:r w:rsidR="004C21AF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i umiejętności. Zaliczenie zajęć może odbywać się na podstawie pisemnych prac zaliczeniowych, projektów multimedialnych lub prezentacji.</w:t>
      </w:r>
    </w:p>
    <w:p w:rsidR="00144840" w:rsidRPr="00144840" w:rsidRDefault="00144840" w:rsidP="00144840">
      <w:pPr>
        <w:spacing w:after="0" w:line="61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9"/>
        </w:numPr>
        <w:tabs>
          <w:tab w:val="left" w:pos="354"/>
        </w:tabs>
        <w:spacing w:after="0" w:line="221" w:lineRule="auto"/>
        <w:ind w:left="354" w:right="137" w:hanging="286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Efekty uczenia się osiągane przez doktoranta weryfikuje się także poprzez ocenę realizacji indywidualnego planu badawczego (ocena śródokresowa).</w:t>
      </w:r>
    </w:p>
    <w:p w:rsidR="00144840" w:rsidRPr="00144840" w:rsidRDefault="00144840" w:rsidP="00144840">
      <w:pPr>
        <w:ind w:right="137"/>
        <w:jc w:val="center"/>
        <w:rPr>
          <w:rFonts w:ascii="Myriand pro" w:eastAsia="Calibri" w:hAnsi="Myriand pro" w:cs="Times New Roman"/>
          <w:b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br w:type="page"/>
      </w:r>
      <w:r w:rsidRPr="00144840">
        <w:rPr>
          <w:rFonts w:ascii="Myriand pro" w:eastAsia="Calibri" w:hAnsi="Myriand pro" w:cs="Times New Roman"/>
          <w:b/>
          <w:sz w:val="24"/>
          <w:szCs w:val="20"/>
          <w:lang w:eastAsia="pl-PL"/>
        </w:rPr>
        <w:lastRenderedPageBreak/>
        <w:t>Ogólne warunki realizacji programu kształcenia</w:t>
      </w:r>
    </w:p>
    <w:p w:rsidR="00144840" w:rsidRPr="00144840" w:rsidRDefault="00144840" w:rsidP="00144840">
      <w:pPr>
        <w:numPr>
          <w:ilvl w:val="3"/>
          <w:numId w:val="9"/>
        </w:numPr>
        <w:tabs>
          <w:tab w:val="left" w:pos="4974"/>
        </w:tabs>
        <w:spacing w:after="0" w:line="0" w:lineRule="atLeast"/>
        <w:ind w:left="4974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6</w:t>
      </w:r>
    </w:p>
    <w:p w:rsidR="00144840" w:rsidRPr="00144840" w:rsidRDefault="00144840" w:rsidP="00144840">
      <w:pPr>
        <w:numPr>
          <w:ilvl w:val="0"/>
          <w:numId w:val="25"/>
        </w:numPr>
        <w:tabs>
          <w:tab w:val="left" w:pos="426"/>
        </w:tabs>
        <w:spacing w:after="0" w:line="235" w:lineRule="auto"/>
        <w:ind w:left="426" w:right="137" w:hanging="240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Doktorant realizuje praktyki zawodowe w formie prowadzenia zajęć dydaktycznych </w:t>
      </w:r>
      <w:r w:rsidR="004C21AF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ze studentami lub uczestniczenia w ich prowadzeniu w wymiarze 60 godzin dydaktycznych rocznie.</w:t>
      </w:r>
    </w:p>
    <w:p w:rsidR="00144840" w:rsidRPr="00144840" w:rsidRDefault="00144840" w:rsidP="00144840">
      <w:pPr>
        <w:numPr>
          <w:ilvl w:val="0"/>
          <w:numId w:val="25"/>
        </w:numPr>
        <w:tabs>
          <w:tab w:val="left" w:pos="354"/>
        </w:tabs>
        <w:spacing w:after="0" w:line="235" w:lineRule="auto"/>
        <w:ind w:left="426" w:right="137" w:hanging="28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 Szczegółowy plan praktyk przygotowuje jednostka, w której doktorant realizuje swoje kształcenie. Plan nie może kolidować z obowiązującym harmonogramem zajęć, w których uczestniczy doktorant w danym roku akademickim.</w:t>
      </w:r>
    </w:p>
    <w:p w:rsidR="00144840" w:rsidRPr="00144840" w:rsidRDefault="00144840" w:rsidP="00144840">
      <w:pPr>
        <w:spacing w:after="0" w:line="65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308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3"/>
          <w:numId w:val="10"/>
        </w:numPr>
        <w:tabs>
          <w:tab w:val="left" w:pos="4974"/>
        </w:tabs>
        <w:spacing w:after="0" w:line="0" w:lineRule="atLeast"/>
        <w:ind w:left="4974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7</w:t>
      </w:r>
    </w:p>
    <w:p w:rsidR="00144840" w:rsidRPr="00144840" w:rsidRDefault="00144840" w:rsidP="004C21AF">
      <w:pPr>
        <w:numPr>
          <w:ilvl w:val="0"/>
          <w:numId w:val="11"/>
        </w:numPr>
        <w:tabs>
          <w:tab w:val="left" w:pos="342"/>
        </w:tabs>
        <w:spacing w:after="0" w:line="229" w:lineRule="auto"/>
        <w:ind w:left="354" w:hanging="35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Lista zajęć fakultatywnych podawana jest do wiadomości doktoranta corocznie </w:t>
      </w:r>
      <w:r w:rsidR="004C21AF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 harmonogramie zajęć na dany rok akademicki. Doktorant zobowiązany jest do wyboru zajęć fakultatywnych zgodnie z harmonogramem.</w:t>
      </w:r>
    </w:p>
    <w:p w:rsidR="00144840" w:rsidRPr="00144840" w:rsidRDefault="00144840" w:rsidP="00144840">
      <w:pPr>
        <w:spacing w:after="0" w:line="61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11"/>
        </w:numPr>
        <w:tabs>
          <w:tab w:val="left" w:pos="342"/>
        </w:tabs>
        <w:spacing w:after="0" w:line="221" w:lineRule="auto"/>
        <w:ind w:left="354" w:right="137" w:hanging="35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Uczestnicy kolejnych lat Szkoły Doktorskiej nie mogą zapisać się na fakultet, w którym uczestniczyli w poprzednich latach akademickich.</w:t>
      </w: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11"/>
        </w:numPr>
        <w:tabs>
          <w:tab w:val="left" w:pos="342"/>
        </w:tabs>
        <w:spacing w:after="0" w:line="229" w:lineRule="auto"/>
        <w:ind w:left="354" w:right="137" w:hanging="35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Uczestnictwo w wybranych zajęciach fakultatywnych jest obowiązkowe i ich zaliczenie odbywa się na zasadach ustalonych w regulaminie danych zajęć fakultatywnych </w:t>
      </w:r>
      <w:r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 zastrzeżeniem, że obecność na zajęciach nie może być jedynym kryterium zaliczenia.</w:t>
      </w:r>
    </w:p>
    <w:p w:rsidR="00144840" w:rsidRPr="00144840" w:rsidRDefault="00144840" w:rsidP="00144840">
      <w:pPr>
        <w:spacing w:after="0" w:line="308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1"/>
        </w:numPr>
        <w:tabs>
          <w:tab w:val="left" w:pos="4974"/>
        </w:tabs>
        <w:spacing w:after="0" w:line="0" w:lineRule="atLeast"/>
        <w:ind w:left="4974" w:right="137" w:hanging="168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8</w:t>
      </w:r>
    </w:p>
    <w:p w:rsidR="00144840" w:rsidRPr="00144840" w:rsidRDefault="00144840" w:rsidP="00144840">
      <w:pPr>
        <w:numPr>
          <w:ilvl w:val="0"/>
          <w:numId w:val="12"/>
        </w:numPr>
        <w:tabs>
          <w:tab w:val="left" w:pos="354"/>
        </w:tabs>
        <w:spacing w:after="0" w:line="0" w:lineRule="atLeast"/>
        <w:ind w:left="354" w:right="137" w:hanging="354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Warunkiem zaliczenia poszczególnych lat kształcenia w Szkole Doktorskiej jest: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26"/>
        </w:numPr>
        <w:tabs>
          <w:tab w:val="left" w:pos="714"/>
        </w:tabs>
        <w:spacing w:after="0" w:line="240" w:lineRule="auto"/>
        <w:ind w:right="136"/>
        <w:contextualSpacing/>
        <w:rPr>
          <w:rFonts w:ascii="Myriand pro" w:eastAsia="Calibri" w:hAnsi="Myriand pro" w:cs="Times New Roman"/>
          <w:sz w:val="24"/>
        </w:rPr>
      </w:pPr>
      <w:r w:rsidRPr="00144840">
        <w:rPr>
          <w:rFonts w:ascii="Myriand pro" w:eastAsia="Calibri" w:hAnsi="Myriand pro" w:cs="Times New Roman"/>
          <w:sz w:val="24"/>
        </w:rPr>
        <w:t>pierwszego roku:</w:t>
      </w:r>
    </w:p>
    <w:p w:rsidR="00144840" w:rsidRPr="00144840" w:rsidRDefault="00144840" w:rsidP="00144840">
      <w:pPr>
        <w:numPr>
          <w:ilvl w:val="2"/>
          <w:numId w:val="12"/>
        </w:numPr>
        <w:tabs>
          <w:tab w:val="left" w:pos="1051"/>
        </w:tabs>
        <w:spacing w:after="0" w:line="240" w:lineRule="auto"/>
        <w:ind w:left="1054" w:right="136" w:hanging="61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zajęć ujętych w harmonogramie zajęć w danym roku akademickim,</w:t>
      </w:r>
    </w:p>
    <w:p w:rsidR="00144840" w:rsidRPr="00144840" w:rsidRDefault="00144840" w:rsidP="00144840">
      <w:pPr>
        <w:numPr>
          <w:ilvl w:val="2"/>
          <w:numId w:val="12"/>
        </w:numPr>
        <w:tabs>
          <w:tab w:val="left" w:pos="1418"/>
        </w:tabs>
        <w:spacing w:after="0" w:line="0" w:lineRule="atLeast"/>
        <w:ind w:left="1418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praktyk zawodowych w formie zajęć dydaktycznych,</w:t>
      </w:r>
    </w:p>
    <w:p w:rsidR="00144840" w:rsidRPr="00144840" w:rsidRDefault="00144840" w:rsidP="00144840">
      <w:pPr>
        <w:numPr>
          <w:ilvl w:val="2"/>
          <w:numId w:val="12"/>
        </w:numPr>
        <w:tabs>
          <w:tab w:val="left" w:pos="1418"/>
        </w:tabs>
        <w:spacing w:after="0" w:line="0" w:lineRule="atLeast"/>
        <w:ind w:left="1418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złożenie indywidualnego planu badawczego w terminie określonym w Regulaminie Szkoły Doktorskiej,</w:t>
      </w:r>
    </w:p>
    <w:p w:rsidR="00144840" w:rsidRPr="00144840" w:rsidRDefault="00144840" w:rsidP="00144840">
      <w:pPr>
        <w:numPr>
          <w:ilvl w:val="2"/>
          <w:numId w:val="12"/>
        </w:numPr>
        <w:tabs>
          <w:tab w:val="left" w:pos="1051"/>
        </w:tabs>
        <w:spacing w:after="0" w:line="0" w:lineRule="atLeast"/>
        <w:ind w:left="1054" w:right="137" w:hanging="61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złożenie sprawozdania rocznego doktoranta;</w:t>
      </w:r>
    </w:p>
    <w:p w:rsidR="00144840" w:rsidRPr="00144840" w:rsidRDefault="00144840" w:rsidP="00144840">
      <w:pPr>
        <w:tabs>
          <w:tab w:val="left" w:pos="1051"/>
        </w:tabs>
        <w:spacing w:after="0" w:line="0" w:lineRule="atLeast"/>
        <w:ind w:left="1054"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26"/>
        </w:numPr>
        <w:tabs>
          <w:tab w:val="left" w:pos="714"/>
        </w:tabs>
        <w:spacing w:after="0" w:line="240" w:lineRule="auto"/>
        <w:ind w:right="136"/>
        <w:contextualSpacing/>
        <w:rPr>
          <w:rFonts w:ascii="Myriand pro" w:eastAsia="Calibri" w:hAnsi="Myriand pro" w:cs="Times New Roman"/>
          <w:sz w:val="24"/>
        </w:rPr>
      </w:pPr>
      <w:r w:rsidRPr="00144840">
        <w:rPr>
          <w:rFonts w:ascii="Myriand pro" w:eastAsia="Calibri" w:hAnsi="Myriand pro" w:cs="Times New Roman"/>
          <w:sz w:val="24"/>
        </w:rPr>
        <w:t>drugiego roku:</w:t>
      </w:r>
    </w:p>
    <w:p w:rsidR="00144840" w:rsidRPr="00144840" w:rsidRDefault="00144840" w:rsidP="00144840">
      <w:pPr>
        <w:numPr>
          <w:ilvl w:val="1"/>
          <w:numId w:val="13"/>
        </w:numPr>
        <w:tabs>
          <w:tab w:val="left" w:pos="1420"/>
        </w:tabs>
        <w:spacing w:after="0" w:line="240" w:lineRule="auto"/>
        <w:ind w:left="1420" w:right="136" w:hanging="355"/>
        <w:rPr>
          <w:rFonts w:ascii="Myriand pro" w:eastAsia="Calibri" w:hAnsi="Myriand pro" w:cs="Times New Roman"/>
          <w:sz w:val="24"/>
          <w:szCs w:val="20"/>
          <w:lang w:eastAsia="pl-PL"/>
        </w:rPr>
      </w:pPr>
      <w:bookmarkStart w:id="5" w:name="page5"/>
      <w:bookmarkEnd w:id="5"/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realizacja zajęć ujętych w harmonogramie zajęć w danym roku akademickim 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3"/>
        </w:numPr>
        <w:tabs>
          <w:tab w:val="left" w:pos="1420"/>
        </w:tabs>
        <w:spacing w:after="0" w:line="0" w:lineRule="atLeast"/>
        <w:ind w:left="1420" w:right="137" w:hanging="355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praktyk zawodowych w formie prowadzenia zajęć dydaktycznych,</w:t>
      </w:r>
    </w:p>
    <w:p w:rsidR="00144840" w:rsidRPr="00144840" w:rsidRDefault="00144840" w:rsidP="00144840">
      <w:pPr>
        <w:spacing w:after="0" w:line="60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3"/>
        </w:numPr>
        <w:tabs>
          <w:tab w:val="left" w:pos="1418"/>
        </w:tabs>
        <w:spacing w:after="0" w:line="221" w:lineRule="auto"/>
        <w:ind w:left="1420" w:right="137" w:hanging="355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pracy badawczej zgodnie z harmonogramem prac ujętym</w:t>
      </w:r>
      <w:r w:rsidR="0066104A">
        <w:rPr>
          <w:rFonts w:ascii="Myriand pro" w:eastAsia="Calibri" w:hAnsi="Myriand pro" w:cs="Times New Roman"/>
          <w:sz w:val="24"/>
          <w:szCs w:val="20"/>
          <w:lang w:eastAsia="pl-PL"/>
        </w:rPr>
        <w:t xml:space="preserve"> </w:t>
      </w:r>
      <w:r w:rsidR="0066104A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 indywidualnym planie badawczym,</w:t>
      </w:r>
    </w:p>
    <w:p w:rsidR="00144840" w:rsidRPr="00144840" w:rsidRDefault="00144840" w:rsidP="00144840">
      <w:pPr>
        <w:numPr>
          <w:ilvl w:val="1"/>
          <w:numId w:val="13"/>
        </w:numPr>
        <w:tabs>
          <w:tab w:val="left" w:pos="1418"/>
        </w:tabs>
        <w:spacing w:after="0" w:line="221" w:lineRule="auto"/>
        <w:ind w:left="1420" w:right="137" w:hanging="355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złożenie sprawozdania rocznego doktoranta;</w:t>
      </w:r>
    </w:p>
    <w:p w:rsidR="00144840" w:rsidRPr="00144840" w:rsidRDefault="00144840" w:rsidP="00144840">
      <w:pPr>
        <w:numPr>
          <w:ilvl w:val="1"/>
          <w:numId w:val="13"/>
        </w:numPr>
        <w:tabs>
          <w:tab w:val="left" w:pos="1418"/>
        </w:tabs>
        <w:spacing w:after="0" w:line="221" w:lineRule="auto"/>
        <w:ind w:left="1420" w:right="137" w:hanging="355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pozytywne zaliczenie oceny śródokresowej;</w:t>
      </w:r>
    </w:p>
    <w:p w:rsidR="00144840" w:rsidRPr="00144840" w:rsidRDefault="00144840" w:rsidP="00144840">
      <w:pPr>
        <w:tabs>
          <w:tab w:val="left" w:pos="1418"/>
        </w:tabs>
        <w:spacing w:after="0" w:line="221" w:lineRule="auto"/>
        <w:ind w:left="1420"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60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7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26"/>
        </w:numPr>
        <w:tabs>
          <w:tab w:val="left" w:pos="709"/>
        </w:tabs>
        <w:spacing w:after="0" w:line="240" w:lineRule="auto"/>
        <w:ind w:right="136"/>
        <w:contextualSpacing/>
        <w:jc w:val="both"/>
        <w:rPr>
          <w:rFonts w:ascii="Myriand pro" w:eastAsia="Calibri" w:hAnsi="Myriand pro" w:cs="Times New Roman"/>
          <w:sz w:val="24"/>
        </w:rPr>
      </w:pPr>
      <w:r w:rsidRPr="00144840">
        <w:rPr>
          <w:rFonts w:ascii="Myriand pro" w:eastAsia="Calibri" w:hAnsi="Myriand pro" w:cs="Times New Roman"/>
          <w:sz w:val="24"/>
        </w:rPr>
        <w:t>trzeciego roku:</w:t>
      </w:r>
    </w:p>
    <w:p w:rsidR="00144840" w:rsidRPr="00144840" w:rsidRDefault="00144840" w:rsidP="00144840">
      <w:pPr>
        <w:numPr>
          <w:ilvl w:val="2"/>
          <w:numId w:val="14"/>
        </w:numPr>
        <w:tabs>
          <w:tab w:val="left" w:pos="1420"/>
        </w:tabs>
        <w:spacing w:after="0" w:line="0" w:lineRule="atLeast"/>
        <w:ind w:left="1420" w:right="137" w:hanging="280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zajęć ujętych w harmonogramie zajęć w danym roku akademickim,</w:t>
      </w:r>
    </w:p>
    <w:p w:rsidR="00144840" w:rsidRPr="00144840" w:rsidRDefault="00144840" w:rsidP="00144840">
      <w:pPr>
        <w:spacing w:after="0" w:line="7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2"/>
          <w:numId w:val="14"/>
        </w:numPr>
        <w:tabs>
          <w:tab w:val="left" w:pos="1420"/>
        </w:tabs>
        <w:spacing w:after="0" w:line="0" w:lineRule="atLeast"/>
        <w:ind w:left="1420" w:right="137" w:hanging="280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praktyk zawodowych w formie prowadzenia zajęć dydaktycznych,</w:t>
      </w:r>
    </w:p>
    <w:p w:rsidR="00144840" w:rsidRPr="00144840" w:rsidRDefault="00144840" w:rsidP="00144840">
      <w:pPr>
        <w:spacing w:after="0" w:line="60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2"/>
          <w:numId w:val="14"/>
        </w:numPr>
        <w:tabs>
          <w:tab w:val="left" w:pos="1418"/>
        </w:tabs>
        <w:spacing w:after="0" w:line="221" w:lineRule="auto"/>
        <w:ind w:left="1420" w:right="137" w:hanging="280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realizacja pracy badawczej zgodnie z harmonogramem prac ujętym </w:t>
      </w:r>
      <w:r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 indywidualnym planie badawczym,</w:t>
      </w:r>
    </w:p>
    <w:p w:rsidR="00144840" w:rsidRPr="00144840" w:rsidRDefault="00144840" w:rsidP="00144840">
      <w:pPr>
        <w:numPr>
          <w:ilvl w:val="2"/>
          <w:numId w:val="14"/>
        </w:numPr>
        <w:tabs>
          <w:tab w:val="left" w:pos="1418"/>
        </w:tabs>
        <w:spacing w:after="0" w:line="221" w:lineRule="auto"/>
        <w:ind w:left="1420" w:right="137" w:hanging="280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złożenie sprawozdania rocznego doktoranta;</w:t>
      </w:r>
    </w:p>
    <w:p w:rsidR="00144840" w:rsidRPr="00144840" w:rsidRDefault="00144840" w:rsidP="00144840">
      <w:pPr>
        <w:tabs>
          <w:tab w:val="left" w:pos="1418"/>
        </w:tabs>
        <w:spacing w:after="0" w:line="221" w:lineRule="auto"/>
        <w:ind w:left="1420"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8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7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26"/>
        </w:numPr>
        <w:tabs>
          <w:tab w:val="left" w:pos="851"/>
        </w:tabs>
        <w:spacing w:after="0" w:line="240" w:lineRule="auto"/>
        <w:ind w:right="136"/>
        <w:contextualSpacing/>
        <w:jc w:val="both"/>
        <w:rPr>
          <w:rFonts w:ascii="Myriand pro" w:eastAsia="Calibri" w:hAnsi="Myriand pro" w:cs="Times New Roman"/>
          <w:sz w:val="24"/>
        </w:rPr>
      </w:pPr>
      <w:r w:rsidRPr="00144840">
        <w:rPr>
          <w:rFonts w:ascii="Myriand pro" w:eastAsia="Calibri" w:hAnsi="Myriand pro" w:cs="Times New Roman"/>
          <w:sz w:val="24"/>
        </w:rPr>
        <w:t>czwartego roku:</w:t>
      </w:r>
    </w:p>
    <w:p w:rsidR="00144840" w:rsidRPr="00AD6EE3" w:rsidRDefault="00144840" w:rsidP="00AD6EE3">
      <w:pPr>
        <w:pStyle w:val="Akapitzlist"/>
        <w:numPr>
          <w:ilvl w:val="0"/>
          <w:numId w:val="28"/>
        </w:numPr>
        <w:tabs>
          <w:tab w:val="left" w:pos="1420"/>
        </w:tabs>
        <w:spacing w:after="0" w:line="240" w:lineRule="auto"/>
        <w:ind w:left="1418" w:right="136" w:hanging="28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AD6EE3">
        <w:rPr>
          <w:rFonts w:ascii="Myriand pro" w:eastAsia="Calibri" w:hAnsi="Myriand pro" w:cs="Times New Roman"/>
          <w:sz w:val="24"/>
          <w:szCs w:val="20"/>
          <w:lang w:eastAsia="pl-PL"/>
        </w:rPr>
        <w:t>realizacja zajęć ujętych w harmonogramie zajęć w danym roku akademickim,</w:t>
      </w:r>
    </w:p>
    <w:p w:rsidR="00144840" w:rsidRPr="00144840" w:rsidRDefault="00144840" w:rsidP="00AD6EE3">
      <w:pPr>
        <w:spacing w:after="0" w:line="7" w:lineRule="exact"/>
        <w:ind w:left="1418" w:right="137" w:hanging="28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AD6EE3" w:rsidRDefault="00144840" w:rsidP="00AD6EE3">
      <w:pPr>
        <w:pStyle w:val="Akapitzlist"/>
        <w:numPr>
          <w:ilvl w:val="0"/>
          <w:numId w:val="28"/>
        </w:numPr>
        <w:tabs>
          <w:tab w:val="left" w:pos="1420"/>
        </w:tabs>
        <w:spacing w:after="0" w:line="0" w:lineRule="atLeast"/>
        <w:ind w:left="1418" w:right="137" w:hanging="28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AD6EE3">
        <w:rPr>
          <w:rFonts w:ascii="Myriand pro" w:eastAsia="Calibri" w:hAnsi="Myriand pro" w:cs="Times New Roman"/>
          <w:sz w:val="24"/>
          <w:szCs w:val="20"/>
          <w:lang w:eastAsia="pl-PL"/>
        </w:rPr>
        <w:t>realizacja praktyk zawodowych w formie prowadzenia zajęć dydaktycznych,</w:t>
      </w:r>
    </w:p>
    <w:p w:rsidR="00144840" w:rsidRPr="00144840" w:rsidRDefault="00144840" w:rsidP="00AD6EE3">
      <w:pPr>
        <w:spacing w:after="0" w:line="60" w:lineRule="exact"/>
        <w:ind w:left="1418" w:right="137" w:hanging="284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AD6EE3" w:rsidRDefault="00144840" w:rsidP="00AD6EE3">
      <w:pPr>
        <w:pStyle w:val="Akapitzlist"/>
        <w:numPr>
          <w:ilvl w:val="0"/>
          <w:numId w:val="28"/>
        </w:numPr>
        <w:tabs>
          <w:tab w:val="left" w:pos="1418"/>
        </w:tabs>
        <w:spacing w:after="0" w:line="221" w:lineRule="auto"/>
        <w:ind w:left="1418" w:right="137" w:hanging="284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AD6EE3">
        <w:rPr>
          <w:rFonts w:ascii="Myriand pro" w:eastAsia="Calibri" w:hAnsi="Myriand pro" w:cs="Times New Roman"/>
          <w:sz w:val="24"/>
          <w:szCs w:val="20"/>
          <w:lang w:eastAsia="pl-PL"/>
        </w:rPr>
        <w:t>realizacja pracy badawczej zgodnie z harmonogramem prac ujętym w indywidualnym planie badawczym,</w:t>
      </w:r>
    </w:p>
    <w:p w:rsidR="00144840" w:rsidRPr="00AD6EE3" w:rsidRDefault="00144840" w:rsidP="00AD6EE3">
      <w:pPr>
        <w:pStyle w:val="Akapitzlist"/>
        <w:numPr>
          <w:ilvl w:val="0"/>
          <w:numId w:val="28"/>
        </w:numPr>
        <w:tabs>
          <w:tab w:val="left" w:pos="1418"/>
        </w:tabs>
        <w:spacing w:after="0" w:line="221" w:lineRule="auto"/>
        <w:ind w:left="1418" w:right="137" w:hanging="284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AD6EE3">
        <w:rPr>
          <w:rFonts w:ascii="Myriand pro" w:eastAsia="Calibri" w:hAnsi="Myriand pro" w:cs="Times New Roman"/>
          <w:sz w:val="24"/>
          <w:szCs w:val="20"/>
          <w:lang w:eastAsia="pl-PL"/>
        </w:rPr>
        <w:t>złożenie sprawozdania rocznego doktoranta,</w:t>
      </w:r>
    </w:p>
    <w:p w:rsidR="00144840" w:rsidRPr="00144840" w:rsidRDefault="00144840" w:rsidP="00AD6EE3">
      <w:pPr>
        <w:spacing w:after="0" w:line="7" w:lineRule="exact"/>
        <w:ind w:left="1418" w:right="137" w:hanging="284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AD6EE3" w:rsidRDefault="00144840" w:rsidP="00AD6EE3">
      <w:pPr>
        <w:pStyle w:val="Akapitzlist"/>
        <w:numPr>
          <w:ilvl w:val="0"/>
          <w:numId w:val="28"/>
        </w:numPr>
        <w:tabs>
          <w:tab w:val="left" w:pos="1420"/>
        </w:tabs>
        <w:spacing w:after="0" w:line="0" w:lineRule="atLeast"/>
        <w:ind w:left="1418" w:right="137" w:hanging="284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AD6EE3">
        <w:rPr>
          <w:rFonts w:ascii="Myriand pro" w:eastAsia="Calibri" w:hAnsi="Myriand pro" w:cs="Times New Roman"/>
          <w:sz w:val="24"/>
          <w:szCs w:val="20"/>
          <w:lang w:eastAsia="pl-PL"/>
        </w:rPr>
        <w:t>złożenie gotowej rozprawy doktorskiej.</w:t>
      </w: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p w:rsidR="00144840" w:rsidRDefault="00144840" w:rsidP="00144840">
      <w:pPr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p w:rsidR="00144840" w:rsidRPr="00144840" w:rsidRDefault="00144840" w:rsidP="00CC2755">
      <w:pPr>
        <w:numPr>
          <w:ilvl w:val="1"/>
          <w:numId w:val="15"/>
        </w:numPr>
        <w:tabs>
          <w:tab w:val="left" w:pos="5175"/>
        </w:tabs>
        <w:spacing w:after="0" w:line="0" w:lineRule="atLeast"/>
        <w:ind w:left="5103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9</w:t>
      </w:r>
    </w:p>
    <w:p w:rsidR="00144840" w:rsidRPr="00144840" w:rsidRDefault="00144840" w:rsidP="00144840">
      <w:pPr>
        <w:tabs>
          <w:tab w:val="left" w:pos="708"/>
        </w:tabs>
        <w:spacing w:after="0" w:line="237" w:lineRule="auto"/>
        <w:ind w:left="720"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Doktorant zobowiązany jest do sporządzania i przedstawiania Dyrektorowi Szkoły Doktorskiej rocznych sprawozdań z pracy naukowej, złożonych egzaminów i uzyskanych zaliczeń oraz pracy dydaktycznej wraz z opinią promotora/promotorów o postępach </w:t>
      </w:r>
      <w:r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 pracy naukowej i przygotowaniu rozprawy doktorskiej, a także o pracy dydaktycznej. Sprawozdanie roczne składa się za każdy rok akademicki. Druk sprawozdania generowany jest w systemie informatycznym Uniwersytetu.</w:t>
      </w:r>
    </w:p>
    <w:p w:rsidR="00144840" w:rsidRPr="00144840" w:rsidRDefault="00144840" w:rsidP="00144840">
      <w:pPr>
        <w:spacing w:after="0" w:line="311" w:lineRule="exact"/>
        <w:ind w:right="137"/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p w:rsidR="00144840" w:rsidRPr="00144840" w:rsidRDefault="00144840" w:rsidP="00144840">
      <w:pPr>
        <w:spacing w:after="0" w:line="0" w:lineRule="atLeast"/>
        <w:ind w:right="137"/>
        <w:jc w:val="center"/>
        <w:rPr>
          <w:rFonts w:ascii="Myriand pro" w:eastAsia="Calibri" w:hAnsi="Myriand pro" w:cs="Times New Roman"/>
          <w:b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4"/>
          <w:szCs w:val="20"/>
          <w:lang w:eastAsia="pl-PL"/>
        </w:rPr>
        <w:t>IV. Plan realizacji programu studiów</w:t>
      </w:r>
    </w:p>
    <w:p w:rsidR="00144840" w:rsidRPr="00144840" w:rsidRDefault="00144840" w:rsidP="00144840">
      <w:pPr>
        <w:spacing w:after="0" w:line="307" w:lineRule="exact"/>
        <w:ind w:right="137"/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p w:rsidR="00144840" w:rsidRPr="00144840" w:rsidRDefault="00144840" w:rsidP="008D279B">
      <w:pPr>
        <w:spacing w:after="0" w:line="0" w:lineRule="atLeast"/>
        <w:ind w:left="220" w:right="137" w:firstLine="708"/>
        <w:jc w:val="center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§ 10</w:t>
      </w:r>
    </w:p>
    <w:p w:rsidR="00144840" w:rsidRPr="00144840" w:rsidRDefault="00144840" w:rsidP="00144840">
      <w:pPr>
        <w:numPr>
          <w:ilvl w:val="0"/>
          <w:numId w:val="27"/>
        </w:num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  <w:r w:rsidRPr="00144840">
        <w:rPr>
          <w:rFonts w:ascii="Myriand pro" w:eastAsia="Calibri" w:hAnsi="Myriand pro" w:cs="Times New Roman"/>
          <w:sz w:val="24"/>
          <w:szCs w:val="24"/>
        </w:rPr>
        <w:t>Plan realizacji programu kształcenia w Szkole Doktorskiej prowadzonej przez Uniwersytet Medyczny im. Piastów Śląskich we Wrocławiu przewiduje zajęcia obowiązkowe i fakultatywne, seminaria, kursy e-learningowe oraz praktyki zawodowe w formie prowadzenia zajęć dydaktycznych</w:t>
      </w:r>
      <w:r w:rsidRPr="00144840">
        <w:rPr>
          <w:rFonts w:ascii="Myriand pro" w:eastAsia="Calibri" w:hAnsi="Myriand pro" w:cs="Times New Roman"/>
          <w:sz w:val="24"/>
        </w:rPr>
        <w:t xml:space="preserve"> </w:t>
      </w:r>
      <w:r w:rsidRPr="00144840">
        <w:rPr>
          <w:rFonts w:ascii="Myriand pro" w:eastAsia="Calibri" w:hAnsi="Myriand pro" w:cs="Times New Roman"/>
          <w:sz w:val="24"/>
          <w:szCs w:val="24"/>
        </w:rPr>
        <w:t>w wymiarze nie przekraczającym 60 godzin dydaktycznych rocznie.</w:t>
      </w:r>
    </w:p>
    <w:p w:rsidR="00144840" w:rsidRPr="00144840" w:rsidRDefault="00144840" w:rsidP="00144840">
      <w:pPr>
        <w:numPr>
          <w:ilvl w:val="0"/>
          <w:numId w:val="27"/>
        </w:num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  <w:r w:rsidRPr="00144840">
        <w:rPr>
          <w:rFonts w:ascii="Myriand pro" w:eastAsia="Calibri" w:hAnsi="Myriand pro" w:cs="Times New Roman"/>
          <w:sz w:val="24"/>
          <w:szCs w:val="24"/>
        </w:rPr>
        <w:t>Indywidualna organizacja kształcenia polega na ustaleniu odrębnych terminów realizacji planu zajęć.</w:t>
      </w:r>
    </w:p>
    <w:p w:rsidR="00144840" w:rsidRPr="00144840" w:rsidRDefault="00144840" w:rsidP="00144840">
      <w:pPr>
        <w:numPr>
          <w:ilvl w:val="0"/>
          <w:numId w:val="27"/>
        </w:num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  <w:r w:rsidRPr="00144840">
        <w:rPr>
          <w:rFonts w:ascii="Myriand pro" w:eastAsia="Calibri" w:hAnsi="Myriand pro" w:cs="Times New Roman"/>
          <w:sz w:val="24"/>
          <w:szCs w:val="24"/>
        </w:rPr>
        <w:t>Kształcenie na wniosek doktoranta jest zawieszane na okres odpowiadający czasowi trwania urlopu macierzyńskiego, urlopu ojcowskiego i rodzicielskiego.</w:t>
      </w:r>
    </w:p>
    <w:p w:rsidR="00144840" w:rsidRDefault="00144840" w:rsidP="00144840">
      <w:pPr>
        <w:numPr>
          <w:ilvl w:val="0"/>
          <w:numId w:val="27"/>
        </w:num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  <w:r w:rsidRPr="00144840">
        <w:rPr>
          <w:rFonts w:ascii="Myriand pro" w:eastAsia="Calibri" w:hAnsi="Myriand pro" w:cs="Times New Roman"/>
          <w:sz w:val="24"/>
          <w:szCs w:val="24"/>
        </w:rPr>
        <w:t>Doktorant po okresie zawieszenia kształcenia w szkole doktorskiej kontynuuje realizację programu szkoły doktorskiej na zasadach ustalonych przez jej Dyrektora.</w:t>
      </w: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615F11" w:rsidRDefault="00615F11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AD0F7C" w:rsidRDefault="00AD0F7C" w:rsidP="00C367C6">
      <w:pPr>
        <w:rPr>
          <w:rFonts w:ascii="Myriand pro" w:eastAsia="Times New Roman" w:hAnsi="Myriand pro" w:cs="Times New Roman"/>
          <w:b/>
          <w:bCs/>
          <w:sz w:val="28"/>
          <w:szCs w:val="28"/>
          <w:lang w:eastAsia="pl-PL"/>
        </w:rPr>
      </w:pPr>
      <w:r>
        <w:rPr>
          <w:rFonts w:ascii="Myriand pro" w:eastAsia="Times New Roman" w:hAnsi="Myriand pro" w:cs="Times New Roman"/>
          <w:b/>
          <w:bCs/>
          <w:sz w:val="28"/>
          <w:szCs w:val="28"/>
          <w:lang w:eastAsia="pl-PL"/>
        </w:rPr>
        <w:br/>
      </w:r>
    </w:p>
    <w:p w:rsidR="00195A07" w:rsidRPr="00165C4A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 xml:space="preserve">PROGRAM dla cyklu </w:t>
      </w:r>
      <w:r w:rsidRPr="00165C4A">
        <w:rPr>
          <w:rFonts w:ascii="Times New Roman" w:hAnsi="Times New Roman"/>
          <w:b/>
          <w:sz w:val="24"/>
          <w:szCs w:val="24"/>
        </w:rPr>
        <w:t>kształcenia 202</w:t>
      </w:r>
      <w:r w:rsidR="00C37760" w:rsidRPr="00165C4A">
        <w:rPr>
          <w:rFonts w:ascii="Times New Roman" w:hAnsi="Times New Roman"/>
          <w:b/>
          <w:sz w:val="24"/>
          <w:szCs w:val="24"/>
        </w:rPr>
        <w:t>6</w:t>
      </w:r>
      <w:r w:rsidRPr="00165C4A">
        <w:rPr>
          <w:rFonts w:ascii="Times New Roman" w:hAnsi="Times New Roman"/>
          <w:b/>
          <w:sz w:val="24"/>
          <w:szCs w:val="24"/>
        </w:rPr>
        <w:t>/202</w:t>
      </w:r>
      <w:r w:rsidR="00C37760" w:rsidRPr="00165C4A">
        <w:rPr>
          <w:rFonts w:ascii="Times New Roman" w:hAnsi="Times New Roman"/>
          <w:b/>
          <w:sz w:val="24"/>
          <w:szCs w:val="24"/>
        </w:rPr>
        <w:t>7</w:t>
      </w:r>
      <w:r w:rsidRPr="00165C4A">
        <w:rPr>
          <w:rFonts w:ascii="Times New Roman" w:hAnsi="Times New Roman"/>
          <w:b/>
          <w:sz w:val="24"/>
          <w:szCs w:val="24"/>
        </w:rPr>
        <w:t xml:space="preserve"> – 202</w:t>
      </w:r>
      <w:r w:rsidR="00C37760" w:rsidRPr="00165C4A">
        <w:rPr>
          <w:rFonts w:ascii="Times New Roman" w:hAnsi="Times New Roman"/>
          <w:b/>
          <w:sz w:val="24"/>
          <w:szCs w:val="24"/>
        </w:rPr>
        <w:t>9</w:t>
      </w:r>
      <w:r w:rsidRPr="00165C4A">
        <w:rPr>
          <w:rFonts w:ascii="Times New Roman" w:hAnsi="Times New Roman"/>
          <w:b/>
          <w:sz w:val="24"/>
          <w:szCs w:val="24"/>
        </w:rPr>
        <w:t>/20</w:t>
      </w:r>
      <w:r w:rsidR="00C37760" w:rsidRPr="00165C4A">
        <w:rPr>
          <w:rFonts w:ascii="Times New Roman" w:hAnsi="Times New Roman"/>
          <w:b/>
          <w:sz w:val="24"/>
          <w:szCs w:val="24"/>
        </w:rPr>
        <w:t>30</w:t>
      </w:r>
    </w:p>
    <w:p w:rsidR="00195A07" w:rsidRPr="00204C52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165C4A">
        <w:rPr>
          <w:rFonts w:ascii="Times New Roman" w:hAnsi="Times New Roman"/>
          <w:b/>
          <w:sz w:val="24"/>
          <w:szCs w:val="24"/>
        </w:rPr>
        <w:t>Rok akademicki 202</w:t>
      </w:r>
      <w:r w:rsidR="00C37760" w:rsidRPr="00165C4A">
        <w:rPr>
          <w:rFonts w:ascii="Times New Roman" w:hAnsi="Times New Roman"/>
          <w:b/>
          <w:sz w:val="24"/>
          <w:szCs w:val="24"/>
        </w:rPr>
        <w:t>6</w:t>
      </w:r>
      <w:r w:rsidRPr="00165C4A">
        <w:rPr>
          <w:rFonts w:ascii="Times New Roman" w:hAnsi="Times New Roman"/>
          <w:b/>
          <w:sz w:val="24"/>
          <w:szCs w:val="24"/>
        </w:rPr>
        <w:t>/202</w:t>
      </w:r>
      <w:r w:rsidR="00C37760" w:rsidRPr="00165C4A">
        <w:rPr>
          <w:rFonts w:ascii="Times New Roman" w:hAnsi="Times New Roman"/>
          <w:b/>
          <w:sz w:val="24"/>
          <w:szCs w:val="24"/>
        </w:rPr>
        <w:t>7</w:t>
      </w:r>
    </w:p>
    <w:p w:rsidR="00195A07" w:rsidRPr="00204C52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I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825"/>
        <w:gridCol w:w="1265"/>
        <w:gridCol w:w="1008"/>
        <w:gridCol w:w="1118"/>
        <w:gridCol w:w="1080"/>
        <w:gridCol w:w="1203"/>
      </w:tblGrid>
      <w:tr w:rsidR="00195A07" w:rsidRPr="0012233B" w:rsidTr="00BB4147">
        <w:trPr>
          <w:trHeight w:val="58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95A07" w:rsidRPr="00111CBE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5A07" w:rsidRPr="00111CBE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430" w:type="dxa"/>
            <w:gridSpan w:val="6"/>
            <w:shd w:val="clear" w:color="auto" w:fill="auto"/>
            <w:noWrap/>
            <w:vAlign w:val="center"/>
          </w:tcPr>
          <w:p w:rsidR="00195A07" w:rsidRPr="00111CBE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11CBE">
              <w:rPr>
                <w:rFonts w:ascii="Times New Roman" w:eastAsia="Times New Roman" w:hAnsi="Times New Roman"/>
                <w:b/>
                <w:lang w:eastAsia="pl-PL"/>
              </w:rPr>
              <w:t>semestr 1, 2</w:t>
            </w:r>
          </w:p>
        </w:tc>
      </w:tr>
      <w:tr w:rsidR="00195A07" w:rsidRPr="0012233B" w:rsidTr="006C7A5F">
        <w:trPr>
          <w:trHeight w:val="1022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195A07" w:rsidRDefault="00195A07" w:rsidP="00195A07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przedmiot</w:t>
            </w:r>
          </w:p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wykład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seminarium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pozostałe formy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praktyka zawodowa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 xml:space="preserve">suma </w:t>
            </w:r>
            <w:r w:rsidR="00BB4147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godzin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weryfikacji</w:t>
            </w:r>
          </w:p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*</w:t>
            </w:r>
          </w:p>
        </w:tc>
      </w:tr>
      <w:tr w:rsidR="00195A07" w:rsidRPr="00AB5999" w:rsidTr="00BB4147">
        <w:trPr>
          <w:trHeight w:val="648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Metodyka nauczania </w:t>
            </w:r>
            <w:r w:rsidRPr="00AB5999">
              <w:rPr>
                <w:rFonts w:ascii="Times New Roman" w:eastAsia="Times New Roman" w:hAnsi="Times New Roman"/>
              </w:rPr>
              <w:br/>
              <w:t>w szkole wyższej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3311E0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3311E0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BB4147">
        <w:trPr>
          <w:trHeight w:val="700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Wprowadzenie do biostatystyki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</w:rPr>
              <w:t>egz</w:t>
            </w:r>
            <w:proofErr w:type="spellEnd"/>
          </w:p>
        </w:tc>
      </w:tr>
      <w:tr w:rsidR="00195A07" w:rsidRPr="00AB5999" w:rsidTr="00BB4147">
        <w:trPr>
          <w:trHeight w:val="554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6C7A5F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Metody sztucznej inteligencji w naukach medycznych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00438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00438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BB4147">
        <w:trPr>
          <w:trHeight w:val="690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Metodologia badań naukowych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A61AE1" w:rsidRPr="00AB5999" w:rsidTr="006C7A5F">
        <w:trPr>
          <w:trHeight w:val="547"/>
        </w:trPr>
        <w:tc>
          <w:tcPr>
            <w:tcW w:w="674" w:type="dxa"/>
            <w:shd w:val="clear" w:color="auto" w:fill="auto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61AE1" w:rsidRPr="00AB5999" w:rsidRDefault="00A61AE1" w:rsidP="00195A07">
            <w:pPr>
              <w:rPr>
                <w:rFonts w:ascii="Times New Roman" w:eastAsia="Times New Roman" w:hAnsi="Times New Roman"/>
              </w:rPr>
            </w:pPr>
            <w:r w:rsidRPr="00AB5999">
              <w:rPr>
                <w:rFonts w:ascii="Times New Roman" w:eastAsia="Times New Roman" w:hAnsi="Times New Roman"/>
              </w:rPr>
              <w:t>Projekty badawcze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eastAsia="Times New Roman" w:hAnsi="Times New Roman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eastAsia="Times New Roman" w:hAnsi="Times New Roman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A61AE1" w:rsidRPr="00AB5999" w:rsidRDefault="004F70D6" w:rsidP="00195A07">
            <w:pPr>
              <w:jc w:val="center"/>
              <w:rPr>
                <w:rFonts w:ascii="Times New Roman" w:eastAsia="Times New Roman" w:hAnsi="Times New Roman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eastAsia="Times New Roman" w:hAnsi="Times New Roman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BB4147">
        <w:trPr>
          <w:trHeight w:val="714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Lektorat z języka angielskiego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BB4147">
        <w:trPr>
          <w:trHeight w:val="683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7.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Informacja naukowa </w:t>
            </w:r>
            <w:r w:rsidRPr="00AB5999">
              <w:rPr>
                <w:rFonts w:ascii="Times New Roman" w:eastAsia="Times New Roman" w:hAnsi="Times New Roman"/>
              </w:rPr>
              <w:br/>
              <w:t>i bibliograficzna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A61AE1">
        <w:trPr>
          <w:trHeight w:val="518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Od źródła do bibliografii załącznikowej 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BB4147">
        <w:trPr>
          <w:trHeight w:val="702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9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Prawo i etyka w badaniach naukowych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</w:rPr>
              <w:t>egz</w:t>
            </w:r>
            <w:proofErr w:type="spellEnd"/>
          </w:p>
        </w:tc>
      </w:tr>
      <w:tr w:rsidR="00195A07" w:rsidRPr="00AB5999" w:rsidTr="00A61AE1">
        <w:trPr>
          <w:trHeight w:val="1078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10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Zajęcia dydaktyczne ze studentami – prowadzenie </w:t>
            </w:r>
            <w:r w:rsidRPr="00AB5999">
              <w:rPr>
                <w:rFonts w:ascii="Times New Roman" w:eastAsia="Times New Roman" w:hAnsi="Times New Roman"/>
              </w:rPr>
              <w:br/>
              <w:t>i współprowadzenie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</w:p>
        </w:tc>
      </w:tr>
      <w:tr w:rsidR="00195A07" w:rsidRPr="00AB5999" w:rsidTr="00BB4147">
        <w:trPr>
          <w:trHeight w:val="289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11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95A07" w:rsidRPr="00AB5999" w:rsidRDefault="00A61AE1" w:rsidP="00C37760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20</w:t>
            </w:r>
            <w:r w:rsidR="003311E0" w:rsidRPr="00AB5999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5A07" w:rsidRPr="00AB5999" w:rsidRDefault="00195A07" w:rsidP="00BB414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 </w:t>
            </w:r>
          </w:p>
        </w:tc>
      </w:tr>
    </w:tbl>
    <w:p w:rsidR="00195A07" w:rsidRPr="00AB5999" w:rsidRDefault="00195A07" w:rsidP="00195A07">
      <w:r w:rsidRPr="00AB5999">
        <w:t>*</w:t>
      </w:r>
      <w:r w:rsidRPr="00AB5999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 na ocenę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 xml:space="preserve">egzamin </w:t>
            </w:r>
          </w:p>
        </w:tc>
      </w:tr>
    </w:tbl>
    <w:p w:rsidR="006C7A5F" w:rsidRPr="00AB5999" w:rsidRDefault="006C7A5F" w:rsidP="00195A07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b/>
          <w:bCs/>
          <w:sz w:val="16"/>
          <w:szCs w:val="16"/>
          <w:u w:val="single"/>
        </w:rPr>
      </w:pPr>
    </w:p>
    <w:p w:rsidR="00195A07" w:rsidRPr="00AB5999" w:rsidRDefault="00195A07" w:rsidP="00195A07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b/>
          <w:bCs/>
          <w:sz w:val="24"/>
          <w:szCs w:val="24"/>
          <w:u w:val="single"/>
        </w:rPr>
      </w:pPr>
      <w:r w:rsidRPr="00AB5999">
        <w:rPr>
          <w:rFonts w:ascii="Myriand pro" w:eastAsia="Times New Roman" w:hAnsi="Myriand pro" w:cs="Times New Roman"/>
          <w:b/>
          <w:bCs/>
          <w:sz w:val="24"/>
          <w:szCs w:val="24"/>
          <w:u w:val="single"/>
        </w:rPr>
        <w:t>Dodatkowe wymagania, zgodne z Ustawą PSWiN oraz Regulaminem Szkoły Doktorskiej:</w:t>
      </w:r>
    </w:p>
    <w:p w:rsidR="00195A07" w:rsidRPr="00AB5999" w:rsidRDefault="00195A07" w:rsidP="00195A07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b/>
          <w:bCs/>
          <w:sz w:val="24"/>
          <w:szCs w:val="24"/>
          <w:u w:val="single"/>
        </w:rPr>
      </w:pPr>
    </w:p>
    <w:p w:rsidR="00195A07" w:rsidRPr="00AB5999" w:rsidRDefault="00195A07" w:rsidP="00195A07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sz w:val="24"/>
          <w:szCs w:val="24"/>
        </w:rPr>
      </w:pPr>
      <w:r w:rsidRPr="00AB5999">
        <w:rPr>
          <w:rFonts w:ascii="Myriand pro" w:eastAsia="Times New Roman" w:hAnsi="Myriand pro" w:cs="Times New Roman"/>
          <w:sz w:val="24"/>
          <w:szCs w:val="24"/>
        </w:rPr>
        <w:t>   Wyznaczenie promotora - w terminie 3 miesięcy od dnia rozpoczęcia kształcenia.</w:t>
      </w:r>
    </w:p>
    <w:p w:rsidR="00195A07" w:rsidRPr="00AB5999" w:rsidRDefault="00195A07" w:rsidP="00195A07">
      <w:r w:rsidRPr="00AB5999">
        <w:rPr>
          <w:rFonts w:ascii="Myriand pro" w:eastAsia="Times New Roman" w:hAnsi="Myriand pro" w:cs="Times New Roman"/>
          <w:sz w:val="24"/>
          <w:szCs w:val="24"/>
        </w:rPr>
        <w:t>   Złożenie indywidualnego planu badawczego - w terminie 12 miesięcy od dnia rozpoczęcia kształcenia.</w:t>
      </w: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PROGRAM dla cyklu kształcenia 202</w:t>
      </w:r>
      <w:r w:rsidR="00C37760" w:rsidRPr="00AB5999">
        <w:rPr>
          <w:rFonts w:ascii="Times New Roman" w:hAnsi="Times New Roman"/>
          <w:b/>
          <w:sz w:val="24"/>
          <w:szCs w:val="24"/>
        </w:rPr>
        <w:t>6</w:t>
      </w:r>
      <w:r w:rsidRPr="00AB5999">
        <w:rPr>
          <w:rFonts w:ascii="Times New Roman" w:hAnsi="Times New Roman"/>
          <w:b/>
          <w:sz w:val="24"/>
          <w:szCs w:val="24"/>
        </w:rPr>
        <w:t>/202</w:t>
      </w:r>
      <w:r w:rsidR="00C37760" w:rsidRPr="00AB5999">
        <w:rPr>
          <w:rFonts w:ascii="Times New Roman" w:hAnsi="Times New Roman"/>
          <w:b/>
          <w:sz w:val="24"/>
          <w:szCs w:val="24"/>
        </w:rPr>
        <w:t>7</w:t>
      </w:r>
      <w:r w:rsidRPr="00AB5999">
        <w:rPr>
          <w:rFonts w:ascii="Times New Roman" w:hAnsi="Times New Roman"/>
          <w:b/>
          <w:sz w:val="24"/>
          <w:szCs w:val="24"/>
        </w:rPr>
        <w:t xml:space="preserve"> – 202</w:t>
      </w:r>
      <w:r w:rsidR="00C37760" w:rsidRPr="00AB5999">
        <w:rPr>
          <w:rFonts w:ascii="Times New Roman" w:hAnsi="Times New Roman"/>
          <w:b/>
          <w:sz w:val="24"/>
          <w:szCs w:val="24"/>
        </w:rPr>
        <w:t>9</w:t>
      </w:r>
      <w:r w:rsidRPr="00AB5999">
        <w:rPr>
          <w:rFonts w:ascii="Times New Roman" w:hAnsi="Times New Roman"/>
          <w:b/>
          <w:sz w:val="24"/>
          <w:szCs w:val="24"/>
        </w:rPr>
        <w:t>/20</w:t>
      </w:r>
      <w:r w:rsidR="00C37760" w:rsidRPr="00AB5999">
        <w:rPr>
          <w:rFonts w:ascii="Times New Roman" w:hAnsi="Times New Roman"/>
          <w:b/>
          <w:sz w:val="24"/>
          <w:szCs w:val="24"/>
        </w:rPr>
        <w:t>30</w:t>
      </w: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Rok akademicki 202</w:t>
      </w:r>
      <w:r w:rsidR="00C37760" w:rsidRPr="00AB5999">
        <w:rPr>
          <w:rFonts w:ascii="Times New Roman" w:hAnsi="Times New Roman"/>
          <w:b/>
          <w:sz w:val="24"/>
          <w:szCs w:val="24"/>
        </w:rPr>
        <w:t>7</w:t>
      </w:r>
      <w:r w:rsidRPr="00AB5999">
        <w:rPr>
          <w:rFonts w:ascii="Times New Roman" w:hAnsi="Times New Roman"/>
          <w:b/>
          <w:sz w:val="24"/>
          <w:szCs w:val="24"/>
        </w:rPr>
        <w:t>/202</w:t>
      </w:r>
      <w:r w:rsidR="00C37760" w:rsidRPr="00AB5999">
        <w:rPr>
          <w:rFonts w:ascii="Times New Roman" w:hAnsi="Times New Roman"/>
          <w:b/>
          <w:sz w:val="24"/>
          <w:szCs w:val="24"/>
        </w:rPr>
        <w:t>8</w:t>
      </w: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Rok II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825"/>
        <w:gridCol w:w="1265"/>
        <w:gridCol w:w="1008"/>
        <w:gridCol w:w="1118"/>
        <w:gridCol w:w="1080"/>
        <w:gridCol w:w="1203"/>
      </w:tblGrid>
      <w:tr w:rsidR="00195A07" w:rsidRPr="00AB5999" w:rsidTr="00A61AE1">
        <w:trPr>
          <w:trHeight w:val="58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499" w:type="dxa"/>
            <w:gridSpan w:val="6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semestr 1, 2</w:t>
            </w:r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przedmiot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wykład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seminarium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pozostałe formy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praktyka zawodowa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BB4147" w:rsidP="00BB414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</w:t>
            </w:r>
            <w:r w:rsidR="00195A07" w:rsidRPr="00AB5999">
              <w:rPr>
                <w:rFonts w:ascii="Times New Roman" w:eastAsia="Times New Roman" w:hAnsi="Times New Roman"/>
                <w:b/>
                <w:lang w:eastAsia="pl-PL"/>
              </w:rPr>
              <w:t>uma</w:t>
            </w: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="00195A07" w:rsidRPr="00AB5999">
              <w:rPr>
                <w:rFonts w:ascii="Times New Roman" w:eastAsia="Times New Roman" w:hAnsi="Times New Roman"/>
                <w:b/>
                <w:lang w:eastAsia="pl-PL"/>
              </w:rPr>
              <w:t>godzin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weryfikacji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*</w:t>
            </w:r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>Indywidualne sprawozdania naukowe z prezentacją osiągniętych postępów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>Ochrona własności intelektualnej w języku angielskim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egz</w:t>
            </w:r>
            <w:proofErr w:type="spellEnd"/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3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Modele analizy statystycznej </w:t>
            </w:r>
            <w:r w:rsidRPr="00AB5999">
              <w:rPr>
                <w:rFonts w:ascii="Myriand pro" w:eastAsia="Times New Roman" w:hAnsi="Myriand pro"/>
              </w:rPr>
              <w:br/>
              <w:t>w naukach medycznych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egz</w:t>
            </w:r>
            <w:proofErr w:type="spellEnd"/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4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Stylistyka wypowiedzi naukowej i komunikacja </w:t>
            </w:r>
            <w:r w:rsidRPr="00AB5999">
              <w:rPr>
                <w:rFonts w:ascii="Myriand pro" w:eastAsia="Times New Roman" w:hAnsi="Myriand pro"/>
              </w:rPr>
              <w:br/>
              <w:t>w nauce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E9374C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E9374C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  <w:r w:rsidRPr="00AB5999">
              <w:rPr>
                <w:rFonts w:ascii="Times New Roman" w:eastAsia="Times New Roman" w:hAnsi="Times New Roman"/>
                <w:lang w:eastAsia="pl-PL"/>
              </w:rPr>
              <w:t>/o</w:t>
            </w:r>
          </w:p>
        </w:tc>
      </w:tr>
      <w:tr w:rsidR="00195A07" w:rsidRPr="00AB5999" w:rsidTr="00A61AE1">
        <w:trPr>
          <w:trHeight w:val="772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5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Zajęcia fakultatywne </w:t>
            </w:r>
            <w:r w:rsidRPr="00AB5999">
              <w:rPr>
                <w:rFonts w:ascii="Myriand pro" w:eastAsia="Times New Roman" w:hAnsi="Myriand pro"/>
              </w:rPr>
              <w:br/>
              <w:t>(swobodnego wyboru)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Zajęcia dydaktyczne ze studentami – prowadzenie </w:t>
            </w:r>
            <w:r w:rsidRPr="00AB5999">
              <w:rPr>
                <w:rFonts w:ascii="Myriand pro" w:eastAsia="Times New Roman" w:hAnsi="Myriand pro"/>
              </w:rPr>
              <w:br/>
              <w:t>i współprowadzenie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</w:p>
        </w:tc>
      </w:tr>
      <w:tr w:rsidR="00195A07" w:rsidRPr="00AB5999" w:rsidTr="00A61AE1">
        <w:trPr>
          <w:trHeight w:val="559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A61AE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A61AE1" w:rsidRPr="00AB5999">
              <w:rPr>
                <w:rFonts w:ascii="Times New Roman" w:eastAsia="Times New Roman" w:hAnsi="Times New Roman"/>
                <w:b/>
                <w:lang w:eastAsia="pl-PL"/>
              </w:rPr>
              <w:t>0</w:t>
            </w:r>
            <w:r w:rsidR="00C37760" w:rsidRPr="00AB5999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5A07" w:rsidRPr="00AB5999" w:rsidRDefault="00195A07" w:rsidP="00615F11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 </w:t>
            </w:r>
          </w:p>
        </w:tc>
      </w:tr>
    </w:tbl>
    <w:p w:rsidR="00195A07" w:rsidRPr="00AB5999" w:rsidRDefault="00195A07" w:rsidP="00195A07"/>
    <w:p w:rsidR="00195A07" w:rsidRPr="00AB5999" w:rsidRDefault="00195A07" w:rsidP="00195A07">
      <w:r w:rsidRPr="00AB5999">
        <w:t>*</w:t>
      </w:r>
      <w:r w:rsidRPr="00AB5999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 na ocenę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 xml:space="preserve">egzamin </w:t>
            </w:r>
          </w:p>
        </w:tc>
      </w:tr>
    </w:tbl>
    <w:p w:rsidR="00195A07" w:rsidRPr="00AB5999" w:rsidRDefault="00195A07" w:rsidP="00195A07"/>
    <w:p w:rsidR="00195A07" w:rsidRPr="00AB5999" w:rsidRDefault="00195A07" w:rsidP="00195A07"/>
    <w:p w:rsidR="00FB14EF" w:rsidRPr="00AB5999" w:rsidRDefault="00FB14EF" w:rsidP="00195A07"/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3C30" w:rsidRPr="00AB5999" w:rsidRDefault="00763C30" w:rsidP="00195A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14EF" w:rsidRPr="00AB5999" w:rsidRDefault="00FB14EF" w:rsidP="00195A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PROGRAM dla cyklu kształcenia 202</w:t>
      </w:r>
      <w:r w:rsidR="00C37760" w:rsidRPr="00AB5999">
        <w:rPr>
          <w:rFonts w:ascii="Times New Roman" w:hAnsi="Times New Roman"/>
          <w:b/>
          <w:sz w:val="24"/>
          <w:szCs w:val="24"/>
        </w:rPr>
        <w:t>6</w:t>
      </w:r>
      <w:r w:rsidRPr="00AB5999">
        <w:rPr>
          <w:rFonts w:ascii="Times New Roman" w:hAnsi="Times New Roman"/>
          <w:b/>
          <w:sz w:val="24"/>
          <w:szCs w:val="24"/>
        </w:rPr>
        <w:t>/202</w:t>
      </w:r>
      <w:r w:rsidR="00C37760" w:rsidRPr="00AB5999">
        <w:rPr>
          <w:rFonts w:ascii="Times New Roman" w:hAnsi="Times New Roman"/>
          <w:b/>
          <w:sz w:val="24"/>
          <w:szCs w:val="24"/>
        </w:rPr>
        <w:t>7</w:t>
      </w:r>
      <w:r w:rsidRPr="00AB5999">
        <w:rPr>
          <w:rFonts w:ascii="Times New Roman" w:hAnsi="Times New Roman"/>
          <w:b/>
          <w:sz w:val="24"/>
          <w:szCs w:val="24"/>
        </w:rPr>
        <w:t xml:space="preserve"> – 202</w:t>
      </w:r>
      <w:r w:rsidR="00C37760" w:rsidRPr="00AB5999">
        <w:rPr>
          <w:rFonts w:ascii="Times New Roman" w:hAnsi="Times New Roman"/>
          <w:b/>
          <w:sz w:val="24"/>
          <w:szCs w:val="24"/>
        </w:rPr>
        <w:t>9</w:t>
      </w:r>
      <w:r w:rsidRPr="00AB5999">
        <w:rPr>
          <w:rFonts w:ascii="Times New Roman" w:hAnsi="Times New Roman"/>
          <w:b/>
          <w:sz w:val="24"/>
          <w:szCs w:val="24"/>
        </w:rPr>
        <w:t>/20</w:t>
      </w:r>
      <w:r w:rsidR="00C37760" w:rsidRPr="00AB5999">
        <w:rPr>
          <w:rFonts w:ascii="Times New Roman" w:hAnsi="Times New Roman"/>
          <w:b/>
          <w:sz w:val="24"/>
          <w:szCs w:val="24"/>
        </w:rPr>
        <w:t>30</w:t>
      </w: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Rok akademicki 202</w:t>
      </w:r>
      <w:r w:rsidR="00C37760" w:rsidRPr="00AB5999">
        <w:rPr>
          <w:rFonts w:ascii="Times New Roman" w:hAnsi="Times New Roman"/>
          <w:b/>
          <w:sz w:val="24"/>
          <w:szCs w:val="24"/>
        </w:rPr>
        <w:t>8</w:t>
      </w:r>
      <w:r w:rsidRPr="00AB5999">
        <w:rPr>
          <w:rFonts w:ascii="Times New Roman" w:hAnsi="Times New Roman"/>
          <w:b/>
          <w:sz w:val="24"/>
          <w:szCs w:val="24"/>
        </w:rPr>
        <w:t>/202</w:t>
      </w:r>
      <w:r w:rsidR="00C37760" w:rsidRPr="00AB5999">
        <w:rPr>
          <w:rFonts w:ascii="Times New Roman" w:hAnsi="Times New Roman"/>
          <w:b/>
          <w:sz w:val="24"/>
          <w:szCs w:val="24"/>
        </w:rPr>
        <w:t>9</w:t>
      </w:r>
    </w:p>
    <w:p w:rsidR="00195A07" w:rsidRPr="00AB5999" w:rsidRDefault="00195A07" w:rsidP="00195A07">
      <w:pPr>
        <w:jc w:val="center"/>
        <w:rPr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Rok III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825"/>
        <w:gridCol w:w="1265"/>
        <w:gridCol w:w="1008"/>
        <w:gridCol w:w="1118"/>
        <w:gridCol w:w="1080"/>
        <w:gridCol w:w="1275"/>
      </w:tblGrid>
      <w:tr w:rsidR="00195A07" w:rsidRPr="00AB5999" w:rsidTr="00BB4147">
        <w:trPr>
          <w:trHeight w:val="592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71" w:type="dxa"/>
            <w:gridSpan w:val="6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semestr 1, 2</w:t>
            </w:r>
          </w:p>
        </w:tc>
      </w:tr>
      <w:tr w:rsidR="00195A07" w:rsidRPr="00AB5999" w:rsidTr="00BB414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przedmiot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wykład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seminarium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pozostałe formy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praktyka zawodowa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BB414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</w:t>
            </w:r>
            <w:r w:rsidR="00195A07" w:rsidRPr="00AB5999">
              <w:rPr>
                <w:rFonts w:ascii="Times New Roman" w:eastAsia="Times New Roman" w:hAnsi="Times New Roman"/>
                <w:b/>
                <w:lang w:eastAsia="pl-PL"/>
              </w:rPr>
              <w:t>uma</w:t>
            </w: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="00195A07" w:rsidRPr="00AB5999">
              <w:rPr>
                <w:rFonts w:ascii="Times New Roman" w:eastAsia="Times New Roman" w:hAnsi="Times New Roman"/>
                <w:b/>
                <w:lang w:eastAsia="pl-PL"/>
              </w:rPr>
              <w:t xml:space="preserve"> godzin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weryfikacji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*</w:t>
            </w:r>
          </w:p>
        </w:tc>
      </w:tr>
      <w:tr w:rsidR="00195A07" w:rsidRPr="00AB5999" w:rsidTr="00BB4147">
        <w:trPr>
          <w:trHeight w:val="69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Zasady </w:t>
            </w:r>
            <w:proofErr w:type="spellStart"/>
            <w:r w:rsidRPr="00AB5999">
              <w:rPr>
                <w:rFonts w:ascii="Times New Roman" w:eastAsia="Times New Roman" w:hAnsi="Times New Roman"/>
              </w:rPr>
              <w:t>Evidence</w:t>
            </w:r>
            <w:proofErr w:type="spellEnd"/>
            <w:r w:rsidRPr="00AB5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5999">
              <w:rPr>
                <w:rFonts w:ascii="Times New Roman" w:eastAsia="Times New Roman" w:hAnsi="Times New Roman"/>
              </w:rPr>
              <w:t>Based</w:t>
            </w:r>
            <w:proofErr w:type="spellEnd"/>
            <w:r w:rsidRPr="00AB5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5999">
              <w:rPr>
                <w:rFonts w:ascii="Times New Roman" w:eastAsia="Times New Roman" w:hAnsi="Times New Roman"/>
              </w:rPr>
              <w:t>Medicine</w:t>
            </w:r>
            <w:proofErr w:type="spellEnd"/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  <w:r w:rsidRPr="00AB5999">
              <w:rPr>
                <w:rFonts w:ascii="Times New Roman" w:eastAsia="Times New Roman" w:hAnsi="Times New Roman"/>
                <w:lang w:eastAsia="pl-PL"/>
              </w:rPr>
              <w:t>/o</w:t>
            </w:r>
          </w:p>
        </w:tc>
      </w:tr>
      <w:tr w:rsidR="00195A07" w:rsidRPr="00AB5999" w:rsidTr="00BB4147">
        <w:trPr>
          <w:trHeight w:val="74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Zajęcia fakultatywne </w:t>
            </w:r>
            <w:r w:rsidRPr="00AB5999">
              <w:rPr>
                <w:rFonts w:ascii="Times New Roman" w:eastAsia="Times New Roman" w:hAnsi="Times New Roman"/>
              </w:rPr>
              <w:br/>
              <w:t>(swobodnego wyboru)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</w:p>
        </w:tc>
      </w:tr>
      <w:tr w:rsidR="00195A07" w:rsidRPr="00AB5999" w:rsidTr="00BB414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Indywidualne sprawozdania naukowe z prezentacją osiągniętych postępów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  <w:r w:rsidRPr="00AB5999">
              <w:rPr>
                <w:rFonts w:ascii="Times New Roman" w:eastAsia="Times New Roman" w:hAnsi="Times New Roman"/>
                <w:lang w:eastAsia="pl-PL"/>
              </w:rPr>
              <w:t>/o</w:t>
            </w:r>
          </w:p>
        </w:tc>
      </w:tr>
      <w:tr w:rsidR="00100438" w:rsidRPr="00AB5999" w:rsidTr="00C37760">
        <w:trPr>
          <w:trHeight w:val="768"/>
        </w:trPr>
        <w:tc>
          <w:tcPr>
            <w:tcW w:w="674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Zajęcia dydaktyczne ze studentami – prowadzenie </w:t>
            </w:r>
            <w:r w:rsidRPr="00AB5999">
              <w:rPr>
                <w:rFonts w:ascii="Times New Roman" w:eastAsia="Times New Roman" w:hAnsi="Times New Roman"/>
              </w:rPr>
              <w:br/>
              <w:t xml:space="preserve">i współprowadzenie 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</w:p>
        </w:tc>
      </w:tr>
      <w:tr w:rsidR="00100438" w:rsidRPr="00AB5999" w:rsidTr="00BB4147">
        <w:trPr>
          <w:trHeight w:val="628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:rsidR="00100438" w:rsidRPr="00AB5999" w:rsidRDefault="00100438" w:rsidP="00100438">
            <w:pPr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11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77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 </w:t>
            </w:r>
          </w:p>
        </w:tc>
      </w:tr>
    </w:tbl>
    <w:p w:rsidR="00195A07" w:rsidRPr="00AB5999" w:rsidRDefault="00195A07" w:rsidP="00195A07"/>
    <w:p w:rsidR="00195A07" w:rsidRPr="00AB5999" w:rsidRDefault="00195A07" w:rsidP="00195A07">
      <w:r w:rsidRPr="00AB5999">
        <w:t>*</w:t>
      </w:r>
      <w:r w:rsidRPr="00AB5999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 na ocenę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 xml:space="preserve">egzamin </w:t>
            </w:r>
          </w:p>
        </w:tc>
      </w:tr>
    </w:tbl>
    <w:p w:rsidR="00195A07" w:rsidRPr="00AB5999" w:rsidRDefault="00195A07" w:rsidP="00195A07"/>
    <w:p w:rsidR="00195A07" w:rsidRPr="00AB5999" w:rsidRDefault="00195A07" w:rsidP="00195A07"/>
    <w:p w:rsidR="00195A07" w:rsidRPr="00AB5999" w:rsidRDefault="00195A07" w:rsidP="00195A07"/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FB14EF" w:rsidRPr="00AB5999" w:rsidRDefault="00FB14EF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FB14EF" w:rsidRPr="00AB5999" w:rsidRDefault="00FB14EF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FB14EF" w:rsidRPr="00AB5999" w:rsidRDefault="00FB14EF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EB04A9" w:rsidRPr="00AB5999" w:rsidRDefault="00EB04A9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EB04A9" w:rsidRPr="00AB5999" w:rsidRDefault="00EB04A9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PROGRAM dla cyklu kształcenia 202</w:t>
      </w:r>
      <w:r w:rsidR="00C37760" w:rsidRPr="00AB5999">
        <w:rPr>
          <w:rFonts w:ascii="Times New Roman" w:hAnsi="Times New Roman"/>
          <w:b/>
          <w:sz w:val="24"/>
          <w:szCs w:val="24"/>
        </w:rPr>
        <w:t>6</w:t>
      </w:r>
      <w:r w:rsidRPr="00AB5999">
        <w:rPr>
          <w:rFonts w:ascii="Times New Roman" w:hAnsi="Times New Roman"/>
          <w:b/>
          <w:sz w:val="24"/>
          <w:szCs w:val="24"/>
        </w:rPr>
        <w:t>/202</w:t>
      </w:r>
      <w:r w:rsidR="00C37760" w:rsidRPr="00AB5999">
        <w:rPr>
          <w:rFonts w:ascii="Times New Roman" w:hAnsi="Times New Roman"/>
          <w:b/>
          <w:sz w:val="24"/>
          <w:szCs w:val="24"/>
        </w:rPr>
        <w:t>7</w:t>
      </w:r>
      <w:r w:rsidRPr="00AB5999">
        <w:rPr>
          <w:rFonts w:ascii="Times New Roman" w:hAnsi="Times New Roman"/>
          <w:b/>
          <w:sz w:val="24"/>
          <w:szCs w:val="24"/>
        </w:rPr>
        <w:t xml:space="preserve"> – 202</w:t>
      </w:r>
      <w:r w:rsidR="00C37760" w:rsidRPr="00AB5999">
        <w:rPr>
          <w:rFonts w:ascii="Times New Roman" w:hAnsi="Times New Roman"/>
          <w:b/>
          <w:sz w:val="24"/>
          <w:szCs w:val="24"/>
        </w:rPr>
        <w:t>9/2030</w:t>
      </w: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Rok akademicki 202</w:t>
      </w:r>
      <w:r w:rsidR="00C37760" w:rsidRPr="00AB5999">
        <w:rPr>
          <w:rFonts w:ascii="Times New Roman" w:hAnsi="Times New Roman"/>
          <w:b/>
          <w:sz w:val="24"/>
          <w:szCs w:val="24"/>
        </w:rPr>
        <w:t>9</w:t>
      </w:r>
      <w:r w:rsidRPr="00AB5999">
        <w:rPr>
          <w:rFonts w:ascii="Times New Roman" w:hAnsi="Times New Roman"/>
          <w:b/>
          <w:sz w:val="24"/>
          <w:szCs w:val="24"/>
        </w:rPr>
        <w:t>/20</w:t>
      </w:r>
      <w:r w:rsidR="00C37760" w:rsidRPr="00AB5999">
        <w:rPr>
          <w:rFonts w:ascii="Times New Roman" w:hAnsi="Times New Roman"/>
          <w:b/>
          <w:sz w:val="24"/>
          <w:szCs w:val="24"/>
        </w:rPr>
        <w:t>30</w:t>
      </w:r>
    </w:p>
    <w:p w:rsidR="00195A07" w:rsidRPr="00AB5999" w:rsidRDefault="00195A07" w:rsidP="00195A07">
      <w:pPr>
        <w:jc w:val="center"/>
        <w:rPr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 xml:space="preserve">Rok </w:t>
      </w:r>
      <w:r w:rsidR="00483291" w:rsidRPr="00AB5999">
        <w:rPr>
          <w:rFonts w:ascii="Times New Roman" w:hAnsi="Times New Roman"/>
          <w:b/>
          <w:sz w:val="24"/>
          <w:szCs w:val="24"/>
        </w:rPr>
        <w:t>I</w:t>
      </w:r>
      <w:r w:rsidRPr="00AB5999">
        <w:rPr>
          <w:rFonts w:ascii="Times New Roman" w:hAnsi="Times New Roman"/>
          <w:b/>
          <w:sz w:val="24"/>
          <w:szCs w:val="24"/>
        </w:rPr>
        <w:t>V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2185"/>
        <w:gridCol w:w="831"/>
        <w:gridCol w:w="1312"/>
        <w:gridCol w:w="1059"/>
        <w:gridCol w:w="1206"/>
        <w:gridCol w:w="1072"/>
        <w:gridCol w:w="1203"/>
      </w:tblGrid>
      <w:tr w:rsidR="00195A07" w:rsidRPr="00AB5999" w:rsidTr="00BB4147">
        <w:trPr>
          <w:trHeight w:val="592"/>
        </w:trPr>
        <w:tc>
          <w:tcPr>
            <w:tcW w:w="6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44" w:type="dxa"/>
            <w:gridSpan w:val="6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semestr 1, 2</w:t>
            </w:r>
          </w:p>
        </w:tc>
      </w:tr>
      <w:tr w:rsidR="00BB4147" w:rsidRPr="00AB5999" w:rsidTr="00BB4147">
        <w:trPr>
          <w:trHeight w:val="276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przedmiot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wykład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seminarium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pozostałe formy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praktyka zawodowa</w:t>
            </w:r>
          </w:p>
        </w:tc>
        <w:tc>
          <w:tcPr>
            <w:tcW w:w="1072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BB414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Suma godzin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weryfikacji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*</w:t>
            </w:r>
          </w:p>
        </w:tc>
      </w:tr>
      <w:tr w:rsidR="00AB5999" w:rsidRPr="00AB5999" w:rsidTr="00AB5999">
        <w:trPr>
          <w:trHeight w:val="276"/>
        </w:trPr>
        <w:tc>
          <w:tcPr>
            <w:tcW w:w="626" w:type="dxa"/>
            <w:shd w:val="clear" w:color="auto" w:fill="auto"/>
            <w:noWrap/>
            <w:vAlign w:val="center"/>
          </w:tcPr>
          <w:p w:rsidR="00195A07" w:rsidRPr="00AB5999" w:rsidRDefault="00AB5999" w:rsidP="00AB59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86" w:type="dxa"/>
            <w:shd w:val="clear" w:color="auto" w:fill="auto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Transfer i komercjalizacja wyników badań naukowych (Transfer and </w:t>
            </w:r>
            <w:proofErr w:type="spellStart"/>
            <w:r w:rsidRPr="00AB5999">
              <w:rPr>
                <w:rFonts w:ascii="Myriand pro" w:eastAsia="Times New Roman" w:hAnsi="Myriand pro"/>
              </w:rPr>
              <w:t>commercialization</w:t>
            </w:r>
            <w:proofErr w:type="spellEnd"/>
            <w:r w:rsidRPr="00AB5999">
              <w:rPr>
                <w:rFonts w:ascii="Myriand pro" w:eastAsia="Times New Roman" w:hAnsi="Myriand pro"/>
              </w:rPr>
              <w:t xml:space="preserve"> of </w:t>
            </w:r>
            <w:proofErr w:type="spellStart"/>
            <w:r w:rsidRPr="00AB5999">
              <w:rPr>
                <w:rFonts w:ascii="Myriand pro" w:eastAsia="Times New Roman" w:hAnsi="Myriand pro"/>
              </w:rPr>
              <w:t>research</w:t>
            </w:r>
            <w:proofErr w:type="spellEnd"/>
            <w:r w:rsidRPr="00AB5999">
              <w:rPr>
                <w:rFonts w:ascii="Myriand pro" w:eastAsia="Times New Roman" w:hAnsi="Myriand pro"/>
              </w:rPr>
              <w:t xml:space="preserve"> </w:t>
            </w:r>
            <w:proofErr w:type="spellStart"/>
            <w:r w:rsidRPr="00AB5999">
              <w:rPr>
                <w:rFonts w:ascii="Myriand pro" w:eastAsia="Times New Roman" w:hAnsi="Myriand pro"/>
              </w:rPr>
              <w:t>results</w:t>
            </w:r>
            <w:proofErr w:type="spellEnd"/>
            <w:r w:rsidRPr="00AB5999">
              <w:rPr>
                <w:rFonts w:ascii="Myriand pro" w:eastAsia="Times New Roman" w:hAnsi="Myriand pro"/>
              </w:rPr>
              <w:t>)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195A07" w:rsidRPr="00AB5999" w:rsidRDefault="00E63D2A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195A07" w:rsidRPr="00AB5999" w:rsidRDefault="00E63D2A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72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egz</w:t>
            </w:r>
            <w:proofErr w:type="spellEnd"/>
          </w:p>
        </w:tc>
      </w:tr>
      <w:tr w:rsidR="00AB5999" w:rsidRPr="00AB5999" w:rsidTr="00AB5999">
        <w:trPr>
          <w:trHeight w:val="276"/>
        </w:trPr>
        <w:tc>
          <w:tcPr>
            <w:tcW w:w="626" w:type="dxa"/>
            <w:shd w:val="clear" w:color="auto" w:fill="auto"/>
            <w:noWrap/>
            <w:vAlign w:val="center"/>
          </w:tcPr>
          <w:p w:rsidR="00195A07" w:rsidRPr="00AB5999" w:rsidRDefault="00AB5999" w:rsidP="00AB59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86" w:type="dxa"/>
            <w:shd w:val="clear" w:color="auto" w:fill="auto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Zajęcia dydaktyczne ze studentami – prowadzenie </w:t>
            </w:r>
            <w:r w:rsidRPr="00AB5999">
              <w:rPr>
                <w:rFonts w:ascii="Myriand pro" w:eastAsia="Times New Roman" w:hAnsi="Myriand pro"/>
              </w:rPr>
              <w:br/>
              <w:t>i współprowadzenie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1072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615F1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  <w:r w:rsidRPr="00AB5999">
              <w:rPr>
                <w:rFonts w:ascii="Times New Roman" w:eastAsia="Times New Roman" w:hAnsi="Times New Roman"/>
                <w:lang w:eastAsia="pl-PL"/>
              </w:rPr>
              <w:t>/o</w:t>
            </w:r>
          </w:p>
        </w:tc>
      </w:tr>
      <w:tr w:rsidR="00BB4147" w:rsidRPr="00AB5999" w:rsidTr="00615F11">
        <w:trPr>
          <w:trHeight w:val="721"/>
        </w:trPr>
        <w:tc>
          <w:tcPr>
            <w:tcW w:w="2812" w:type="dxa"/>
            <w:gridSpan w:val="2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68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5A07" w:rsidRPr="00AB5999" w:rsidRDefault="00195A07" w:rsidP="00BB414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 </w:t>
            </w:r>
          </w:p>
        </w:tc>
      </w:tr>
    </w:tbl>
    <w:p w:rsidR="00195A07" w:rsidRPr="00AB5999" w:rsidRDefault="00195A07" w:rsidP="00195A07"/>
    <w:p w:rsidR="00195A07" w:rsidRDefault="00195A07" w:rsidP="00195A07">
      <w:r>
        <w:t>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195A07" w:rsidRPr="00BC1CA0" w:rsidTr="00195A07">
        <w:tc>
          <w:tcPr>
            <w:tcW w:w="846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195A07" w:rsidRPr="00BC1CA0" w:rsidTr="00195A07">
        <w:tc>
          <w:tcPr>
            <w:tcW w:w="846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195A07" w:rsidRPr="00047332" w:rsidTr="00195A07">
        <w:tc>
          <w:tcPr>
            <w:tcW w:w="846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9E4AAB" w:rsidRDefault="009E4AAB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BB4147" w:rsidRDefault="00BB414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D30260" w:rsidRDefault="00D3026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b/>
          <w:bCs/>
          <w:sz w:val="28"/>
          <w:szCs w:val="28"/>
        </w:rPr>
      </w:pPr>
      <w:r w:rsidRPr="00F52EE9">
        <w:rPr>
          <w:rFonts w:ascii="Myriand pro" w:eastAsia="Times New Roman" w:hAnsi="Myriand pro" w:cs="Times New Roman"/>
          <w:b/>
          <w:bCs/>
          <w:sz w:val="28"/>
          <w:szCs w:val="28"/>
        </w:rPr>
        <w:t>PODSUMOWANIE GODZIN:</w:t>
      </w:r>
    </w:p>
    <w:p w:rsidR="00D30260" w:rsidRDefault="00D3026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b/>
          <w:bCs/>
          <w:sz w:val="28"/>
          <w:szCs w:val="28"/>
        </w:rPr>
      </w:pP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6"/>
        <w:gridCol w:w="1912"/>
        <w:gridCol w:w="1940"/>
        <w:gridCol w:w="1289"/>
        <w:gridCol w:w="1429"/>
      </w:tblGrid>
      <w:tr w:rsidR="00D30260" w:rsidRPr="00D30260" w:rsidTr="002A08BA">
        <w:trPr>
          <w:trHeight w:val="71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0260" w:rsidRPr="00D30260" w:rsidRDefault="00D30260" w:rsidP="00D30260">
            <w:pPr>
              <w:spacing w:after="0" w:line="240" w:lineRule="auto"/>
              <w:rPr>
                <w:rFonts w:ascii="Myriand pro" w:eastAsia="Times New Roman" w:hAnsi="Myriand pro" w:cs="Times New Roman"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przedmioty obowiązkowe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przedmioty fakultatywne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praktyki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łącznie</w:t>
            </w:r>
          </w:p>
        </w:tc>
      </w:tr>
      <w:tr w:rsidR="00D30260" w:rsidRPr="00D30260" w:rsidTr="002A08BA">
        <w:trPr>
          <w:trHeight w:val="674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I rok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FE4236" w:rsidP="00A61AE1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1</w:t>
            </w:r>
            <w:r w:rsidR="00A61AE1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4</w:t>
            </w:r>
            <w:r w:rsidR="00D30260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A61AE1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20</w:t>
            </w:r>
            <w:r w:rsidR="00FE4236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4</w:t>
            </w:r>
          </w:p>
        </w:tc>
      </w:tr>
      <w:tr w:rsidR="00D30260" w:rsidRPr="00D30260" w:rsidTr="002A08BA">
        <w:trPr>
          <w:trHeight w:val="5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II rok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A61AE1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3</w:t>
            </w:r>
            <w:r w:rsidR="00FE4236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FE4236" w:rsidP="00A61AE1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1</w:t>
            </w:r>
            <w:r w:rsidR="00A61AE1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0</w:t>
            </w: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</w:t>
            </w:r>
          </w:p>
        </w:tc>
      </w:tr>
      <w:tr w:rsidR="00D30260" w:rsidRPr="00D30260" w:rsidTr="002A08BA">
        <w:trPr>
          <w:trHeight w:val="564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III rok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FE4236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7</w:t>
            </w:r>
            <w:r w:rsidR="00D30260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7</w:t>
            </w:r>
          </w:p>
        </w:tc>
      </w:tr>
      <w:tr w:rsidR="00D30260" w:rsidRPr="00D30260" w:rsidTr="002A08BA">
        <w:trPr>
          <w:trHeight w:val="559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IV rok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68</w:t>
            </w:r>
          </w:p>
        </w:tc>
      </w:tr>
      <w:tr w:rsidR="00D30260" w:rsidRPr="00D30260" w:rsidTr="002A08BA">
        <w:trPr>
          <w:trHeight w:val="408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łącznie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965CB" w:rsidP="00FE4236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195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FE4236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455</w:t>
            </w:r>
          </w:p>
        </w:tc>
      </w:tr>
    </w:tbl>
    <w:p w:rsidR="009A1627" w:rsidRPr="00144840" w:rsidRDefault="009A1627" w:rsidP="00BB4147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sectPr w:rsidR="009A1627" w:rsidRPr="00144840" w:rsidSect="003B09B4">
      <w:headerReference w:type="default" r:id="rId8"/>
      <w:footerReference w:type="default" r:id="rId9"/>
      <w:pgSz w:w="11906" w:h="16838"/>
      <w:pgMar w:top="709" w:right="1274" w:bottom="1135" w:left="1134" w:header="70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4F" w:rsidRDefault="00AA024F" w:rsidP="0061233E">
      <w:pPr>
        <w:spacing w:after="0" w:line="240" w:lineRule="auto"/>
      </w:pPr>
      <w:r>
        <w:separator/>
      </w:r>
    </w:p>
  </w:endnote>
  <w:endnote w:type="continuationSeparator" w:id="0">
    <w:p w:rsidR="00AA024F" w:rsidRDefault="00AA024F" w:rsidP="0061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304027"/>
      <w:docPartObj>
        <w:docPartGallery w:val="Page Numbers (Bottom of Page)"/>
        <w:docPartUnique/>
      </w:docPartObj>
    </w:sdtPr>
    <w:sdtEndPr/>
    <w:sdtContent>
      <w:p w:rsidR="0045479A" w:rsidRDefault="004547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570">
          <w:rPr>
            <w:noProof/>
          </w:rPr>
          <w:t>2</w:t>
        </w:r>
        <w:r>
          <w:fldChar w:fldCharType="end"/>
        </w:r>
      </w:p>
    </w:sdtContent>
  </w:sdt>
  <w:p w:rsidR="0045479A" w:rsidRDefault="00454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4F" w:rsidRDefault="00AA024F" w:rsidP="0061233E">
      <w:pPr>
        <w:spacing w:after="0" w:line="240" w:lineRule="auto"/>
      </w:pPr>
      <w:r>
        <w:separator/>
      </w:r>
    </w:p>
  </w:footnote>
  <w:footnote w:type="continuationSeparator" w:id="0">
    <w:p w:rsidR="00AA024F" w:rsidRDefault="00AA024F" w:rsidP="00612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79A" w:rsidRDefault="004547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6529D8" wp14:editId="7B0312D1">
          <wp:simplePos x="0" y="0"/>
          <wp:positionH relativeFrom="page">
            <wp:posOffset>843915</wp:posOffset>
          </wp:positionH>
          <wp:positionV relativeFrom="paragraph">
            <wp:posOffset>-334010</wp:posOffset>
          </wp:positionV>
          <wp:extent cx="2793365" cy="748665"/>
          <wp:effectExtent l="0" t="0" r="698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479A" w:rsidRDefault="00454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D062C2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190CDE6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40E0F76"/>
    <w:lvl w:ilvl="0" w:tplc="FFFFFFFF"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52255A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61"/>
      <w:numFmt w:val="upperLetter"/>
      <w:lvlText w:val="%3.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FDCC23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B5E5A9C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5770D312"/>
    <w:lvl w:ilvl="0" w:tplc="FFFFFFFF">
      <w:start w:val="3"/>
      <w:numFmt w:val="decimal"/>
      <w:lvlText w:val="%1)"/>
      <w:lvlJc w:val="left"/>
    </w:lvl>
    <w:lvl w:ilvl="1" w:tplc="D6F404B0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5D2844E"/>
    <w:lvl w:ilvl="0" w:tplc="E76EE532">
      <w:start w:val="2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419"/>
    <w:multiLevelType w:val="multilevel"/>
    <w:tmpl w:val="12B0709E"/>
    <w:lvl w:ilvl="0">
      <w:start w:val="1"/>
      <w:numFmt w:val="decimal"/>
      <w:lvlText w:val="%1."/>
      <w:lvlJc w:val="left"/>
      <w:pPr>
        <w:ind w:left="547" w:hanging="361"/>
      </w:pPr>
      <w:rPr>
        <w:rFonts w:asciiTheme="minorHAnsi" w:hAnsiTheme="minorHAnsi" w:cstheme="minorHAnsi" w:hint="default"/>
        <w:b w:val="0"/>
        <w:bCs w:val="0"/>
        <w:spacing w:val="-17"/>
        <w:w w:val="99"/>
        <w:sz w:val="24"/>
        <w:szCs w:val="24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16" w15:restartNumberingAfterBreak="0">
    <w:nsid w:val="073B130E"/>
    <w:multiLevelType w:val="hybridMultilevel"/>
    <w:tmpl w:val="E1DEB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CB5F40"/>
    <w:multiLevelType w:val="hybridMultilevel"/>
    <w:tmpl w:val="B52E427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1C3D182E"/>
    <w:multiLevelType w:val="hybridMultilevel"/>
    <w:tmpl w:val="83A014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CE0ECA"/>
    <w:multiLevelType w:val="hybridMultilevel"/>
    <w:tmpl w:val="F45E67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01636"/>
    <w:multiLevelType w:val="hybridMultilevel"/>
    <w:tmpl w:val="58400C7A"/>
    <w:lvl w:ilvl="0" w:tplc="0415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34B77F9B"/>
    <w:multiLevelType w:val="hybridMultilevel"/>
    <w:tmpl w:val="92CE8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4070C"/>
    <w:multiLevelType w:val="hybridMultilevel"/>
    <w:tmpl w:val="74765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B27AE"/>
    <w:multiLevelType w:val="hybridMultilevel"/>
    <w:tmpl w:val="E0E2CC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48FB039D"/>
    <w:multiLevelType w:val="hybridMultilevel"/>
    <w:tmpl w:val="7E1ED1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9421C"/>
    <w:multiLevelType w:val="hybridMultilevel"/>
    <w:tmpl w:val="FD64AE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2B3615D"/>
    <w:multiLevelType w:val="hybridMultilevel"/>
    <w:tmpl w:val="63762A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06A6C"/>
    <w:multiLevelType w:val="hybridMultilevel"/>
    <w:tmpl w:val="062C3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23"/>
  </w:num>
  <w:num w:numId="18">
    <w:abstractNumId w:val="21"/>
  </w:num>
  <w:num w:numId="19">
    <w:abstractNumId w:val="20"/>
  </w:num>
  <w:num w:numId="20">
    <w:abstractNumId w:val="18"/>
  </w:num>
  <w:num w:numId="21">
    <w:abstractNumId w:val="26"/>
  </w:num>
  <w:num w:numId="22">
    <w:abstractNumId w:val="24"/>
  </w:num>
  <w:num w:numId="23">
    <w:abstractNumId w:val="25"/>
  </w:num>
  <w:num w:numId="24">
    <w:abstractNumId w:val="27"/>
  </w:num>
  <w:num w:numId="25">
    <w:abstractNumId w:val="15"/>
  </w:num>
  <w:num w:numId="26">
    <w:abstractNumId w:val="22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40"/>
    <w:rsid w:val="00030DAB"/>
    <w:rsid w:val="00077E6F"/>
    <w:rsid w:val="000A03E5"/>
    <w:rsid w:val="000B3CAB"/>
    <w:rsid w:val="000C680F"/>
    <w:rsid w:val="00100438"/>
    <w:rsid w:val="00116B7B"/>
    <w:rsid w:val="00132EE1"/>
    <w:rsid w:val="00144840"/>
    <w:rsid w:val="00165C4A"/>
    <w:rsid w:val="00195A07"/>
    <w:rsid w:val="001C4BFF"/>
    <w:rsid w:val="00202906"/>
    <w:rsid w:val="00243F93"/>
    <w:rsid w:val="00267A5E"/>
    <w:rsid w:val="002A08BA"/>
    <w:rsid w:val="003218E6"/>
    <w:rsid w:val="003311E0"/>
    <w:rsid w:val="00364718"/>
    <w:rsid w:val="003B09B4"/>
    <w:rsid w:val="0045479A"/>
    <w:rsid w:val="0048176A"/>
    <w:rsid w:val="00483291"/>
    <w:rsid w:val="004C21AF"/>
    <w:rsid w:val="004F70D6"/>
    <w:rsid w:val="00516D9B"/>
    <w:rsid w:val="00564F05"/>
    <w:rsid w:val="005671FE"/>
    <w:rsid w:val="00572753"/>
    <w:rsid w:val="005F197B"/>
    <w:rsid w:val="0061233E"/>
    <w:rsid w:val="00615F11"/>
    <w:rsid w:val="0066104A"/>
    <w:rsid w:val="00663970"/>
    <w:rsid w:val="00665AF4"/>
    <w:rsid w:val="006C7A5F"/>
    <w:rsid w:val="0075734A"/>
    <w:rsid w:val="00763C30"/>
    <w:rsid w:val="00802925"/>
    <w:rsid w:val="0080798F"/>
    <w:rsid w:val="008D279B"/>
    <w:rsid w:val="00991C5A"/>
    <w:rsid w:val="009A1627"/>
    <w:rsid w:val="009C692A"/>
    <w:rsid w:val="009D7745"/>
    <w:rsid w:val="009E4AAB"/>
    <w:rsid w:val="00A33B84"/>
    <w:rsid w:val="00A40B50"/>
    <w:rsid w:val="00A42381"/>
    <w:rsid w:val="00A54DB3"/>
    <w:rsid w:val="00A61AE1"/>
    <w:rsid w:val="00AA024F"/>
    <w:rsid w:val="00AB5999"/>
    <w:rsid w:val="00AB7964"/>
    <w:rsid w:val="00AD0F7C"/>
    <w:rsid w:val="00AD6EE3"/>
    <w:rsid w:val="00B61640"/>
    <w:rsid w:val="00B93E0B"/>
    <w:rsid w:val="00BB4147"/>
    <w:rsid w:val="00C03D0E"/>
    <w:rsid w:val="00C326F9"/>
    <w:rsid w:val="00C367C6"/>
    <w:rsid w:val="00C37760"/>
    <w:rsid w:val="00C8330A"/>
    <w:rsid w:val="00CC2755"/>
    <w:rsid w:val="00D25B1F"/>
    <w:rsid w:val="00D30260"/>
    <w:rsid w:val="00D62A10"/>
    <w:rsid w:val="00D926CC"/>
    <w:rsid w:val="00D965CB"/>
    <w:rsid w:val="00DD6FD1"/>
    <w:rsid w:val="00E63D2A"/>
    <w:rsid w:val="00E75603"/>
    <w:rsid w:val="00E80570"/>
    <w:rsid w:val="00E8269E"/>
    <w:rsid w:val="00E901B0"/>
    <w:rsid w:val="00E9374C"/>
    <w:rsid w:val="00EA26C9"/>
    <w:rsid w:val="00EB04A9"/>
    <w:rsid w:val="00F77E7D"/>
    <w:rsid w:val="00FB14EF"/>
    <w:rsid w:val="00F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039AE4-6D5A-4E6B-8A7E-50241303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02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2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2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33E"/>
  </w:style>
  <w:style w:type="paragraph" w:styleId="Stopka">
    <w:name w:val="footer"/>
    <w:basedOn w:val="Normalny"/>
    <w:link w:val="StopkaZnak"/>
    <w:uiPriority w:val="99"/>
    <w:unhideWhenUsed/>
    <w:rsid w:val="00612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2047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 2831/2025</vt:lpstr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2831/2025</dc:title>
  <dc:subject/>
  <dc:creator>Biuro Szkoły Doktorskiej</dc:creator>
  <cp:keywords>program kształcenia</cp:keywords>
  <dc:description/>
  <cp:lastModifiedBy>MKapera</cp:lastModifiedBy>
  <cp:revision>6</cp:revision>
  <cp:lastPrinted>2025-10-20T09:20:00Z</cp:lastPrinted>
  <dcterms:created xsi:type="dcterms:W3CDTF">2025-11-12T08:04:00Z</dcterms:created>
  <dcterms:modified xsi:type="dcterms:W3CDTF">2025-11-27T06:48:00Z</dcterms:modified>
</cp:coreProperties>
</file>