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07DB" w14:textId="1D32C389" w:rsidR="00D869F1" w:rsidRDefault="005861F7">
      <w:pPr>
        <w:spacing w:after="120" w:line="23" w:lineRule="atLeast"/>
        <w:rPr>
          <w:rFonts w:ascii="Times New Roman" w:hAnsi="Times New Roman"/>
          <w:b/>
          <w:sz w:val="16"/>
          <w:szCs w:val="16"/>
        </w:rPr>
      </w:pPr>
      <w:r>
        <w:rPr>
          <w:rFonts w:ascii="Times New Roman" w:hAnsi="Times New Roman"/>
          <w:b/>
          <w:sz w:val="16"/>
          <w:szCs w:val="16"/>
        </w:rPr>
        <w:t>.</w:t>
      </w:r>
    </w:p>
    <w:p w14:paraId="33FD2A7C"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REGULAMIN PRZYZNAWANIA NAGRÓD REKTORA DLA NAUCZYCIELI AKADEMICKICH ORAZ PRACOWNIKÓW NIEBĘDĄCYCH NAUCZYCIELAMI AKADEMICKIMI</w:t>
      </w:r>
    </w:p>
    <w:p w14:paraId="7C6C74E3" w14:textId="77777777" w:rsidR="00D869F1" w:rsidRDefault="00D869F1">
      <w:pPr>
        <w:spacing w:after="120" w:line="23" w:lineRule="atLeast"/>
        <w:jc w:val="center"/>
        <w:rPr>
          <w:rFonts w:ascii="Times New Roman" w:hAnsi="Times New Roman"/>
          <w:b/>
          <w:sz w:val="24"/>
          <w:szCs w:val="24"/>
        </w:rPr>
      </w:pPr>
    </w:p>
    <w:p w14:paraId="67CD24B2" w14:textId="0F043C1E" w:rsidR="00D869F1" w:rsidRDefault="00A26946">
      <w:pPr>
        <w:spacing w:after="120" w:line="23" w:lineRule="atLeast"/>
        <w:jc w:val="center"/>
        <w:rPr>
          <w:rFonts w:ascii="Times New Roman" w:hAnsi="Times New Roman"/>
          <w:sz w:val="24"/>
          <w:szCs w:val="24"/>
        </w:rPr>
      </w:pPr>
      <w:r>
        <w:rPr>
          <w:rFonts w:ascii="Times New Roman" w:hAnsi="Times New Roman"/>
          <w:sz w:val="24"/>
          <w:szCs w:val="24"/>
        </w:rPr>
        <w:t xml:space="preserve">§ </w:t>
      </w:r>
      <w:r w:rsidR="007E2124">
        <w:rPr>
          <w:rFonts w:ascii="Times New Roman" w:hAnsi="Times New Roman"/>
          <w:sz w:val="24"/>
          <w:szCs w:val="24"/>
        </w:rPr>
        <w:t>1</w:t>
      </w:r>
    </w:p>
    <w:p w14:paraId="4405A0CC" w14:textId="77777777" w:rsidR="00D869F1" w:rsidRDefault="00A26946">
      <w:pPr>
        <w:pStyle w:val="Akapitzlist"/>
        <w:numPr>
          <w:ilvl w:val="0"/>
          <w:numId w:val="28"/>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Nauczyciele akademiccy oraz pracownicy niebędący nauczycielami akademickimi mogą otrzymać za osiągnięcia w pracy zawodowej nagrody roczne rektora. </w:t>
      </w:r>
    </w:p>
    <w:p w14:paraId="26F68DAC" w14:textId="77777777" w:rsidR="00D869F1" w:rsidRDefault="00A26946">
      <w:pPr>
        <w:pStyle w:val="Akapitzlist"/>
        <w:numPr>
          <w:ilvl w:val="0"/>
          <w:numId w:val="28"/>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Uczelnia nalicza środki na nagrody rektora w wysokości:</w:t>
      </w:r>
    </w:p>
    <w:p w14:paraId="5BA5D7F9" w14:textId="77777777" w:rsidR="00D869F1" w:rsidRDefault="00A26946">
      <w:pPr>
        <w:numPr>
          <w:ilvl w:val="1"/>
          <w:numId w:val="29"/>
        </w:numPr>
        <w:spacing w:after="120" w:line="23" w:lineRule="atLeast"/>
        <w:jc w:val="both"/>
        <w:rPr>
          <w:rFonts w:ascii="Times New Roman" w:hAnsi="Times New Roman"/>
          <w:sz w:val="24"/>
          <w:szCs w:val="24"/>
        </w:rPr>
      </w:pPr>
      <w:r>
        <w:rPr>
          <w:rFonts w:ascii="Times New Roman" w:hAnsi="Times New Roman"/>
          <w:sz w:val="24"/>
          <w:szCs w:val="24"/>
        </w:rPr>
        <w:t>2 % planowanych przez uczelnię rocznych środków na wynagrodzenia osobowe dla nauczycieli akademickich,</w:t>
      </w:r>
    </w:p>
    <w:p w14:paraId="045B5928" w14:textId="77777777" w:rsidR="00D869F1" w:rsidRDefault="00A26946">
      <w:pPr>
        <w:numPr>
          <w:ilvl w:val="1"/>
          <w:numId w:val="29"/>
        </w:numPr>
        <w:spacing w:after="120" w:line="23" w:lineRule="atLeast"/>
        <w:jc w:val="both"/>
        <w:rPr>
          <w:rFonts w:ascii="Times New Roman" w:hAnsi="Times New Roman"/>
          <w:sz w:val="24"/>
          <w:szCs w:val="24"/>
        </w:rPr>
      </w:pPr>
      <w:r>
        <w:rPr>
          <w:rFonts w:ascii="Times New Roman" w:hAnsi="Times New Roman"/>
          <w:sz w:val="24"/>
          <w:szCs w:val="24"/>
        </w:rPr>
        <w:t>1 % planowanych przez uczelnię rocznych środków na wynagrodzenia osobowe dla pracowników niebędących nauczycielami akademickimi.</w:t>
      </w:r>
    </w:p>
    <w:p w14:paraId="3F780403" w14:textId="3F840FEC" w:rsidR="00D869F1" w:rsidRDefault="00A26946">
      <w:pPr>
        <w:pStyle w:val="Akapitzlist"/>
        <w:numPr>
          <w:ilvl w:val="0"/>
          <w:numId w:val="28"/>
        </w:numPr>
        <w:spacing w:after="120" w:line="23" w:lineRule="atLeast"/>
        <w:jc w:val="both"/>
        <w:rPr>
          <w:rFonts w:ascii="Times New Roman" w:hAnsi="Times New Roman"/>
          <w:sz w:val="24"/>
          <w:szCs w:val="24"/>
        </w:rPr>
      </w:pPr>
      <w:r>
        <w:rPr>
          <w:rFonts w:ascii="Times New Roman" w:hAnsi="Times New Roman"/>
          <w:sz w:val="24"/>
          <w:szCs w:val="24"/>
        </w:rPr>
        <w:t>Na wysokość nagrody nie mają wpływu okresy choroby, z roku za który przyznawana jest nagroda. Kwota nagrody nie będzie pomniejszana o czas choroby i nie będzie stanowiła podstawy do naliczenia wynagrodzenia / zasiłku chorobowego</w:t>
      </w:r>
      <w:r w:rsidR="005861F7">
        <w:rPr>
          <w:rFonts w:ascii="Times New Roman" w:hAnsi="Times New Roman"/>
          <w:sz w:val="24"/>
          <w:szCs w:val="24"/>
        </w:rPr>
        <w:t>.</w:t>
      </w:r>
    </w:p>
    <w:p w14:paraId="7A3EAE91" w14:textId="77777777" w:rsidR="00D869F1" w:rsidRDefault="00D869F1">
      <w:pPr>
        <w:spacing w:after="120" w:line="23" w:lineRule="atLeast"/>
        <w:jc w:val="center"/>
        <w:rPr>
          <w:rFonts w:ascii="Times New Roman" w:hAnsi="Times New Roman"/>
          <w:b/>
          <w:i/>
          <w:iCs/>
          <w:sz w:val="16"/>
          <w:szCs w:val="16"/>
        </w:rPr>
      </w:pPr>
    </w:p>
    <w:p w14:paraId="51BBFBD1"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 xml:space="preserve">DZIAŁ I </w:t>
      </w:r>
    </w:p>
    <w:p w14:paraId="33B8669B"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NAGRODY REKTORA DLA NAUCZYCIELI AKADEMICKICH</w:t>
      </w:r>
    </w:p>
    <w:p w14:paraId="44450E71" w14:textId="77777777" w:rsidR="00D869F1" w:rsidRDefault="00A26946">
      <w:pPr>
        <w:spacing w:after="120" w:line="23" w:lineRule="atLeast"/>
        <w:jc w:val="center"/>
        <w:rPr>
          <w:rFonts w:ascii="Times New Roman" w:hAnsi="Times New Roman"/>
          <w:sz w:val="24"/>
          <w:szCs w:val="24"/>
        </w:rPr>
      </w:pPr>
      <w:r>
        <w:rPr>
          <w:rFonts w:ascii="Times New Roman" w:hAnsi="Times New Roman"/>
          <w:sz w:val="24"/>
          <w:szCs w:val="24"/>
        </w:rPr>
        <w:t>§ 2</w:t>
      </w:r>
    </w:p>
    <w:p w14:paraId="2847DF7E" w14:textId="77777777"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Rektor corocznie przyznaje nauczycielom akademickim nagrody za wybitne osiągnięcia </w:t>
      </w:r>
      <w:r>
        <w:rPr>
          <w:rFonts w:ascii="Times New Roman" w:hAnsi="Times New Roman"/>
          <w:sz w:val="24"/>
          <w:szCs w:val="24"/>
        </w:rPr>
        <w:br/>
        <w:t>w kategoriach:</w:t>
      </w:r>
    </w:p>
    <w:p w14:paraId="6855A177"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naukowej,</w:t>
      </w:r>
    </w:p>
    <w:p w14:paraId="38203104"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dydaktycznej, </w:t>
      </w:r>
    </w:p>
    <w:p w14:paraId="460537AD"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organizacyjnej,</w:t>
      </w:r>
    </w:p>
    <w:p w14:paraId="5135BDCA"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całokształt dorobku,</w:t>
      </w:r>
    </w:p>
    <w:p w14:paraId="15BED556"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szczególne wyróżnienia rektora.</w:t>
      </w:r>
    </w:p>
    <w:p w14:paraId="550B0DBF" w14:textId="77777777"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Rektor może przyznawać nauczycielom akademickim nagrody w organizowanych </w:t>
      </w:r>
      <w:r>
        <w:rPr>
          <w:rFonts w:ascii="Times New Roman" w:hAnsi="Times New Roman"/>
          <w:sz w:val="24"/>
          <w:szCs w:val="24"/>
        </w:rPr>
        <w:br/>
        <w:t>w danym roku kalendarzowym konkursach</w:t>
      </w:r>
      <w:bookmarkStart w:id="0" w:name="_Hlk57671953"/>
      <w:r>
        <w:rPr>
          <w:rFonts w:ascii="Times New Roman" w:hAnsi="Times New Roman"/>
          <w:sz w:val="24"/>
          <w:szCs w:val="24"/>
        </w:rPr>
        <w:t xml:space="preserve"> naukowych i dydaktycznych, które będą finansowane z rezerwy rektora, o której mowa w § 17 ust. 2.</w:t>
      </w:r>
    </w:p>
    <w:p w14:paraId="241B397F" w14:textId="53131538"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Nagrody za osiągnięcia naukowe, dydaktyczne lub organizacyjne dotyczą osiągnięć uzyskanych w roku kalendarzowym poprzedzającym ich przyznanie, z wyjątkiem nagród specjalnych, o których mowa w §</w:t>
      </w:r>
      <w:r w:rsidR="00F142CA">
        <w:rPr>
          <w:rFonts w:ascii="Times New Roman" w:hAnsi="Times New Roman"/>
          <w:sz w:val="24"/>
          <w:szCs w:val="24"/>
        </w:rPr>
        <w:t xml:space="preserve"> </w:t>
      </w:r>
      <w:r>
        <w:rPr>
          <w:rFonts w:ascii="Times New Roman" w:hAnsi="Times New Roman"/>
          <w:sz w:val="24"/>
          <w:szCs w:val="24"/>
        </w:rPr>
        <w:t>10 ust. 1 pkt 2 i 4.</w:t>
      </w:r>
    </w:p>
    <w:p w14:paraId="43798033" w14:textId="77777777" w:rsidR="00D869F1"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Wartości progowe kryteriów obowiązujących dla nagród za osiągnięcia naukowe, dydaktyczne i organizacyjne w danym roku ustalane są przez rektora i prorektorów (Kolegium Rektorskie) i ogłaszane w komunikacie rektora wydawanym w drodze zarządzenia w terminie do dnia 31 stycznia roku, za który przyznawane będą nagrody. </w:t>
      </w:r>
      <w:bookmarkEnd w:id="0"/>
    </w:p>
    <w:p w14:paraId="2737EDCF" w14:textId="3871EE4B" w:rsidR="00D869F1" w:rsidRPr="007E2124"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sidRPr="007E2124">
        <w:rPr>
          <w:rFonts w:ascii="Times New Roman" w:hAnsi="Times New Roman"/>
          <w:sz w:val="24"/>
          <w:szCs w:val="24"/>
        </w:rPr>
        <w:t>Wysokość poszczególnych nagród finansowych</w:t>
      </w:r>
      <w:r w:rsidR="00410E3B">
        <w:rPr>
          <w:rFonts w:ascii="Times New Roman" w:hAnsi="Times New Roman"/>
          <w:sz w:val="24"/>
          <w:szCs w:val="24"/>
        </w:rPr>
        <w:t xml:space="preserve">, z wyłączeniem nagród o których mowa w </w:t>
      </w:r>
      <w:r w:rsidR="0083449E">
        <w:rPr>
          <w:rFonts w:ascii="Times New Roman" w:hAnsi="Times New Roman"/>
          <w:sz w:val="24"/>
          <w:szCs w:val="24"/>
        </w:rPr>
        <w:t xml:space="preserve">§ 15, </w:t>
      </w:r>
      <w:r w:rsidRPr="007E2124">
        <w:rPr>
          <w:rFonts w:ascii="Times New Roman" w:hAnsi="Times New Roman"/>
          <w:sz w:val="24"/>
          <w:szCs w:val="24"/>
        </w:rPr>
        <w:t>ustala się corocznie, w zależności od liczby wniosków spełniających kryteria do przyznania nagród oraz od wysokości funduszu nagród</w:t>
      </w:r>
      <w:r w:rsidR="0083449E">
        <w:rPr>
          <w:rFonts w:ascii="Times New Roman" w:hAnsi="Times New Roman"/>
          <w:sz w:val="24"/>
          <w:szCs w:val="24"/>
        </w:rPr>
        <w:t>.</w:t>
      </w:r>
    </w:p>
    <w:p w14:paraId="0F9766A1" w14:textId="77777777" w:rsidR="00D869F1"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Wysokość nagrody ustala się przy zastosowaniu mnożnika minimalnej stawki nagrody, zwanej dalej „stawką”, o wysokości której corocznie informowane będą działające </w:t>
      </w:r>
      <w:r>
        <w:rPr>
          <w:rFonts w:ascii="Times New Roman" w:hAnsi="Times New Roman"/>
          <w:sz w:val="24"/>
          <w:szCs w:val="24"/>
        </w:rPr>
        <w:br/>
        <w:t>w uczelni organizacje związkowe.</w:t>
      </w:r>
    </w:p>
    <w:p w14:paraId="79AAE400" w14:textId="77777777" w:rsidR="009A6D35" w:rsidRDefault="009A6D35">
      <w:pPr>
        <w:suppressAutoHyphens w:val="0"/>
        <w:spacing w:after="0" w:line="240" w:lineRule="auto"/>
        <w:contextualSpacing/>
        <w:jc w:val="center"/>
        <w:textAlignment w:val="auto"/>
        <w:rPr>
          <w:rFonts w:ascii="Times New Roman" w:hAnsi="Times New Roman"/>
          <w:sz w:val="24"/>
          <w:szCs w:val="24"/>
        </w:rPr>
      </w:pPr>
    </w:p>
    <w:p w14:paraId="2868D692" w14:textId="77777777" w:rsidR="009A6D35" w:rsidRDefault="009A6D35">
      <w:pPr>
        <w:suppressAutoHyphens w:val="0"/>
        <w:spacing w:after="0" w:line="240" w:lineRule="auto"/>
        <w:contextualSpacing/>
        <w:jc w:val="center"/>
        <w:textAlignment w:val="auto"/>
        <w:rPr>
          <w:rFonts w:ascii="Times New Roman" w:hAnsi="Times New Roman"/>
          <w:sz w:val="24"/>
          <w:szCs w:val="24"/>
        </w:rPr>
      </w:pPr>
    </w:p>
    <w:p w14:paraId="3E48DEE4" w14:textId="2BF9C78A"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lastRenderedPageBreak/>
        <w:br/>
        <w:t>§ 3</w:t>
      </w:r>
    </w:p>
    <w:p w14:paraId="0C9BB7B5" w14:textId="77777777" w:rsidR="00D869F1" w:rsidRDefault="00A26946">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Nagroda przyznawana jest w formie:</w:t>
      </w:r>
    </w:p>
    <w:p w14:paraId="4CE35D4A" w14:textId="77777777" w:rsidR="00D869F1" w:rsidRDefault="00A26946">
      <w:pPr>
        <w:pStyle w:val="Akapitzlist"/>
        <w:numPr>
          <w:ilvl w:val="0"/>
          <w:numId w:val="33"/>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dyplomu wraz z gratyfikacją finansową,</w:t>
      </w:r>
    </w:p>
    <w:p w14:paraId="497EC51C" w14:textId="77777777" w:rsidR="00D869F1" w:rsidRDefault="00A26946">
      <w:pPr>
        <w:pStyle w:val="Akapitzlist"/>
        <w:numPr>
          <w:ilvl w:val="0"/>
          <w:numId w:val="33"/>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dyplomu.</w:t>
      </w:r>
    </w:p>
    <w:p w14:paraId="4147D382" w14:textId="05CF8585" w:rsidR="00D869F1" w:rsidRPr="006E2764" w:rsidRDefault="00A26946" w:rsidP="006E2764">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może być przyznana </w:t>
      </w:r>
      <w:r>
        <w:rPr>
          <w:rFonts w:ascii="Times New Roman" w:hAnsi="Times New Roman"/>
          <w:bCs/>
          <w:sz w:val="24"/>
          <w:szCs w:val="24"/>
        </w:rPr>
        <w:t>nauczycielowi akademickiemu</w:t>
      </w:r>
      <w:r>
        <w:rPr>
          <w:rFonts w:ascii="Times New Roman" w:hAnsi="Times New Roman"/>
          <w:b/>
          <w:bCs/>
          <w:sz w:val="24"/>
          <w:szCs w:val="24"/>
        </w:rPr>
        <w:t xml:space="preserve"> </w:t>
      </w:r>
      <w:r>
        <w:rPr>
          <w:rFonts w:ascii="Times New Roman" w:hAnsi="Times New Roman"/>
          <w:sz w:val="24"/>
          <w:szCs w:val="24"/>
        </w:rPr>
        <w:t>zatrudnionemu w Uczelni na podstawie mianowania lub umowy o pracę za osiągnięcia określone w niniejszym Regulaminie dokonane w roku kalendarzowym poprzedzającym przyznanie nagrody,</w:t>
      </w:r>
      <w:r>
        <w:t xml:space="preserve"> </w:t>
      </w:r>
      <w:r>
        <w:br/>
      </w:r>
      <w:r>
        <w:rPr>
          <w:rFonts w:ascii="Times New Roman" w:hAnsi="Times New Roman"/>
          <w:sz w:val="24"/>
          <w:szCs w:val="24"/>
        </w:rPr>
        <w:t>z wyjątkiem nagród specjalnych, o których mowa w §</w:t>
      </w:r>
      <w:r w:rsidR="00F142CA">
        <w:rPr>
          <w:rFonts w:ascii="Times New Roman" w:hAnsi="Times New Roman"/>
          <w:sz w:val="24"/>
          <w:szCs w:val="24"/>
        </w:rPr>
        <w:t xml:space="preserve"> </w:t>
      </w:r>
      <w:r>
        <w:rPr>
          <w:rFonts w:ascii="Times New Roman" w:hAnsi="Times New Roman"/>
          <w:sz w:val="24"/>
          <w:szCs w:val="24"/>
        </w:rPr>
        <w:t>10 ust. 1 pkt 2 i 4.</w:t>
      </w:r>
    </w:p>
    <w:p w14:paraId="45172E18" w14:textId="5C5F7068" w:rsidR="0083449E" w:rsidRPr="00676ECB" w:rsidRDefault="00A26946" w:rsidP="00676ECB">
      <w:pPr>
        <w:pStyle w:val="Akapitzlist"/>
        <w:numPr>
          <w:ilvl w:val="0"/>
          <w:numId w:val="32"/>
        </w:numPr>
        <w:suppressAutoHyphens w:val="0"/>
        <w:spacing w:after="0" w:line="240" w:lineRule="auto"/>
        <w:contextualSpacing/>
        <w:jc w:val="both"/>
        <w:textAlignment w:val="auto"/>
      </w:pPr>
      <w:r w:rsidRPr="00B86F8E">
        <w:rPr>
          <w:rFonts w:ascii="Times New Roman" w:hAnsi="Times New Roman"/>
          <w:sz w:val="24"/>
          <w:szCs w:val="24"/>
        </w:rPr>
        <w:t>Prawo do otrzymania nagrody w formie dyplomu wraz z gratyfikacją finansową zachowuje nauczyciel akademicki, który był zatrudniony w Uczelni w dniu 31 grudnia roku, za który przyznawana jest nagroda, z zastrzeżeniem zdania drugiego. Pracownik, który przeszedł na emeryturę lub rentę inwalidzką przed dniem 31 grudnia roku, za który przyznawana jest nagroda, zachowuje prawo do tej nagrody.</w:t>
      </w:r>
    </w:p>
    <w:p w14:paraId="75F9DC8A" w14:textId="54515C7A" w:rsidR="00B86F8E" w:rsidRPr="00676ECB" w:rsidRDefault="0083449E" w:rsidP="00676ECB">
      <w:pPr>
        <w:pStyle w:val="Akapitzlist"/>
        <w:numPr>
          <w:ilvl w:val="0"/>
          <w:numId w:val="32"/>
        </w:numPr>
        <w:suppressAutoHyphens w:val="0"/>
        <w:spacing w:after="0" w:line="240" w:lineRule="auto"/>
        <w:contextualSpacing/>
        <w:jc w:val="both"/>
        <w:textAlignment w:val="auto"/>
        <w:rPr>
          <w:b/>
          <w:bCs/>
          <w:u w:val="single"/>
        </w:rPr>
      </w:pPr>
      <w:r>
        <w:rPr>
          <w:rFonts w:ascii="Times New Roman" w:hAnsi="Times New Roman"/>
          <w:sz w:val="24"/>
          <w:szCs w:val="24"/>
        </w:rPr>
        <w:t>Nauczyciel akademicki, którego stosunek pracy z Uczelnią rozwiązał się po dniu 31 grudnia roku, za który przyznawana jest nagroda</w:t>
      </w:r>
      <w:r w:rsidR="00676ECB">
        <w:rPr>
          <w:rFonts w:ascii="Times New Roman" w:hAnsi="Times New Roman"/>
          <w:sz w:val="24"/>
          <w:szCs w:val="24"/>
        </w:rPr>
        <w:t>, a także nauczyciel, o którym mowa w ust. 3 zdanie drugie</w:t>
      </w:r>
      <w:r>
        <w:rPr>
          <w:rFonts w:ascii="Times New Roman" w:hAnsi="Times New Roman"/>
          <w:sz w:val="24"/>
          <w:szCs w:val="24"/>
        </w:rPr>
        <w:t xml:space="preserve"> zachowuj</w:t>
      </w:r>
      <w:r w:rsidR="00676ECB">
        <w:rPr>
          <w:rFonts w:ascii="Times New Roman" w:hAnsi="Times New Roman"/>
          <w:sz w:val="24"/>
          <w:szCs w:val="24"/>
        </w:rPr>
        <w:t>e</w:t>
      </w:r>
      <w:r>
        <w:rPr>
          <w:rFonts w:ascii="Times New Roman" w:hAnsi="Times New Roman"/>
          <w:sz w:val="24"/>
          <w:szCs w:val="24"/>
        </w:rPr>
        <w:t xml:space="preserve"> prawo do złożenia wniosku o nagrodę.</w:t>
      </w:r>
    </w:p>
    <w:p w14:paraId="4D8B72BC" w14:textId="002E1A96" w:rsidR="00D869F1" w:rsidRDefault="00A26946">
      <w:pPr>
        <w:pStyle w:val="Akapitzlist"/>
        <w:numPr>
          <w:ilvl w:val="0"/>
          <w:numId w:val="32"/>
        </w:numPr>
        <w:spacing w:after="0" w:line="240" w:lineRule="auto"/>
        <w:jc w:val="both"/>
        <w:rPr>
          <w:rFonts w:ascii="Times New Roman" w:hAnsi="Times New Roman"/>
          <w:iCs/>
          <w:sz w:val="24"/>
          <w:szCs w:val="24"/>
        </w:rPr>
      </w:pPr>
      <w:r>
        <w:rPr>
          <w:rFonts w:ascii="Times New Roman" w:hAnsi="Times New Roman"/>
          <w:sz w:val="24"/>
          <w:szCs w:val="24"/>
        </w:rPr>
        <w:t>Nauczyciel akademicki, któr</w:t>
      </w:r>
      <w:r w:rsidR="00676ECB">
        <w:rPr>
          <w:rFonts w:ascii="Times New Roman" w:hAnsi="Times New Roman"/>
          <w:sz w:val="24"/>
          <w:szCs w:val="24"/>
        </w:rPr>
        <w:t>ego stosunek pracy z Uczelnią</w:t>
      </w:r>
      <w:r>
        <w:rPr>
          <w:rFonts w:ascii="Times New Roman" w:hAnsi="Times New Roman"/>
          <w:sz w:val="24"/>
          <w:szCs w:val="24"/>
        </w:rPr>
        <w:t xml:space="preserve"> rozwiązał s</w:t>
      </w:r>
      <w:r w:rsidR="00676ECB">
        <w:rPr>
          <w:rFonts w:ascii="Times New Roman" w:hAnsi="Times New Roman"/>
          <w:sz w:val="24"/>
          <w:szCs w:val="24"/>
        </w:rPr>
        <w:t>ię</w:t>
      </w:r>
      <w:r>
        <w:rPr>
          <w:rFonts w:ascii="Times New Roman" w:hAnsi="Times New Roman"/>
          <w:sz w:val="24"/>
          <w:szCs w:val="24"/>
        </w:rPr>
        <w:t xml:space="preserve"> przed dniem 31 grudnia roku, za który przyznawana jest nagroda,</w:t>
      </w:r>
      <w:r w:rsidR="00195E4D">
        <w:rPr>
          <w:rFonts w:ascii="Times New Roman" w:hAnsi="Times New Roman"/>
          <w:sz w:val="24"/>
          <w:szCs w:val="24"/>
        </w:rPr>
        <w:t xml:space="preserve"> z zastrzeżeniem ust. 3 zdanie drugie,</w:t>
      </w:r>
      <w:r>
        <w:rPr>
          <w:rFonts w:ascii="Times New Roman" w:hAnsi="Times New Roman"/>
          <w:sz w:val="24"/>
          <w:szCs w:val="24"/>
        </w:rPr>
        <w:t xml:space="preserve"> otrzymuje wyłącznie dyplom, z wyjątkiem tych przypadków, gdy rozwiązanie stosunku pracy nastąpiło z winy pracownika – w tym przypadku nie otrzymuje on żadnej nagrody.</w:t>
      </w:r>
    </w:p>
    <w:p w14:paraId="79BD76A7" w14:textId="77777777" w:rsidR="00D869F1" w:rsidRDefault="00A26946">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Pracownicy Uczelni niebędący nauczycielami akademickimi, którzy są współautorami nagrodzonego osiągnięcia zespołowego z udziałem nauczyciela akademickiego, otrzymują na podstawie niniejszego regulaminu dyplom. </w:t>
      </w:r>
    </w:p>
    <w:p w14:paraId="747DD522" w14:textId="77777777" w:rsidR="00D869F1" w:rsidRDefault="00A26946">
      <w:pPr>
        <w:pStyle w:val="Akapitzlist"/>
        <w:numPr>
          <w:ilvl w:val="0"/>
          <w:numId w:val="32"/>
        </w:numPr>
        <w:spacing w:after="0" w:line="240" w:lineRule="auto"/>
        <w:jc w:val="both"/>
        <w:rPr>
          <w:rFonts w:ascii="Times New Roman" w:hAnsi="Times New Roman"/>
          <w:iCs/>
          <w:sz w:val="24"/>
          <w:szCs w:val="24"/>
        </w:rPr>
      </w:pPr>
      <w:r>
        <w:rPr>
          <w:rFonts w:ascii="Times New Roman" w:hAnsi="Times New Roman"/>
          <w:iCs/>
          <w:sz w:val="24"/>
          <w:szCs w:val="24"/>
        </w:rPr>
        <w:t>Dyplom uznania może zostać przyznany także współautorowi nagrodzonego osiągnięcia,  który nie jest pracownikiem Uczelni.</w:t>
      </w:r>
    </w:p>
    <w:p w14:paraId="1A666BEB" w14:textId="4565596D" w:rsidR="00D869F1" w:rsidRPr="00B86F8E" w:rsidRDefault="00B86F8E">
      <w:pPr>
        <w:pStyle w:val="Akapitzlist"/>
        <w:numPr>
          <w:ilvl w:val="0"/>
          <w:numId w:val="32"/>
        </w:numPr>
        <w:spacing w:after="0" w:line="240" w:lineRule="auto"/>
        <w:jc w:val="both"/>
      </w:pPr>
      <w:r>
        <w:rPr>
          <w:rFonts w:ascii="Times New Roman" w:hAnsi="Times New Roman"/>
          <w:sz w:val="24"/>
          <w:szCs w:val="24"/>
        </w:rPr>
        <w:t xml:space="preserve">Pracownik, </w:t>
      </w:r>
      <w:r w:rsidRPr="00B86F8E">
        <w:rPr>
          <w:rFonts w:ascii="Times New Roman" w:hAnsi="Times New Roman"/>
          <w:sz w:val="24"/>
          <w:szCs w:val="24"/>
        </w:rPr>
        <w:t xml:space="preserve">który został ukarany w ciągu roku, za który przyznawane są nagrody, karą </w:t>
      </w:r>
      <w:r w:rsidR="00F142CA">
        <w:rPr>
          <w:rFonts w:ascii="Times New Roman" w:hAnsi="Times New Roman"/>
          <w:sz w:val="24"/>
          <w:szCs w:val="24"/>
        </w:rPr>
        <w:t>porządkową</w:t>
      </w:r>
      <w:r w:rsidRPr="00B86F8E">
        <w:rPr>
          <w:rFonts w:ascii="Times New Roman" w:hAnsi="Times New Roman"/>
          <w:sz w:val="24"/>
          <w:szCs w:val="24"/>
        </w:rPr>
        <w:t xml:space="preserve"> lub karą dyscyplinarną</w:t>
      </w:r>
      <w:r>
        <w:rPr>
          <w:rFonts w:ascii="Times New Roman" w:hAnsi="Times New Roman"/>
          <w:sz w:val="24"/>
          <w:szCs w:val="24"/>
        </w:rPr>
        <w:t xml:space="preserve"> nie może wnioskować </w:t>
      </w:r>
      <w:r w:rsidR="00DE750C">
        <w:rPr>
          <w:rFonts w:ascii="Times New Roman" w:hAnsi="Times New Roman"/>
          <w:sz w:val="24"/>
          <w:szCs w:val="24"/>
        </w:rPr>
        <w:t xml:space="preserve">o nagrodę </w:t>
      </w:r>
      <w:r>
        <w:rPr>
          <w:rFonts w:ascii="Times New Roman" w:hAnsi="Times New Roman"/>
          <w:sz w:val="24"/>
          <w:szCs w:val="24"/>
        </w:rPr>
        <w:t>ani otrzymać nagrody</w:t>
      </w:r>
      <w:r w:rsidR="00870FAF">
        <w:rPr>
          <w:rFonts w:ascii="Times New Roman" w:hAnsi="Times New Roman"/>
          <w:sz w:val="24"/>
          <w:szCs w:val="24"/>
        </w:rPr>
        <w:t xml:space="preserve"> rektora.</w:t>
      </w:r>
      <w:r>
        <w:rPr>
          <w:rFonts w:ascii="Times New Roman" w:hAnsi="Times New Roman"/>
          <w:sz w:val="24"/>
          <w:szCs w:val="24"/>
        </w:rPr>
        <w:t xml:space="preserve"> </w:t>
      </w:r>
    </w:p>
    <w:p w14:paraId="48ED6B23" w14:textId="77777777" w:rsidR="00D869F1" w:rsidRDefault="00D869F1">
      <w:pPr>
        <w:pStyle w:val="Default"/>
        <w:ind w:left="284"/>
        <w:contextualSpacing/>
        <w:jc w:val="both"/>
      </w:pPr>
    </w:p>
    <w:p w14:paraId="5733F05C"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4</w:t>
      </w:r>
    </w:p>
    <w:p w14:paraId="7E98E0AB" w14:textId="5C24846F" w:rsidR="00D869F1" w:rsidRDefault="00A26946">
      <w:pPr>
        <w:pStyle w:val="Akapitzlist"/>
        <w:numPr>
          <w:ilvl w:val="0"/>
          <w:numId w:val="3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 danej kategorii nauczyciel akademicki może złożyć jeden wniosek o nagrodę indywidualną i </w:t>
      </w:r>
      <w:r w:rsidR="00B86F8E">
        <w:rPr>
          <w:rFonts w:ascii="Times New Roman" w:hAnsi="Times New Roman"/>
          <w:sz w:val="24"/>
          <w:szCs w:val="24"/>
        </w:rPr>
        <w:t>dwa wnioski</w:t>
      </w:r>
      <w:r>
        <w:rPr>
          <w:rFonts w:ascii="Times New Roman" w:hAnsi="Times New Roman"/>
          <w:sz w:val="24"/>
          <w:szCs w:val="24"/>
        </w:rPr>
        <w:t xml:space="preserve"> o nagrodę zespołową, z wyłączeniem nagród specjalnych.</w:t>
      </w:r>
    </w:p>
    <w:p w14:paraId="49F00BDD" w14:textId="09DCA95E" w:rsidR="00D869F1" w:rsidRDefault="00A26946">
      <w:pPr>
        <w:suppressAutoHyphens w:val="0"/>
        <w:spacing w:after="0" w:line="240" w:lineRule="auto"/>
        <w:ind w:left="360"/>
        <w:contextualSpacing/>
        <w:jc w:val="both"/>
        <w:textAlignment w:val="auto"/>
        <w:rPr>
          <w:rFonts w:ascii="Times New Roman" w:hAnsi="Times New Roman"/>
          <w:sz w:val="24"/>
          <w:szCs w:val="24"/>
        </w:rPr>
      </w:pPr>
      <w:r>
        <w:rPr>
          <w:rFonts w:ascii="Times New Roman" w:hAnsi="Times New Roman"/>
          <w:sz w:val="24"/>
          <w:szCs w:val="24"/>
        </w:rPr>
        <w:t xml:space="preserve">W danej kategorii nauczyciel akademicki, może otrzymać jedną nagrodę indywidualną i </w:t>
      </w:r>
      <w:r w:rsidR="00B86F8E" w:rsidRPr="006E2764">
        <w:rPr>
          <w:rFonts w:ascii="Times New Roman" w:hAnsi="Times New Roman"/>
          <w:sz w:val="24"/>
          <w:szCs w:val="24"/>
        </w:rPr>
        <w:t>dwie</w:t>
      </w:r>
      <w:r w:rsidR="00244B64">
        <w:rPr>
          <w:rFonts w:ascii="Times New Roman" w:hAnsi="Times New Roman"/>
          <w:sz w:val="24"/>
          <w:szCs w:val="24"/>
        </w:rPr>
        <w:t xml:space="preserve"> </w:t>
      </w:r>
      <w:r>
        <w:rPr>
          <w:rFonts w:ascii="Times New Roman" w:hAnsi="Times New Roman"/>
          <w:sz w:val="24"/>
          <w:szCs w:val="24"/>
        </w:rPr>
        <w:t>nagrod</w:t>
      </w:r>
      <w:r w:rsidR="00B86F8E">
        <w:rPr>
          <w:rFonts w:ascii="Times New Roman" w:hAnsi="Times New Roman"/>
          <w:sz w:val="24"/>
          <w:szCs w:val="24"/>
        </w:rPr>
        <w:t>y</w:t>
      </w:r>
      <w:r>
        <w:rPr>
          <w:rFonts w:ascii="Times New Roman" w:hAnsi="Times New Roman"/>
          <w:sz w:val="24"/>
          <w:szCs w:val="24"/>
        </w:rPr>
        <w:t xml:space="preserve"> zespołow</w:t>
      </w:r>
      <w:r w:rsidR="00B86F8E">
        <w:rPr>
          <w:rFonts w:ascii="Times New Roman" w:hAnsi="Times New Roman"/>
          <w:sz w:val="24"/>
          <w:szCs w:val="24"/>
        </w:rPr>
        <w:t>e</w:t>
      </w:r>
      <w:r>
        <w:rPr>
          <w:rFonts w:ascii="Times New Roman" w:hAnsi="Times New Roman"/>
          <w:sz w:val="24"/>
          <w:szCs w:val="24"/>
        </w:rPr>
        <w:t xml:space="preserve"> w postaci dyplomu wraz z gratyfikacją finansową, przy czym łączna suma kwot otrzymanych z tytułu wszystkich nagród w danej kategorii nie może przekroczyć maksymalnej kwoty nagrody indywidualnej I stopnia w tej kategorii z wyłączeniem nagród specjalnych. </w:t>
      </w:r>
    </w:p>
    <w:p w14:paraId="5AB5BE56" w14:textId="77777777" w:rsidR="00D869F1" w:rsidRDefault="00A26946">
      <w:pPr>
        <w:pStyle w:val="Akapitzlist"/>
        <w:numPr>
          <w:ilvl w:val="0"/>
          <w:numId w:val="37"/>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iCs/>
          <w:sz w:val="24"/>
          <w:szCs w:val="24"/>
        </w:rPr>
        <w:t xml:space="preserve">Jednej osobie nie może być przyznana więcej niż jedna nagroda rektora za to samo osiągnięcie, z wyłączeniem nagród specjalnych za publikację w czasopiśmie o najwyższym IF oraz za publikację o najwyższej liczbie </w:t>
      </w:r>
      <w:proofErr w:type="spellStart"/>
      <w:r>
        <w:rPr>
          <w:rFonts w:ascii="Times New Roman" w:hAnsi="Times New Roman"/>
          <w:iCs/>
          <w:sz w:val="24"/>
          <w:szCs w:val="24"/>
        </w:rPr>
        <w:t>cytowań</w:t>
      </w:r>
      <w:proofErr w:type="spellEnd"/>
      <w:r>
        <w:rPr>
          <w:rFonts w:ascii="Times New Roman" w:hAnsi="Times New Roman"/>
          <w:iCs/>
          <w:sz w:val="24"/>
          <w:szCs w:val="24"/>
        </w:rPr>
        <w:t>.</w:t>
      </w:r>
    </w:p>
    <w:p w14:paraId="0953D67E" w14:textId="77777777" w:rsidR="00D869F1" w:rsidRDefault="00D869F1">
      <w:pPr>
        <w:pStyle w:val="Akapitzlist"/>
        <w:suppressAutoHyphens w:val="0"/>
        <w:spacing w:after="0" w:line="240" w:lineRule="auto"/>
        <w:ind w:left="426"/>
        <w:contextualSpacing/>
        <w:jc w:val="both"/>
        <w:textAlignment w:val="auto"/>
        <w:rPr>
          <w:rFonts w:ascii="Times New Roman" w:hAnsi="Times New Roman"/>
          <w:iCs/>
          <w:sz w:val="24"/>
          <w:szCs w:val="24"/>
        </w:rPr>
      </w:pPr>
    </w:p>
    <w:p w14:paraId="70584CCD" w14:textId="77777777" w:rsidR="00D869F1" w:rsidRDefault="00A26946">
      <w:pPr>
        <w:suppressAutoHyphens w:val="0"/>
        <w:spacing w:after="0" w:line="240" w:lineRule="auto"/>
        <w:contextualSpacing/>
        <w:jc w:val="center"/>
        <w:textAlignment w:val="auto"/>
        <w:rPr>
          <w:rFonts w:ascii="Times New Roman" w:hAnsi="Times New Roman"/>
          <w:iCs/>
          <w:sz w:val="24"/>
          <w:szCs w:val="24"/>
        </w:rPr>
      </w:pPr>
      <w:r>
        <w:rPr>
          <w:rFonts w:ascii="Times New Roman" w:hAnsi="Times New Roman"/>
          <w:iCs/>
          <w:sz w:val="24"/>
          <w:szCs w:val="24"/>
        </w:rPr>
        <w:t>§ 5</w:t>
      </w:r>
    </w:p>
    <w:p w14:paraId="06875B0C"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sz w:val="24"/>
          <w:szCs w:val="24"/>
        </w:rPr>
        <w:t xml:space="preserve">W przypadku nagrody zespołowej, zespół stanowi co najmniej dwóch uprawnionych do nagrody nauczycieli akademickich Uczelni. </w:t>
      </w:r>
    </w:p>
    <w:p w14:paraId="11BC9788"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pacing w:val="-2"/>
          <w:sz w:val="24"/>
          <w:szCs w:val="24"/>
        </w:rPr>
      </w:pPr>
      <w:r>
        <w:rPr>
          <w:rFonts w:ascii="Times New Roman" w:hAnsi="Times New Roman"/>
          <w:spacing w:val="-2"/>
          <w:sz w:val="24"/>
          <w:szCs w:val="24"/>
        </w:rPr>
        <w:t>Nagrodę zespołową w formie dyplomu wraz z gratyfikacją finansową mogą otrzymać uprawnieni nauczyciele akademiccy, których udział w osiągnięciu wynosi minimum 10 %.</w:t>
      </w:r>
    </w:p>
    <w:p w14:paraId="0B0DEA6A" w14:textId="7FF98E5B"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sz w:val="24"/>
          <w:szCs w:val="24"/>
        </w:rPr>
        <w:t xml:space="preserve">Wnioskodawca nagrody zespołowej w porozumieniu z uprawnionymi współautorami określa procentowy udział w osiągnięciu i w nagrodzie finansowej,  przy czym 100% udziału w nagrodzie finansowej odnoszone jest do wszystkich nauczycieli akademickich spełniających warunek o którym mowa w ust. 2. Udział w nagrodzie finansowej przypadający na jednego pracownika nie może przekroczyć </w:t>
      </w:r>
      <w:r w:rsidR="00244B64">
        <w:rPr>
          <w:rFonts w:ascii="Times New Roman" w:hAnsi="Times New Roman"/>
          <w:sz w:val="24"/>
          <w:szCs w:val="24"/>
        </w:rPr>
        <w:t>70</w:t>
      </w:r>
      <w:r>
        <w:rPr>
          <w:rFonts w:ascii="Times New Roman" w:hAnsi="Times New Roman"/>
          <w:sz w:val="24"/>
          <w:szCs w:val="24"/>
        </w:rPr>
        <w:t xml:space="preserve">% i nie może być niższy niż 10%. W przypadku wnioskodawcy udział w nagrodzie </w:t>
      </w:r>
      <w:r>
        <w:rPr>
          <w:rFonts w:ascii="Times New Roman" w:hAnsi="Times New Roman"/>
          <w:sz w:val="24"/>
          <w:szCs w:val="24"/>
        </w:rPr>
        <w:lastRenderedPageBreak/>
        <w:t>finansowej nie może być niższy niż</w:t>
      </w:r>
      <w:r w:rsidR="00244B64">
        <w:rPr>
          <w:rFonts w:ascii="Times New Roman" w:hAnsi="Times New Roman"/>
          <w:sz w:val="24"/>
          <w:szCs w:val="24"/>
        </w:rPr>
        <w:t xml:space="preserve"> 30</w:t>
      </w:r>
      <w:r w:rsidRPr="00870FAF">
        <w:rPr>
          <w:rFonts w:ascii="Times New Roman" w:hAnsi="Times New Roman"/>
          <w:sz w:val="24"/>
          <w:szCs w:val="24"/>
        </w:rPr>
        <w:t>%.</w:t>
      </w:r>
      <w:r>
        <w:rPr>
          <w:rFonts w:ascii="Times New Roman" w:hAnsi="Times New Roman"/>
          <w:sz w:val="24"/>
          <w:szCs w:val="24"/>
        </w:rPr>
        <w:t xml:space="preserve"> Oświadczenia o procentowym udziale w osiągnięciu oraz w nagrodzie finansowej składane są we wniosku o nagrodę.</w:t>
      </w:r>
    </w:p>
    <w:p w14:paraId="7B9BAA44"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color w:val="0070C0"/>
          <w:sz w:val="24"/>
          <w:szCs w:val="24"/>
        </w:rPr>
      </w:pPr>
      <w:r>
        <w:rPr>
          <w:rFonts w:ascii="Times New Roman" w:hAnsi="Times New Roman"/>
          <w:sz w:val="24"/>
          <w:szCs w:val="24"/>
        </w:rPr>
        <w:t xml:space="preserve">Za współautorstwo osiągnięcia naukowego, dydaktycznego i organizacyjnego, może zostać przyznana nagroda indywidualna, jeśli wkład wnioskującej osoby w osiągnięcie jest znaczny, a pozostali współautorzy uprawnieni do nagrody finansowej zrzekną się praw do nagrody. </w:t>
      </w:r>
    </w:p>
    <w:p w14:paraId="1DDFED10" w14:textId="77777777" w:rsidR="00D869F1" w:rsidRDefault="00D869F1">
      <w:pPr>
        <w:spacing w:after="0" w:line="240" w:lineRule="auto"/>
        <w:contextualSpacing/>
        <w:rPr>
          <w:rFonts w:ascii="Times New Roman" w:hAnsi="Times New Roman"/>
          <w:sz w:val="24"/>
          <w:szCs w:val="24"/>
        </w:rPr>
      </w:pPr>
    </w:p>
    <w:p w14:paraId="32964A1E" w14:textId="77777777" w:rsidR="00D869F1" w:rsidRDefault="00A26946">
      <w:pPr>
        <w:pStyle w:val="Akapitzlist"/>
        <w:spacing w:after="0" w:line="240" w:lineRule="auto"/>
        <w:ind w:left="0"/>
        <w:contextualSpacing/>
        <w:jc w:val="center"/>
        <w:rPr>
          <w:rFonts w:ascii="Times New Roman" w:hAnsi="Times New Roman"/>
          <w:b/>
          <w:bCs/>
          <w:sz w:val="24"/>
          <w:szCs w:val="24"/>
        </w:rPr>
      </w:pPr>
      <w:r>
        <w:rPr>
          <w:rFonts w:ascii="Times New Roman" w:hAnsi="Times New Roman"/>
          <w:b/>
          <w:bCs/>
          <w:sz w:val="24"/>
          <w:szCs w:val="24"/>
        </w:rPr>
        <w:t>NAGRODY ZA OSIĄGNIĘCIA NAUKOWE</w:t>
      </w:r>
    </w:p>
    <w:p w14:paraId="4AA6296E" w14:textId="77777777" w:rsidR="00D869F1" w:rsidRDefault="00D869F1">
      <w:pPr>
        <w:pStyle w:val="Akapitzlist"/>
        <w:spacing w:after="0" w:line="240" w:lineRule="auto"/>
        <w:ind w:left="0"/>
        <w:contextualSpacing/>
        <w:rPr>
          <w:rFonts w:ascii="Times New Roman" w:hAnsi="Times New Roman"/>
          <w:sz w:val="24"/>
          <w:szCs w:val="24"/>
        </w:rPr>
      </w:pPr>
    </w:p>
    <w:p w14:paraId="63903434" w14:textId="77777777" w:rsidR="00D869F1" w:rsidRDefault="00A26946">
      <w:pPr>
        <w:pStyle w:val="Akapitzlist"/>
        <w:spacing w:after="0" w:line="240" w:lineRule="auto"/>
        <w:ind w:left="0"/>
        <w:contextualSpacing/>
        <w:jc w:val="center"/>
        <w:rPr>
          <w:rFonts w:ascii="Times New Roman" w:hAnsi="Times New Roman"/>
          <w:b/>
          <w:bCs/>
          <w:sz w:val="24"/>
          <w:szCs w:val="24"/>
        </w:rPr>
      </w:pPr>
      <w:r>
        <w:rPr>
          <w:rFonts w:ascii="Times New Roman" w:hAnsi="Times New Roman"/>
          <w:b/>
          <w:bCs/>
          <w:sz w:val="24"/>
          <w:szCs w:val="24"/>
        </w:rPr>
        <w:t>Nagrody za publikacje</w:t>
      </w:r>
    </w:p>
    <w:p w14:paraId="2E2FA787"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6</w:t>
      </w:r>
    </w:p>
    <w:p w14:paraId="753AAA73"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są przyznawane wyłącznie za wskazane publikacje powstałe podczas zatrudnienia w Uczelni, w których kandydat do nagrody podaje afiliację Uniwersytetu Medycznego we Wrocławiu.</w:t>
      </w:r>
    </w:p>
    <w:p w14:paraId="66A9F7C2"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w danym roku przyznawane są za publikacje, które ukazały się w roku poprzednim w ostatecznej wersji właściwej dla danego wydawnictwa (z ostatecznymi danymi bibliograficznymi).</w:t>
      </w:r>
    </w:p>
    <w:p w14:paraId="2192C297"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za publikacje przyznawane są za:</w:t>
      </w:r>
    </w:p>
    <w:p w14:paraId="163FF107" w14:textId="51705E01" w:rsidR="00D869F1" w:rsidRDefault="00A26946">
      <w:pPr>
        <w:pStyle w:val="Akapitzlist"/>
        <w:numPr>
          <w:ilvl w:val="0"/>
          <w:numId w:val="15"/>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artykuł naukowy w czasopiśmie umieszczonym w bazie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Citation</w:t>
      </w:r>
      <w:proofErr w:type="spellEnd"/>
      <w:r>
        <w:rPr>
          <w:rFonts w:ascii="Times New Roman" w:hAnsi="Times New Roman"/>
          <w:sz w:val="24"/>
          <w:szCs w:val="24"/>
        </w:rPr>
        <w:t xml:space="preserve"> </w:t>
      </w:r>
      <w:proofErr w:type="spellStart"/>
      <w:r>
        <w:rPr>
          <w:rFonts w:ascii="Times New Roman" w:hAnsi="Times New Roman"/>
          <w:sz w:val="24"/>
          <w:szCs w:val="24"/>
        </w:rPr>
        <w:t>Reports</w:t>
      </w:r>
      <w:proofErr w:type="spellEnd"/>
      <w:r>
        <w:rPr>
          <w:rFonts w:ascii="Times New Roman" w:hAnsi="Times New Roman"/>
          <w:sz w:val="24"/>
          <w:szCs w:val="24"/>
        </w:rPr>
        <w:t xml:space="preserve"> </w:t>
      </w:r>
      <w:r w:rsidR="00AC4C5F" w:rsidRPr="00AC4C5F">
        <w:rPr>
          <w:rFonts w:ascii="Times New Roman" w:hAnsi="Times New Roman"/>
          <w:sz w:val="24"/>
          <w:szCs w:val="24"/>
        </w:rPr>
        <w:t xml:space="preserve">(publikacja w czasopiśmie z IF) </w:t>
      </w:r>
      <w:r>
        <w:rPr>
          <w:rFonts w:ascii="Times New Roman" w:hAnsi="Times New Roman"/>
          <w:sz w:val="24"/>
          <w:szCs w:val="24"/>
        </w:rPr>
        <w:t xml:space="preserve"> przy czym IF czasopisma musi być większy od mediany IF według kategorii czasopisma zgodnej z klasyfikacją obowiązującą w bazie JCR (przyjmuje się wartość IF na dzień składania wniosku). Jeżeli czasopismo jest przypisane do kilku kategorii uwzględnia się kategorię o </w:t>
      </w:r>
      <w:r w:rsidR="0024076A">
        <w:rPr>
          <w:rFonts w:ascii="Times New Roman" w:hAnsi="Times New Roman"/>
          <w:sz w:val="24"/>
          <w:szCs w:val="24"/>
        </w:rPr>
        <w:t>najniższej</w:t>
      </w:r>
      <w:r w:rsidR="00AC4C5F">
        <w:rPr>
          <w:rFonts w:ascii="Times New Roman" w:hAnsi="Times New Roman"/>
          <w:sz w:val="24"/>
          <w:szCs w:val="24"/>
        </w:rPr>
        <w:t xml:space="preserve"> </w:t>
      </w:r>
      <w:r>
        <w:rPr>
          <w:rFonts w:ascii="Times New Roman" w:hAnsi="Times New Roman"/>
          <w:sz w:val="24"/>
          <w:szCs w:val="24"/>
        </w:rPr>
        <w:t xml:space="preserve">medianie. </w:t>
      </w:r>
    </w:p>
    <w:p w14:paraId="2E0E48AD" w14:textId="77777777" w:rsidR="00D869F1" w:rsidRDefault="00A26946">
      <w:pPr>
        <w:pStyle w:val="Akapitzlist"/>
        <w:numPr>
          <w:ilvl w:val="0"/>
          <w:numId w:val="15"/>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monografię naukową (niebędącą podręcznikiem) opublikowaną przez wydawnictwo umieszczone na wykazie ministra właściwego ds. nauki lub redakcję/rozdział w takiej monografii, </w:t>
      </w:r>
    </w:p>
    <w:p w14:paraId="7506D1FC"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sz w:val="24"/>
          <w:szCs w:val="24"/>
        </w:rPr>
        <w:t>Za artykuł naukowy może być przyznana:</w:t>
      </w:r>
    </w:p>
    <w:p w14:paraId="21B2B925"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nagroda indywidualna I stopnia za artykuł, w którym nauczyciel akademicki wnioskujący o nagrodę, jest pierwszym lub ostatnim autorem, jeśli pozostali współautorzy zrzekną się prawa do nagrody;</w:t>
      </w:r>
    </w:p>
    <w:p w14:paraId="60757903"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indywidualna II stopnia za artykuł, w którym nauczyciel akademicki wnioskujący o nagrodę, nie musi być pierwszym lub ostatnim autorem, jeśli pozostali współautorzy zrzekną się prawa do nagrody; </w:t>
      </w:r>
    </w:p>
    <w:p w14:paraId="15B04740"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zespołowa I stopnia za artykuł, w którym nauczyciel akademicki wnioskujący o nagrodę jako współautor, jest pierwszym lub ostatnim autorem; </w:t>
      </w:r>
    </w:p>
    <w:p w14:paraId="26AA2FF4"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zespołowa II stopnia za artykuł, w którym nauczyciel akademicki wnioskujący o nagrodę jako współautor, nie musi być pierwszym lub ostatnim autorem. </w:t>
      </w:r>
    </w:p>
    <w:p w14:paraId="69FE64FA" w14:textId="77777777" w:rsidR="00D869F1" w:rsidRDefault="00A26946">
      <w:pPr>
        <w:pStyle w:val="Default"/>
        <w:numPr>
          <w:ilvl w:val="0"/>
          <w:numId w:val="7"/>
        </w:numPr>
        <w:ind w:left="426"/>
        <w:jc w:val="both"/>
        <w:rPr>
          <w:color w:val="auto"/>
        </w:rPr>
      </w:pPr>
      <w:r>
        <w:rPr>
          <w:color w:val="auto"/>
        </w:rPr>
        <w:t xml:space="preserve">Za monografię naukową, redakcję/rozdział w takiej monografii może być przyznana: </w:t>
      </w:r>
    </w:p>
    <w:p w14:paraId="5F74B3A5" w14:textId="77777777" w:rsidR="00D869F1" w:rsidRDefault="00A26946">
      <w:pPr>
        <w:pStyle w:val="Default"/>
        <w:numPr>
          <w:ilvl w:val="0"/>
          <w:numId w:val="24"/>
        </w:numPr>
        <w:jc w:val="both"/>
        <w:rPr>
          <w:color w:val="auto"/>
        </w:rPr>
      </w:pPr>
      <w:r>
        <w:rPr>
          <w:color w:val="auto"/>
        </w:rPr>
        <w:t xml:space="preserve">nagroda indywidualna jeśli nauczyciel akademicki wnioskujący o nagrodę jest dominującym autorem/redaktorem, a pozostali współautorzy/współredaktorzy zrzekną się prawa do nagrody; </w:t>
      </w:r>
    </w:p>
    <w:p w14:paraId="1B1C9F34" w14:textId="77777777" w:rsidR="00D869F1" w:rsidRDefault="00A26946">
      <w:pPr>
        <w:pStyle w:val="Default"/>
        <w:numPr>
          <w:ilvl w:val="0"/>
          <w:numId w:val="24"/>
        </w:numPr>
        <w:jc w:val="both"/>
        <w:rPr>
          <w:color w:val="auto"/>
        </w:rPr>
      </w:pPr>
      <w:r>
        <w:rPr>
          <w:color w:val="auto"/>
        </w:rPr>
        <w:t>nagroda zespołowa.</w:t>
      </w:r>
    </w:p>
    <w:p w14:paraId="341454B3" w14:textId="77777777" w:rsidR="00D869F1" w:rsidRDefault="00A26946">
      <w:pPr>
        <w:pStyle w:val="Default"/>
        <w:numPr>
          <w:ilvl w:val="0"/>
          <w:numId w:val="7"/>
        </w:numPr>
        <w:ind w:left="426"/>
        <w:jc w:val="both"/>
        <w:rPr>
          <w:color w:val="auto"/>
        </w:rPr>
      </w:pPr>
      <w:r>
        <w:rPr>
          <w:color w:val="auto"/>
        </w:rPr>
        <w:t>Kryteria progowe dla nagród, o których mowa w ust. 3 ogłasza rektor w corocznym komunikacie, o którym mowa w § 2 ust. 4.</w:t>
      </w:r>
    </w:p>
    <w:p w14:paraId="0B022375" w14:textId="77777777" w:rsidR="00D869F1" w:rsidRDefault="00D869F1">
      <w:pPr>
        <w:tabs>
          <w:tab w:val="left" w:pos="426"/>
        </w:tabs>
        <w:suppressAutoHyphens w:val="0"/>
        <w:spacing w:after="0" w:line="240" w:lineRule="auto"/>
        <w:contextualSpacing/>
        <w:textAlignment w:val="auto"/>
        <w:rPr>
          <w:rFonts w:ascii="Times New Roman" w:hAnsi="Times New Roman"/>
          <w:b/>
          <w:bCs/>
          <w:sz w:val="24"/>
          <w:szCs w:val="24"/>
        </w:rPr>
      </w:pPr>
    </w:p>
    <w:p w14:paraId="6C16FD78" w14:textId="77777777" w:rsidR="00D869F1" w:rsidRDefault="00A26946">
      <w:pPr>
        <w:tabs>
          <w:tab w:val="left" w:pos="426"/>
        </w:tabs>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patenty</w:t>
      </w:r>
    </w:p>
    <w:p w14:paraId="4906C6C0"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7</w:t>
      </w:r>
    </w:p>
    <w:p w14:paraId="24038BCB" w14:textId="77777777" w:rsidR="00D869F1" w:rsidRDefault="00A26946">
      <w:pPr>
        <w:pStyle w:val="Akapitzlist"/>
        <w:numPr>
          <w:ilvl w:val="0"/>
          <w:numId w:val="3"/>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bCs/>
          <w:sz w:val="24"/>
          <w:szCs w:val="24"/>
        </w:rPr>
        <w:t>Nagrody za</w:t>
      </w:r>
      <w:r>
        <w:rPr>
          <w:rFonts w:ascii="Times New Roman" w:hAnsi="Times New Roman"/>
          <w:sz w:val="24"/>
          <w:szCs w:val="24"/>
        </w:rPr>
        <w:t xml:space="preserve"> patenty</w:t>
      </w:r>
      <w:r>
        <w:rPr>
          <w:rFonts w:ascii="Times New Roman" w:hAnsi="Times New Roman"/>
          <w:b/>
          <w:bCs/>
          <w:sz w:val="24"/>
          <w:szCs w:val="24"/>
        </w:rPr>
        <w:t xml:space="preserve"> </w:t>
      </w:r>
      <w:r>
        <w:rPr>
          <w:rFonts w:ascii="Times New Roman" w:hAnsi="Times New Roman"/>
          <w:sz w:val="24"/>
          <w:szCs w:val="24"/>
        </w:rPr>
        <w:t>przyznawane są wyłącznie za patenty udzielone Uniwersytetowi Medycznemu we Wrocławiu w roku, za który są przyznawane nagrody.</w:t>
      </w:r>
    </w:p>
    <w:p w14:paraId="3716AEA2" w14:textId="77777777" w:rsidR="00D869F1" w:rsidRDefault="00A26946">
      <w:pPr>
        <w:pStyle w:val="Akapitzlist"/>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 xml:space="preserve">Nagroda indywidualna I stopnia za patent jest przyznawana za jeden wskazany patent </w:t>
      </w:r>
      <w:r>
        <w:rPr>
          <w:rFonts w:ascii="Times New Roman" w:hAnsi="Times New Roman"/>
          <w:sz w:val="24"/>
          <w:szCs w:val="24"/>
        </w:rPr>
        <w:br/>
        <w:t xml:space="preserve">o zasięgu międzynarodowym, w którym nauczyciel akademicki wnioskujący o nagrodę, jest twórcą wynalazku, jeśli pozostali współtwórcy zrzekną się prawa do nagrody. </w:t>
      </w:r>
    </w:p>
    <w:p w14:paraId="7C36460E"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lastRenderedPageBreak/>
        <w:t xml:space="preserve">Nagroda indywidualna II stopnia za patent jest przyznawana za jeden wskazany patent </w:t>
      </w:r>
      <w:r>
        <w:rPr>
          <w:rFonts w:ascii="Times New Roman" w:hAnsi="Times New Roman"/>
          <w:sz w:val="24"/>
          <w:szCs w:val="24"/>
        </w:rPr>
        <w:br/>
        <w:t>o zasięgu krajowym, w którym nauczyciel akademicki wnioskujący o nagrodę, jest twórcą wynalazku, jeśli pozostali współtwórcy zrzekną się prawa do nagrody.</w:t>
      </w:r>
    </w:p>
    <w:p w14:paraId="492A72AF"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 xml:space="preserve">Nagroda zespołowa I stopnia za patent jest przyznawana za jeden wskazany patent </w:t>
      </w:r>
      <w:r>
        <w:rPr>
          <w:rFonts w:ascii="Times New Roman" w:hAnsi="Times New Roman"/>
          <w:sz w:val="24"/>
          <w:szCs w:val="24"/>
        </w:rPr>
        <w:br/>
        <w:t>o zasięgu międzynarodowym, w którym nauczyciel akademicki wnioskujący o nagrodę, jest współtwórcą wynalazku.</w:t>
      </w:r>
    </w:p>
    <w:p w14:paraId="7C7E771E"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Nagroda zespołowa II stopnia za patent jest przyznawana za jeden wskazany patent o zasięgu krajowym, w którym nauczyciel akademicki Uczelni, wnioskujący o nagrodę jest współtwórcą wynalazku.</w:t>
      </w:r>
    </w:p>
    <w:p w14:paraId="1AACA80C" w14:textId="77777777" w:rsidR="00D869F1" w:rsidRDefault="00D869F1">
      <w:pPr>
        <w:pStyle w:val="Akapitzlist"/>
        <w:suppressAutoHyphens w:val="0"/>
        <w:spacing w:after="0" w:line="240" w:lineRule="auto"/>
        <w:ind w:left="360"/>
        <w:contextualSpacing/>
        <w:jc w:val="both"/>
        <w:textAlignment w:val="auto"/>
        <w:rPr>
          <w:rFonts w:ascii="Times New Roman" w:hAnsi="Times New Roman"/>
          <w:sz w:val="24"/>
          <w:szCs w:val="24"/>
        </w:rPr>
      </w:pPr>
    </w:p>
    <w:p w14:paraId="6CB7886F" w14:textId="77777777" w:rsidR="00D869F1" w:rsidRDefault="00A26946">
      <w:pPr>
        <w:tabs>
          <w:tab w:val="left" w:pos="426"/>
        </w:tabs>
        <w:suppressAutoHyphens w:val="0"/>
        <w:spacing w:after="0" w:line="240" w:lineRule="auto"/>
        <w:contextualSpacing/>
        <w:jc w:val="center"/>
        <w:textAlignment w:val="auto"/>
        <w:rPr>
          <w:rFonts w:ascii="Times New Roman" w:hAnsi="Times New Roman"/>
          <w:b/>
          <w:bCs/>
          <w:sz w:val="24"/>
          <w:szCs w:val="24"/>
        </w:rPr>
      </w:pPr>
      <w:bookmarkStart w:id="1" w:name="_Hlk213937633"/>
      <w:r>
        <w:rPr>
          <w:rFonts w:ascii="Times New Roman" w:hAnsi="Times New Roman"/>
          <w:b/>
          <w:bCs/>
          <w:sz w:val="24"/>
          <w:szCs w:val="24"/>
        </w:rPr>
        <w:t>Nagrody za projekty badawcze</w:t>
      </w:r>
    </w:p>
    <w:p w14:paraId="57F9ED61" w14:textId="1C9841FA"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8</w:t>
      </w:r>
    </w:p>
    <w:p w14:paraId="1827E3EC" w14:textId="77777777" w:rsidR="00244B64" w:rsidRDefault="00244B64">
      <w:pPr>
        <w:suppressAutoHyphens w:val="0"/>
        <w:spacing w:after="0" w:line="240" w:lineRule="auto"/>
        <w:contextualSpacing/>
        <w:jc w:val="center"/>
        <w:textAlignment w:val="auto"/>
        <w:rPr>
          <w:rFonts w:ascii="Times New Roman" w:hAnsi="Times New Roman"/>
          <w:sz w:val="24"/>
          <w:szCs w:val="24"/>
        </w:rPr>
      </w:pPr>
    </w:p>
    <w:p w14:paraId="331C1603" w14:textId="687B4762" w:rsidR="00227A04" w:rsidRDefault="00227A04" w:rsidP="006E61BF">
      <w:pPr>
        <w:numPr>
          <w:ilvl w:val="0"/>
          <w:numId w:val="4"/>
        </w:numPr>
        <w:suppressAutoHyphens w:val="0"/>
        <w:spacing w:after="0" w:line="240" w:lineRule="auto"/>
        <w:jc w:val="both"/>
        <w:textAlignment w:val="auto"/>
        <w:rPr>
          <w:rFonts w:ascii="Times New Roman" w:hAnsi="Times New Roman"/>
          <w:sz w:val="24"/>
          <w:szCs w:val="24"/>
        </w:rPr>
      </w:pPr>
      <w:r w:rsidRPr="00227A04">
        <w:rPr>
          <w:rFonts w:ascii="Times New Roman" w:hAnsi="Times New Roman"/>
          <w:sz w:val="24"/>
          <w:szCs w:val="24"/>
        </w:rPr>
        <w:t>Nagroda indywidualna I stopnia przyznawana jest kierownikowi grantu badawczego finansowanego przez Europejską Radę ds. Badań Naukowych (</w:t>
      </w:r>
      <w:proofErr w:type="spellStart"/>
      <w:r w:rsidRPr="00227A04">
        <w:rPr>
          <w:rFonts w:ascii="Times New Roman" w:hAnsi="Times New Roman"/>
          <w:sz w:val="24"/>
          <w:szCs w:val="24"/>
        </w:rPr>
        <w:t>European</w:t>
      </w:r>
      <w:proofErr w:type="spellEnd"/>
      <w:r w:rsidRPr="00227A04">
        <w:rPr>
          <w:rFonts w:ascii="Times New Roman" w:hAnsi="Times New Roman"/>
          <w:sz w:val="24"/>
          <w:szCs w:val="24"/>
        </w:rPr>
        <w:t xml:space="preserve"> </w:t>
      </w:r>
      <w:proofErr w:type="spellStart"/>
      <w:r w:rsidRPr="00227A04">
        <w:rPr>
          <w:rFonts w:ascii="Times New Roman" w:hAnsi="Times New Roman"/>
          <w:sz w:val="24"/>
          <w:szCs w:val="24"/>
        </w:rPr>
        <w:t>Research</w:t>
      </w:r>
      <w:proofErr w:type="spellEnd"/>
      <w:r w:rsidRPr="00227A04">
        <w:rPr>
          <w:rFonts w:ascii="Times New Roman" w:hAnsi="Times New Roman"/>
          <w:sz w:val="24"/>
          <w:szCs w:val="24"/>
        </w:rPr>
        <w:t xml:space="preserve"> </w:t>
      </w:r>
      <w:proofErr w:type="spellStart"/>
      <w:r w:rsidRPr="00227A04">
        <w:rPr>
          <w:rFonts w:ascii="Times New Roman" w:hAnsi="Times New Roman"/>
          <w:sz w:val="24"/>
          <w:szCs w:val="24"/>
        </w:rPr>
        <w:t>Council</w:t>
      </w:r>
      <w:proofErr w:type="spellEnd"/>
      <w:r w:rsidRPr="00227A04">
        <w:rPr>
          <w:rFonts w:ascii="Times New Roman" w:hAnsi="Times New Roman"/>
          <w:sz w:val="24"/>
          <w:szCs w:val="24"/>
        </w:rPr>
        <w:t xml:space="preserve"> – ERC) lub kierownikowi projektu finansowanego w ramach programów ramowych Unii Europejskiej w zakresie badań i innowacji, w których Uczelnia pełni rolę koordynatora projektu.</w:t>
      </w:r>
    </w:p>
    <w:p w14:paraId="2FE8DA83" w14:textId="0D14BEA4" w:rsidR="00227A04" w:rsidRDefault="00227A04" w:rsidP="006E61BF">
      <w:pPr>
        <w:numPr>
          <w:ilvl w:val="0"/>
          <w:numId w:val="4"/>
        </w:numPr>
        <w:suppressAutoHyphens w:val="0"/>
        <w:spacing w:after="0" w:line="240" w:lineRule="auto"/>
        <w:jc w:val="both"/>
        <w:textAlignment w:val="auto"/>
        <w:rPr>
          <w:rFonts w:ascii="Times New Roman" w:hAnsi="Times New Roman"/>
          <w:sz w:val="24"/>
          <w:szCs w:val="24"/>
        </w:rPr>
      </w:pPr>
      <w:r w:rsidRPr="00227A04">
        <w:rPr>
          <w:rFonts w:ascii="Times New Roman" w:hAnsi="Times New Roman"/>
          <w:sz w:val="24"/>
          <w:szCs w:val="24"/>
        </w:rPr>
        <w:t>Nagroda indywidualna I</w:t>
      </w:r>
      <w:r>
        <w:rPr>
          <w:rFonts w:ascii="Times New Roman" w:hAnsi="Times New Roman"/>
          <w:sz w:val="24"/>
          <w:szCs w:val="24"/>
        </w:rPr>
        <w:t xml:space="preserve">I </w:t>
      </w:r>
      <w:r w:rsidRPr="00227A04">
        <w:rPr>
          <w:rFonts w:ascii="Times New Roman" w:hAnsi="Times New Roman"/>
          <w:sz w:val="24"/>
          <w:szCs w:val="24"/>
        </w:rPr>
        <w:t>stopnia przyznawana jest</w:t>
      </w:r>
      <w:r>
        <w:rPr>
          <w:rFonts w:ascii="Times New Roman" w:hAnsi="Times New Roman"/>
          <w:sz w:val="24"/>
          <w:szCs w:val="24"/>
        </w:rPr>
        <w:t xml:space="preserve"> </w:t>
      </w:r>
      <w:r w:rsidRPr="00227A04">
        <w:rPr>
          <w:rFonts w:ascii="Times New Roman" w:hAnsi="Times New Roman"/>
          <w:sz w:val="24"/>
          <w:szCs w:val="24"/>
        </w:rPr>
        <w:t xml:space="preserve">kierownikowi projektu finansowanego w ramach programów ramowych Unii Europejskiej w zakresie badań i innowacji, w których Uczelnia pełni rolę </w:t>
      </w:r>
      <w:r>
        <w:rPr>
          <w:rFonts w:ascii="Times New Roman" w:hAnsi="Times New Roman"/>
          <w:sz w:val="24"/>
          <w:szCs w:val="24"/>
        </w:rPr>
        <w:t>partnera</w:t>
      </w:r>
      <w:r w:rsidRPr="00227A04">
        <w:rPr>
          <w:rFonts w:ascii="Times New Roman" w:hAnsi="Times New Roman"/>
          <w:sz w:val="24"/>
          <w:szCs w:val="24"/>
        </w:rPr>
        <w:t xml:space="preserve"> projektu</w:t>
      </w:r>
      <w:r w:rsidR="00C25438">
        <w:rPr>
          <w:rFonts w:ascii="Times New Roman" w:hAnsi="Times New Roman"/>
          <w:sz w:val="24"/>
          <w:szCs w:val="24"/>
        </w:rPr>
        <w:t>.</w:t>
      </w:r>
    </w:p>
    <w:p w14:paraId="4F056CF8" w14:textId="73CFBC3D" w:rsidR="006E61BF" w:rsidRPr="006E61BF" w:rsidRDefault="006E61BF" w:rsidP="006E61BF">
      <w:pPr>
        <w:numPr>
          <w:ilvl w:val="0"/>
          <w:numId w:val="4"/>
        </w:numPr>
        <w:suppressAutoHyphens w:val="0"/>
        <w:spacing w:after="0" w:line="240" w:lineRule="auto"/>
        <w:jc w:val="both"/>
        <w:textAlignment w:val="auto"/>
        <w:rPr>
          <w:rFonts w:ascii="Times New Roman" w:hAnsi="Times New Roman"/>
          <w:sz w:val="24"/>
          <w:szCs w:val="24"/>
        </w:rPr>
      </w:pPr>
      <w:r w:rsidRPr="006E61BF">
        <w:rPr>
          <w:rFonts w:ascii="Times New Roman" w:hAnsi="Times New Roman"/>
          <w:sz w:val="24"/>
          <w:szCs w:val="24"/>
        </w:rPr>
        <w:t>Nagrod</w:t>
      </w:r>
      <w:r w:rsidR="00227A04">
        <w:rPr>
          <w:rFonts w:ascii="Times New Roman" w:hAnsi="Times New Roman"/>
          <w:sz w:val="24"/>
          <w:szCs w:val="24"/>
        </w:rPr>
        <w:t xml:space="preserve">y </w:t>
      </w:r>
      <w:r w:rsidRPr="006E61BF">
        <w:rPr>
          <w:rFonts w:ascii="Times New Roman" w:hAnsi="Times New Roman"/>
          <w:sz w:val="24"/>
          <w:szCs w:val="24"/>
        </w:rPr>
        <w:t>przyznawan</w:t>
      </w:r>
      <w:r w:rsidR="00227A04">
        <w:rPr>
          <w:rFonts w:ascii="Times New Roman" w:hAnsi="Times New Roman"/>
          <w:sz w:val="24"/>
          <w:szCs w:val="24"/>
        </w:rPr>
        <w:t xml:space="preserve">e są </w:t>
      </w:r>
      <w:r w:rsidRPr="006E61BF">
        <w:rPr>
          <w:rFonts w:ascii="Times New Roman" w:hAnsi="Times New Roman"/>
          <w:sz w:val="24"/>
          <w:szCs w:val="24"/>
        </w:rPr>
        <w:t>za rok, w którym grant został pozyskany.</w:t>
      </w:r>
    </w:p>
    <w:p w14:paraId="6835BBFC" w14:textId="77777777" w:rsidR="00D869F1" w:rsidRDefault="00A26946">
      <w:pPr>
        <w:numPr>
          <w:ilvl w:val="0"/>
          <w:numId w:val="4"/>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Centrum Zarządzania Projektami wskazuje projekty spełniające wymogi formalne do uzyskania nagrody.</w:t>
      </w:r>
    </w:p>
    <w:bookmarkEnd w:id="1"/>
    <w:p w14:paraId="7079B30C" w14:textId="77777777" w:rsidR="00D869F1" w:rsidRDefault="00D869F1">
      <w:pPr>
        <w:pStyle w:val="Akapitzlist"/>
        <w:suppressAutoHyphens w:val="0"/>
        <w:spacing w:after="0" w:line="240" w:lineRule="auto"/>
        <w:ind w:left="360"/>
        <w:contextualSpacing/>
        <w:jc w:val="both"/>
        <w:textAlignment w:val="auto"/>
        <w:rPr>
          <w:rFonts w:ascii="Times New Roman" w:hAnsi="Times New Roman"/>
          <w:sz w:val="24"/>
          <w:szCs w:val="24"/>
        </w:rPr>
      </w:pPr>
    </w:p>
    <w:p w14:paraId="07D6C0E9"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komercjalizację</w:t>
      </w:r>
    </w:p>
    <w:p w14:paraId="54B34D56"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9</w:t>
      </w:r>
    </w:p>
    <w:p w14:paraId="7DAAB9E6" w14:textId="77777777" w:rsidR="00D869F1" w:rsidRDefault="00A26946">
      <w:pPr>
        <w:pStyle w:val="Akapitzlist"/>
        <w:numPr>
          <w:ilvl w:val="0"/>
          <w:numId w:val="5"/>
        </w:numPr>
        <w:suppressAutoHyphens w:val="0"/>
        <w:spacing w:after="0" w:line="240" w:lineRule="auto"/>
        <w:ind w:left="284" w:hanging="284"/>
        <w:jc w:val="both"/>
        <w:textAlignment w:val="auto"/>
        <w:rPr>
          <w:rFonts w:ascii="Times New Roman" w:hAnsi="Times New Roman"/>
          <w:sz w:val="24"/>
          <w:szCs w:val="24"/>
        </w:rPr>
      </w:pPr>
      <w:r>
        <w:rPr>
          <w:rFonts w:ascii="Times New Roman" w:hAnsi="Times New Roman"/>
          <w:bCs/>
          <w:sz w:val="24"/>
          <w:szCs w:val="24"/>
        </w:rPr>
        <w:t>Nagrody za komercjalizację</w:t>
      </w:r>
      <w:r>
        <w:rPr>
          <w:rFonts w:ascii="Times New Roman" w:hAnsi="Times New Roman"/>
          <w:b/>
          <w:bCs/>
          <w:sz w:val="24"/>
          <w:szCs w:val="24"/>
        </w:rPr>
        <w:t xml:space="preserve"> </w:t>
      </w:r>
      <w:r>
        <w:rPr>
          <w:rFonts w:ascii="Times New Roman" w:hAnsi="Times New Roman"/>
          <w:sz w:val="24"/>
          <w:szCs w:val="24"/>
        </w:rPr>
        <w:t>wyników badań naukowych lub prac rozwojowych, są przyznawane za komercjalizację, która przyniosła najwyższy udokumentowany przychód Uczelni albo przychód podmiotu utworzonego przez Uczelnię w celu komercjalizacji wyników badań, uzyskanych z tytułu:</w:t>
      </w:r>
    </w:p>
    <w:p w14:paraId="19AAAEB5"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opracowania na rzecz innych podmiotów niż Uczelnia, na podstawie umów zawartych z tymi podmiotami, nowych technologii, materiałów, wyrobów, metod, procedur oraz oprogramowania,</w:t>
      </w:r>
    </w:p>
    <w:p w14:paraId="43FD1CDC"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komercjalizacji wyników badań naukowych lub prac rozwojowych albo </w:t>
      </w:r>
      <w:r>
        <w:rPr>
          <w:rFonts w:ascii="Times New Roman" w:hAnsi="Times New Roman"/>
          <w:i/>
          <w:iCs/>
          <w:sz w:val="24"/>
          <w:szCs w:val="24"/>
        </w:rPr>
        <w:t xml:space="preserve">know-how </w:t>
      </w:r>
      <w:r>
        <w:rPr>
          <w:rFonts w:ascii="Times New Roman" w:hAnsi="Times New Roman"/>
          <w:sz w:val="24"/>
          <w:szCs w:val="24"/>
        </w:rPr>
        <w:t>związanego z tymi wynikami,</w:t>
      </w:r>
    </w:p>
    <w:p w14:paraId="60490C38"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wdrożenia wyników badań naukowych lub prac rozwojowych prowadzonych w Uczelni potwierdzone przez podmioty, które wdrożyły produkt.</w:t>
      </w:r>
    </w:p>
    <w:p w14:paraId="6D66BA8D" w14:textId="77777777" w:rsidR="00D869F1" w:rsidRDefault="00A26946">
      <w:pPr>
        <w:pStyle w:val="Akapitzlist"/>
        <w:numPr>
          <w:ilvl w:val="0"/>
          <w:numId w:val="5"/>
        </w:numPr>
        <w:suppressAutoHyphens w:val="0"/>
        <w:spacing w:after="0" w:line="240" w:lineRule="auto"/>
        <w:ind w:left="284" w:hanging="284"/>
        <w:contextualSpacing/>
        <w:jc w:val="both"/>
        <w:textAlignment w:val="auto"/>
        <w:rPr>
          <w:rFonts w:ascii="Times New Roman" w:hAnsi="Times New Roman"/>
          <w:sz w:val="24"/>
          <w:szCs w:val="24"/>
        </w:rPr>
      </w:pPr>
      <w:r>
        <w:rPr>
          <w:rFonts w:ascii="Times New Roman" w:hAnsi="Times New Roman"/>
          <w:sz w:val="24"/>
          <w:szCs w:val="24"/>
        </w:rPr>
        <w:t>Nagroda może mieć charakter indywidualny lub zespołowy.</w:t>
      </w:r>
    </w:p>
    <w:p w14:paraId="190F96E1" w14:textId="1416D1C5" w:rsidR="00D869F1" w:rsidRDefault="00244B64" w:rsidP="006E2764">
      <w:pPr>
        <w:pStyle w:val="Akapitzlist"/>
        <w:numPr>
          <w:ilvl w:val="0"/>
          <w:numId w:val="5"/>
        </w:numPr>
        <w:ind w:left="284" w:hanging="284"/>
        <w:jc w:val="both"/>
        <w:rPr>
          <w:rFonts w:ascii="Times New Roman" w:hAnsi="Times New Roman"/>
          <w:sz w:val="24"/>
          <w:szCs w:val="24"/>
        </w:rPr>
      </w:pPr>
      <w:r w:rsidRPr="00870FAF">
        <w:rPr>
          <w:rFonts w:ascii="Times New Roman" w:hAnsi="Times New Roman"/>
          <w:sz w:val="24"/>
          <w:szCs w:val="24"/>
        </w:rPr>
        <w:t>Centrum Transferu Technologii</w:t>
      </w:r>
      <w:r w:rsidR="00DE750C">
        <w:rPr>
          <w:rFonts w:ascii="Times New Roman" w:hAnsi="Times New Roman"/>
          <w:sz w:val="24"/>
          <w:szCs w:val="24"/>
        </w:rPr>
        <w:t xml:space="preserve"> </w:t>
      </w:r>
      <w:r w:rsidR="00A26946">
        <w:rPr>
          <w:rFonts w:ascii="Times New Roman" w:hAnsi="Times New Roman"/>
          <w:sz w:val="24"/>
          <w:szCs w:val="24"/>
        </w:rPr>
        <w:t>wskazuje komercjalizację spełniającą wymogi formalne do uzyskania nagrody.</w:t>
      </w:r>
    </w:p>
    <w:p w14:paraId="7B2D0DDA" w14:textId="77777777" w:rsidR="00D869F1" w:rsidRDefault="00D869F1">
      <w:pPr>
        <w:suppressAutoHyphens w:val="0"/>
        <w:spacing w:after="0" w:line="240" w:lineRule="auto"/>
        <w:contextualSpacing/>
        <w:jc w:val="both"/>
        <w:textAlignment w:val="auto"/>
        <w:rPr>
          <w:rFonts w:ascii="Times New Roman" w:hAnsi="Times New Roman"/>
          <w:sz w:val="16"/>
          <w:szCs w:val="16"/>
        </w:rPr>
      </w:pPr>
    </w:p>
    <w:p w14:paraId="0A795B43"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specjalne za osiągnięcia naukowe</w:t>
      </w:r>
    </w:p>
    <w:p w14:paraId="6CAEBE94" w14:textId="77777777" w:rsidR="00D869F1" w:rsidRDefault="00A26946">
      <w:pPr>
        <w:pStyle w:val="Akapitzlist"/>
        <w:suppressAutoHyphens w:val="0"/>
        <w:spacing w:after="0" w:line="240" w:lineRule="auto"/>
        <w:ind w:left="0"/>
        <w:contextualSpacing/>
        <w:jc w:val="center"/>
        <w:textAlignment w:val="auto"/>
        <w:rPr>
          <w:rFonts w:ascii="Times New Roman" w:hAnsi="Times New Roman"/>
          <w:sz w:val="24"/>
          <w:szCs w:val="24"/>
        </w:rPr>
      </w:pPr>
      <w:r>
        <w:rPr>
          <w:rFonts w:ascii="Times New Roman" w:hAnsi="Times New Roman"/>
          <w:sz w:val="24"/>
          <w:szCs w:val="24"/>
        </w:rPr>
        <w:t>§ 10</w:t>
      </w:r>
    </w:p>
    <w:p w14:paraId="06D2182C" w14:textId="77777777" w:rsidR="00D869F1" w:rsidRDefault="00A26946">
      <w:pPr>
        <w:pStyle w:val="Akapitzlist"/>
        <w:numPr>
          <w:ilvl w:val="0"/>
          <w:numId w:val="14"/>
        </w:numPr>
        <w:spacing w:after="0" w:line="240" w:lineRule="auto"/>
        <w:ind w:left="284" w:hanging="284"/>
        <w:contextualSpacing/>
        <w:rPr>
          <w:rFonts w:ascii="Times New Roman" w:hAnsi="Times New Roman"/>
          <w:bCs/>
          <w:sz w:val="24"/>
          <w:szCs w:val="24"/>
        </w:rPr>
      </w:pPr>
      <w:r>
        <w:rPr>
          <w:rFonts w:ascii="Times New Roman" w:hAnsi="Times New Roman"/>
          <w:bCs/>
          <w:sz w:val="24"/>
          <w:szCs w:val="24"/>
        </w:rPr>
        <w:t>Nagrody specjalne za osiągnięcia naukowe mogą zostać przyznane za:</w:t>
      </w:r>
    </w:p>
    <w:p w14:paraId="44F612BF" w14:textId="78B416C1"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z w:val="24"/>
          <w:szCs w:val="24"/>
        </w:rPr>
        <w:t xml:space="preserve">publikację w czasopiśmie o najwyższym </w:t>
      </w:r>
      <w:r w:rsidRPr="006E2764">
        <w:rPr>
          <w:rFonts w:ascii="Times New Roman" w:hAnsi="Times New Roman"/>
          <w:b/>
          <w:bCs/>
          <w:sz w:val="24"/>
          <w:szCs w:val="24"/>
        </w:rPr>
        <w:t>IF</w:t>
      </w:r>
      <w:r w:rsidR="003C51F4">
        <w:rPr>
          <w:rFonts w:ascii="Times New Roman" w:hAnsi="Times New Roman"/>
          <w:sz w:val="24"/>
          <w:szCs w:val="24"/>
        </w:rPr>
        <w:t>:</w:t>
      </w:r>
      <w:r w:rsidR="00102EA6" w:rsidRPr="004F1D5C">
        <w:rPr>
          <w:rFonts w:ascii="Times New Roman" w:eastAsia="Calibri" w:hAnsi="Times New Roman"/>
          <w:sz w:val="24"/>
          <w:szCs w:val="24"/>
        </w:rPr>
        <w:t xml:space="preserve"> </w:t>
      </w:r>
      <w:r w:rsidR="00102EA6" w:rsidRPr="00102EA6">
        <w:rPr>
          <w:rFonts w:ascii="Times New Roman" w:hAnsi="Times New Roman"/>
          <w:sz w:val="24"/>
          <w:szCs w:val="24"/>
        </w:rPr>
        <w:t>nagroda jest przyznawana za jedną publikację z roku, za który przyznawane są nagrody, opublikowaną w czasopiśmie o najwyższej wartości IF, w której nauczyciel akademicki jest pierwszym albo ostatnim autorem z afiliacją Uczelni.</w:t>
      </w:r>
      <w:r w:rsidR="00102EA6" w:rsidRPr="00102EA6">
        <w:rPr>
          <w:rFonts w:ascii="Times New Roman" w:hAnsi="Times New Roman"/>
          <w:b/>
          <w:bCs/>
          <w:sz w:val="24"/>
          <w:szCs w:val="24"/>
        </w:rPr>
        <w:t xml:space="preserve"> </w:t>
      </w:r>
      <w:r>
        <w:rPr>
          <w:rFonts w:ascii="Times New Roman" w:hAnsi="Times New Roman"/>
          <w:sz w:val="24"/>
          <w:szCs w:val="24"/>
        </w:rPr>
        <w:t>Nagroda przyznawana jest odrębnie dla: dyscypliny nauki medyczne, dyscypliny nauki o zdrowiu i dyscypliny nauki farmaceutyczne na podstawie rankingu opracowanego przez Bibliotekę Główną Uczelni.</w:t>
      </w:r>
    </w:p>
    <w:p w14:paraId="5EB1C437" w14:textId="52AC1D74"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pacing w:val="-2"/>
          <w:sz w:val="24"/>
          <w:szCs w:val="24"/>
        </w:rPr>
        <w:lastRenderedPageBreak/>
        <w:t xml:space="preserve">publikację o najwyższej liczbie </w:t>
      </w:r>
      <w:proofErr w:type="spellStart"/>
      <w:r>
        <w:rPr>
          <w:rFonts w:ascii="Times New Roman" w:hAnsi="Times New Roman"/>
          <w:b/>
          <w:bCs/>
          <w:spacing w:val="-2"/>
          <w:sz w:val="24"/>
          <w:szCs w:val="24"/>
        </w:rPr>
        <w:t>cytowań</w:t>
      </w:r>
      <w:proofErr w:type="spellEnd"/>
      <w:r>
        <w:rPr>
          <w:rFonts w:ascii="Times New Roman" w:hAnsi="Times New Roman"/>
          <w:b/>
          <w:bCs/>
          <w:spacing w:val="-2"/>
          <w:sz w:val="24"/>
          <w:szCs w:val="24"/>
        </w:rPr>
        <w:t>:</w:t>
      </w:r>
      <w:r>
        <w:rPr>
          <w:rFonts w:ascii="Times New Roman" w:hAnsi="Times New Roman"/>
          <w:spacing w:val="-2"/>
          <w:sz w:val="24"/>
          <w:szCs w:val="24"/>
        </w:rPr>
        <w:t xml:space="preserve"> </w:t>
      </w:r>
      <w:r w:rsidR="00102EA6" w:rsidRPr="00102EA6">
        <w:rPr>
          <w:rFonts w:ascii="Times New Roman" w:hAnsi="Times New Roman"/>
          <w:spacing w:val="-2"/>
          <w:sz w:val="24"/>
          <w:szCs w:val="24"/>
        </w:rPr>
        <w:t xml:space="preserve">nagroda jest przyznawana za jedną publikację spośród wszystkich publikacji Uczelni, o najwyższej liczbie </w:t>
      </w:r>
      <w:proofErr w:type="spellStart"/>
      <w:r w:rsidR="00102EA6" w:rsidRPr="00102EA6">
        <w:rPr>
          <w:rFonts w:ascii="Times New Roman" w:hAnsi="Times New Roman"/>
          <w:spacing w:val="-2"/>
          <w:sz w:val="24"/>
          <w:szCs w:val="24"/>
        </w:rPr>
        <w:t>cytowań</w:t>
      </w:r>
      <w:proofErr w:type="spellEnd"/>
      <w:r w:rsidR="00102EA6" w:rsidRPr="00102EA6">
        <w:rPr>
          <w:rFonts w:ascii="Times New Roman" w:hAnsi="Times New Roman"/>
          <w:spacing w:val="-2"/>
          <w:sz w:val="24"/>
          <w:szCs w:val="24"/>
        </w:rPr>
        <w:t xml:space="preserve"> z ostatnich trzech lat obejmujących rok, za który przyznawane są nagrody (wg bazy Web of Science </w:t>
      </w:r>
      <w:proofErr w:type="spellStart"/>
      <w:r w:rsidR="00102EA6" w:rsidRPr="00102EA6">
        <w:rPr>
          <w:rFonts w:ascii="Times New Roman" w:hAnsi="Times New Roman"/>
          <w:spacing w:val="-2"/>
          <w:sz w:val="24"/>
          <w:szCs w:val="24"/>
        </w:rPr>
        <w:t>Core</w:t>
      </w:r>
      <w:proofErr w:type="spellEnd"/>
      <w:r w:rsidR="00102EA6" w:rsidRPr="00102EA6">
        <w:rPr>
          <w:rFonts w:ascii="Times New Roman" w:hAnsi="Times New Roman"/>
          <w:spacing w:val="-2"/>
          <w:sz w:val="24"/>
          <w:szCs w:val="24"/>
        </w:rPr>
        <w:t xml:space="preserve"> Collection), w której nauczyciel akademicki jest pierwszym albo ostatnim autorem z afiliacją Uczelni</w:t>
      </w:r>
      <w:r w:rsidR="003C51F4">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 xml:space="preserve">o nagrody może pretendować publikacja, która nie została nagrodzona nagrodą rektora za publikacje o najwyższej liczbie </w:t>
      </w:r>
      <w:proofErr w:type="spellStart"/>
      <w:r>
        <w:rPr>
          <w:rFonts w:ascii="Times New Roman" w:hAnsi="Times New Roman"/>
          <w:sz w:val="24"/>
          <w:szCs w:val="24"/>
        </w:rPr>
        <w:t>cytowań</w:t>
      </w:r>
      <w:proofErr w:type="spellEnd"/>
      <w:r>
        <w:rPr>
          <w:rFonts w:ascii="Times New Roman" w:hAnsi="Times New Roman"/>
          <w:sz w:val="24"/>
          <w:szCs w:val="24"/>
        </w:rPr>
        <w:t xml:space="preserve"> w okresie ostatnich trzech lat, obejmujących rok, za który przyznawane są nagrody. Nagroda przyznawana jest odrębnie dla: dyscypliny nauki medyczne, dyscypliny nauki o zdrowiu i dyscypliny nauki farmaceutyczne na podstawie rankingu opracowanego przez Bibliotekę Główną Uczelni.</w:t>
      </w:r>
    </w:p>
    <w:p w14:paraId="64C16644" w14:textId="77777777"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z w:val="24"/>
          <w:szCs w:val="24"/>
        </w:rPr>
        <w:t>pierwsze miejsce na wydziale w corocznym, wewnętrznym rankingu jednostek</w:t>
      </w:r>
      <w:r>
        <w:rPr>
          <w:rFonts w:ascii="Times New Roman" w:hAnsi="Times New Roman"/>
          <w:sz w:val="24"/>
          <w:szCs w:val="24"/>
        </w:rPr>
        <w:t>, dla kierownika wydziałowej jednostki organizacyjnej. Nagroda przyznawana jest w formie dyplomu, bez gratyfikacji finansowej.</w:t>
      </w:r>
    </w:p>
    <w:p w14:paraId="6A7D3B4E" w14:textId="569ED90E"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sz w:val="24"/>
          <w:szCs w:val="24"/>
        </w:rPr>
        <w:t>cykl publikacji:</w:t>
      </w:r>
      <w:r>
        <w:rPr>
          <w:rFonts w:ascii="Times New Roman" w:hAnsi="Times New Roman"/>
          <w:sz w:val="24"/>
          <w:szCs w:val="24"/>
        </w:rPr>
        <w:t xml:space="preserve"> nagroda jest przyznawana za cykl 3 powiązanych tematycznie artykułów naukowych z ostatnich trzech lat obejmujących rok, za który przyznawane są nagrody, opublikowanych w czasopismach z IF większym od mediany IF według kategorii czasopisma zgodnej z klasyfikacją obowiązującą w bazie JCR (przyjmuje się wartość IF właściwą dla roku </w:t>
      </w:r>
      <w:r w:rsidR="0024076A">
        <w:rPr>
          <w:rFonts w:ascii="Times New Roman" w:hAnsi="Times New Roman"/>
          <w:sz w:val="24"/>
          <w:szCs w:val="24"/>
        </w:rPr>
        <w:t xml:space="preserve">każdej </w:t>
      </w:r>
      <w:r>
        <w:rPr>
          <w:rFonts w:ascii="Times New Roman" w:hAnsi="Times New Roman"/>
          <w:sz w:val="24"/>
          <w:szCs w:val="24"/>
        </w:rPr>
        <w:t xml:space="preserve">publikacji na dzień składania wniosku). Jeżeli czasopismo jest przypisane do kilku kategorii uwzględnia się kategorię o </w:t>
      </w:r>
      <w:r w:rsidR="0024076A">
        <w:rPr>
          <w:rFonts w:ascii="Times New Roman" w:hAnsi="Times New Roman"/>
          <w:sz w:val="24"/>
          <w:szCs w:val="24"/>
        </w:rPr>
        <w:t xml:space="preserve">najniższej </w:t>
      </w:r>
      <w:r>
        <w:rPr>
          <w:rFonts w:ascii="Times New Roman" w:hAnsi="Times New Roman"/>
          <w:sz w:val="24"/>
          <w:szCs w:val="24"/>
        </w:rPr>
        <w:t xml:space="preserve">medianie. Do nagrody można zgłaszać publikacje, które nie były dotąd nagrodzone </w:t>
      </w:r>
      <w:r w:rsidR="003C51F4">
        <w:rPr>
          <w:rFonts w:ascii="Times New Roman" w:hAnsi="Times New Roman"/>
          <w:sz w:val="24"/>
          <w:szCs w:val="24"/>
        </w:rPr>
        <w:t>n</w:t>
      </w:r>
      <w:r>
        <w:rPr>
          <w:rFonts w:ascii="Times New Roman" w:hAnsi="Times New Roman"/>
          <w:sz w:val="24"/>
          <w:szCs w:val="24"/>
        </w:rPr>
        <w:t xml:space="preserve">agrodą rektora. Kryteria progowe dla nagrody ogłasza rektor w corocznym komunikacie, o którym mowa w § 2 ust. 4.  </w:t>
      </w:r>
    </w:p>
    <w:p w14:paraId="5EADAC66"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2. Nagroda za osiągnięcia, o których mowa w ust. 1</w:t>
      </w:r>
      <w:r>
        <w:t xml:space="preserve"> </w:t>
      </w:r>
      <w:r>
        <w:rPr>
          <w:rFonts w:ascii="Times New Roman" w:hAnsi="Times New Roman"/>
          <w:sz w:val="24"/>
          <w:szCs w:val="24"/>
        </w:rPr>
        <w:t>pkt 1, 2, 4  może mieć charakter indywidualny lub zespołowy, w zależności od liczby autorów osiągnięcia z afiliacją Uczelni.</w:t>
      </w:r>
    </w:p>
    <w:p w14:paraId="47BBA064" w14:textId="77777777" w:rsidR="00D869F1" w:rsidRDefault="00D869F1">
      <w:pPr>
        <w:suppressAutoHyphens w:val="0"/>
        <w:spacing w:after="0" w:line="240" w:lineRule="auto"/>
        <w:contextualSpacing/>
        <w:textAlignment w:val="auto"/>
        <w:rPr>
          <w:rFonts w:ascii="Times New Roman" w:hAnsi="Times New Roman"/>
          <w:b/>
          <w:bCs/>
          <w:sz w:val="24"/>
          <w:szCs w:val="24"/>
        </w:rPr>
      </w:pPr>
    </w:p>
    <w:p w14:paraId="04050648"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OSIĄGNIĘCIA DYDAKTYCZNE</w:t>
      </w:r>
    </w:p>
    <w:p w14:paraId="4FCEA57D"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11</w:t>
      </w:r>
    </w:p>
    <w:p w14:paraId="45AF8221" w14:textId="77777777" w:rsidR="00D869F1" w:rsidRDefault="00A26946">
      <w:pPr>
        <w:pStyle w:val="Akapitzlist"/>
        <w:numPr>
          <w:ilvl w:val="3"/>
          <w:numId w:val="1"/>
        </w:numPr>
        <w:suppressAutoHyphens w:val="0"/>
        <w:spacing w:after="0" w:line="240" w:lineRule="auto"/>
        <w:ind w:left="284" w:hanging="284"/>
        <w:contextualSpacing/>
        <w:jc w:val="both"/>
        <w:textAlignment w:val="auto"/>
        <w:rPr>
          <w:rFonts w:ascii="Times New Roman" w:hAnsi="Times New Roman"/>
          <w:sz w:val="24"/>
          <w:szCs w:val="24"/>
        </w:rPr>
      </w:pPr>
      <w:r>
        <w:rPr>
          <w:rFonts w:ascii="Times New Roman" w:hAnsi="Times New Roman"/>
          <w:bCs/>
          <w:sz w:val="24"/>
          <w:szCs w:val="24"/>
        </w:rPr>
        <w:t>Nagrody dydaktyczne</w:t>
      </w:r>
      <w:r>
        <w:rPr>
          <w:rFonts w:ascii="Times New Roman" w:hAnsi="Times New Roman"/>
          <w:b/>
          <w:sz w:val="24"/>
          <w:szCs w:val="24"/>
        </w:rPr>
        <w:t xml:space="preserve"> </w:t>
      </w:r>
      <w:r>
        <w:rPr>
          <w:rFonts w:ascii="Times New Roman" w:hAnsi="Times New Roman"/>
          <w:sz w:val="24"/>
          <w:szCs w:val="24"/>
        </w:rPr>
        <w:t>przyznawane są odrębnie za osiągnięcia w poniższych obszarach:</w:t>
      </w:r>
    </w:p>
    <w:p w14:paraId="791FFE08" w14:textId="2E042BB8"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color w:val="4F81BD" w:themeColor="accent1"/>
          <w:sz w:val="24"/>
          <w:szCs w:val="24"/>
          <w:lang w:eastAsia="pl-PL"/>
        </w:rPr>
      </w:pPr>
      <w:r>
        <w:rPr>
          <w:rFonts w:ascii="Times New Roman" w:hAnsi="Times New Roman"/>
          <w:sz w:val="24"/>
          <w:szCs w:val="24"/>
          <w:lang w:eastAsia="pl-PL"/>
        </w:rPr>
        <w:t>nagroda indywidualna za redakcję lub autorstwo podręcznika akademickiego, opublikowanego przez wydawnictwo z wykazu ministra właściwego ds. nauki lub autorstwo rozdziałów w takim podręczniku;</w:t>
      </w:r>
    </w:p>
    <w:p w14:paraId="1586B22F" w14:textId="3FCF6DAF"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color w:val="4F81BD" w:themeColor="accent1"/>
          <w:sz w:val="24"/>
          <w:szCs w:val="24"/>
          <w:lang w:eastAsia="pl-PL"/>
        </w:rPr>
      </w:pPr>
      <w:r>
        <w:rPr>
          <w:rFonts w:ascii="Times New Roman" w:hAnsi="Times New Roman"/>
          <w:sz w:val="24"/>
          <w:szCs w:val="24"/>
          <w:lang w:eastAsia="pl-PL"/>
        </w:rPr>
        <w:t xml:space="preserve">nagroda zespołowa za współredakcję lub współautorstwo podręcznika akademickiego, opublikowanego przez wydawnictwo z wykazu ministra właściwego ds. nauki lub współautorstwo rozdziałów w takim podręczniku; </w:t>
      </w:r>
    </w:p>
    <w:p w14:paraId="6B6E7C67" w14:textId="30B8BE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rPr>
        <w:t xml:space="preserve">nagroda indywidualna za opiekę nad organizacją studencką lub stowarzyszeniem  znajdującym się w rankingu działalności organizacji studenckich i stowarzyszeń działających w Uniwersytecie Medycznym, opracowanym przez Dział Spraw Studenckich. Za zajęcie miejsc od 1 do 10  w ww. rankingu przewidziana jest dla opiekuna nagroda finansowa oraz dyplom. W przypadku gdy nad jedną organizacją opiekę sprawuje więcej niż jeden opiekun, kwota nagrody jest dzielona </w:t>
      </w:r>
      <w:r w:rsidR="000B72A9">
        <w:rPr>
          <w:rFonts w:ascii="Times New Roman" w:hAnsi="Times New Roman"/>
          <w:sz w:val="24"/>
          <w:szCs w:val="24"/>
        </w:rPr>
        <w:t xml:space="preserve">przez liczbę </w:t>
      </w:r>
      <w:r>
        <w:rPr>
          <w:rFonts w:ascii="Times New Roman" w:hAnsi="Times New Roman"/>
          <w:sz w:val="24"/>
          <w:szCs w:val="24"/>
        </w:rPr>
        <w:t>opiekunów;</w:t>
      </w:r>
    </w:p>
    <w:p w14:paraId="1BCB59AF" w14:textId="7D6B0ED4"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lang w:eastAsia="pl-PL"/>
        </w:rPr>
        <w:t>nagroda indywidualna za autorskie opracowania multimedialnych materiałów dydaktycznych;</w:t>
      </w:r>
    </w:p>
    <w:p w14:paraId="1C6DBF7D"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lang w:eastAsia="pl-PL"/>
        </w:rPr>
        <w:t>nagroda indywidualna za wprowadzenie nowych form zajęć dydaktycznych z zastosowaniem samodzielnie opracowanych programów dydaktycznych;</w:t>
      </w:r>
    </w:p>
    <w:p w14:paraId="3957DDF3"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 xml:space="preserve">nagroda indywidualna </w:t>
      </w:r>
      <w:bookmarkStart w:id="2" w:name="_Hlk121738929"/>
      <w:r>
        <w:rPr>
          <w:rFonts w:ascii="Times New Roman" w:hAnsi="Times New Roman"/>
          <w:sz w:val="24"/>
          <w:szCs w:val="24"/>
          <w:lang w:eastAsia="pl-PL"/>
        </w:rPr>
        <w:t xml:space="preserve">za prowadzenie projektu </w:t>
      </w:r>
      <w:proofErr w:type="spellStart"/>
      <w:r>
        <w:rPr>
          <w:rFonts w:ascii="Times New Roman" w:hAnsi="Times New Roman"/>
          <w:sz w:val="24"/>
          <w:szCs w:val="24"/>
          <w:lang w:eastAsia="pl-PL"/>
        </w:rPr>
        <w:t>tutorskiego</w:t>
      </w:r>
      <w:proofErr w:type="spellEnd"/>
      <w:r>
        <w:rPr>
          <w:rFonts w:ascii="Times New Roman" w:hAnsi="Times New Roman"/>
          <w:sz w:val="24"/>
          <w:szCs w:val="24"/>
          <w:lang w:eastAsia="pl-PL"/>
        </w:rPr>
        <w:t>;</w:t>
      </w:r>
    </w:p>
    <w:p w14:paraId="7AEA8E50" w14:textId="60F85E89"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indywidualna za autorstwo kursu e-learningowego;</w:t>
      </w:r>
    </w:p>
    <w:p w14:paraId="334F9ED6" w14:textId="7D2D4078" w:rsidR="0033200A" w:rsidRDefault="0033200A">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zespołowa za współautorstwo kursu e-learningowego</w:t>
      </w:r>
      <w:r w:rsidR="007A1FD1">
        <w:rPr>
          <w:rFonts w:ascii="Times New Roman" w:hAnsi="Times New Roman"/>
          <w:sz w:val="24"/>
          <w:szCs w:val="24"/>
          <w:lang w:eastAsia="pl-PL"/>
        </w:rPr>
        <w:t>;</w:t>
      </w:r>
    </w:p>
    <w:p w14:paraId="3205D348" w14:textId="20D6F96C" w:rsidR="00E6350E" w:rsidRPr="00E6350E" w:rsidRDefault="00A26946" w:rsidP="00E6350E">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indywidualna za autorstwo scenariusza sytuacji symulowanej wykorzystywanego na zajęciach dydaktycznych prowadzonych z wykorzystaniem wirtualnej rzeczywistości/niskiej wierności/wysokiej wierności;</w:t>
      </w:r>
    </w:p>
    <w:p w14:paraId="45F51DD4" w14:textId="527A3D0A" w:rsidR="00D869F1" w:rsidRPr="00E6350E" w:rsidRDefault="00A26946" w:rsidP="00E6350E">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bookmarkStart w:id="3" w:name="_Hlk121741537"/>
      <w:r w:rsidRPr="00E6350E">
        <w:rPr>
          <w:rFonts w:ascii="Times New Roman" w:hAnsi="Times New Roman"/>
          <w:sz w:val="24"/>
          <w:szCs w:val="24"/>
          <w:lang w:eastAsia="pl-PL"/>
        </w:rPr>
        <w:t xml:space="preserve">nagroda zespołowa za przygotowanie i przeprowadzenie egzaminu OSCE </w:t>
      </w:r>
      <w:bookmarkEnd w:id="2"/>
      <w:bookmarkEnd w:id="3"/>
      <w:r w:rsidR="0033200A" w:rsidRPr="00E6350E">
        <w:rPr>
          <w:rFonts w:ascii="Times New Roman" w:hAnsi="Times New Roman"/>
          <w:sz w:val="24"/>
          <w:szCs w:val="24"/>
          <w:lang w:eastAsia="pl-PL"/>
        </w:rPr>
        <w:t>i innych egzaminów na poziomie państwowym lub międzynarodowym;</w:t>
      </w:r>
    </w:p>
    <w:p w14:paraId="21F2DFE1"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lastRenderedPageBreak/>
        <w:t xml:space="preserve">nagroda indywidualna za wyróżniającą się działalność dydaktyczną – nagroda jest przyznawana wyłącznie na wniosek właściwego dziekana lub prorektora (w przypadku jednostek ogólnouczelnianych). </w:t>
      </w:r>
    </w:p>
    <w:p w14:paraId="7D8370AF" w14:textId="77777777" w:rsidR="00D869F1" w:rsidRDefault="00A26946">
      <w:pPr>
        <w:pStyle w:val="Akapitzlist"/>
        <w:numPr>
          <w:ilvl w:val="3"/>
          <w:numId w:val="1"/>
        </w:numPr>
        <w:tabs>
          <w:tab w:val="left" w:pos="1134"/>
        </w:tabs>
        <w:suppressAutoHyphens w:val="0"/>
        <w:spacing w:after="0" w:line="240" w:lineRule="auto"/>
        <w:ind w:left="426"/>
        <w:contextualSpacing/>
        <w:jc w:val="both"/>
        <w:textAlignment w:val="auto"/>
        <w:rPr>
          <w:rFonts w:ascii="Times New Roman" w:hAnsi="Times New Roman"/>
          <w:sz w:val="24"/>
          <w:szCs w:val="24"/>
          <w:lang w:eastAsia="pl-PL"/>
        </w:rPr>
      </w:pPr>
      <w:r>
        <w:rPr>
          <w:rFonts w:ascii="Times New Roman" w:hAnsi="Times New Roman"/>
          <w:sz w:val="24"/>
          <w:szCs w:val="24"/>
          <w:lang w:eastAsia="pl-PL"/>
        </w:rPr>
        <w:t xml:space="preserve">Wartości progowe dla nagród, o których mowa w ust. 1 pkt 1 i 2 ogłasza rektor </w:t>
      </w:r>
      <w:r>
        <w:rPr>
          <w:rFonts w:ascii="Times New Roman" w:hAnsi="Times New Roman"/>
          <w:sz w:val="24"/>
          <w:szCs w:val="24"/>
          <w:lang w:eastAsia="pl-PL"/>
        </w:rPr>
        <w:br/>
        <w:t>w corocznym komunikacie, o którym mowa w § 2 ust. 4.</w:t>
      </w:r>
    </w:p>
    <w:p w14:paraId="3686E163" w14:textId="0F24D0E2" w:rsidR="00D869F1" w:rsidRDefault="00A26946">
      <w:pPr>
        <w:pStyle w:val="Akapitzlist"/>
        <w:numPr>
          <w:ilvl w:val="3"/>
          <w:numId w:val="1"/>
        </w:numPr>
        <w:tabs>
          <w:tab w:val="left" w:pos="1276"/>
        </w:tabs>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sz w:val="24"/>
          <w:szCs w:val="24"/>
        </w:rPr>
        <w:t>W przypadku osiągnięcia, o którym mowa w ust. 1 pkt 2</w:t>
      </w:r>
      <w:r w:rsidR="00D15A41">
        <w:rPr>
          <w:rFonts w:ascii="Times New Roman" w:hAnsi="Times New Roman"/>
          <w:sz w:val="24"/>
          <w:szCs w:val="24"/>
        </w:rPr>
        <w:t>, 8 i 10</w:t>
      </w:r>
      <w:r>
        <w:rPr>
          <w:rFonts w:ascii="Times New Roman" w:hAnsi="Times New Roman"/>
          <w:sz w:val="24"/>
          <w:szCs w:val="24"/>
        </w:rPr>
        <w:t xml:space="preserve"> zrealizowanego we współautorstwie z pracownikiem Uczelni, wnioskodawca zobowiązany jest do ustalenia wkładu procentowego współautorów w nagrodę. </w:t>
      </w:r>
    </w:p>
    <w:p w14:paraId="4D5B97D1" w14:textId="4C7A3E33" w:rsidR="00D869F1" w:rsidRPr="006E2764" w:rsidRDefault="0033200A" w:rsidP="006E2764">
      <w:pPr>
        <w:pStyle w:val="Akapitzlist"/>
        <w:numPr>
          <w:ilvl w:val="3"/>
          <w:numId w:val="1"/>
        </w:numPr>
        <w:ind w:left="426"/>
        <w:jc w:val="both"/>
        <w:rPr>
          <w:rFonts w:ascii="Times New Roman" w:hAnsi="Times New Roman"/>
          <w:b/>
          <w:bCs/>
          <w:sz w:val="24"/>
          <w:szCs w:val="24"/>
        </w:rPr>
      </w:pPr>
      <w:r w:rsidRPr="005861F7">
        <w:rPr>
          <w:rFonts w:ascii="Times New Roman" w:eastAsia="DejaVu Sans" w:hAnsi="Times New Roman"/>
          <w:sz w:val="24"/>
          <w:szCs w:val="24"/>
          <w:lang w:bidi="en-US"/>
        </w:rPr>
        <w:t>Wnioski o nagrody, o których mowa w ust</w:t>
      </w:r>
      <w:r w:rsidR="00D15A41" w:rsidRPr="005861F7">
        <w:rPr>
          <w:rFonts w:ascii="Times New Roman" w:eastAsia="DejaVu Sans" w:hAnsi="Times New Roman"/>
          <w:sz w:val="24"/>
          <w:szCs w:val="24"/>
          <w:lang w:bidi="en-US"/>
        </w:rPr>
        <w:t>.</w:t>
      </w:r>
      <w:r w:rsidRPr="005861F7">
        <w:rPr>
          <w:rFonts w:ascii="Times New Roman" w:eastAsia="DejaVu Sans" w:hAnsi="Times New Roman"/>
          <w:sz w:val="24"/>
          <w:szCs w:val="24"/>
          <w:lang w:bidi="en-US"/>
        </w:rPr>
        <w:t xml:space="preserve"> 1 pkt 4-10 ocenia i opiniuje komisja w składzie:</w:t>
      </w:r>
      <w:r w:rsidR="000F3A57" w:rsidRPr="005861F7">
        <w:rPr>
          <w:rFonts w:ascii="Times New Roman" w:eastAsia="DejaVu Sans" w:hAnsi="Times New Roman"/>
          <w:sz w:val="24"/>
          <w:szCs w:val="24"/>
          <w:lang w:bidi="en-US"/>
        </w:rPr>
        <w:t xml:space="preserve"> p</w:t>
      </w:r>
      <w:r w:rsidRPr="005861F7">
        <w:rPr>
          <w:rFonts w:ascii="Times New Roman" w:eastAsia="DejaVu Sans" w:hAnsi="Times New Roman"/>
          <w:sz w:val="24"/>
          <w:szCs w:val="24"/>
          <w:lang w:bidi="en-US"/>
        </w:rPr>
        <w:t xml:space="preserve">rorektor ds. </w:t>
      </w:r>
      <w:r w:rsidR="000F3A57" w:rsidRPr="005861F7">
        <w:rPr>
          <w:rFonts w:ascii="Times New Roman" w:eastAsia="DejaVu Sans" w:hAnsi="Times New Roman"/>
          <w:sz w:val="24"/>
          <w:szCs w:val="24"/>
          <w:lang w:bidi="en-US"/>
        </w:rPr>
        <w:t>s</w:t>
      </w:r>
      <w:r w:rsidRPr="005861F7">
        <w:rPr>
          <w:rFonts w:ascii="Times New Roman" w:eastAsia="DejaVu Sans" w:hAnsi="Times New Roman"/>
          <w:sz w:val="24"/>
          <w:szCs w:val="24"/>
          <w:lang w:bidi="en-US"/>
        </w:rPr>
        <w:t xml:space="preserve">tudentów i </w:t>
      </w:r>
      <w:r w:rsidR="000F3A57" w:rsidRPr="005861F7">
        <w:rPr>
          <w:rFonts w:ascii="Times New Roman" w:eastAsia="DejaVu Sans" w:hAnsi="Times New Roman"/>
          <w:sz w:val="24"/>
          <w:szCs w:val="24"/>
          <w:lang w:bidi="en-US"/>
        </w:rPr>
        <w:t>d</w:t>
      </w:r>
      <w:r w:rsidRPr="005861F7">
        <w:rPr>
          <w:rFonts w:ascii="Times New Roman" w:eastAsia="DejaVu Sans" w:hAnsi="Times New Roman"/>
          <w:sz w:val="24"/>
          <w:szCs w:val="24"/>
          <w:lang w:bidi="en-US"/>
        </w:rPr>
        <w:t>ydaktyki, pracownik Działu Spraw Studenckich, pracownik Centrum Kultury Jakości Kształcenia</w:t>
      </w:r>
      <w:r w:rsidR="00D15A41" w:rsidRPr="005861F7">
        <w:rPr>
          <w:rFonts w:ascii="Times New Roman" w:eastAsia="DejaVu Sans" w:hAnsi="Times New Roman"/>
          <w:sz w:val="24"/>
          <w:szCs w:val="24"/>
          <w:lang w:bidi="en-US"/>
        </w:rPr>
        <w:t>.</w:t>
      </w:r>
    </w:p>
    <w:p w14:paraId="4DDC11C7" w14:textId="77777777" w:rsidR="00D869F1" w:rsidRDefault="00D869F1">
      <w:pPr>
        <w:tabs>
          <w:tab w:val="left" w:pos="1134"/>
        </w:tabs>
        <w:suppressAutoHyphens w:val="0"/>
        <w:spacing w:after="0" w:line="240" w:lineRule="auto"/>
        <w:contextualSpacing/>
        <w:jc w:val="both"/>
        <w:textAlignment w:val="auto"/>
        <w:rPr>
          <w:rFonts w:ascii="Times New Roman" w:hAnsi="Times New Roman"/>
          <w:sz w:val="16"/>
          <w:szCs w:val="16"/>
          <w:lang w:eastAsia="pl-PL"/>
        </w:rPr>
      </w:pPr>
    </w:p>
    <w:p w14:paraId="0EA2EBDE"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Nagroda specjalna za osiągnięcia dydaktyczne</w:t>
      </w:r>
    </w:p>
    <w:p w14:paraId="1B3F5EB2"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12</w:t>
      </w:r>
    </w:p>
    <w:p w14:paraId="69208B3C" w14:textId="7D3212FB" w:rsidR="00D869F1" w:rsidRDefault="00A26946">
      <w:pPr>
        <w:pStyle w:val="Akapitzlist"/>
        <w:numPr>
          <w:ilvl w:val="2"/>
          <w:numId w:val="9"/>
        </w:numPr>
        <w:spacing w:after="0" w:line="240" w:lineRule="auto"/>
        <w:ind w:left="426"/>
        <w:contextualSpacing/>
        <w:jc w:val="both"/>
        <w:rPr>
          <w:rFonts w:ascii="Times New Roman" w:hAnsi="Times New Roman"/>
          <w:color w:val="FF0000"/>
          <w:sz w:val="24"/>
          <w:szCs w:val="24"/>
        </w:rPr>
      </w:pPr>
      <w:r>
        <w:rPr>
          <w:rFonts w:ascii="Times New Roman" w:hAnsi="Times New Roman"/>
          <w:bCs/>
          <w:sz w:val="24"/>
          <w:szCs w:val="24"/>
        </w:rPr>
        <w:t>Nagroda jest przyznawana za s</w:t>
      </w:r>
      <w:r>
        <w:rPr>
          <w:rFonts w:ascii="Times New Roman" w:hAnsi="Times New Roman"/>
          <w:sz w:val="24"/>
          <w:szCs w:val="24"/>
        </w:rPr>
        <w:t>kutecznie zrealizowany i rozliczony w roku kalendarzowym poprzedzającym przyznanie nagrody wskazany projekt dydaktyczny sfinansowany ze środków pochodzących ze źródeł zewnętrznych (innych niż subwencja) na podstawie podpisanej przez Uczelnię umowy z instytucją finansującą wskazującej, że UMW jest liderem projektu</w:t>
      </w:r>
      <w:r w:rsidR="00102EA6">
        <w:rPr>
          <w:rFonts w:ascii="Times New Roman" w:hAnsi="Times New Roman"/>
          <w:sz w:val="24"/>
          <w:szCs w:val="24"/>
        </w:rPr>
        <w:t xml:space="preserve"> lub partnerem w konsorcjum.</w:t>
      </w:r>
    </w:p>
    <w:p w14:paraId="76F693B4" w14:textId="77777777" w:rsidR="00D869F1" w:rsidRDefault="00A26946">
      <w:pPr>
        <w:pStyle w:val="Akapitzlist"/>
        <w:numPr>
          <w:ilvl w:val="2"/>
          <w:numId w:val="9"/>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Nagroda indywidualna jest przyznawana za jeden wskazany projekt dydaktyczny </w:t>
      </w:r>
      <w:r>
        <w:rPr>
          <w:rFonts w:ascii="Times New Roman" w:hAnsi="Times New Roman"/>
          <w:sz w:val="24"/>
          <w:szCs w:val="24"/>
        </w:rPr>
        <w:br/>
        <w:t xml:space="preserve">o największym budżecie dla Uczelni, w którym nauczyciel akademicki wnioskujący </w:t>
      </w:r>
      <w:r>
        <w:rPr>
          <w:rFonts w:ascii="Times New Roman" w:hAnsi="Times New Roman"/>
          <w:sz w:val="24"/>
          <w:szCs w:val="24"/>
        </w:rPr>
        <w:br/>
        <w:t>o nagrodę, był kierownikiem projektu.</w:t>
      </w:r>
    </w:p>
    <w:p w14:paraId="6C8D4817" w14:textId="77777777" w:rsidR="00D869F1" w:rsidRDefault="00A26946">
      <w:pPr>
        <w:pStyle w:val="Akapitzlist"/>
        <w:numPr>
          <w:ilvl w:val="2"/>
          <w:numId w:val="9"/>
        </w:numPr>
        <w:ind w:left="426"/>
        <w:jc w:val="both"/>
        <w:rPr>
          <w:rFonts w:ascii="Times New Roman" w:hAnsi="Times New Roman"/>
          <w:sz w:val="24"/>
          <w:szCs w:val="24"/>
        </w:rPr>
      </w:pPr>
      <w:r>
        <w:rPr>
          <w:rFonts w:ascii="Times New Roman" w:hAnsi="Times New Roman"/>
          <w:sz w:val="24"/>
          <w:szCs w:val="24"/>
        </w:rPr>
        <w:t>Centrum Zarządzania Projektami wskazuje projekty spełniające wymogi formalne do uzyskania nagrody.</w:t>
      </w:r>
    </w:p>
    <w:p w14:paraId="0313832F" w14:textId="77777777" w:rsidR="00D869F1" w:rsidRDefault="00D869F1">
      <w:pPr>
        <w:pStyle w:val="Akapitzlist"/>
        <w:tabs>
          <w:tab w:val="left" w:pos="1134"/>
        </w:tabs>
        <w:suppressAutoHyphens w:val="0"/>
        <w:spacing w:after="0" w:line="240" w:lineRule="auto"/>
        <w:ind w:left="3228"/>
        <w:contextualSpacing/>
        <w:jc w:val="both"/>
        <w:textAlignment w:val="auto"/>
        <w:rPr>
          <w:rFonts w:ascii="Times New Roman" w:hAnsi="Times New Roman"/>
          <w:color w:val="FF0000"/>
          <w:sz w:val="16"/>
          <w:szCs w:val="16"/>
        </w:rPr>
      </w:pPr>
    </w:p>
    <w:p w14:paraId="1E9C5A0C" w14:textId="77777777" w:rsidR="00D869F1" w:rsidRDefault="00A26946">
      <w:pPr>
        <w:pStyle w:val="Akapitzlist"/>
        <w:tabs>
          <w:tab w:val="left" w:pos="1134"/>
        </w:tabs>
        <w:suppressAutoHyphens w:val="0"/>
        <w:spacing w:after="0" w:line="240" w:lineRule="auto"/>
        <w:ind w:left="0"/>
        <w:contextualSpacing/>
        <w:jc w:val="center"/>
        <w:textAlignment w:val="auto"/>
        <w:rPr>
          <w:rFonts w:ascii="Times New Roman" w:hAnsi="Times New Roman"/>
          <w:b/>
          <w:bCs/>
          <w:color w:val="000000"/>
          <w:sz w:val="24"/>
          <w:szCs w:val="24"/>
        </w:rPr>
      </w:pPr>
      <w:r>
        <w:rPr>
          <w:rFonts w:ascii="Times New Roman" w:hAnsi="Times New Roman"/>
          <w:b/>
          <w:bCs/>
          <w:color w:val="000000"/>
          <w:sz w:val="24"/>
          <w:szCs w:val="24"/>
        </w:rPr>
        <w:t>NAGRODY ZA OSIĄGNIĘCIA ORGANIZACYJNE</w:t>
      </w:r>
    </w:p>
    <w:p w14:paraId="6F374C22"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13</w:t>
      </w:r>
    </w:p>
    <w:p w14:paraId="3770BA06" w14:textId="77777777" w:rsidR="00D869F1" w:rsidRDefault="00A26946">
      <w:pPr>
        <w:pStyle w:val="Akapitzlist"/>
        <w:numPr>
          <w:ilvl w:val="0"/>
          <w:numId w:val="6"/>
        </w:numPr>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bCs/>
          <w:sz w:val="24"/>
          <w:szCs w:val="24"/>
        </w:rPr>
        <w:t>Nagrody za osiągnięcia organizacyjne</w:t>
      </w:r>
      <w:r>
        <w:rPr>
          <w:rFonts w:ascii="Times New Roman" w:hAnsi="Times New Roman"/>
          <w:b/>
          <w:sz w:val="24"/>
          <w:szCs w:val="24"/>
        </w:rPr>
        <w:t xml:space="preserve"> </w:t>
      </w:r>
      <w:r>
        <w:rPr>
          <w:rFonts w:ascii="Times New Roman" w:hAnsi="Times New Roman"/>
          <w:sz w:val="24"/>
          <w:szCs w:val="24"/>
        </w:rPr>
        <w:t>mogą zostać przyznane za:</w:t>
      </w:r>
    </w:p>
    <w:p w14:paraId="7A9D53D0"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Pr>
          <w:rFonts w:ascii="Times New Roman" w:hAnsi="Times New Roman"/>
          <w:spacing w:val="-4"/>
          <w:sz w:val="24"/>
          <w:szCs w:val="24"/>
        </w:rPr>
        <w:t xml:space="preserve">utworzenie lub znaczny wkład w </w:t>
      </w:r>
      <w:r w:rsidRPr="002C214D">
        <w:rPr>
          <w:rFonts w:ascii="Times New Roman" w:hAnsi="Times New Roman"/>
          <w:spacing w:val="-4"/>
          <w:sz w:val="24"/>
          <w:szCs w:val="24"/>
        </w:rPr>
        <w:t xml:space="preserve">organizację laboratorium certyfikowanego </w:t>
      </w:r>
      <w:r w:rsidRPr="002C214D">
        <w:rPr>
          <w:rFonts w:ascii="Times New Roman" w:hAnsi="Times New Roman"/>
          <w:spacing w:val="-4"/>
          <w:sz w:val="24"/>
          <w:szCs w:val="24"/>
        </w:rPr>
        <w:br/>
        <w:t>w zakresie dobrych praktyk akredytowanych przez Polskie Centrum Akredytacji, zagraniczną jednostkę akredytacyjną, laboratorium z notyfikacją lub certyfikacją.</w:t>
      </w:r>
    </w:p>
    <w:p w14:paraId="623C9153"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 xml:space="preserve">organizację lub współorganizację konferencji naukowej o zasięgu międzynarodowym, w których Uczelnia jest wymieniona z nazwy jako organizator/współorganizator. Dla określenia wartości tego osiągnięcia przyjmuje się między innymi: liczbę państw, </w:t>
      </w:r>
      <w:r w:rsidRPr="002C214D">
        <w:rPr>
          <w:rFonts w:ascii="Times New Roman" w:hAnsi="Times New Roman"/>
          <w:spacing w:val="-4"/>
          <w:sz w:val="24"/>
          <w:szCs w:val="24"/>
        </w:rPr>
        <w:br/>
        <w:t>z których pochodzili prelegenci, liczbę prelegentów, liczbę prelegentów spoza Polski, liczbę uczestników konferencji.</w:t>
      </w:r>
    </w:p>
    <w:p w14:paraId="3D8557E2"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 xml:space="preserve">upowszechnianie wiedzy, w tym organizację festiwali nauki oraz podejmowanie innych form promocji i kreowania pozytywnego wizerunku Uczelni. Dla określenia wartości tego osiągnięcia przyjmuje się między innymi wartość ekwiwalentu reklamowego obliczanego na podstawie liczby wzmianek w mediach regionalnych lub ogólnopolskich. </w:t>
      </w:r>
    </w:p>
    <w:p w14:paraId="3F894202"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członkostwo we władzach zagranicznych lub międzynarodowych towarzystw, organizacji i instytucji naukowych, których członkowie pochodzą co najmniej z 10 państw. Dla określenia wartości tego osiągnięcia przyjmuje się między innymi zasięg działania wymienionych w zdaniu poprzednim organizacji (liczba stowarzyszonych państw).</w:t>
      </w:r>
    </w:p>
    <w:p w14:paraId="0FB61674" w14:textId="104AAD99" w:rsidR="00D869F1" w:rsidRPr="00BC4430"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BC4430">
        <w:rPr>
          <w:rFonts w:ascii="Times New Roman" w:hAnsi="Times New Roman"/>
          <w:spacing w:val="-4"/>
          <w:sz w:val="24"/>
          <w:szCs w:val="24"/>
        </w:rPr>
        <w:t xml:space="preserve">pełnienie funkcji redaktora naczelnego </w:t>
      </w:r>
      <w:r w:rsidR="00BC4430">
        <w:rPr>
          <w:rFonts w:ascii="Times New Roman" w:hAnsi="Times New Roman"/>
          <w:spacing w:val="-4"/>
          <w:sz w:val="24"/>
          <w:szCs w:val="24"/>
        </w:rPr>
        <w:t xml:space="preserve">lub zastępcy redaktora naczelnego </w:t>
      </w:r>
      <w:r w:rsidRPr="00BC4430">
        <w:rPr>
          <w:rFonts w:ascii="Times New Roman" w:hAnsi="Times New Roman"/>
          <w:spacing w:val="-4"/>
          <w:sz w:val="24"/>
          <w:szCs w:val="24"/>
        </w:rPr>
        <w:t xml:space="preserve">czasopisma zamieszczonego w wykazie ministra właściwego ds. nauki oraz w bazie </w:t>
      </w:r>
      <w:proofErr w:type="spellStart"/>
      <w:r w:rsidRPr="00BC4430">
        <w:rPr>
          <w:rFonts w:ascii="Times New Roman" w:hAnsi="Times New Roman"/>
          <w:spacing w:val="-4"/>
          <w:sz w:val="24"/>
          <w:szCs w:val="24"/>
        </w:rPr>
        <w:t>Journal</w:t>
      </w:r>
      <w:proofErr w:type="spellEnd"/>
      <w:r w:rsidRPr="00BC4430">
        <w:rPr>
          <w:rFonts w:ascii="Times New Roman" w:hAnsi="Times New Roman"/>
          <w:spacing w:val="-4"/>
          <w:sz w:val="24"/>
          <w:szCs w:val="24"/>
        </w:rPr>
        <w:t xml:space="preserve"> </w:t>
      </w:r>
      <w:proofErr w:type="spellStart"/>
      <w:r w:rsidRPr="00BC4430">
        <w:rPr>
          <w:rFonts w:ascii="Times New Roman" w:hAnsi="Times New Roman"/>
          <w:spacing w:val="-4"/>
          <w:sz w:val="24"/>
          <w:szCs w:val="24"/>
        </w:rPr>
        <w:t>Citation</w:t>
      </w:r>
      <w:proofErr w:type="spellEnd"/>
      <w:r w:rsidRPr="00BC4430">
        <w:rPr>
          <w:rFonts w:ascii="Times New Roman" w:hAnsi="Times New Roman"/>
          <w:spacing w:val="-4"/>
          <w:sz w:val="24"/>
          <w:szCs w:val="24"/>
        </w:rPr>
        <w:t xml:space="preserve"> </w:t>
      </w:r>
      <w:proofErr w:type="spellStart"/>
      <w:r w:rsidRPr="00BC4430">
        <w:rPr>
          <w:rFonts w:ascii="Times New Roman" w:hAnsi="Times New Roman"/>
          <w:spacing w:val="-4"/>
          <w:sz w:val="24"/>
          <w:szCs w:val="24"/>
        </w:rPr>
        <w:t>Reports</w:t>
      </w:r>
      <w:proofErr w:type="spellEnd"/>
      <w:r w:rsidRPr="00BC4430">
        <w:rPr>
          <w:rFonts w:ascii="Times New Roman" w:hAnsi="Times New Roman"/>
          <w:spacing w:val="-4"/>
          <w:sz w:val="24"/>
          <w:szCs w:val="24"/>
        </w:rPr>
        <w:t xml:space="preserve"> (czasopisma z IF).  </w:t>
      </w:r>
    </w:p>
    <w:p w14:paraId="1BEC547C" w14:textId="77777777" w:rsidR="00D869F1" w:rsidRDefault="00A26946">
      <w:pPr>
        <w:pStyle w:val="Akapitzlist"/>
        <w:numPr>
          <w:ilvl w:val="0"/>
          <w:numId w:val="6"/>
        </w:numPr>
        <w:tabs>
          <w:tab w:val="left" w:pos="851"/>
        </w:tabs>
        <w:suppressAutoHyphens w:val="0"/>
        <w:spacing w:after="0" w:line="240" w:lineRule="auto"/>
        <w:ind w:left="426"/>
        <w:contextualSpacing/>
        <w:jc w:val="both"/>
        <w:textAlignment w:val="auto"/>
        <w:rPr>
          <w:rFonts w:ascii="Times New Roman" w:hAnsi="Times New Roman"/>
          <w:spacing w:val="-4"/>
          <w:sz w:val="24"/>
          <w:szCs w:val="24"/>
        </w:rPr>
      </w:pPr>
      <w:r>
        <w:rPr>
          <w:rFonts w:ascii="Times New Roman" w:hAnsi="Times New Roman"/>
          <w:spacing w:val="-4"/>
          <w:sz w:val="24"/>
          <w:szCs w:val="24"/>
        </w:rPr>
        <w:lastRenderedPageBreak/>
        <w:t xml:space="preserve">Nagrody za osiągnięcia organizacyjne mogą mieć charakter nagród indywidualnych lub zespołowych. </w:t>
      </w:r>
      <w:r>
        <w:rPr>
          <w:rFonts w:ascii="Times New Roman" w:hAnsi="Times New Roman"/>
          <w:sz w:val="24"/>
          <w:szCs w:val="24"/>
        </w:rPr>
        <w:t xml:space="preserve">Wartości progowe dla nagród wskazanych w ust. 1 ogłasza rektor </w:t>
      </w:r>
      <w:r>
        <w:rPr>
          <w:rFonts w:ascii="Times New Roman" w:hAnsi="Times New Roman"/>
          <w:sz w:val="24"/>
          <w:szCs w:val="24"/>
        </w:rPr>
        <w:br/>
        <w:t>w corocznym komunikacie, o którym mowa w § 2 ust. 4.</w:t>
      </w:r>
    </w:p>
    <w:p w14:paraId="5471DB0F" w14:textId="77777777" w:rsidR="00D869F1" w:rsidRDefault="00D869F1">
      <w:pPr>
        <w:tabs>
          <w:tab w:val="left" w:pos="851"/>
        </w:tabs>
        <w:suppressAutoHyphens w:val="0"/>
        <w:spacing w:after="0" w:line="240" w:lineRule="auto"/>
        <w:contextualSpacing/>
        <w:textAlignment w:val="auto"/>
        <w:rPr>
          <w:rFonts w:ascii="Times New Roman" w:hAnsi="Times New Roman"/>
          <w:b/>
          <w:bCs/>
          <w:spacing w:val="-4"/>
          <w:sz w:val="24"/>
          <w:szCs w:val="24"/>
        </w:rPr>
      </w:pPr>
    </w:p>
    <w:p w14:paraId="2EEDA944" w14:textId="77777777" w:rsidR="00D869F1" w:rsidRDefault="00D869F1">
      <w:pPr>
        <w:tabs>
          <w:tab w:val="left" w:pos="851"/>
        </w:tabs>
        <w:suppressAutoHyphens w:val="0"/>
        <w:spacing w:after="0" w:line="240" w:lineRule="auto"/>
        <w:contextualSpacing/>
        <w:jc w:val="center"/>
        <w:textAlignment w:val="auto"/>
        <w:rPr>
          <w:rFonts w:ascii="Times New Roman" w:hAnsi="Times New Roman"/>
          <w:b/>
          <w:bCs/>
          <w:spacing w:val="-4"/>
          <w:sz w:val="24"/>
          <w:szCs w:val="24"/>
        </w:rPr>
      </w:pPr>
    </w:p>
    <w:p w14:paraId="6E834EDF" w14:textId="77777777" w:rsidR="00D869F1" w:rsidRDefault="00A26946">
      <w:pPr>
        <w:tabs>
          <w:tab w:val="left" w:pos="851"/>
        </w:tabs>
        <w:suppressAutoHyphens w:val="0"/>
        <w:spacing w:after="0" w:line="240" w:lineRule="auto"/>
        <w:contextualSpacing/>
        <w:jc w:val="center"/>
        <w:textAlignment w:val="auto"/>
        <w:rPr>
          <w:rFonts w:ascii="Times New Roman" w:hAnsi="Times New Roman"/>
          <w:b/>
          <w:bCs/>
          <w:spacing w:val="-4"/>
          <w:sz w:val="24"/>
          <w:szCs w:val="24"/>
        </w:rPr>
      </w:pPr>
      <w:r>
        <w:rPr>
          <w:rFonts w:ascii="Times New Roman" w:hAnsi="Times New Roman"/>
          <w:b/>
          <w:bCs/>
          <w:spacing w:val="-4"/>
          <w:sz w:val="24"/>
          <w:szCs w:val="24"/>
        </w:rPr>
        <w:t>NAGRODA ZA CAŁOKSZTAŁT DOROBKU</w:t>
      </w:r>
    </w:p>
    <w:p w14:paraId="3E75B18E"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14</w:t>
      </w:r>
    </w:p>
    <w:p w14:paraId="442967D5"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bCs/>
          <w:sz w:val="24"/>
          <w:szCs w:val="24"/>
        </w:rPr>
        <w:t>Nagroda za całokształt dorobku może</w:t>
      </w:r>
      <w:r>
        <w:rPr>
          <w:rFonts w:ascii="Times New Roman" w:hAnsi="Times New Roman"/>
          <w:sz w:val="24"/>
          <w:szCs w:val="24"/>
        </w:rPr>
        <w:t xml:space="preserve"> zostać przyznana za całokształt osiągnięć naukowych, dydaktycznych i organizacyjnych nauczycielowi akademickiemu posiadającemu tytuł naukowy profesora i minimum 10-letni staż pracy w Uczelni w roku przejścia na emeryturę lub rentę. W wyjątkowych przypadkach nagrodę wcześniej może przyznać rektor. Nagrodę rektora za całokształt dorobku można otrzymać tylko raz.</w:t>
      </w:r>
    </w:p>
    <w:p w14:paraId="038128A7"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SZCZEGÓLNE WYRÓŻNIENIA REKTORA</w:t>
      </w:r>
    </w:p>
    <w:p w14:paraId="0D015315"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15</w:t>
      </w:r>
    </w:p>
    <w:p w14:paraId="06DCF9E4"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1. Szczególne wyróżnienia rektora mogą zostać przyznane m.in. za:</w:t>
      </w:r>
    </w:p>
    <w:p w14:paraId="666B4836" w14:textId="77777777" w:rsidR="00D869F1" w:rsidRDefault="00A26946">
      <w:pPr>
        <w:pStyle w:val="Akapitzlist"/>
        <w:numPr>
          <w:ilvl w:val="0"/>
          <w:numId w:val="21"/>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rozwijanie współpracy Uczelni z otoczeniem społeczno-gospodarczym,</w:t>
      </w:r>
    </w:p>
    <w:p w14:paraId="3CBE3C26" w14:textId="77777777" w:rsidR="00D869F1" w:rsidRDefault="00A26946">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udział Uczelni w międzynarodowych programach naukowych i dydaktycznych,</w:t>
      </w:r>
    </w:p>
    <w:p w14:paraId="6916534C" w14:textId="77777777" w:rsidR="00D869F1" w:rsidRDefault="00A26946">
      <w:pPr>
        <w:pStyle w:val="Akapitzlist"/>
        <w:numPr>
          <w:ilvl w:val="0"/>
          <w:numId w:val="21"/>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wybitny wkład pracy w organach Uczelni, zespołach doradczych lub opiniodawczych,</w:t>
      </w:r>
    </w:p>
    <w:p w14:paraId="18866E1E" w14:textId="77777777" w:rsidR="00D869F1" w:rsidRDefault="00A26946">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wyróżniającą ocenę w okresowej ocenie działalności,</w:t>
      </w:r>
    </w:p>
    <w:p w14:paraId="76B85E6C" w14:textId="5E325E9F" w:rsidR="00D30503" w:rsidRDefault="00A26946" w:rsidP="00D30503">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wybitny wkład w realizację strategii rozwoju Uczelni.</w:t>
      </w:r>
    </w:p>
    <w:p w14:paraId="0F9CA890" w14:textId="3658D205" w:rsidR="00D30503" w:rsidRPr="006E2764" w:rsidRDefault="00D30503" w:rsidP="006E2764">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2. Szczególne wyróżnienia rektora są przyznawane na wniosek złożony wyłącznie przez </w:t>
      </w:r>
      <w:r w:rsidRPr="00D30503">
        <w:rPr>
          <w:rFonts w:ascii="Times New Roman" w:hAnsi="Times New Roman"/>
          <w:sz w:val="24"/>
          <w:szCs w:val="24"/>
        </w:rPr>
        <w:t>prorektor</w:t>
      </w:r>
      <w:r w:rsidR="00651328">
        <w:rPr>
          <w:rFonts w:ascii="Times New Roman" w:hAnsi="Times New Roman"/>
          <w:sz w:val="24"/>
          <w:szCs w:val="24"/>
        </w:rPr>
        <w:t>a</w:t>
      </w:r>
      <w:r w:rsidRPr="00D30503">
        <w:rPr>
          <w:rFonts w:ascii="Times New Roman" w:hAnsi="Times New Roman"/>
          <w:sz w:val="24"/>
          <w:szCs w:val="24"/>
        </w:rPr>
        <w:t>, dziekan</w:t>
      </w:r>
      <w:r w:rsidR="00651328">
        <w:rPr>
          <w:rFonts w:ascii="Times New Roman" w:hAnsi="Times New Roman"/>
          <w:sz w:val="24"/>
          <w:szCs w:val="24"/>
        </w:rPr>
        <w:t>a</w:t>
      </w:r>
      <w:r w:rsidRPr="00D30503">
        <w:rPr>
          <w:rFonts w:ascii="Times New Roman" w:hAnsi="Times New Roman"/>
          <w:sz w:val="24"/>
          <w:szCs w:val="24"/>
        </w:rPr>
        <w:t xml:space="preserve"> </w:t>
      </w:r>
      <w:r w:rsidR="00651328">
        <w:rPr>
          <w:rFonts w:ascii="Times New Roman" w:hAnsi="Times New Roman"/>
          <w:sz w:val="24"/>
          <w:szCs w:val="24"/>
        </w:rPr>
        <w:t>lub</w:t>
      </w:r>
      <w:r w:rsidRPr="00D30503">
        <w:rPr>
          <w:rFonts w:ascii="Times New Roman" w:hAnsi="Times New Roman"/>
          <w:sz w:val="24"/>
          <w:szCs w:val="24"/>
        </w:rPr>
        <w:t xml:space="preserve"> przewodnicz</w:t>
      </w:r>
      <w:r w:rsidR="00651328">
        <w:rPr>
          <w:rFonts w:ascii="Times New Roman" w:hAnsi="Times New Roman"/>
          <w:sz w:val="24"/>
          <w:szCs w:val="24"/>
        </w:rPr>
        <w:t>ego</w:t>
      </w:r>
      <w:r w:rsidRPr="00D30503">
        <w:rPr>
          <w:rFonts w:ascii="Times New Roman" w:hAnsi="Times New Roman"/>
          <w:sz w:val="24"/>
          <w:szCs w:val="24"/>
        </w:rPr>
        <w:t xml:space="preserve"> rad dyscyplin</w:t>
      </w:r>
      <w:r w:rsidR="00651328">
        <w:rPr>
          <w:rFonts w:ascii="Times New Roman" w:hAnsi="Times New Roman"/>
          <w:sz w:val="24"/>
          <w:szCs w:val="24"/>
        </w:rPr>
        <w:t>, a także z inicjatywy rektora</w:t>
      </w:r>
      <w:r>
        <w:rPr>
          <w:rFonts w:ascii="Times New Roman" w:hAnsi="Times New Roman"/>
          <w:sz w:val="24"/>
          <w:szCs w:val="24"/>
        </w:rPr>
        <w:t>.</w:t>
      </w:r>
    </w:p>
    <w:p w14:paraId="27847428" w14:textId="42C52090" w:rsidR="00D869F1" w:rsidRPr="006E2764" w:rsidRDefault="00D30503" w:rsidP="006E2764">
      <w:pPr>
        <w:suppressAutoHyphens w:val="0"/>
        <w:spacing w:after="0" w:line="240" w:lineRule="auto"/>
        <w:contextualSpacing/>
        <w:jc w:val="both"/>
        <w:textAlignment w:val="auto"/>
        <w:rPr>
          <w:rFonts w:ascii="Times New Roman" w:hAnsi="Times New Roman"/>
          <w:sz w:val="24"/>
          <w:szCs w:val="24"/>
        </w:rPr>
      </w:pPr>
      <w:r w:rsidRPr="006E2764">
        <w:rPr>
          <w:rFonts w:ascii="Times New Roman" w:hAnsi="Times New Roman"/>
          <w:sz w:val="24"/>
          <w:szCs w:val="24"/>
        </w:rPr>
        <w:t>3</w:t>
      </w:r>
      <w:r w:rsidR="00A26946" w:rsidRPr="006E2764">
        <w:rPr>
          <w:rFonts w:ascii="Times New Roman" w:hAnsi="Times New Roman"/>
          <w:sz w:val="24"/>
          <w:szCs w:val="24"/>
        </w:rPr>
        <w:t xml:space="preserve">.  Rektor </w:t>
      </w:r>
      <w:r w:rsidR="00B85A11" w:rsidRPr="006E2764">
        <w:rPr>
          <w:rFonts w:ascii="Times New Roman" w:hAnsi="Times New Roman"/>
          <w:sz w:val="24"/>
          <w:szCs w:val="24"/>
        </w:rPr>
        <w:t xml:space="preserve">może </w:t>
      </w:r>
      <w:r w:rsidR="00A26946" w:rsidRPr="006E2764">
        <w:rPr>
          <w:rFonts w:ascii="Times New Roman" w:hAnsi="Times New Roman"/>
          <w:sz w:val="24"/>
          <w:szCs w:val="24"/>
        </w:rPr>
        <w:t>powoła</w:t>
      </w:r>
      <w:r w:rsidR="00B85A11" w:rsidRPr="006E2764">
        <w:rPr>
          <w:rFonts w:ascii="Times New Roman" w:hAnsi="Times New Roman"/>
          <w:sz w:val="24"/>
          <w:szCs w:val="24"/>
        </w:rPr>
        <w:t xml:space="preserve">ć </w:t>
      </w:r>
      <w:r w:rsidR="00A26946" w:rsidRPr="006E2764">
        <w:rPr>
          <w:rFonts w:ascii="Times New Roman" w:hAnsi="Times New Roman"/>
          <w:sz w:val="24"/>
          <w:szCs w:val="24"/>
        </w:rPr>
        <w:t>Kapitułę ds. rekomendacji w zakresie</w:t>
      </w:r>
      <w:r w:rsidRPr="006E2764">
        <w:rPr>
          <w:rFonts w:ascii="Times New Roman" w:hAnsi="Times New Roman"/>
          <w:sz w:val="24"/>
          <w:szCs w:val="24"/>
        </w:rPr>
        <w:t xml:space="preserve"> opiniowania wniosków</w:t>
      </w:r>
      <w:r w:rsidR="00A26946" w:rsidRPr="006E2764">
        <w:rPr>
          <w:rFonts w:ascii="Times New Roman" w:hAnsi="Times New Roman"/>
          <w:sz w:val="24"/>
          <w:szCs w:val="24"/>
        </w:rPr>
        <w:t xml:space="preserve">, o których mowa w ust. </w:t>
      </w:r>
      <w:r w:rsidRPr="006E2764">
        <w:rPr>
          <w:rFonts w:ascii="Times New Roman" w:hAnsi="Times New Roman"/>
          <w:sz w:val="24"/>
          <w:szCs w:val="24"/>
        </w:rPr>
        <w:t>2.</w:t>
      </w:r>
    </w:p>
    <w:p w14:paraId="446D965E" w14:textId="77777777" w:rsidR="00D869F1" w:rsidRDefault="00D869F1">
      <w:pPr>
        <w:suppressAutoHyphens w:val="0"/>
        <w:spacing w:after="0" w:line="240" w:lineRule="auto"/>
        <w:contextualSpacing/>
        <w:textAlignment w:val="auto"/>
        <w:rPr>
          <w:rFonts w:ascii="Times New Roman" w:hAnsi="Times New Roman"/>
          <w:color w:val="FF0000"/>
          <w:sz w:val="24"/>
          <w:szCs w:val="24"/>
        </w:rPr>
      </w:pPr>
    </w:p>
    <w:p w14:paraId="3B2E5F9A" w14:textId="77777777" w:rsidR="00D869F1" w:rsidRDefault="00A26946">
      <w:pPr>
        <w:suppressAutoHyphens w:val="0"/>
        <w:spacing w:after="0" w:line="240" w:lineRule="auto"/>
        <w:contextualSpacing/>
        <w:jc w:val="center"/>
        <w:textAlignment w:val="auto"/>
        <w:rPr>
          <w:rFonts w:ascii="Times New Roman" w:hAnsi="Times New Roman"/>
          <w:color w:val="FF0000"/>
          <w:sz w:val="24"/>
          <w:szCs w:val="24"/>
        </w:rPr>
      </w:pPr>
      <w:r>
        <w:rPr>
          <w:rFonts w:ascii="Times New Roman" w:hAnsi="Times New Roman"/>
          <w:b/>
          <w:sz w:val="24"/>
          <w:szCs w:val="24"/>
        </w:rPr>
        <w:t>KONKURSY</w:t>
      </w:r>
    </w:p>
    <w:p w14:paraId="7D166D69" w14:textId="77777777" w:rsidR="00D869F1" w:rsidRDefault="00A26946">
      <w:pPr>
        <w:pStyle w:val="Akapitzlist"/>
        <w:suppressAutoHyphens w:val="0"/>
        <w:spacing w:after="0" w:line="240" w:lineRule="auto"/>
        <w:ind w:left="0" w:firstLine="3"/>
        <w:contextualSpacing/>
        <w:jc w:val="center"/>
        <w:textAlignment w:val="auto"/>
        <w:rPr>
          <w:rFonts w:ascii="Times New Roman" w:hAnsi="Times New Roman"/>
          <w:sz w:val="24"/>
          <w:szCs w:val="24"/>
        </w:rPr>
      </w:pPr>
      <w:r>
        <w:rPr>
          <w:rFonts w:ascii="Times New Roman" w:hAnsi="Times New Roman"/>
          <w:sz w:val="24"/>
          <w:szCs w:val="24"/>
        </w:rPr>
        <w:t>§ 16</w:t>
      </w:r>
    </w:p>
    <w:p w14:paraId="60704682" w14:textId="77777777" w:rsidR="00D869F1" w:rsidRDefault="00A26946">
      <w:pPr>
        <w:ind w:left="66"/>
        <w:rPr>
          <w:rFonts w:ascii="Times New Roman" w:hAnsi="Times New Roman"/>
          <w:sz w:val="24"/>
          <w:szCs w:val="24"/>
        </w:rPr>
      </w:pPr>
      <w:r>
        <w:rPr>
          <w:rFonts w:ascii="Times New Roman" w:hAnsi="Times New Roman"/>
          <w:sz w:val="24"/>
          <w:szCs w:val="24"/>
        </w:rPr>
        <w:t>Rektor może corocznie ogłaszać dodatkowy konkurs dla nauczycieli akademickich</w:t>
      </w:r>
      <w:r>
        <w:rPr>
          <w:rStyle w:val="Odwoaniedokomentarza"/>
        </w:rPr>
        <w:t>.</w:t>
      </w:r>
      <w:r>
        <w:rPr>
          <w:rFonts w:ascii="Times New Roman" w:hAnsi="Times New Roman"/>
          <w:sz w:val="24"/>
          <w:szCs w:val="24"/>
        </w:rPr>
        <w:t xml:space="preserve"> Nagrody za udział w konkursie przyznawane są na zasadach określonych w regulaminie konkursu.</w:t>
      </w:r>
    </w:p>
    <w:p w14:paraId="4E4DE2AF" w14:textId="77777777" w:rsidR="00D869F1" w:rsidRDefault="00D869F1">
      <w:pPr>
        <w:spacing w:after="0" w:line="240" w:lineRule="auto"/>
        <w:contextualSpacing/>
        <w:jc w:val="both"/>
        <w:rPr>
          <w:rFonts w:ascii="Times New Roman" w:hAnsi="Times New Roman"/>
          <w:sz w:val="16"/>
          <w:szCs w:val="16"/>
        </w:rPr>
      </w:pPr>
    </w:p>
    <w:p w14:paraId="1CFE3E46" w14:textId="77777777" w:rsidR="00D869F1" w:rsidRDefault="00A26946">
      <w:pPr>
        <w:spacing w:after="0" w:line="240" w:lineRule="auto"/>
        <w:contextualSpacing/>
        <w:jc w:val="center"/>
        <w:rPr>
          <w:rFonts w:ascii="Times New Roman" w:hAnsi="Times New Roman"/>
          <w:b/>
          <w:bCs/>
          <w:sz w:val="24"/>
          <w:szCs w:val="24"/>
        </w:rPr>
      </w:pPr>
      <w:r>
        <w:rPr>
          <w:rFonts w:ascii="Times New Roman" w:hAnsi="Times New Roman"/>
          <w:b/>
          <w:bCs/>
          <w:sz w:val="24"/>
          <w:szCs w:val="24"/>
        </w:rPr>
        <w:t>FUNDUSZ NAGRÓD</w:t>
      </w:r>
    </w:p>
    <w:p w14:paraId="60A7D014" w14:textId="77777777" w:rsidR="00D869F1" w:rsidRDefault="00A26946">
      <w:pPr>
        <w:pStyle w:val="Akapitzlist"/>
        <w:suppressAutoHyphens w:val="0"/>
        <w:spacing w:after="0" w:line="240" w:lineRule="auto"/>
        <w:ind w:left="0"/>
        <w:contextualSpacing/>
        <w:jc w:val="center"/>
        <w:textAlignment w:val="auto"/>
        <w:rPr>
          <w:rFonts w:ascii="Times New Roman" w:hAnsi="Times New Roman"/>
          <w:sz w:val="24"/>
          <w:szCs w:val="24"/>
        </w:rPr>
      </w:pPr>
      <w:r>
        <w:rPr>
          <w:rFonts w:ascii="Times New Roman" w:hAnsi="Times New Roman"/>
          <w:sz w:val="24"/>
          <w:szCs w:val="24"/>
        </w:rPr>
        <w:t>§ 17</w:t>
      </w:r>
    </w:p>
    <w:p w14:paraId="20E68880"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Środki przeznaczone na nagrody stanowią wyodrębnioną pozycję w planie rzeczowo-finansowym Uczelni na dany rok kalendarzowy (Fundusz Nagród).</w:t>
      </w:r>
    </w:p>
    <w:p w14:paraId="470F6C4B"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Ze środków określonych w § 1 ust. 2 pkt 1 wydziela się 20% rezerwę pozostającą w dyspozycji rektora z przeznaczeniem na nagrody za całokształt dorobku, nagrody specjalne za osiągnięcia naukowe, szczególne wyróżnienia rektora. W przypadku organizowania w danym roku konkursu, o którym mowa w § 2 ust. 2, wysokość rezerwy rektora zostaje zwiększona do 25%.</w:t>
      </w:r>
    </w:p>
    <w:p w14:paraId="35BA5243"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Pozostałą kwotę dzieli się na pozostałe kategorie nagród na podstawie liczby pozytywnie zakwalifikowanych do nagrody wniosków i wysokości minimalnej stawki nagrody.</w:t>
      </w:r>
    </w:p>
    <w:p w14:paraId="47F2A616"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Środki funduszu nagród niewykorzystane na nagrody za osiągnięcia naukowe, dydaktyczne i organizacyjne zwiększają pulę rezerwy rektora w danym roku. </w:t>
      </w:r>
    </w:p>
    <w:p w14:paraId="42DA7A5A" w14:textId="77777777" w:rsidR="00D869F1" w:rsidRDefault="00D869F1">
      <w:pPr>
        <w:spacing w:after="0" w:line="240" w:lineRule="auto"/>
        <w:contextualSpacing/>
        <w:jc w:val="both"/>
        <w:rPr>
          <w:rFonts w:ascii="Times New Roman" w:hAnsi="Times New Roman"/>
          <w:sz w:val="24"/>
          <w:szCs w:val="24"/>
        </w:rPr>
      </w:pPr>
    </w:p>
    <w:p w14:paraId="529498CC" w14:textId="77777777" w:rsidR="00D869F1" w:rsidRDefault="00A26946">
      <w:pPr>
        <w:spacing w:after="0" w:line="240" w:lineRule="auto"/>
        <w:contextualSpacing/>
        <w:jc w:val="center"/>
        <w:rPr>
          <w:rFonts w:ascii="Times New Roman" w:hAnsi="Times New Roman"/>
          <w:b/>
          <w:bCs/>
          <w:sz w:val="24"/>
          <w:szCs w:val="24"/>
        </w:rPr>
      </w:pPr>
      <w:r>
        <w:rPr>
          <w:rFonts w:ascii="Times New Roman" w:hAnsi="Times New Roman"/>
          <w:b/>
          <w:bCs/>
          <w:sz w:val="24"/>
          <w:szCs w:val="24"/>
        </w:rPr>
        <w:t>WYSOKOŚĆ NAGRÓD</w:t>
      </w:r>
    </w:p>
    <w:p w14:paraId="29B6BC9A" w14:textId="77777777"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 18</w:t>
      </w:r>
    </w:p>
    <w:p w14:paraId="626E2866" w14:textId="77777777" w:rsidR="00D869F1" w:rsidRDefault="00A26946">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Wysokość nagród ustala się przy zachowaniu parytetu wysokości kwot dla osiągnięć I-go i II-go stopnia jak 2:1, oraz zasady, że wysokość nagród tego samego stopnia w danej kategorii nie może być różna.</w:t>
      </w:r>
    </w:p>
    <w:p w14:paraId="3710C3B2" w14:textId="77777777" w:rsidR="00D869F1" w:rsidRDefault="00A26946">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Wysokość nagród:</w:t>
      </w:r>
    </w:p>
    <w:p w14:paraId="19305A0F" w14:textId="77777777" w:rsidR="00D869F1" w:rsidRDefault="00D869F1">
      <w:pPr>
        <w:spacing w:after="0" w:line="240" w:lineRule="auto"/>
        <w:contextualSpacing/>
        <w:jc w:val="both"/>
        <w:rPr>
          <w:rFonts w:ascii="Times New Roman" w:hAnsi="Times New Roman"/>
          <w:sz w:val="24"/>
          <w:szCs w:val="24"/>
        </w:rPr>
      </w:pPr>
    </w:p>
    <w:p w14:paraId="6EFBB57B" w14:textId="77777777" w:rsidR="00D869F1" w:rsidRDefault="00A26946">
      <w:pPr>
        <w:pStyle w:val="Akapitzlist"/>
        <w:numPr>
          <w:ilvl w:val="0"/>
          <w:numId w:val="27"/>
        </w:num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NAGRODY ZA OSIĄGNIĘCIA NAUKOWE:</w:t>
      </w:r>
    </w:p>
    <w:p w14:paraId="496E2D30" w14:textId="77777777" w:rsidR="00D869F1" w:rsidRDefault="00D869F1">
      <w:pPr>
        <w:spacing w:after="0" w:line="240" w:lineRule="auto"/>
        <w:contextualSpacing/>
        <w:jc w:val="both"/>
        <w:rPr>
          <w:rFonts w:ascii="Times New Roman" w:hAnsi="Times New Roman"/>
          <w:b/>
          <w:sz w:val="24"/>
          <w:szCs w:val="24"/>
        </w:rPr>
      </w:pPr>
    </w:p>
    <w:p w14:paraId="22C86DDF"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artykuł naukowy:</w:t>
      </w:r>
    </w:p>
    <w:p w14:paraId="7E2BB8E8"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6E61A59F"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II stopnia – do dwukrotności stawki</w:t>
      </w:r>
    </w:p>
    <w:p w14:paraId="331BC30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 stopnia – do czterokrotności stawki</w:t>
      </w:r>
    </w:p>
    <w:p w14:paraId="4B154CD7"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0B31AC86" w14:textId="77777777" w:rsidR="00D869F1" w:rsidRDefault="00D869F1">
      <w:pPr>
        <w:suppressAutoHyphens w:val="0"/>
        <w:spacing w:after="0" w:line="240" w:lineRule="auto"/>
        <w:contextualSpacing/>
        <w:textAlignment w:val="auto"/>
        <w:rPr>
          <w:rFonts w:ascii="Times New Roman" w:hAnsi="Times New Roman"/>
          <w:sz w:val="24"/>
          <w:szCs w:val="24"/>
        </w:rPr>
      </w:pPr>
    </w:p>
    <w:p w14:paraId="0BB4510C"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 xml:space="preserve">Nagrody za monografię naukową: </w:t>
      </w:r>
    </w:p>
    <w:p w14:paraId="1F95EDF6"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55D6BD79"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indywidualna II stopnia – do dwukrotności stawki</w:t>
      </w:r>
    </w:p>
    <w:p w14:paraId="2A2FB342"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zespołowa I stopnia – do czterokrotności stawki</w:t>
      </w:r>
    </w:p>
    <w:p w14:paraId="02FCBED3"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353161F2" w14:textId="77777777" w:rsidR="00D869F1" w:rsidRDefault="00D869F1">
      <w:pPr>
        <w:pStyle w:val="Akapitzlist"/>
        <w:suppressAutoHyphens w:val="0"/>
        <w:spacing w:after="0" w:line="240" w:lineRule="auto"/>
        <w:ind w:left="1418"/>
        <w:contextualSpacing/>
        <w:textAlignment w:val="auto"/>
        <w:rPr>
          <w:rFonts w:ascii="Times New Roman" w:hAnsi="Times New Roman"/>
          <w:sz w:val="24"/>
          <w:szCs w:val="24"/>
        </w:rPr>
      </w:pPr>
    </w:p>
    <w:p w14:paraId="42874AB9"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patenty:</w:t>
      </w:r>
    </w:p>
    <w:p w14:paraId="5B4A6276"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4FB03F1A"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II stopnia –do dwukrotności stawki</w:t>
      </w:r>
    </w:p>
    <w:p w14:paraId="3771BA6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 xml:space="preserve">zespołowa I stopnia – </w:t>
      </w:r>
      <w:bookmarkStart w:id="4" w:name="_Hlk59453273"/>
      <w:r>
        <w:rPr>
          <w:rFonts w:ascii="Times New Roman" w:hAnsi="Times New Roman"/>
          <w:sz w:val="24"/>
          <w:szCs w:val="24"/>
        </w:rPr>
        <w:t>do czterokrotności stawki</w:t>
      </w:r>
      <w:bookmarkEnd w:id="4"/>
    </w:p>
    <w:p w14:paraId="2109328D"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78E50DFB" w14:textId="77777777" w:rsidR="00D869F1" w:rsidRDefault="00D869F1">
      <w:pPr>
        <w:suppressAutoHyphens w:val="0"/>
        <w:spacing w:after="0" w:line="240" w:lineRule="auto"/>
        <w:contextualSpacing/>
        <w:textAlignment w:val="auto"/>
        <w:rPr>
          <w:rFonts w:ascii="Times New Roman" w:hAnsi="Times New Roman"/>
          <w:sz w:val="24"/>
          <w:szCs w:val="24"/>
        </w:rPr>
      </w:pPr>
    </w:p>
    <w:p w14:paraId="06565052"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projekty:</w:t>
      </w:r>
    </w:p>
    <w:p w14:paraId="38541043" w14:textId="7F1E3F46"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dla kierownika projektu ERC</w:t>
      </w:r>
      <w:r w:rsidR="00BC4430">
        <w:rPr>
          <w:rFonts w:ascii="Times New Roman" w:hAnsi="Times New Roman"/>
          <w:sz w:val="24"/>
          <w:szCs w:val="24"/>
        </w:rPr>
        <w:t>/</w:t>
      </w:r>
      <w:r w:rsidR="00651328">
        <w:rPr>
          <w:rFonts w:ascii="Times New Roman" w:hAnsi="Times New Roman"/>
          <w:sz w:val="24"/>
          <w:szCs w:val="24"/>
        </w:rPr>
        <w:t>UE</w:t>
      </w:r>
      <w:r w:rsidR="00BC4430">
        <w:rPr>
          <w:rFonts w:ascii="Times New Roman" w:hAnsi="Times New Roman"/>
          <w:sz w:val="24"/>
          <w:szCs w:val="24"/>
        </w:rPr>
        <w:t xml:space="preserve"> (</w:t>
      </w:r>
      <w:r w:rsidR="00651328">
        <w:rPr>
          <w:rFonts w:ascii="Times New Roman" w:hAnsi="Times New Roman"/>
          <w:sz w:val="24"/>
          <w:szCs w:val="24"/>
        </w:rPr>
        <w:t>koordynator projektu</w:t>
      </w:r>
      <w:r w:rsidR="00BC4430">
        <w:rPr>
          <w:rFonts w:ascii="Times New Roman" w:hAnsi="Times New Roman"/>
          <w:sz w:val="24"/>
          <w:szCs w:val="24"/>
        </w:rPr>
        <w:t>)</w:t>
      </w:r>
      <w:r>
        <w:rPr>
          <w:rFonts w:ascii="Times New Roman" w:hAnsi="Times New Roman"/>
          <w:sz w:val="24"/>
          <w:szCs w:val="24"/>
        </w:rPr>
        <w:t xml:space="preserve"> – do czterokrotności stawki</w:t>
      </w:r>
    </w:p>
    <w:p w14:paraId="699A104C" w14:textId="466E6547" w:rsidR="00A26946"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 xml:space="preserve">indywidualna II stopnia dla kierownika projektu </w:t>
      </w:r>
      <w:r w:rsidR="00651328">
        <w:rPr>
          <w:rFonts w:ascii="Times New Roman" w:hAnsi="Times New Roman"/>
          <w:sz w:val="24"/>
          <w:szCs w:val="24"/>
        </w:rPr>
        <w:t>U</w:t>
      </w:r>
      <w:r>
        <w:rPr>
          <w:rFonts w:ascii="Times New Roman" w:hAnsi="Times New Roman"/>
          <w:sz w:val="24"/>
          <w:szCs w:val="24"/>
        </w:rPr>
        <w:t>E (partner</w:t>
      </w:r>
      <w:r w:rsidR="00651328">
        <w:rPr>
          <w:rFonts w:ascii="Times New Roman" w:hAnsi="Times New Roman"/>
          <w:sz w:val="24"/>
          <w:szCs w:val="24"/>
        </w:rPr>
        <w:t xml:space="preserve"> projektu</w:t>
      </w:r>
      <w:r>
        <w:rPr>
          <w:rFonts w:ascii="Times New Roman" w:hAnsi="Times New Roman"/>
          <w:sz w:val="24"/>
          <w:szCs w:val="24"/>
        </w:rPr>
        <w:t>) – do dwukrotności stawki</w:t>
      </w:r>
    </w:p>
    <w:p w14:paraId="0C00B635"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125AB6E5"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komercjalizację:</w:t>
      </w:r>
    </w:p>
    <w:p w14:paraId="3D27260A" w14:textId="77777777" w:rsidR="00D869F1" w:rsidRDefault="00A26946">
      <w:pPr>
        <w:pStyle w:val="Akapitzlist"/>
        <w:numPr>
          <w:ilvl w:val="0"/>
          <w:numId w:val="12"/>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lub zespołowa – do czterokrotności stawki</w:t>
      </w:r>
    </w:p>
    <w:p w14:paraId="21EB25FA" w14:textId="77777777" w:rsidR="00D869F1" w:rsidRDefault="00D869F1">
      <w:pPr>
        <w:suppressAutoHyphens w:val="0"/>
        <w:spacing w:after="0" w:line="240" w:lineRule="auto"/>
        <w:contextualSpacing/>
        <w:textAlignment w:val="auto"/>
        <w:rPr>
          <w:rFonts w:ascii="Times New Roman" w:hAnsi="Times New Roman"/>
          <w:sz w:val="24"/>
          <w:szCs w:val="24"/>
        </w:rPr>
      </w:pPr>
    </w:p>
    <w:p w14:paraId="551CA137"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specjalne za osiągnięcia naukowe:</w:t>
      </w:r>
    </w:p>
    <w:p w14:paraId="46619A10" w14:textId="77777777" w:rsidR="00D869F1" w:rsidRDefault="00A26946">
      <w:pPr>
        <w:pStyle w:val="Akapitzlist"/>
        <w:numPr>
          <w:ilvl w:val="0"/>
          <w:numId w:val="12"/>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za publikację w czasopiśmie o najwyższym IF:</w:t>
      </w:r>
    </w:p>
    <w:p w14:paraId="296044E9"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medyczne </w:t>
      </w:r>
      <w:r>
        <w:rPr>
          <w:rFonts w:ascii="Times New Roman" w:hAnsi="Times New Roman"/>
          <w:sz w:val="24"/>
          <w:szCs w:val="24"/>
        </w:rPr>
        <w:t>– do czterokrotności stawki</w:t>
      </w:r>
    </w:p>
    <w:p w14:paraId="6D40641A" w14:textId="77777777" w:rsidR="00D869F1" w:rsidRDefault="00A26946">
      <w:pPr>
        <w:pStyle w:val="Bezodstpw"/>
        <w:numPr>
          <w:ilvl w:val="0"/>
          <w:numId w:val="25"/>
        </w:numPr>
        <w:rPr>
          <w:rFonts w:ascii="Times New Roman" w:hAnsi="Times New Roman"/>
          <w:sz w:val="24"/>
        </w:rPr>
      </w:pPr>
      <w:r>
        <w:rPr>
          <w:rFonts w:ascii="Times New Roman" w:hAnsi="Times New Roman"/>
          <w:sz w:val="24"/>
        </w:rPr>
        <w:t>indywidualna lub zespołowa dla dyscypliny nauki o zdrowiu – do czterokrotności stawki</w:t>
      </w:r>
    </w:p>
    <w:p w14:paraId="5A4D21E5" w14:textId="77777777" w:rsidR="00D869F1" w:rsidRDefault="00A26946" w:rsidP="006E2764">
      <w:pPr>
        <w:pStyle w:val="Bezodstpw"/>
        <w:numPr>
          <w:ilvl w:val="0"/>
          <w:numId w:val="25"/>
        </w:numPr>
        <w:jc w:val="both"/>
        <w:rPr>
          <w:rFonts w:ascii="Times New Roman" w:hAnsi="Times New Roman"/>
          <w:sz w:val="24"/>
        </w:rPr>
      </w:pPr>
      <w:r>
        <w:rPr>
          <w:rFonts w:ascii="Times New Roman" w:hAnsi="Times New Roman"/>
          <w:sz w:val="24"/>
        </w:rPr>
        <w:t>indywidualna lub zespołowa dla dyscypliny nauki farmaceutyczne – do czterokrotności stawki</w:t>
      </w:r>
    </w:p>
    <w:p w14:paraId="5C1A301F" w14:textId="77777777" w:rsidR="00D869F1" w:rsidRDefault="00D869F1">
      <w:pPr>
        <w:pStyle w:val="Bezodstpw"/>
        <w:ind w:left="1776"/>
        <w:rPr>
          <w:rFonts w:ascii="Times New Roman" w:hAnsi="Times New Roman"/>
          <w:sz w:val="24"/>
        </w:rPr>
      </w:pPr>
    </w:p>
    <w:p w14:paraId="73B4FE9C" w14:textId="77777777" w:rsidR="00D869F1" w:rsidRDefault="00A26946">
      <w:pPr>
        <w:pStyle w:val="Bezodstpw"/>
        <w:numPr>
          <w:ilvl w:val="0"/>
          <w:numId w:val="12"/>
        </w:numPr>
        <w:rPr>
          <w:rFonts w:ascii="Times New Roman" w:hAnsi="Times New Roman"/>
          <w:sz w:val="24"/>
        </w:rPr>
      </w:pPr>
      <w:r>
        <w:rPr>
          <w:rFonts w:ascii="Times New Roman" w:hAnsi="Times New Roman"/>
          <w:sz w:val="24"/>
        </w:rPr>
        <w:t xml:space="preserve">za publikację o najwyższej liczbie </w:t>
      </w:r>
      <w:proofErr w:type="spellStart"/>
      <w:r>
        <w:rPr>
          <w:rFonts w:ascii="Times New Roman" w:hAnsi="Times New Roman"/>
          <w:sz w:val="24"/>
        </w:rPr>
        <w:t>cytowań</w:t>
      </w:r>
      <w:proofErr w:type="spellEnd"/>
      <w:r>
        <w:rPr>
          <w:rFonts w:ascii="Times New Roman" w:hAnsi="Times New Roman"/>
          <w:sz w:val="24"/>
        </w:rPr>
        <w:t>:</w:t>
      </w:r>
    </w:p>
    <w:p w14:paraId="01988F5A"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medyczne </w:t>
      </w:r>
      <w:r>
        <w:rPr>
          <w:rFonts w:ascii="Times New Roman" w:hAnsi="Times New Roman"/>
          <w:sz w:val="24"/>
          <w:szCs w:val="24"/>
        </w:rPr>
        <w:t xml:space="preserve">– do czterokrotności stawki </w:t>
      </w:r>
    </w:p>
    <w:p w14:paraId="54C019BB"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o zdrowiu – </w:t>
      </w:r>
      <w:r>
        <w:rPr>
          <w:rFonts w:ascii="Times New Roman" w:hAnsi="Times New Roman"/>
          <w:sz w:val="24"/>
          <w:szCs w:val="24"/>
        </w:rPr>
        <w:t>do czterokrotności stawki</w:t>
      </w:r>
      <w:r>
        <w:rPr>
          <w:rFonts w:ascii="Times New Roman" w:hAnsi="Times New Roman"/>
          <w:sz w:val="24"/>
        </w:rPr>
        <w:t xml:space="preserve"> </w:t>
      </w:r>
    </w:p>
    <w:p w14:paraId="68A7F0F3"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farmaceutyczne – </w:t>
      </w:r>
      <w:r>
        <w:rPr>
          <w:rFonts w:ascii="Times New Roman" w:hAnsi="Times New Roman"/>
          <w:sz w:val="24"/>
          <w:szCs w:val="24"/>
        </w:rPr>
        <w:t>do czterokrotności stawki</w:t>
      </w:r>
    </w:p>
    <w:p w14:paraId="0DD393AA" w14:textId="77777777" w:rsidR="00D869F1" w:rsidRDefault="00D869F1">
      <w:pPr>
        <w:pStyle w:val="Bezodstpw"/>
        <w:ind w:left="1776"/>
        <w:rPr>
          <w:rFonts w:ascii="Times New Roman" w:hAnsi="Times New Roman"/>
          <w:sz w:val="24"/>
        </w:rPr>
      </w:pPr>
    </w:p>
    <w:p w14:paraId="08D49E21" w14:textId="77777777" w:rsidR="00D869F1" w:rsidRDefault="00A26946">
      <w:pPr>
        <w:pStyle w:val="Akapitzlist"/>
        <w:numPr>
          <w:ilvl w:val="0"/>
          <w:numId w:val="12"/>
        </w:numPr>
        <w:rPr>
          <w:rFonts w:ascii="Times New Roman" w:hAnsi="Times New Roman"/>
          <w:sz w:val="24"/>
        </w:rPr>
      </w:pPr>
      <w:r>
        <w:rPr>
          <w:rFonts w:ascii="Times New Roman" w:hAnsi="Times New Roman"/>
          <w:sz w:val="24"/>
        </w:rPr>
        <w:t>za cykl publikacji - do czterokrotności stawki</w:t>
      </w:r>
    </w:p>
    <w:p w14:paraId="5FC30265" w14:textId="77777777" w:rsidR="00D869F1" w:rsidRDefault="00D869F1">
      <w:pPr>
        <w:pStyle w:val="Akapitzlist"/>
        <w:suppressAutoHyphens w:val="0"/>
        <w:spacing w:after="0" w:line="240" w:lineRule="auto"/>
        <w:contextualSpacing/>
        <w:textAlignment w:val="auto"/>
        <w:rPr>
          <w:rFonts w:ascii="Times New Roman" w:hAnsi="Times New Roman"/>
          <w:sz w:val="24"/>
          <w:szCs w:val="24"/>
        </w:rPr>
      </w:pPr>
    </w:p>
    <w:p w14:paraId="573FD58D" w14:textId="77777777" w:rsidR="00D869F1" w:rsidRDefault="00A26946">
      <w:pPr>
        <w:pStyle w:val="Akapitzlist"/>
        <w:numPr>
          <w:ilvl w:val="0"/>
          <w:numId w:val="27"/>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lastRenderedPageBreak/>
        <w:t>NAGRODY ZA OSIĄGNIĘCIA DYDAKTYCZNE:</w:t>
      </w:r>
    </w:p>
    <w:p w14:paraId="46F05B89" w14:textId="77777777" w:rsidR="00D869F1" w:rsidRDefault="00D869F1">
      <w:pPr>
        <w:pStyle w:val="Akapitzlist"/>
        <w:suppressAutoHyphens w:val="0"/>
        <w:spacing w:after="0" w:line="240" w:lineRule="auto"/>
        <w:ind w:left="0"/>
        <w:contextualSpacing/>
        <w:jc w:val="center"/>
        <w:textAlignment w:val="auto"/>
        <w:rPr>
          <w:rFonts w:ascii="Times New Roman" w:hAnsi="Times New Roman"/>
          <w:b/>
          <w:sz w:val="24"/>
          <w:szCs w:val="24"/>
          <w:u w:val="single"/>
        </w:rPr>
      </w:pPr>
    </w:p>
    <w:p w14:paraId="0DF48465" w14:textId="6A1B8539"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autorstwo/redakcję/autorstwo rozdziałów podręcznika:</w:t>
      </w:r>
    </w:p>
    <w:p w14:paraId="7887C033"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do dwukrotności stawki</w:t>
      </w:r>
    </w:p>
    <w:p w14:paraId="0AE5567F" w14:textId="77777777" w:rsidR="00D869F1" w:rsidRDefault="00D869F1">
      <w:pPr>
        <w:suppressAutoHyphens w:val="0"/>
        <w:spacing w:after="0" w:line="240" w:lineRule="auto"/>
        <w:contextualSpacing/>
        <w:textAlignment w:val="auto"/>
        <w:rPr>
          <w:rFonts w:ascii="Times New Roman" w:hAnsi="Times New Roman"/>
          <w:sz w:val="24"/>
          <w:szCs w:val="24"/>
        </w:rPr>
      </w:pPr>
    </w:p>
    <w:p w14:paraId="1B340441" w14:textId="1EB4E48D"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współautorstwo/współredakcję/współautorstwo rozdziałów podręcznika:</w:t>
      </w:r>
    </w:p>
    <w:p w14:paraId="3593FB58"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 do dwukrotności stawki</w:t>
      </w:r>
    </w:p>
    <w:p w14:paraId="091E2E9F"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65EF4075"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opiekę nad organizacją studencką lub stowarzyszeniem:</w:t>
      </w:r>
    </w:p>
    <w:p w14:paraId="2688B946"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za miejsca w rankingu od 1 do 3 – do dwukrotności stawki</w:t>
      </w:r>
    </w:p>
    <w:p w14:paraId="66387411"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za miejsca w rankingu od 4 do 6 – do półtorakrotności stawki</w:t>
      </w:r>
    </w:p>
    <w:p w14:paraId="1EC98E83" w14:textId="77777777" w:rsidR="00D869F1" w:rsidRDefault="00A26946">
      <w:pPr>
        <w:pStyle w:val="Akapitzlist"/>
        <w:numPr>
          <w:ilvl w:val="0"/>
          <w:numId w:val="11"/>
        </w:numPr>
        <w:rPr>
          <w:rFonts w:ascii="Times New Roman" w:hAnsi="Times New Roman"/>
          <w:sz w:val="24"/>
          <w:szCs w:val="24"/>
        </w:rPr>
      </w:pPr>
      <w:r>
        <w:rPr>
          <w:rFonts w:ascii="Times New Roman" w:hAnsi="Times New Roman"/>
          <w:sz w:val="24"/>
          <w:szCs w:val="24"/>
        </w:rPr>
        <w:t>indywidualna za miejsca w rankingu od 7 do 10 – jednokrotność stawki</w:t>
      </w:r>
    </w:p>
    <w:p w14:paraId="356D055E" w14:textId="42DF9C85" w:rsidR="00D869F1" w:rsidRDefault="00A26946">
      <w:pPr>
        <w:pStyle w:val="Akapitzlist"/>
        <w:numPr>
          <w:ilvl w:val="0"/>
          <w:numId w:val="13"/>
        </w:numPr>
        <w:rPr>
          <w:rFonts w:ascii="Times New Roman" w:hAnsi="Times New Roman"/>
          <w:b/>
          <w:sz w:val="24"/>
          <w:szCs w:val="24"/>
        </w:rPr>
      </w:pPr>
      <w:r>
        <w:rPr>
          <w:rFonts w:ascii="Times New Roman" w:hAnsi="Times New Roman"/>
          <w:b/>
          <w:sz w:val="24"/>
          <w:szCs w:val="24"/>
        </w:rPr>
        <w:t>Nagroda za autorskie opracowania multimedialnych materiałów dydaktycznych:</w:t>
      </w:r>
    </w:p>
    <w:p w14:paraId="3273AF75"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1B1ED9D9" w14:textId="77777777" w:rsidR="00D869F1" w:rsidRDefault="00D869F1">
      <w:pPr>
        <w:suppressAutoHyphens w:val="0"/>
        <w:spacing w:after="0" w:line="240" w:lineRule="auto"/>
        <w:contextualSpacing/>
        <w:textAlignment w:val="auto"/>
        <w:rPr>
          <w:rFonts w:ascii="Times New Roman" w:hAnsi="Times New Roman"/>
          <w:sz w:val="24"/>
          <w:szCs w:val="24"/>
        </w:rPr>
      </w:pPr>
    </w:p>
    <w:p w14:paraId="0998121B"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sz w:val="24"/>
          <w:szCs w:val="24"/>
        </w:rPr>
      </w:pPr>
      <w:r>
        <w:rPr>
          <w:rFonts w:ascii="Times New Roman" w:hAnsi="Times New Roman"/>
          <w:b/>
          <w:sz w:val="24"/>
          <w:szCs w:val="24"/>
        </w:rPr>
        <w:t>Nagroda za wprowadzenie nowych form zajęć dydaktycznych z zastosowaniem samodzielnie opracowanych programów dydaktycznych:</w:t>
      </w:r>
    </w:p>
    <w:p w14:paraId="29FB591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2A95CBE8"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4FBC431F"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lang w:eastAsia="pl-PL"/>
        </w:rPr>
        <w:t xml:space="preserve">Nagroda za prowadzenie projektu </w:t>
      </w:r>
      <w:proofErr w:type="spellStart"/>
      <w:r>
        <w:rPr>
          <w:rFonts w:ascii="Times New Roman" w:hAnsi="Times New Roman"/>
          <w:b/>
          <w:sz w:val="24"/>
          <w:szCs w:val="24"/>
          <w:lang w:eastAsia="pl-PL"/>
        </w:rPr>
        <w:t>tutorskiego</w:t>
      </w:r>
      <w:proofErr w:type="spellEnd"/>
      <w:r>
        <w:rPr>
          <w:rFonts w:ascii="Times New Roman" w:hAnsi="Times New Roman"/>
          <w:b/>
          <w:sz w:val="24"/>
          <w:szCs w:val="24"/>
          <w:lang w:eastAsia="pl-PL"/>
        </w:rPr>
        <w:t xml:space="preserve">: </w:t>
      </w:r>
    </w:p>
    <w:p w14:paraId="0467CCD0"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1D290528"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49B78ED8"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 kursu e-learningowego:</w:t>
      </w:r>
    </w:p>
    <w:p w14:paraId="02347882" w14:textId="17847731" w:rsidR="00BC4430" w:rsidRPr="00BC4430" w:rsidRDefault="00A26946" w:rsidP="00BC4430">
      <w:pPr>
        <w:pStyle w:val="Akapitzlist"/>
        <w:numPr>
          <w:ilvl w:val="0"/>
          <w:numId w:val="11"/>
        </w:numPr>
        <w:rPr>
          <w:rFonts w:ascii="Times New Roman" w:hAnsi="Times New Roman"/>
          <w:sz w:val="24"/>
          <w:szCs w:val="24"/>
        </w:rPr>
      </w:pPr>
      <w:r>
        <w:rPr>
          <w:rFonts w:ascii="Times New Roman" w:hAnsi="Times New Roman"/>
          <w:sz w:val="24"/>
          <w:szCs w:val="24"/>
        </w:rPr>
        <w:t>indywidualna – do dwukrotności stawk</w:t>
      </w:r>
      <w:r w:rsidR="00F0740D">
        <w:rPr>
          <w:rFonts w:ascii="Times New Roman" w:hAnsi="Times New Roman"/>
          <w:sz w:val="24"/>
          <w:szCs w:val="24"/>
        </w:rPr>
        <w:t>i</w:t>
      </w:r>
    </w:p>
    <w:p w14:paraId="6CE93D9B" w14:textId="1DD6D566" w:rsidR="00BC4430" w:rsidRDefault="00BC4430" w:rsidP="00BC4430">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współautorstwo kursu e-learningowego:</w:t>
      </w:r>
    </w:p>
    <w:p w14:paraId="55C57DAC" w14:textId="7A8F98EA" w:rsidR="00BC4430" w:rsidRPr="006E2764" w:rsidRDefault="00BC4430" w:rsidP="006E2764">
      <w:pPr>
        <w:pStyle w:val="Akapitzlist"/>
        <w:numPr>
          <w:ilvl w:val="0"/>
          <w:numId w:val="45"/>
        </w:numPr>
        <w:suppressAutoHyphens w:val="0"/>
        <w:spacing w:after="0" w:line="240" w:lineRule="auto"/>
        <w:ind w:left="1418"/>
        <w:contextualSpacing/>
        <w:textAlignment w:val="auto"/>
        <w:rPr>
          <w:sz w:val="24"/>
          <w:szCs w:val="24"/>
        </w:rPr>
      </w:pPr>
      <w:r w:rsidRPr="00BC4430">
        <w:rPr>
          <w:rFonts w:ascii="Times New Roman" w:hAnsi="Times New Roman"/>
          <w:sz w:val="24"/>
          <w:szCs w:val="24"/>
        </w:rPr>
        <w:t>zespołowa – do dwukrotności stawki</w:t>
      </w:r>
    </w:p>
    <w:p w14:paraId="06079B9B" w14:textId="77777777" w:rsidR="00BC4430" w:rsidRPr="00BC4430" w:rsidRDefault="00BC4430" w:rsidP="00BC4430">
      <w:pPr>
        <w:suppressAutoHyphens w:val="0"/>
        <w:spacing w:after="0" w:line="240" w:lineRule="auto"/>
        <w:contextualSpacing/>
        <w:textAlignment w:val="auto"/>
        <w:rPr>
          <w:rFonts w:ascii="Times New Roman" w:hAnsi="Times New Roman"/>
          <w:b/>
          <w:sz w:val="24"/>
          <w:szCs w:val="24"/>
        </w:rPr>
      </w:pPr>
    </w:p>
    <w:p w14:paraId="0A963E2C" w14:textId="5C4CB6A4" w:rsidR="00D869F1" w:rsidRDefault="00A26946" w:rsidP="00F0740D">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 scenariusza sytuacji symulowanej wykorzystywanego na zajęciach dydaktycznych prowadzonych z wykorzystaniem wirtualnej rzeczywistości/niskiej wierności/wysokiej wierności:</w:t>
      </w:r>
    </w:p>
    <w:p w14:paraId="40DBDAAD"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4D60FDA2" w14:textId="77777777" w:rsidR="00D869F1" w:rsidRDefault="00D869F1">
      <w:pPr>
        <w:pStyle w:val="Akapitzlist"/>
        <w:suppressAutoHyphens w:val="0"/>
        <w:spacing w:after="0" w:line="240" w:lineRule="auto"/>
        <w:ind w:left="1440"/>
        <w:contextualSpacing/>
        <w:textAlignment w:val="auto"/>
        <w:rPr>
          <w:rFonts w:ascii="Times New Roman" w:hAnsi="Times New Roman"/>
          <w:sz w:val="16"/>
          <w:szCs w:val="16"/>
        </w:rPr>
      </w:pPr>
    </w:p>
    <w:p w14:paraId="1CEF0114" w14:textId="1C99CE23"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zespołowa za przygotowanie i przeprowadzenie egzaminu OSCE</w:t>
      </w:r>
      <w:r w:rsidR="00C25438" w:rsidRPr="00C25438">
        <w:rPr>
          <w:rFonts w:ascii="Times New Roman" w:hAnsi="Times New Roman"/>
          <w:sz w:val="24"/>
          <w:szCs w:val="24"/>
          <w:lang w:eastAsia="pl-PL"/>
        </w:rPr>
        <w:t xml:space="preserve"> </w:t>
      </w:r>
      <w:r w:rsidR="00C25438" w:rsidRPr="00C25438">
        <w:rPr>
          <w:rFonts w:ascii="Times New Roman" w:hAnsi="Times New Roman"/>
          <w:b/>
          <w:sz w:val="24"/>
          <w:szCs w:val="24"/>
        </w:rPr>
        <w:t>i innych egzaminów na poziomie państwowym lub międzynarodowym</w:t>
      </w:r>
      <w:r>
        <w:rPr>
          <w:rFonts w:ascii="Times New Roman" w:hAnsi="Times New Roman"/>
          <w:b/>
          <w:sz w:val="24"/>
          <w:szCs w:val="24"/>
        </w:rPr>
        <w:t>:</w:t>
      </w:r>
    </w:p>
    <w:p w14:paraId="18090BD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 do dwukrotności stawki</w:t>
      </w:r>
    </w:p>
    <w:p w14:paraId="2E18446C" w14:textId="77777777" w:rsidR="00D869F1" w:rsidRDefault="00D869F1">
      <w:pPr>
        <w:pStyle w:val="Akapitzlist"/>
        <w:suppressAutoHyphens w:val="0"/>
        <w:spacing w:after="0" w:line="240" w:lineRule="auto"/>
        <w:ind w:left="1440"/>
        <w:contextualSpacing/>
        <w:textAlignment w:val="auto"/>
        <w:rPr>
          <w:rFonts w:ascii="Times New Roman" w:hAnsi="Times New Roman"/>
          <w:b/>
          <w:sz w:val="16"/>
          <w:szCs w:val="16"/>
        </w:rPr>
      </w:pPr>
    </w:p>
    <w:p w14:paraId="7405ACBC"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wyróżniającą się działalność dydaktyczną:</w:t>
      </w:r>
    </w:p>
    <w:p w14:paraId="18C0AFC5"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3323DBA1" w14:textId="77777777" w:rsidR="00D869F1" w:rsidRDefault="00D869F1">
      <w:pPr>
        <w:pStyle w:val="Akapitzlist"/>
        <w:suppressAutoHyphens w:val="0"/>
        <w:spacing w:after="0" w:line="240" w:lineRule="auto"/>
        <w:ind w:left="1440"/>
        <w:contextualSpacing/>
        <w:textAlignment w:val="auto"/>
        <w:rPr>
          <w:rFonts w:ascii="Times New Roman" w:hAnsi="Times New Roman"/>
          <w:b/>
          <w:sz w:val="16"/>
          <w:szCs w:val="16"/>
        </w:rPr>
      </w:pPr>
    </w:p>
    <w:p w14:paraId="01AD78C6"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 xml:space="preserve">Nagroda specjalna za osiągnięcia dydaktyczne: </w:t>
      </w:r>
    </w:p>
    <w:p w14:paraId="76FEE9C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trzykrotności stawki</w:t>
      </w:r>
    </w:p>
    <w:p w14:paraId="2C5AF9FF" w14:textId="77777777" w:rsidR="00D869F1" w:rsidRDefault="00D869F1">
      <w:pPr>
        <w:pStyle w:val="Akapitzlist"/>
        <w:suppressAutoHyphens w:val="0"/>
        <w:spacing w:after="0" w:line="240" w:lineRule="auto"/>
        <w:ind w:left="1440"/>
        <w:contextualSpacing/>
        <w:textAlignment w:val="auto"/>
        <w:rPr>
          <w:rFonts w:ascii="Times New Roman" w:hAnsi="Times New Roman"/>
          <w:sz w:val="16"/>
          <w:szCs w:val="16"/>
        </w:rPr>
      </w:pPr>
    </w:p>
    <w:p w14:paraId="39356482"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t>NAGRODY ZA OSIĄGNIĘCIA ORGANIZACYJNE</w:t>
      </w:r>
    </w:p>
    <w:p w14:paraId="505DA3E5" w14:textId="77777777" w:rsidR="00D869F1" w:rsidRDefault="00A26946">
      <w:pPr>
        <w:pStyle w:val="Akapitzlist"/>
        <w:numPr>
          <w:ilvl w:val="0"/>
          <w:numId w:val="11"/>
        </w:numPr>
        <w:rPr>
          <w:rFonts w:ascii="Times New Roman" w:hAnsi="Times New Roman"/>
          <w:sz w:val="24"/>
        </w:rPr>
      </w:pPr>
      <w:r>
        <w:rPr>
          <w:rFonts w:ascii="Times New Roman" w:hAnsi="Times New Roman"/>
          <w:sz w:val="24"/>
        </w:rPr>
        <w:t xml:space="preserve">indywidualne lub zespołowe – </w:t>
      </w:r>
      <w:r>
        <w:rPr>
          <w:rFonts w:ascii="Times New Roman" w:hAnsi="Times New Roman"/>
          <w:sz w:val="24"/>
          <w:szCs w:val="24"/>
        </w:rPr>
        <w:t>do dwukrotności stawki</w:t>
      </w:r>
    </w:p>
    <w:p w14:paraId="33656BC6"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t>NAGRODA ZA CAŁOKSZTAŁT DOROBKU</w:t>
      </w:r>
    </w:p>
    <w:p w14:paraId="54E44DC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czterokrotności stawki</w:t>
      </w:r>
    </w:p>
    <w:p w14:paraId="558832F1" w14:textId="77777777" w:rsidR="00D869F1" w:rsidRDefault="00D869F1">
      <w:pPr>
        <w:pStyle w:val="Akapitzlist"/>
        <w:ind w:left="1440"/>
        <w:rPr>
          <w:rFonts w:ascii="Times New Roman" w:hAnsi="Times New Roman"/>
          <w:b/>
          <w:sz w:val="16"/>
          <w:szCs w:val="16"/>
        </w:rPr>
      </w:pPr>
    </w:p>
    <w:p w14:paraId="6517201D"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lastRenderedPageBreak/>
        <w:t>SZCZEGÓLNE WYRÓŻNIENIA REKTORA</w:t>
      </w:r>
    </w:p>
    <w:p w14:paraId="4337ED33" w14:textId="77777777" w:rsidR="00D869F1" w:rsidRDefault="00A26946">
      <w:pPr>
        <w:pStyle w:val="Akapitzlist"/>
        <w:numPr>
          <w:ilvl w:val="0"/>
          <w:numId w:val="11"/>
        </w:numPr>
        <w:rPr>
          <w:rFonts w:ascii="Times New Roman" w:hAnsi="Times New Roman"/>
          <w:sz w:val="24"/>
        </w:rPr>
      </w:pPr>
      <w:r>
        <w:rPr>
          <w:rFonts w:ascii="Times New Roman" w:hAnsi="Times New Roman"/>
          <w:sz w:val="24"/>
        </w:rPr>
        <w:t>indywidualne i uznaniowe</w:t>
      </w:r>
    </w:p>
    <w:p w14:paraId="5F11AF1B" w14:textId="77777777" w:rsidR="00D869F1" w:rsidRDefault="00D869F1">
      <w:pPr>
        <w:spacing w:after="0" w:line="240" w:lineRule="auto"/>
        <w:contextualSpacing/>
        <w:jc w:val="both"/>
        <w:rPr>
          <w:rFonts w:ascii="Times New Roman" w:hAnsi="Times New Roman"/>
          <w:sz w:val="16"/>
          <w:szCs w:val="16"/>
        </w:rPr>
      </w:pPr>
    </w:p>
    <w:p w14:paraId="44778011" w14:textId="77777777" w:rsidR="00D869F1" w:rsidRDefault="00A26946">
      <w:pPr>
        <w:spacing w:after="0" w:line="240" w:lineRule="auto"/>
        <w:contextualSpacing/>
        <w:jc w:val="center"/>
        <w:rPr>
          <w:rFonts w:ascii="Times New Roman" w:hAnsi="Times New Roman"/>
          <w:b/>
          <w:sz w:val="24"/>
          <w:szCs w:val="24"/>
        </w:rPr>
      </w:pPr>
      <w:r>
        <w:rPr>
          <w:rFonts w:ascii="Times New Roman" w:hAnsi="Times New Roman"/>
          <w:b/>
          <w:sz w:val="24"/>
          <w:szCs w:val="24"/>
        </w:rPr>
        <w:t>TRYB WNIOSKOWANIA I PRZYZNAWANIA NAGRÓD</w:t>
      </w:r>
    </w:p>
    <w:p w14:paraId="3778DD2D" w14:textId="77777777" w:rsidR="00D869F1" w:rsidRDefault="00D869F1">
      <w:pPr>
        <w:spacing w:after="0" w:line="240" w:lineRule="auto"/>
        <w:contextualSpacing/>
        <w:jc w:val="center"/>
        <w:rPr>
          <w:rFonts w:ascii="Times New Roman" w:hAnsi="Times New Roman"/>
          <w:sz w:val="16"/>
          <w:szCs w:val="16"/>
        </w:rPr>
      </w:pPr>
    </w:p>
    <w:p w14:paraId="32C9C863" w14:textId="77777777"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 19</w:t>
      </w:r>
    </w:p>
    <w:p w14:paraId="02194AEC"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Wnioski o przyznanie nagród rektora, zaopiniowane przez kierownika jednostki organizacyjnej, nauczyciele akademiccy składają do </w:t>
      </w:r>
      <w:r w:rsidRPr="00BC4430">
        <w:rPr>
          <w:rFonts w:ascii="Times New Roman" w:hAnsi="Times New Roman"/>
          <w:sz w:val="24"/>
          <w:szCs w:val="24"/>
        </w:rPr>
        <w:t>30 kwietnia</w:t>
      </w:r>
      <w:r>
        <w:rPr>
          <w:rFonts w:ascii="Times New Roman" w:hAnsi="Times New Roman"/>
          <w:sz w:val="24"/>
          <w:szCs w:val="24"/>
        </w:rPr>
        <w:t xml:space="preserve"> roku następującego po roku, za który przyznawana jest nagroda do: </w:t>
      </w:r>
    </w:p>
    <w:p w14:paraId="1F5BE1C1" w14:textId="77777777" w:rsidR="00D869F1" w:rsidRDefault="00A26946">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przewodniczącego rady dyscypliny – w przypadku nagrody za osiągnięcia naukowe,</w:t>
      </w:r>
    </w:p>
    <w:p w14:paraId="22F06E6D" w14:textId="77777777" w:rsidR="00D869F1" w:rsidRDefault="00A26946">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dziekana – w przypadku nagrody za osiągnięcia dydaktyczne, organizacyjne oraz całokształt dorobku, </w:t>
      </w:r>
    </w:p>
    <w:p w14:paraId="497AA4B5" w14:textId="268C7150" w:rsidR="00D869F1" w:rsidRPr="00F0740D" w:rsidRDefault="00A26946" w:rsidP="00F0740D">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Działu Spraw Pracowniczych - w przypadku pracowników zatrudnionych </w:t>
      </w:r>
      <w:r>
        <w:rPr>
          <w:rFonts w:ascii="Times New Roman" w:hAnsi="Times New Roman"/>
          <w:sz w:val="24"/>
          <w:szCs w:val="24"/>
        </w:rPr>
        <w:br/>
        <w:t>w jednostkach ogólnouczelnianych</w:t>
      </w:r>
      <w:r w:rsidR="004F0804">
        <w:rPr>
          <w:rFonts w:ascii="Times New Roman" w:hAnsi="Times New Roman"/>
          <w:sz w:val="24"/>
          <w:szCs w:val="24"/>
        </w:rPr>
        <w:t>.</w:t>
      </w:r>
    </w:p>
    <w:p w14:paraId="010D8F65"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Wnioski o nagrodę za całokształt dorobku mogą być składane przez bezpośredniego przełożonego lub pracownika ubiegającego się o nagrodę. </w:t>
      </w:r>
    </w:p>
    <w:p w14:paraId="6D2035E2" w14:textId="15F47D0F" w:rsidR="00C25438" w:rsidRDefault="00C25438">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Wnioski o przyznanie szczególnego wyróżnienia rektora składane są</w:t>
      </w:r>
      <w:r w:rsidR="004F0804">
        <w:rPr>
          <w:rFonts w:ascii="Times New Roman" w:hAnsi="Times New Roman"/>
          <w:sz w:val="24"/>
          <w:szCs w:val="24"/>
        </w:rPr>
        <w:t xml:space="preserve"> w terminie, o którym mowa w ust. 1,</w:t>
      </w:r>
      <w:r>
        <w:rPr>
          <w:rFonts w:ascii="Times New Roman" w:hAnsi="Times New Roman"/>
          <w:sz w:val="24"/>
          <w:szCs w:val="24"/>
        </w:rPr>
        <w:t xml:space="preserve"> do Biura Rektora</w:t>
      </w:r>
      <w:r w:rsidR="004F0804">
        <w:rPr>
          <w:rFonts w:ascii="Times New Roman" w:hAnsi="Times New Roman"/>
          <w:sz w:val="24"/>
          <w:szCs w:val="24"/>
        </w:rPr>
        <w:t xml:space="preserve"> </w:t>
      </w:r>
      <w:r>
        <w:rPr>
          <w:rFonts w:ascii="Times New Roman" w:hAnsi="Times New Roman"/>
          <w:sz w:val="24"/>
          <w:szCs w:val="24"/>
        </w:rPr>
        <w:t xml:space="preserve">- Sekretariatu </w:t>
      </w:r>
      <w:r w:rsidR="004F0804">
        <w:rPr>
          <w:rFonts w:ascii="Times New Roman" w:hAnsi="Times New Roman"/>
          <w:sz w:val="24"/>
          <w:szCs w:val="24"/>
        </w:rPr>
        <w:t xml:space="preserve">Prorektora ds. Rozwoju Kadry Akademickiej, </w:t>
      </w:r>
      <w:r>
        <w:rPr>
          <w:rFonts w:ascii="Times New Roman" w:hAnsi="Times New Roman"/>
          <w:sz w:val="24"/>
          <w:szCs w:val="24"/>
        </w:rPr>
        <w:t xml:space="preserve">wyłącznie przez </w:t>
      </w:r>
      <w:r w:rsidR="004F0804" w:rsidRPr="004F0804">
        <w:rPr>
          <w:rFonts w:ascii="Times New Roman" w:hAnsi="Times New Roman"/>
          <w:sz w:val="24"/>
          <w:szCs w:val="24"/>
        </w:rPr>
        <w:t>prorektorów, dziekanów oraz przewodniczących rad dyscyplin.</w:t>
      </w:r>
      <w:r w:rsidR="00F0740D">
        <w:rPr>
          <w:rFonts w:ascii="Times New Roman" w:hAnsi="Times New Roman"/>
          <w:sz w:val="24"/>
          <w:szCs w:val="24"/>
        </w:rPr>
        <w:t xml:space="preserve"> Wnioski te rozpoznawane są na zasadach określonych w § 21.</w:t>
      </w:r>
    </w:p>
    <w:p w14:paraId="0042CECA" w14:textId="74E3E193"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Wnioski o nagrodę za wyróżniającą się działalność dydaktyczną, o których mowa w § 11 ust. 1 pkt 1</w:t>
      </w:r>
      <w:r w:rsidR="00F0740D">
        <w:rPr>
          <w:rFonts w:ascii="Times New Roman" w:hAnsi="Times New Roman"/>
          <w:sz w:val="24"/>
          <w:szCs w:val="24"/>
        </w:rPr>
        <w:t>1</w:t>
      </w:r>
      <w:r>
        <w:rPr>
          <w:rFonts w:ascii="Times New Roman" w:hAnsi="Times New Roman"/>
          <w:sz w:val="24"/>
          <w:szCs w:val="24"/>
        </w:rPr>
        <w:t xml:space="preserve"> dla uprawnionych nauczycieli akademickich mogą być składane przez właściwego dziekana lub właściwego prorektora w następujących ilościach:</w:t>
      </w:r>
    </w:p>
    <w:p w14:paraId="1E03DE99"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Lekarskiego: 6 wniosków,</w:t>
      </w:r>
    </w:p>
    <w:p w14:paraId="157F4FF0"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Nauk o Zdrowiu: 3 wnioski,</w:t>
      </w:r>
    </w:p>
    <w:p w14:paraId="502A68AD"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Farmaceutycznego: 3 wnioski,</w:t>
      </w:r>
    </w:p>
    <w:p w14:paraId="05FEA16C"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Lekarsko – Stomatologicznego: 3 wnioski,</w:t>
      </w:r>
    </w:p>
    <w:p w14:paraId="101DEDBB" w14:textId="3C9FCC0A" w:rsidR="00D869F1" w:rsidRPr="006E2764" w:rsidRDefault="00A26946" w:rsidP="006E2764">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dla pracowników jednostek ogólnouczelnianych: 1 wniosek. </w:t>
      </w:r>
    </w:p>
    <w:p w14:paraId="6735D7BA"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Wraz z wnioskiem o nagrodę wnioskodawca składa oświadczenie, że osiągnięcie nie było wcześniej przedmiotem nagrody rektora, z zastrzeżeniem § 4 ust. 2.</w:t>
      </w:r>
    </w:p>
    <w:p w14:paraId="17A1EEA3" w14:textId="563FC468"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Dziekan, przewodniczący rady dyscypliny oraz prorektorzy (w przypadku pracowników zatrudnionych w jednostkach ogólnouczelnianych) we współpracy z powołanymi przez nich zespołami, do 30 czerwca roku następującego po roku, za który przyznawane są nagrody, weryfikują wnioski pod kątem spełniania wymogów formalnych oraz przekroczenia wartości progowych kryteriów uprawniających do złożenia wniosków</w:t>
      </w:r>
      <w:r w:rsidR="00AB7A98">
        <w:rPr>
          <w:rFonts w:ascii="Times New Roman" w:hAnsi="Times New Roman"/>
          <w:sz w:val="24"/>
          <w:szCs w:val="24"/>
        </w:rPr>
        <w:t>.</w:t>
      </w:r>
    </w:p>
    <w:p w14:paraId="18FFD319" w14:textId="332984CE" w:rsidR="0033200A" w:rsidRDefault="0033200A">
      <w:pPr>
        <w:numPr>
          <w:ilvl w:val="0"/>
          <w:numId w:val="2"/>
        </w:numPr>
        <w:spacing w:after="0" w:line="240" w:lineRule="auto"/>
        <w:ind w:left="426"/>
        <w:contextualSpacing/>
        <w:jc w:val="both"/>
        <w:rPr>
          <w:rFonts w:ascii="Times New Roman" w:hAnsi="Times New Roman"/>
          <w:sz w:val="24"/>
          <w:szCs w:val="24"/>
        </w:rPr>
      </w:pPr>
      <w:bookmarkStart w:id="5" w:name="_Hlk214005947"/>
      <w:r>
        <w:rPr>
          <w:rFonts w:ascii="Times New Roman" w:hAnsi="Times New Roman"/>
          <w:sz w:val="24"/>
          <w:szCs w:val="24"/>
        </w:rPr>
        <w:t>W przypadku braków formalnych wniosku</w:t>
      </w:r>
      <w:r w:rsidR="003C2915">
        <w:rPr>
          <w:rFonts w:ascii="Times New Roman" w:hAnsi="Times New Roman"/>
          <w:sz w:val="24"/>
          <w:szCs w:val="24"/>
        </w:rPr>
        <w:t>,</w:t>
      </w:r>
      <w:r>
        <w:rPr>
          <w:rFonts w:ascii="Times New Roman" w:hAnsi="Times New Roman"/>
          <w:sz w:val="24"/>
          <w:szCs w:val="24"/>
        </w:rPr>
        <w:t xml:space="preserve"> wnioskodawca wz</w:t>
      </w:r>
      <w:r w:rsidR="000A7901">
        <w:rPr>
          <w:rFonts w:ascii="Times New Roman" w:hAnsi="Times New Roman"/>
          <w:sz w:val="24"/>
          <w:szCs w:val="24"/>
        </w:rPr>
        <w:t>y</w:t>
      </w:r>
      <w:r>
        <w:rPr>
          <w:rFonts w:ascii="Times New Roman" w:hAnsi="Times New Roman"/>
          <w:sz w:val="24"/>
          <w:szCs w:val="24"/>
        </w:rPr>
        <w:t>wany</w:t>
      </w:r>
      <w:r w:rsidR="000A7901">
        <w:rPr>
          <w:rFonts w:ascii="Times New Roman" w:hAnsi="Times New Roman"/>
          <w:sz w:val="24"/>
          <w:szCs w:val="24"/>
        </w:rPr>
        <w:t xml:space="preserve"> jest</w:t>
      </w:r>
      <w:r>
        <w:rPr>
          <w:rFonts w:ascii="Times New Roman" w:hAnsi="Times New Roman"/>
          <w:sz w:val="24"/>
          <w:szCs w:val="24"/>
        </w:rPr>
        <w:t xml:space="preserve"> do uzupełnienia braków w terminie do 7 dni od otrzymania wezwania. Brak uzupełnienia wniosku w wyznaczonym terminie </w:t>
      </w:r>
      <w:r w:rsidR="000A7901">
        <w:rPr>
          <w:rFonts w:ascii="Times New Roman" w:hAnsi="Times New Roman"/>
          <w:sz w:val="24"/>
          <w:szCs w:val="24"/>
        </w:rPr>
        <w:t>skutkuje odrzuceniem wniosku z przyczyn formalnych.</w:t>
      </w:r>
      <w:bookmarkEnd w:id="5"/>
    </w:p>
    <w:p w14:paraId="78EA9CE5" w14:textId="77777777" w:rsidR="0058555C" w:rsidRDefault="00A26946" w:rsidP="0058555C">
      <w:pPr>
        <w:pStyle w:val="Akapitzlist"/>
        <w:numPr>
          <w:ilvl w:val="0"/>
          <w:numId w:val="2"/>
        </w:numPr>
        <w:ind w:left="426"/>
        <w:jc w:val="both"/>
        <w:rPr>
          <w:rFonts w:ascii="Times New Roman" w:hAnsi="Times New Roman"/>
          <w:spacing w:val="-2"/>
          <w:sz w:val="24"/>
          <w:szCs w:val="24"/>
        </w:rPr>
      </w:pPr>
      <w:r w:rsidRPr="006E2764">
        <w:rPr>
          <w:rFonts w:ascii="Times New Roman" w:hAnsi="Times New Roman"/>
          <w:spacing w:val="-2"/>
          <w:sz w:val="24"/>
          <w:szCs w:val="24"/>
        </w:rPr>
        <w:t xml:space="preserve">Wnioski o nagrody, o których mowa w § 11 ust. 1 pkt 4 - </w:t>
      </w:r>
      <w:r w:rsidR="00BC4430" w:rsidRPr="006E2764">
        <w:rPr>
          <w:rFonts w:ascii="Times New Roman" w:hAnsi="Times New Roman"/>
          <w:spacing w:val="-2"/>
          <w:sz w:val="24"/>
          <w:szCs w:val="24"/>
        </w:rPr>
        <w:t>10</w:t>
      </w:r>
      <w:r w:rsidRPr="006E2764">
        <w:rPr>
          <w:rFonts w:ascii="Times New Roman" w:hAnsi="Times New Roman"/>
          <w:spacing w:val="-2"/>
          <w:sz w:val="24"/>
          <w:szCs w:val="24"/>
        </w:rPr>
        <w:t xml:space="preserve"> po weryfikacji przez zespół powołany przez dziekana, przekazywane są do zaopiniowania przez komisję wskazaną w § 11 ust. 4. </w:t>
      </w:r>
    </w:p>
    <w:p w14:paraId="39B5F9E3" w14:textId="7721B24D" w:rsidR="00C07308" w:rsidRPr="005861F7" w:rsidRDefault="00A26946" w:rsidP="00F75A3B">
      <w:pPr>
        <w:pStyle w:val="Akapitzlist"/>
        <w:numPr>
          <w:ilvl w:val="0"/>
          <w:numId w:val="2"/>
        </w:numPr>
        <w:spacing w:after="240"/>
        <w:ind w:left="425" w:hanging="357"/>
        <w:jc w:val="both"/>
        <w:rPr>
          <w:rFonts w:ascii="Times New Roman" w:hAnsi="Times New Roman"/>
          <w:spacing w:val="-2"/>
          <w:sz w:val="24"/>
          <w:szCs w:val="24"/>
        </w:rPr>
      </w:pPr>
      <w:r w:rsidRPr="0058555C">
        <w:rPr>
          <w:rFonts w:ascii="Times New Roman" w:hAnsi="Times New Roman"/>
          <w:sz w:val="24"/>
          <w:szCs w:val="24"/>
        </w:rPr>
        <w:t>Nagrody o których mowa w § 8-9, § 10 ust. 1 pkt 1-3, § 11 ust. 1 pkt 3, § 12</w:t>
      </w:r>
      <w:r w:rsidR="006A2E4F" w:rsidRPr="0058555C">
        <w:rPr>
          <w:rFonts w:ascii="Times New Roman" w:hAnsi="Times New Roman"/>
          <w:sz w:val="24"/>
          <w:szCs w:val="24"/>
        </w:rPr>
        <w:t xml:space="preserve"> oraz § </w:t>
      </w:r>
      <w:r w:rsidRPr="0058555C">
        <w:rPr>
          <w:rFonts w:ascii="Times New Roman" w:hAnsi="Times New Roman"/>
          <w:sz w:val="24"/>
          <w:szCs w:val="24"/>
        </w:rPr>
        <w:t>15 ust</w:t>
      </w:r>
      <w:r w:rsidR="00AB7A98" w:rsidRPr="0058555C">
        <w:rPr>
          <w:rFonts w:ascii="Times New Roman" w:hAnsi="Times New Roman"/>
          <w:sz w:val="24"/>
          <w:szCs w:val="24"/>
        </w:rPr>
        <w:t>.</w:t>
      </w:r>
      <w:r w:rsidRPr="0058555C">
        <w:rPr>
          <w:rFonts w:ascii="Times New Roman" w:hAnsi="Times New Roman"/>
          <w:sz w:val="24"/>
          <w:szCs w:val="24"/>
        </w:rPr>
        <w:t xml:space="preserve"> </w:t>
      </w:r>
      <w:r w:rsidR="00AB7A98" w:rsidRPr="0058555C">
        <w:rPr>
          <w:rFonts w:ascii="Times New Roman" w:hAnsi="Times New Roman"/>
          <w:sz w:val="24"/>
          <w:szCs w:val="24"/>
        </w:rPr>
        <w:t xml:space="preserve">2 </w:t>
      </w:r>
      <w:r w:rsidR="00AB7A98" w:rsidRPr="0058555C">
        <w:rPr>
          <w:rFonts w:ascii="Times New Roman" w:hAnsi="Times New Roman"/>
          <w:i/>
          <w:iCs/>
          <w:sz w:val="24"/>
          <w:szCs w:val="24"/>
        </w:rPr>
        <w:t xml:space="preserve">in </w:t>
      </w:r>
      <w:r w:rsidR="00F0740D" w:rsidRPr="0058555C">
        <w:rPr>
          <w:rFonts w:ascii="Times New Roman" w:hAnsi="Times New Roman"/>
          <w:i/>
          <w:iCs/>
          <w:sz w:val="24"/>
          <w:szCs w:val="24"/>
        </w:rPr>
        <w:t>fine</w:t>
      </w:r>
      <w:r w:rsidR="00F0740D" w:rsidRPr="0058555C">
        <w:rPr>
          <w:rFonts w:ascii="Times New Roman" w:hAnsi="Times New Roman"/>
          <w:sz w:val="24"/>
          <w:szCs w:val="24"/>
        </w:rPr>
        <w:t xml:space="preserve"> </w:t>
      </w:r>
      <w:r w:rsidRPr="0058555C">
        <w:rPr>
          <w:rFonts w:ascii="Times New Roman" w:hAnsi="Times New Roman"/>
          <w:sz w:val="24"/>
          <w:szCs w:val="24"/>
        </w:rPr>
        <w:t xml:space="preserve">przyznawane są bez konieczności składania wniosków. </w:t>
      </w:r>
    </w:p>
    <w:p w14:paraId="06E73A6F" w14:textId="2C31A667" w:rsidR="00D869F1" w:rsidRDefault="00A26946" w:rsidP="00F75A3B">
      <w:pPr>
        <w:spacing w:after="120" w:line="240" w:lineRule="auto"/>
        <w:jc w:val="center"/>
        <w:rPr>
          <w:rFonts w:ascii="Times New Roman" w:hAnsi="Times New Roman"/>
          <w:sz w:val="24"/>
          <w:szCs w:val="24"/>
        </w:rPr>
      </w:pPr>
      <w:r>
        <w:rPr>
          <w:rFonts w:ascii="Times New Roman" w:hAnsi="Times New Roman"/>
          <w:sz w:val="24"/>
          <w:szCs w:val="24"/>
        </w:rPr>
        <w:t>§ 2</w:t>
      </w:r>
      <w:r w:rsidR="00AB7A98">
        <w:rPr>
          <w:rFonts w:ascii="Times New Roman" w:hAnsi="Times New Roman"/>
          <w:sz w:val="24"/>
          <w:szCs w:val="24"/>
        </w:rPr>
        <w:t>0</w:t>
      </w:r>
    </w:p>
    <w:p w14:paraId="341E142F" w14:textId="5A1EA345" w:rsidR="00D869F1" w:rsidRDefault="00A26946">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Wnioski o nagrodę</w:t>
      </w:r>
      <w:r w:rsidR="00AB7A98">
        <w:rPr>
          <w:rFonts w:ascii="Times New Roman" w:hAnsi="Times New Roman"/>
          <w:sz w:val="24"/>
          <w:szCs w:val="24"/>
        </w:rPr>
        <w:t>, z zastrzeżeniem § 21,</w:t>
      </w:r>
      <w:r>
        <w:rPr>
          <w:rFonts w:ascii="Times New Roman" w:hAnsi="Times New Roman"/>
          <w:sz w:val="24"/>
          <w:szCs w:val="24"/>
        </w:rPr>
        <w:t xml:space="preserve"> rozpatruje i opiniuje komisja powołana przez rektora, w skład której wchodzą: prorektor do spraw nauki jako przewodniczący, prorektor ds. studentów i dydaktyki, przewodniczący rad dyscyplin oraz dziekani. </w:t>
      </w:r>
    </w:p>
    <w:p w14:paraId="00F9203A" w14:textId="77777777" w:rsidR="00D869F1" w:rsidRDefault="00A26946">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Komisja rekomenduje kandydatów do poszczególnych nagród w terminie do 30 września roku następującego po roku, za który przyznawane są nagrody. </w:t>
      </w:r>
    </w:p>
    <w:p w14:paraId="7055F9AE" w14:textId="77777777" w:rsidR="00D869F1" w:rsidRDefault="00A26946" w:rsidP="00F75A3B">
      <w:pPr>
        <w:numPr>
          <w:ilvl w:val="0"/>
          <w:numId w:val="43"/>
        </w:numPr>
        <w:spacing w:after="240" w:line="240" w:lineRule="auto"/>
        <w:ind w:left="357" w:hanging="357"/>
        <w:jc w:val="both"/>
        <w:rPr>
          <w:rFonts w:ascii="Times New Roman" w:hAnsi="Times New Roman"/>
          <w:sz w:val="24"/>
          <w:szCs w:val="24"/>
        </w:rPr>
      </w:pPr>
      <w:r>
        <w:rPr>
          <w:rFonts w:ascii="Times New Roman" w:hAnsi="Times New Roman"/>
          <w:sz w:val="24"/>
          <w:szCs w:val="24"/>
        </w:rPr>
        <w:t xml:space="preserve">Ostateczną decyzję o przyznaniu nagrody i jej wysokości podejmuje rektor. </w:t>
      </w:r>
    </w:p>
    <w:p w14:paraId="0EBFD7E2" w14:textId="77777777" w:rsidR="00AB7A98" w:rsidRDefault="00AB7A98" w:rsidP="006E2764">
      <w:pPr>
        <w:spacing w:after="0" w:line="240" w:lineRule="auto"/>
        <w:ind w:left="360"/>
        <w:contextualSpacing/>
        <w:jc w:val="center"/>
        <w:rPr>
          <w:rFonts w:ascii="Times New Roman" w:hAnsi="Times New Roman"/>
          <w:sz w:val="24"/>
          <w:szCs w:val="24"/>
        </w:rPr>
      </w:pPr>
      <w:r>
        <w:rPr>
          <w:rFonts w:ascii="Times New Roman" w:hAnsi="Times New Roman"/>
          <w:sz w:val="24"/>
          <w:szCs w:val="24"/>
        </w:rPr>
        <w:t>§ 21</w:t>
      </w:r>
    </w:p>
    <w:p w14:paraId="58BA7257" w14:textId="4AB1B63D" w:rsidR="00AB7A98" w:rsidRPr="006E2764" w:rsidRDefault="00AB7A98" w:rsidP="006E2764">
      <w:pPr>
        <w:spacing w:after="0" w:line="240" w:lineRule="auto"/>
        <w:ind w:left="360" w:hanging="360"/>
        <w:contextualSpacing/>
        <w:jc w:val="both"/>
        <w:rPr>
          <w:rFonts w:ascii="Times New Roman" w:hAnsi="Times New Roman"/>
          <w:sz w:val="24"/>
          <w:szCs w:val="24"/>
        </w:rPr>
      </w:pPr>
      <w:r>
        <w:rPr>
          <w:rFonts w:ascii="Times New Roman" w:hAnsi="Times New Roman"/>
          <w:sz w:val="24"/>
          <w:szCs w:val="24"/>
        </w:rPr>
        <w:t>1.</w:t>
      </w:r>
      <w:r w:rsidRPr="006E2764">
        <w:rPr>
          <w:rFonts w:ascii="Times New Roman" w:hAnsi="Times New Roman"/>
          <w:sz w:val="24"/>
          <w:szCs w:val="24"/>
        </w:rPr>
        <w:t>Wnioski o nagrodę, o której mowa w §</w:t>
      </w:r>
      <w:r w:rsidR="00EC6F80">
        <w:rPr>
          <w:rFonts w:ascii="Times New Roman" w:hAnsi="Times New Roman"/>
          <w:sz w:val="24"/>
          <w:szCs w:val="24"/>
        </w:rPr>
        <w:t xml:space="preserve"> 1</w:t>
      </w:r>
      <w:r w:rsidRPr="006E2764">
        <w:rPr>
          <w:rFonts w:ascii="Times New Roman" w:hAnsi="Times New Roman"/>
          <w:sz w:val="24"/>
          <w:szCs w:val="24"/>
        </w:rPr>
        <w:t>5 rozpatruje Kapituła w terminie do dnia 30 września, następującego po roku, za który przyznawana jest nagroda.</w:t>
      </w:r>
    </w:p>
    <w:p w14:paraId="1072C400" w14:textId="40DF1BF9" w:rsidR="00AB7A98" w:rsidRPr="006E2764" w:rsidRDefault="00AB7A98" w:rsidP="006E2764">
      <w:pPr>
        <w:pStyle w:val="Akapitzlist"/>
        <w:numPr>
          <w:ilvl w:val="0"/>
          <w:numId w:val="22"/>
        </w:numPr>
        <w:spacing w:after="0" w:line="240" w:lineRule="auto"/>
        <w:ind w:left="284" w:hanging="284"/>
        <w:contextualSpacing/>
        <w:jc w:val="both"/>
        <w:rPr>
          <w:rFonts w:ascii="Times New Roman" w:hAnsi="Times New Roman"/>
          <w:sz w:val="24"/>
          <w:szCs w:val="24"/>
        </w:rPr>
      </w:pPr>
      <w:r w:rsidRPr="006E2764">
        <w:rPr>
          <w:rFonts w:ascii="Times New Roman" w:hAnsi="Times New Roman"/>
          <w:sz w:val="24"/>
          <w:szCs w:val="24"/>
        </w:rPr>
        <w:t>W przypadku braków formalnych wniosku</w:t>
      </w:r>
      <w:r w:rsidR="006A2E4F">
        <w:rPr>
          <w:rFonts w:ascii="Times New Roman" w:hAnsi="Times New Roman"/>
          <w:sz w:val="24"/>
          <w:szCs w:val="24"/>
        </w:rPr>
        <w:t>,</w:t>
      </w:r>
      <w:r w:rsidRPr="006E2764">
        <w:rPr>
          <w:rFonts w:ascii="Times New Roman" w:hAnsi="Times New Roman"/>
          <w:sz w:val="24"/>
          <w:szCs w:val="24"/>
        </w:rPr>
        <w:t xml:space="preserve"> wnioskodawca wz</w:t>
      </w:r>
      <w:r>
        <w:rPr>
          <w:rFonts w:ascii="Times New Roman" w:hAnsi="Times New Roman"/>
          <w:sz w:val="24"/>
          <w:szCs w:val="24"/>
        </w:rPr>
        <w:t>y</w:t>
      </w:r>
      <w:r w:rsidRPr="006E2764">
        <w:rPr>
          <w:rFonts w:ascii="Times New Roman" w:hAnsi="Times New Roman"/>
          <w:sz w:val="24"/>
          <w:szCs w:val="24"/>
        </w:rPr>
        <w:t xml:space="preserve">wany </w:t>
      </w:r>
      <w:r>
        <w:rPr>
          <w:rFonts w:ascii="Times New Roman" w:hAnsi="Times New Roman"/>
          <w:sz w:val="24"/>
          <w:szCs w:val="24"/>
        </w:rPr>
        <w:t xml:space="preserve">jest </w:t>
      </w:r>
      <w:r w:rsidRPr="006E2764">
        <w:rPr>
          <w:rFonts w:ascii="Times New Roman" w:hAnsi="Times New Roman"/>
          <w:sz w:val="24"/>
          <w:szCs w:val="24"/>
        </w:rPr>
        <w:t>do uzupełnienia</w:t>
      </w:r>
      <w:r>
        <w:rPr>
          <w:rFonts w:ascii="Times New Roman" w:hAnsi="Times New Roman"/>
          <w:sz w:val="24"/>
          <w:szCs w:val="24"/>
        </w:rPr>
        <w:t xml:space="preserve"> </w:t>
      </w:r>
      <w:r w:rsidRPr="006E2764">
        <w:rPr>
          <w:rFonts w:ascii="Times New Roman" w:hAnsi="Times New Roman"/>
          <w:sz w:val="24"/>
          <w:szCs w:val="24"/>
        </w:rPr>
        <w:t xml:space="preserve">braków w terminie </w:t>
      </w:r>
      <w:r w:rsidR="000A7901">
        <w:rPr>
          <w:rFonts w:ascii="Times New Roman" w:hAnsi="Times New Roman"/>
          <w:sz w:val="24"/>
          <w:szCs w:val="24"/>
        </w:rPr>
        <w:t>do 7</w:t>
      </w:r>
      <w:r w:rsidRPr="006E2764">
        <w:rPr>
          <w:rFonts w:ascii="Times New Roman" w:hAnsi="Times New Roman"/>
          <w:sz w:val="24"/>
          <w:szCs w:val="24"/>
        </w:rPr>
        <w:t xml:space="preserve"> dni od otrzymania wezwania. Brak uzupełnienia wniosku w wyznaczonym terminie </w:t>
      </w:r>
      <w:r>
        <w:rPr>
          <w:rFonts w:ascii="Times New Roman" w:hAnsi="Times New Roman"/>
          <w:sz w:val="24"/>
          <w:szCs w:val="24"/>
        </w:rPr>
        <w:t>skutkuje odrzuceniem wniosku z przyczyn formalnych.</w:t>
      </w:r>
    </w:p>
    <w:p w14:paraId="3ED11989" w14:textId="5D354C88" w:rsidR="00AB7A98" w:rsidRPr="00AB7A98" w:rsidRDefault="00AB7A98" w:rsidP="006E2764">
      <w:r>
        <w:rPr>
          <w:rFonts w:ascii="Times New Roman" w:hAnsi="Times New Roman"/>
          <w:sz w:val="24"/>
          <w:szCs w:val="24"/>
        </w:rPr>
        <w:t>3</w:t>
      </w:r>
      <w:r w:rsidRPr="006E2764">
        <w:rPr>
          <w:rFonts w:ascii="Times New Roman" w:hAnsi="Times New Roman"/>
          <w:sz w:val="24"/>
          <w:szCs w:val="24"/>
        </w:rPr>
        <w:t>. Ostateczną decyzję o przyznaniu nagrody i jej wysokości podejmuje rektor.</w:t>
      </w:r>
    </w:p>
    <w:p w14:paraId="2E50D0E4" w14:textId="646A7970" w:rsidR="00D869F1" w:rsidRDefault="00A26946">
      <w:pPr>
        <w:spacing w:after="0" w:line="240" w:lineRule="auto"/>
        <w:contextualSpacing/>
        <w:jc w:val="center"/>
        <w:rPr>
          <w:rFonts w:ascii="Times New Roman" w:hAnsi="Times New Roman"/>
          <w:sz w:val="24"/>
          <w:szCs w:val="24"/>
        </w:rPr>
      </w:pPr>
      <w:bookmarkStart w:id="6" w:name="_GoBack"/>
      <w:bookmarkEnd w:id="6"/>
      <w:r>
        <w:rPr>
          <w:rFonts w:ascii="Times New Roman" w:hAnsi="Times New Roman"/>
          <w:sz w:val="24"/>
          <w:szCs w:val="24"/>
        </w:rPr>
        <w:t>§</w:t>
      </w:r>
      <w:r w:rsidR="006A2E4F">
        <w:rPr>
          <w:rFonts w:ascii="Times New Roman" w:hAnsi="Times New Roman"/>
          <w:sz w:val="24"/>
          <w:szCs w:val="24"/>
        </w:rPr>
        <w:t xml:space="preserve"> </w:t>
      </w:r>
      <w:r>
        <w:rPr>
          <w:rFonts w:ascii="Times New Roman" w:hAnsi="Times New Roman"/>
          <w:sz w:val="24"/>
          <w:szCs w:val="24"/>
        </w:rPr>
        <w:t>22</w:t>
      </w:r>
    </w:p>
    <w:p w14:paraId="6D6A798A"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Lista nagrodzonych pracowników zostaje ogłoszona w trybie wskazanym przez rektora.</w:t>
      </w:r>
    </w:p>
    <w:p w14:paraId="28C5A49C"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Laureat nagrody otrzymuje dyplom określający w szczególności stopień przyznanej nagrody oraz rodzaj osiągnięcia. Osoba nieuprawniona do nagrody finansowej otrzymuje dyplom uznania. Wręczenie dyplomów następuje w trybie ustalonym przez rektora.</w:t>
      </w:r>
    </w:p>
    <w:p w14:paraId="4148C9B7"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Gratyfikacje finansowe pracownikom uprawnionym do nagrody wypłacane są do 31 października roku, następującego po roku za który przyznano nagrodę.</w:t>
      </w:r>
    </w:p>
    <w:p w14:paraId="206F518A" w14:textId="77777777" w:rsidR="00D869F1" w:rsidRDefault="00D869F1">
      <w:pPr>
        <w:spacing w:after="0" w:line="240" w:lineRule="auto"/>
        <w:contextualSpacing/>
        <w:jc w:val="both"/>
        <w:rPr>
          <w:rFonts w:ascii="Times New Roman" w:hAnsi="Times New Roman"/>
          <w:sz w:val="16"/>
          <w:szCs w:val="16"/>
        </w:rPr>
      </w:pPr>
    </w:p>
    <w:p w14:paraId="6997EFBA" w14:textId="63C1A2B0"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§23</w:t>
      </w:r>
    </w:p>
    <w:p w14:paraId="04D48F30" w14:textId="77777777" w:rsidR="00D869F1" w:rsidRDefault="00A26946">
      <w:pPr>
        <w:spacing w:after="0" w:line="240" w:lineRule="auto"/>
        <w:contextualSpacing/>
        <w:jc w:val="both"/>
        <w:rPr>
          <w:rFonts w:ascii="Times New Roman" w:hAnsi="Times New Roman"/>
          <w:sz w:val="24"/>
          <w:szCs w:val="24"/>
        </w:rPr>
      </w:pPr>
      <w:r>
        <w:rPr>
          <w:rFonts w:ascii="Times New Roman" w:hAnsi="Times New Roman"/>
          <w:sz w:val="24"/>
          <w:szCs w:val="24"/>
        </w:rPr>
        <w:t>Rektor w drodze zarządzenia określi wzory:</w:t>
      </w:r>
    </w:p>
    <w:p w14:paraId="6985C507" w14:textId="77777777" w:rsidR="00D869F1" w:rsidRDefault="00A26946">
      <w:pPr>
        <w:pStyle w:val="Akapitzlist"/>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wniosków o przyznanie poszczególnych rodzajów nagród,</w:t>
      </w:r>
    </w:p>
    <w:p w14:paraId="4BE49E45" w14:textId="77777777" w:rsidR="00D869F1" w:rsidRDefault="00A26946">
      <w:pPr>
        <w:pStyle w:val="Akapitzlist"/>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oświadczeń, o których mowa w niniejszym regulaminie,</w:t>
      </w:r>
    </w:p>
    <w:p w14:paraId="1C989928" w14:textId="77777777" w:rsidR="00D869F1" w:rsidRDefault="00A26946" w:rsidP="00F75A3B">
      <w:pPr>
        <w:pStyle w:val="Akapitzlist"/>
        <w:numPr>
          <w:ilvl w:val="0"/>
          <w:numId w:val="23"/>
        </w:numPr>
        <w:spacing w:after="240" w:line="240" w:lineRule="auto"/>
        <w:ind w:left="714" w:hanging="357"/>
        <w:rPr>
          <w:rFonts w:ascii="Times New Roman" w:hAnsi="Times New Roman"/>
          <w:sz w:val="24"/>
        </w:rPr>
      </w:pPr>
      <w:r>
        <w:rPr>
          <w:rFonts w:ascii="Times New Roman" w:hAnsi="Times New Roman"/>
          <w:sz w:val="24"/>
          <w:szCs w:val="24"/>
        </w:rPr>
        <w:t xml:space="preserve">komunikatu rektora, o którym mowa w § 2 ust. 4. </w:t>
      </w:r>
    </w:p>
    <w:p w14:paraId="7C64B9BF"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DZIAŁ II</w:t>
      </w:r>
    </w:p>
    <w:p w14:paraId="3F36D437"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NAGRODY REKTORA DLA PRACOWNIKÓW NIEBĘDĄCYCH NAUCZYCIELAMI AKADEMICKIMI</w:t>
      </w:r>
    </w:p>
    <w:p w14:paraId="35781753" w14:textId="168B3473" w:rsidR="00D869F1" w:rsidRDefault="00A26946">
      <w:pPr>
        <w:spacing w:after="120" w:line="23" w:lineRule="atLeast"/>
        <w:jc w:val="center"/>
        <w:rPr>
          <w:rFonts w:ascii="Times New Roman" w:hAnsi="Times New Roman"/>
          <w:bCs/>
          <w:sz w:val="24"/>
          <w:szCs w:val="24"/>
        </w:rPr>
      </w:pPr>
      <w:r>
        <w:rPr>
          <w:rFonts w:ascii="Times New Roman" w:hAnsi="Times New Roman"/>
          <w:bCs/>
          <w:sz w:val="24"/>
          <w:szCs w:val="24"/>
        </w:rPr>
        <w:t>§ 24</w:t>
      </w:r>
    </w:p>
    <w:p w14:paraId="5B23A0B8" w14:textId="77777777" w:rsidR="00D869F1" w:rsidRDefault="00A26946">
      <w:pPr>
        <w:pStyle w:val="Akapitzlist"/>
        <w:numPr>
          <w:ilvl w:val="0"/>
          <w:numId w:val="38"/>
        </w:numPr>
        <w:suppressAutoHyphens w:val="0"/>
        <w:spacing w:after="120" w:line="23" w:lineRule="atLeast"/>
        <w:ind w:left="284" w:hanging="284"/>
        <w:contextualSpacing/>
        <w:jc w:val="both"/>
        <w:textAlignment w:val="auto"/>
        <w:rPr>
          <w:rFonts w:ascii="Times New Roman" w:hAnsi="Times New Roman"/>
          <w:bCs/>
          <w:sz w:val="24"/>
          <w:szCs w:val="24"/>
        </w:rPr>
      </w:pPr>
      <w:r>
        <w:rPr>
          <w:rFonts w:ascii="Times New Roman" w:hAnsi="Times New Roman"/>
          <w:bCs/>
          <w:spacing w:val="-6"/>
          <w:sz w:val="24"/>
          <w:szCs w:val="24"/>
        </w:rPr>
        <w:t xml:space="preserve">Dla pracowników niebędących nauczycielami akademickimi tworzy się fundusz nagród </w:t>
      </w:r>
      <w:r>
        <w:rPr>
          <w:rFonts w:ascii="Times New Roman" w:hAnsi="Times New Roman"/>
          <w:bCs/>
          <w:spacing w:val="-6"/>
          <w:sz w:val="24"/>
          <w:szCs w:val="24"/>
        </w:rPr>
        <w:br/>
        <w:t>w wysokości 1% planowanych rocznych wynagrodzeń osobowych tej grupy pracowników.</w:t>
      </w:r>
    </w:p>
    <w:p w14:paraId="00D99D52" w14:textId="77777777" w:rsidR="00D869F1" w:rsidRDefault="00A26946">
      <w:pPr>
        <w:pStyle w:val="Akapitzlist"/>
        <w:numPr>
          <w:ilvl w:val="0"/>
          <w:numId w:val="38"/>
        </w:numPr>
        <w:suppressAutoHyphens w:val="0"/>
        <w:spacing w:after="120" w:line="23" w:lineRule="atLeast"/>
        <w:ind w:left="284" w:hanging="284"/>
        <w:contextualSpacing/>
        <w:jc w:val="both"/>
        <w:textAlignment w:val="auto"/>
        <w:rPr>
          <w:rFonts w:ascii="Times New Roman" w:hAnsi="Times New Roman"/>
          <w:bCs/>
          <w:sz w:val="24"/>
          <w:szCs w:val="24"/>
        </w:rPr>
      </w:pPr>
      <w:r>
        <w:rPr>
          <w:rFonts w:ascii="Times New Roman" w:hAnsi="Times New Roman"/>
          <w:sz w:val="24"/>
          <w:szCs w:val="24"/>
        </w:rPr>
        <w:t>Z funduszu, o którym mowa w ust. 1, tworzy się rezerwę w wysokości 20%, którą dysponuje rektor, przeznaczając ją na nagrody dla pracowników Uczelni.</w:t>
      </w:r>
    </w:p>
    <w:p w14:paraId="37750A89" w14:textId="7567D293" w:rsidR="00D869F1" w:rsidRDefault="00A26946" w:rsidP="00F75A3B">
      <w:pPr>
        <w:pStyle w:val="Akapitzlist"/>
        <w:numPr>
          <w:ilvl w:val="0"/>
          <w:numId w:val="38"/>
        </w:numPr>
        <w:suppressAutoHyphens w:val="0"/>
        <w:spacing w:after="240" w:line="23" w:lineRule="atLeast"/>
        <w:ind w:left="284" w:hanging="284"/>
        <w:jc w:val="both"/>
        <w:textAlignment w:val="auto"/>
        <w:rPr>
          <w:rFonts w:ascii="Times New Roman" w:hAnsi="Times New Roman"/>
          <w:bCs/>
          <w:sz w:val="24"/>
          <w:szCs w:val="24"/>
        </w:rPr>
      </w:pPr>
      <w:r>
        <w:rPr>
          <w:rFonts w:ascii="Times New Roman" w:hAnsi="Times New Roman"/>
          <w:bCs/>
          <w:sz w:val="24"/>
          <w:szCs w:val="24"/>
        </w:rPr>
        <w:t>Pozostałe środki są dzielone na zasadach, o których mowa w § 2</w:t>
      </w:r>
      <w:r w:rsidR="002E1516">
        <w:rPr>
          <w:rFonts w:ascii="Times New Roman" w:hAnsi="Times New Roman"/>
          <w:bCs/>
          <w:sz w:val="24"/>
          <w:szCs w:val="24"/>
        </w:rPr>
        <w:t>5</w:t>
      </w:r>
      <w:r>
        <w:rPr>
          <w:rFonts w:ascii="Times New Roman" w:hAnsi="Times New Roman"/>
          <w:bCs/>
          <w:sz w:val="24"/>
          <w:szCs w:val="24"/>
        </w:rPr>
        <w:t>.</w:t>
      </w:r>
    </w:p>
    <w:p w14:paraId="54C04B7F" w14:textId="2B065773" w:rsidR="00D869F1" w:rsidRDefault="00A26946">
      <w:pPr>
        <w:pStyle w:val="Akapitzlist"/>
        <w:spacing w:after="120" w:line="23" w:lineRule="atLeast"/>
        <w:ind w:left="284"/>
        <w:jc w:val="center"/>
        <w:rPr>
          <w:rFonts w:ascii="Times New Roman" w:hAnsi="Times New Roman"/>
          <w:bCs/>
          <w:sz w:val="24"/>
          <w:szCs w:val="24"/>
        </w:rPr>
      </w:pPr>
      <w:r>
        <w:rPr>
          <w:rFonts w:ascii="Times New Roman" w:hAnsi="Times New Roman"/>
          <w:bCs/>
          <w:sz w:val="24"/>
          <w:szCs w:val="24"/>
        </w:rPr>
        <w:t>§ 25</w:t>
      </w:r>
    </w:p>
    <w:p w14:paraId="701D22B2"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
          <w:bCs/>
          <w:color w:val="000000"/>
          <w:spacing w:val="-6"/>
          <w:sz w:val="24"/>
          <w:szCs w:val="24"/>
        </w:rPr>
        <w:t>Uprawnieni do nagród są pracownicy, którzy w roku za który przyznawana jest nagroda</w:t>
      </w:r>
      <w:r>
        <w:rPr>
          <w:rFonts w:ascii="Times New Roman" w:hAnsi="Times New Roman"/>
          <w:bCs/>
          <w:spacing w:val="-6"/>
          <w:sz w:val="24"/>
          <w:szCs w:val="24"/>
        </w:rPr>
        <w:t>:</w:t>
      </w:r>
    </w:p>
    <w:p w14:paraId="42E586B9"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pozostawali w zatrudnieniu przez 12 miesięcy w roku, za który przyznawana jest nagroda,</w:t>
      </w:r>
    </w:p>
    <w:p w14:paraId="7A6E4504"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nie korzystali z urlopów bezpłatnych, dłuższych niż 30 dni kalendarzowych,</w:t>
      </w:r>
    </w:p>
    <w:p w14:paraId="735A942D"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nie byli karani w ciągu roku karą porządkową.</w:t>
      </w:r>
    </w:p>
    <w:p w14:paraId="74F36793"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Prawo do nagrody zachowuje pracownik, z którym nastąpiło rozwiązanie umowy o pracę przed datą </w:t>
      </w:r>
      <w:r w:rsidRPr="005861F7">
        <w:rPr>
          <w:rFonts w:ascii="Times New Roman" w:hAnsi="Times New Roman"/>
          <w:bCs/>
          <w:color w:val="000000"/>
          <w:spacing w:val="-6"/>
          <w:sz w:val="24"/>
          <w:szCs w:val="24"/>
        </w:rPr>
        <w:t>wypłaty nagrody</w:t>
      </w:r>
      <w:r w:rsidRPr="005861F7">
        <w:rPr>
          <w:rFonts w:ascii="Times New Roman" w:hAnsi="Times New Roman"/>
          <w:bCs/>
          <w:spacing w:val="-6"/>
          <w:sz w:val="24"/>
          <w:szCs w:val="24"/>
        </w:rPr>
        <w:t>, który</w:t>
      </w:r>
      <w:r>
        <w:rPr>
          <w:rFonts w:ascii="Times New Roman" w:hAnsi="Times New Roman"/>
          <w:bCs/>
          <w:spacing w:val="-6"/>
          <w:sz w:val="24"/>
          <w:szCs w:val="24"/>
        </w:rPr>
        <w:t xml:space="preserve"> spełnia kryteria, o których mowa w ust. 1, z wyjątkiem tych przypadków, gdy rozwiązanie umowy o pracę nastąpiło z winy pracownika, w tym na skutek porzucenia przez niego pracy.</w:t>
      </w:r>
    </w:p>
    <w:p w14:paraId="05991DE4"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Pracownik, który przeszedł na emeryturę lub rentę inwalidzką przed datą wypłaty nagrody lub w roku, za który przyznana jest nagroda − zachowuje prawo do tej nagrody.</w:t>
      </w:r>
    </w:p>
    <w:p w14:paraId="5E1C711E"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lastRenderedPageBreak/>
        <w:t xml:space="preserve">Kwotę limitu dla pionu rektora, prorektorów, kanclerza, kwestora, dziekana wylicza się według następujących zasad: </w:t>
      </w:r>
    </w:p>
    <w:p w14:paraId="042C7C12" w14:textId="4B2631EA"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fundusz nagród, ustalony zgodnie z § 2</w:t>
      </w:r>
      <w:r w:rsidR="006A2E4F">
        <w:rPr>
          <w:rFonts w:ascii="Times New Roman" w:hAnsi="Times New Roman"/>
          <w:bCs/>
          <w:spacing w:val="-6"/>
          <w:sz w:val="24"/>
          <w:szCs w:val="24"/>
        </w:rPr>
        <w:t>4</w:t>
      </w:r>
      <w:r>
        <w:rPr>
          <w:rFonts w:ascii="Times New Roman" w:hAnsi="Times New Roman"/>
          <w:bCs/>
          <w:spacing w:val="-6"/>
          <w:sz w:val="24"/>
          <w:szCs w:val="24"/>
        </w:rPr>
        <w:t xml:space="preserve"> ust. 1, pomniejsza się o rezerwę rektora zgodnie z § 2</w:t>
      </w:r>
      <w:r w:rsidR="006A2E4F">
        <w:rPr>
          <w:rFonts w:ascii="Times New Roman" w:hAnsi="Times New Roman"/>
          <w:bCs/>
          <w:spacing w:val="-6"/>
          <w:sz w:val="24"/>
          <w:szCs w:val="24"/>
        </w:rPr>
        <w:t>4</w:t>
      </w:r>
      <w:r>
        <w:rPr>
          <w:rFonts w:ascii="Times New Roman" w:hAnsi="Times New Roman"/>
          <w:bCs/>
          <w:spacing w:val="-6"/>
          <w:sz w:val="24"/>
          <w:szCs w:val="24"/>
        </w:rPr>
        <w:t xml:space="preserve"> ust. 2, a następnie dzieli przez liczbę pracowników, którzy spełniają warunki, o których mowa w ust 1.</w:t>
      </w:r>
    </w:p>
    <w:p w14:paraId="39A06ECB" w14:textId="77777777"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kwota bazowa zostanie przyjęta proporcjonalnie do wymiaru etatu w podziale na: pracownika, kierownika działu oraz szefa pionu – odpowiednio w proporcji 100%, 200%, 400%,</w:t>
      </w:r>
    </w:p>
    <w:p w14:paraId="5AC73AAF" w14:textId="77777777"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propozycja minimalnej kwoty nagrody musi być konsultowana z działającymi w uczelni organizacjami związkowymi.</w:t>
      </w:r>
    </w:p>
    <w:p w14:paraId="28233CB8" w14:textId="77777777" w:rsidR="00D869F1" w:rsidRDefault="00A26946">
      <w:pPr>
        <w:pStyle w:val="Akapitzlist"/>
        <w:numPr>
          <w:ilvl w:val="0"/>
          <w:numId w:val="40"/>
        </w:numPr>
        <w:suppressAutoHyphens w:val="0"/>
        <w:spacing w:after="120" w:line="23" w:lineRule="atLeast"/>
        <w:ind w:left="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Wysokość nagród dla poszczególnych grup stanowisk pracowników niebędących nauczycielami akademickimi określi rektor w odrębnym komunikacie, na podstawie minimalnej kwoty nagrody ustalonej z organizacjami związkowymi. </w:t>
      </w:r>
    </w:p>
    <w:p w14:paraId="6ADD1CF5"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Wypłata nagród następuje w trzecim kwartale roku następującego po okresie, za który przyznano nagrodę, nie później niż do 30 września. </w:t>
      </w:r>
    </w:p>
    <w:p w14:paraId="3FACD319"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Nagrody przyznaje rektor: </w:t>
      </w:r>
    </w:p>
    <w:p w14:paraId="642B35BB" w14:textId="77777777" w:rsidR="00D869F1" w:rsidRDefault="00A26946">
      <w:pPr>
        <w:pStyle w:val="Akapitzlist"/>
        <w:numPr>
          <w:ilvl w:val="1"/>
          <w:numId w:val="39"/>
        </w:numPr>
        <w:suppressAutoHyphens w:val="0"/>
        <w:spacing w:after="120" w:line="23" w:lineRule="atLeast"/>
        <w:ind w:left="1418" w:hanging="284"/>
        <w:contextualSpacing/>
        <w:jc w:val="both"/>
        <w:textAlignment w:val="auto"/>
        <w:rPr>
          <w:rFonts w:ascii="Times New Roman" w:hAnsi="Times New Roman"/>
          <w:sz w:val="24"/>
          <w:szCs w:val="24"/>
        </w:rPr>
      </w:pPr>
      <w:r>
        <w:rPr>
          <w:rFonts w:ascii="Times New Roman" w:hAnsi="Times New Roman"/>
          <w:sz w:val="24"/>
          <w:szCs w:val="24"/>
        </w:rPr>
        <w:t xml:space="preserve">na wniosek bezpośrednich przełożonych pracowników, </w:t>
      </w:r>
      <w:r w:rsidRPr="00BC4430">
        <w:rPr>
          <w:rFonts w:ascii="Times New Roman" w:hAnsi="Times New Roman"/>
          <w:sz w:val="24"/>
          <w:szCs w:val="24"/>
        </w:rPr>
        <w:t>zaakceptowany przez przełożonego wyższego szczebla</w:t>
      </w:r>
      <w:r>
        <w:rPr>
          <w:rFonts w:ascii="Times New Roman" w:hAnsi="Times New Roman"/>
          <w:sz w:val="24"/>
          <w:szCs w:val="24"/>
        </w:rPr>
        <w:t>, biorąc pod uwagę podległość merytoryczną,</w:t>
      </w:r>
    </w:p>
    <w:p w14:paraId="21A6B80B" w14:textId="77777777" w:rsidR="00D869F1" w:rsidRDefault="00A26946">
      <w:pPr>
        <w:pStyle w:val="Akapitzlist"/>
        <w:numPr>
          <w:ilvl w:val="1"/>
          <w:numId w:val="39"/>
        </w:numPr>
        <w:suppressAutoHyphens w:val="0"/>
        <w:spacing w:after="120" w:line="23" w:lineRule="atLeast"/>
        <w:ind w:left="1418" w:hanging="284"/>
        <w:contextualSpacing/>
        <w:jc w:val="both"/>
        <w:textAlignment w:val="auto"/>
        <w:rPr>
          <w:rFonts w:ascii="Times New Roman" w:hAnsi="Times New Roman"/>
          <w:sz w:val="24"/>
          <w:szCs w:val="24"/>
        </w:rPr>
      </w:pPr>
      <w:r>
        <w:rPr>
          <w:rFonts w:ascii="Times New Roman" w:hAnsi="Times New Roman"/>
          <w:sz w:val="24"/>
          <w:szCs w:val="24"/>
        </w:rPr>
        <w:t>w przypadku pracowników merytorycznie podległych rektorowi – z własnej inicjatywy.</w:t>
      </w:r>
    </w:p>
    <w:p w14:paraId="13EF3FA3"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Na wysokość nagrody nie mają wpływu okresy choroby w roku, za który należna jest nagroda.</w:t>
      </w:r>
    </w:p>
    <w:p w14:paraId="5C69082F"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Nagroda nie będzie pomniejszana o czas choroby i nie będzie stanowić podstawy do naliczania wynagrodzenia / zasiłku chorobowego.</w:t>
      </w:r>
    </w:p>
    <w:p w14:paraId="62C23B11" w14:textId="13D7C294" w:rsidR="005861F7" w:rsidRDefault="005861F7">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 Do podziału rezerwy, o której mowa w </w:t>
      </w:r>
      <w:r w:rsidR="004C5962">
        <w:rPr>
          <w:rFonts w:ascii="Times New Roman" w:hAnsi="Times New Roman"/>
          <w:bCs/>
          <w:spacing w:val="-6"/>
          <w:sz w:val="24"/>
          <w:szCs w:val="24"/>
        </w:rPr>
        <w:t xml:space="preserve">§ 24 </w:t>
      </w:r>
      <w:r>
        <w:rPr>
          <w:rFonts w:ascii="Times New Roman" w:hAnsi="Times New Roman"/>
          <w:bCs/>
          <w:spacing w:val="-6"/>
          <w:sz w:val="24"/>
          <w:szCs w:val="24"/>
        </w:rPr>
        <w:t xml:space="preserve">ust. 2 </w:t>
      </w:r>
      <w:r w:rsidR="004C5962">
        <w:rPr>
          <w:rFonts w:ascii="Times New Roman" w:hAnsi="Times New Roman"/>
          <w:bCs/>
          <w:spacing w:val="-6"/>
          <w:sz w:val="24"/>
          <w:szCs w:val="24"/>
        </w:rPr>
        <w:t xml:space="preserve">Rektor </w:t>
      </w:r>
      <w:r w:rsidR="004C5962" w:rsidRPr="006E2764">
        <w:rPr>
          <w:rFonts w:ascii="Times New Roman" w:hAnsi="Times New Roman"/>
          <w:sz w:val="24"/>
          <w:szCs w:val="24"/>
        </w:rPr>
        <w:t xml:space="preserve">może powołać Kapitułę ds. rekomendacji w zakresie </w:t>
      </w:r>
      <w:r w:rsidR="00CF332E">
        <w:rPr>
          <w:rFonts w:ascii="Times New Roman" w:hAnsi="Times New Roman"/>
          <w:sz w:val="24"/>
          <w:szCs w:val="24"/>
        </w:rPr>
        <w:t xml:space="preserve">rozdysponowania środków. </w:t>
      </w:r>
    </w:p>
    <w:p w14:paraId="446BE737" w14:textId="77777777" w:rsidR="00D869F1" w:rsidRDefault="00D869F1"/>
    <w:sectPr w:rsidR="00D869F1">
      <w:headerReference w:type="default" r:id="rId8"/>
      <w:footerReference w:type="default" r:id="rId9"/>
      <w:headerReference w:type="first" r:id="rId10"/>
      <w:pgSz w:w="11906" w:h="16838"/>
      <w:pgMar w:top="1440" w:right="1080" w:bottom="1440" w:left="1080" w:header="284" w:footer="268" w:gutter="0"/>
      <w:cols w:space="708"/>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8BA6B" w14:textId="77777777" w:rsidR="00320F4D" w:rsidRDefault="00320F4D">
      <w:pPr>
        <w:spacing w:after="0" w:line="240" w:lineRule="auto"/>
      </w:pPr>
      <w:r>
        <w:separator/>
      </w:r>
    </w:p>
  </w:endnote>
  <w:endnote w:type="continuationSeparator" w:id="0">
    <w:p w14:paraId="498B4B5D" w14:textId="77777777" w:rsidR="00320F4D" w:rsidRDefault="0032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OpenSymbol">
    <w:altName w:val="Calibri"/>
    <w:charset w:val="01"/>
    <w:family w:val="auto"/>
    <w:pitch w:val="variable"/>
  </w:font>
  <w:font w:name="Carlito">
    <w:altName w:val="Calibri"/>
    <w:charset w:val="01"/>
    <w:family w:val="roman"/>
    <w:pitch w:val="variable"/>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589382"/>
      <w:docPartObj>
        <w:docPartGallery w:val="Page Numbers (Bottom of Page)"/>
        <w:docPartUnique/>
      </w:docPartObj>
    </w:sdtPr>
    <w:sdtEndPr/>
    <w:sdtContent>
      <w:p w14:paraId="61EAC0C2" w14:textId="594E3C98" w:rsidR="00D869F1" w:rsidRDefault="00A26946">
        <w:pPr>
          <w:pStyle w:val="Stopka"/>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75A3B">
          <w:rPr>
            <w:rFonts w:ascii="Times New Roman" w:hAnsi="Times New Roman"/>
            <w:noProof/>
          </w:rPr>
          <w:t>2</w:t>
        </w:r>
        <w:r>
          <w:rPr>
            <w:rFonts w:ascii="Times New Roman" w:hAnsi="Times New Roman"/>
          </w:rPr>
          <w:fldChar w:fldCharType="end"/>
        </w:r>
      </w:p>
    </w:sdtContent>
  </w:sdt>
  <w:p w14:paraId="05F1CD37" w14:textId="77777777" w:rsidR="00D869F1" w:rsidRDefault="00D869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3DBB2" w14:textId="77777777" w:rsidR="00320F4D" w:rsidRDefault="00320F4D">
      <w:pPr>
        <w:spacing w:after="0" w:line="240" w:lineRule="auto"/>
      </w:pPr>
      <w:r>
        <w:separator/>
      </w:r>
    </w:p>
  </w:footnote>
  <w:footnote w:type="continuationSeparator" w:id="0">
    <w:p w14:paraId="572D7EF1" w14:textId="77777777" w:rsidR="00320F4D" w:rsidRDefault="0032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67A8" w14:textId="77777777" w:rsidR="00D869F1" w:rsidRDefault="00D869F1">
    <w:pPr>
      <w:pStyle w:val="Nagwek"/>
      <w:spacing w:after="120"/>
      <w:ind w:firstLine="45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23EB" w14:textId="16383110" w:rsidR="00B725A7" w:rsidRPr="00B725A7" w:rsidRDefault="00B725A7" w:rsidP="00F75A3B">
    <w:pPr>
      <w:suppressAutoHyphens w:val="0"/>
      <w:spacing w:after="3" w:line="254" w:lineRule="auto"/>
      <w:ind w:left="5812"/>
      <w:textAlignment w:val="auto"/>
      <w:rPr>
        <w:rFonts w:ascii="Calibri" w:eastAsia="Calibri" w:hAnsi="Calibri" w:cs="Calibri"/>
      </w:rPr>
    </w:pPr>
    <w:r w:rsidRPr="00B725A7">
      <w:rPr>
        <w:rFonts w:ascii="Calibri" w:eastAsia="Calibri" w:hAnsi="Calibri" w:cs="Calibri"/>
        <w:sz w:val="18"/>
      </w:rPr>
      <w:t>Załącznik</w:t>
    </w:r>
    <w:r>
      <w:rPr>
        <w:rFonts w:ascii="Calibri" w:eastAsia="Calibri" w:hAnsi="Calibri" w:cs="Calibri"/>
        <w:sz w:val="18"/>
      </w:rPr>
      <w:t xml:space="preserve"> nr 3</w:t>
    </w:r>
  </w:p>
  <w:p w14:paraId="4C38D28D" w14:textId="0A4D9E65" w:rsidR="00B725A7" w:rsidRPr="00B725A7" w:rsidRDefault="00F75A3B" w:rsidP="00F75A3B">
    <w:pPr>
      <w:suppressAutoHyphens w:val="0"/>
      <w:spacing w:after="9" w:line="244" w:lineRule="auto"/>
      <w:ind w:left="5812" w:right="102"/>
      <w:textAlignment w:val="auto"/>
      <w:rPr>
        <w:rFonts w:ascii="Calibri" w:eastAsia="Calibri" w:hAnsi="Calibri" w:cs="Calibri"/>
      </w:rPr>
    </w:pPr>
    <w:r>
      <w:rPr>
        <w:rFonts w:ascii="Calibri" w:eastAsia="Calibri" w:hAnsi="Calibri" w:cs="Calibri"/>
        <w:sz w:val="18"/>
      </w:rPr>
      <w:t xml:space="preserve">do Zarządzenia </w:t>
    </w:r>
    <w:r w:rsidR="00B725A7" w:rsidRPr="00B725A7">
      <w:rPr>
        <w:rFonts w:ascii="Calibri" w:eastAsia="Calibri" w:hAnsi="Calibri" w:cs="Calibri"/>
        <w:sz w:val="18"/>
      </w:rPr>
      <w:t xml:space="preserve"> </w:t>
    </w:r>
    <w:r>
      <w:rPr>
        <w:rFonts w:ascii="Calibri" w:eastAsia="Calibri" w:hAnsi="Calibri" w:cs="Calibri"/>
        <w:sz w:val="18"/>
      </w:rPr>
      <w:t>210</w:t>
    </w:r>
    <w:r w:rsidR="00B725A7" w:rsidRPr="00B725A7">
      <w:rPr>
        <w:rFonts w:ascii="Calibri" w:eastAsia="Calibri" w:hAnsi="Calibri" w:cs="Calibri"/>
        <w:sz w:val="18"/>
      </w:rPr>
      <w:t xml:space="preserve"> /XVI R/2025</w:t>
    </w:r>
  </w:p>
  <w:p w14:paraId="3AF23F71" w14:textId="4DBD2C1E" w:rsidR="00B725A7" w:rsidRPr="00B725A7" w:rsidRDefault="00B725A7" w:rsidP="00F75A3B">
    <w:pPr>
      <w:suppressAutoHyphens w:val="0"/>
      <w:spacing w:after="9" w:line="244" w:lineRule="auto"/>
      <w:ind w:left="5812" w:right="102"/>
      <w:textAlignment w:val="auto"/>
      <w:rPr>
        <w:rFonts w:ascii="Calibri" w:eastAsia="Calibri" w:hAnsi="Calibri" w:cs="Calibri"/>
      </w:rPr>
    </w:pPr>
    <w:r w:rsidRPr="00B725A7">
      <w:rPr>
        <w:rFonts w:ascii="Calibri" w:eastAsia="Calibri" w:hAnsi="Calibri" w:cs="Calibri"/>
        <w:sz w:val="18"/>
      </w:rPr>
      <w:t xml:space="preserve">Rektora Uniwersytetu Medycznego we Wrocławiu </w:t>
    </w:r>
    <w:r w:rsidRPr="00B725A7">
      <w:rPr>
        <w:rFonts w:ascii="Calibri" w:eastAsia="Calibri" w:hAnsi="Calibri" w:cs="Calibri"/>
        <w:sz w:val="18"/>
      </w:rPr>
      <w:br/>
      <w:t xml:space="preserve">z dnia </w:t>
    </w:r>
    <w:r w:rsidR="00F75A3B">
      <w:rPr>
        <w:rFonts w:ascii="Calibri" w:eastAsia="Calibri" w:hAnsi="Calibri" w:cs="Calibri"/>
        <w:sz w:val="18"/>
      </w:rPr>
      <w:t xml:space="preserve">31 grudnia </w:t>
    </w:r>
    <w:r w:rsidRPr="00B725A7">
      <w:rPr>
        <w:rFonts w:ascii="Calibri" w:eastAsia="Calibri" w:hAnsi="Calibri" w:cs="Calibri"/>
        <w:sz w:val="18"/>
      </w:rPr>
      <w:t>2025 r.</w:t>
    </w:r>
  </w:p>
  <w:p w14:paraId="064B9ED3" w14:textId="34F20727" w:rsidR="00D869F1" w:rsidRDefault="00D869F1" w:rsidP="007D4E13">
    <w:pPr>
      <w:pStyle w:val="Nagwek"/>
      <w:spacing w:after="120"/>
      <w:ind w:firstLine="4536"/>
      <w:jc w:val="right"/>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04"/>
    <w:multiLevelType w:val="multilevel"/>
    <w:tmpl w:val="243217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472300F"/>
    <w:multiLevelType w:val="multilevel"/>
    <w:tmpl w:val="EC681910"/>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 w15:restartNumberingAfterBreak="0">
    <w:nsid w:val="18C57584"/>
    <w:multiLevelType w:val="multilevel"/>
    <w:tmpl w:val="48DED6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2401C1"/>
    <w:multiLevelType w:val="multilevel"/>
    <w:tmpl w:val="FCD88F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73C91"/>
    <w:multiLevelType w:val="multilevel"/>
    <w:tmpl w:val="A628F95E"/>
    <w:lvl w:ilvl="0">
      <w:start w:val="1"/>
      <w:numFmt w:val="decimal"/>
      <w:lvlText w:val="%1)"/>
      <w:lvlJc w:val="left"/>
      <w:pPr>
        <w:tabs>
          <w:tab w:val="num" w:pos="0"/>
        </w:tabs>
        <w:ind w:left="1068" w:hanging="360"/>
      </w:pPr>
      <w:rPr>
        <w:caps w:val="0"/>
        <w:smallCaps w:val="0"/>
        <w:strike w:val="0"/>
        <w:dstrike w:val="0"/>
        <w:vanish w:val="0"/>
        <w:color w:val="auto"/>
        <w:position w:val="0"/>
        <w:sz w:val="22"/>
        <w:vertAlign w:val="baseline"/>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5" w15:restartNumberingAfterBreak="0">
    <w:nsid w:val="20CE3CAA"/>
    <w:multiLevelType w:val="multilevel"/>
    <w:tmpl w:val="FE98B2E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062DD9"/>
    <w:multiLevelType w:val="multilevel"/>
    <w:tmpl w:val="1C30C8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5D50ED5"/>
    <w:multiLevelType w:val="multilevel"/>
    <w:tmpl w:val="87009AA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2895182F"/>
    <w:multiLevelType w:val="multilevel"/>
    <w:tmpl w:val="0C940C4E"/>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9DC1578"/>
    <w:multiLevelType w:val="multilevel"/>
    <w:tmpl w:val="ABEC1CF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rPr>
        <w:b/>
      </w:rPr>
    </w:lvl>
    <w:lvl w:ilvl="3">
      <w:start w:val="1"/>
      <w:numFmt w:val="upp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313AE1"/>
    <w:multiLevelType w:val="multilevel"/>
    <w:tmpl w:val="FE42BA22"/>
    <w:lvl w:ilvl="0">
      <w:start w:val="1"/>
      <w:numFmt w:val="decimal"/>
      <w:lvlText w:val="%1)"/>
      <w:lvlJc w:val="left"/>
      <w:pPr>
        <w:tabs>
          <w:tab w:val="num" w:pos="-170"/>
        </w:tabs>
        <w:ind w:left="1495" w:hanging="360"/>
      </w:pPr>
      <w:rPr>
        <w:i w:val="0"/>
        <w:color w:val="auto"/>
      </w:rPr>
    </w:lvl>
    <w:lvl w:ilvl="1">
      <w:start w:val="1"/>
      <w:numFmt w:val="lowerLetter"/>
      <w:lvlText w:val="%2."/>
      <w:lvlJc w:val="left"/>
      <w:pPr>
        <w:tabs>
          <w:tab w:val="num" w:pos="0"/>
        </w:tabs>
        <w:ind w:left="2385" w:hanging="360"/>
      </w:pPr>
      <w:rPr>
        <w:rFonts w:cs="Times New Roman"/>
      </w:rPr>
    </w:lvl>
    <w:lvl w:ilvl="2">
      <w:start w:val="1"/>
      <w:numFmt w:val="lowerRoman"/>
      <w:lvlText w:val="%3."/>
      <w:lvlJc w:val="right"/>
      <w:pPr>
        <w:tabs>
          <w:tab w:val="num" w:pos="0"/>
        </w:tabs>
        <w:ind w:left="3105" w:hanging="180"/>
      </w:pPr>
      <w:rPr>
        <w:rFonts w:cs="Times New Roman"/>
      </w:rPr>
    </w:lvl>
    <w:lvl w:ilvl="3">
      <w:start w:val="1"/>
      <w:numFmt w:val="decimal"/>
      <w:lvlText w:val="%4."/>
      <w:lvlJc w:val="left"/>
      <w:pPr>
        <w:tabs>
          <w:tab w:val="num" w:pos="0"/>
        </w:tabs>
        <w:ind w:left="3825" w:hanging="360"/>
      </w:pPr>
      <w:rPr>
        <w:rFonts w:cs="Times New Roman"/>
      </w:rPr>
    </w:lvl>
    <w:lvl w:ilvl="4">
      <w:start w:val="1"/>
      <w:numFmt w:val="lowerLetter"/>
      <w:lvlText w:val="%5."/>
      <w:lvlJc w:val="left"/>
      <w:pPr>
        <w:tabs>
          <w:tab w:val="num" w:pos="0"/>
        </w:tabs>
        <w:ind w:left="4545" w:hanging="360"/>
      </w:pPr>
      <w:rPr>
        <w:rFonts w:cs="Times New Roman"/>
      </w:rPr>
    </w:lvl>
    <w:lvl w:ilvl="5">
      <w:start w:val="1"/>
      <w:numFmt w:val="lowerRoman"/>
      <w:lvlText w:val="%6."/>
      <w:lvlJc w:val="right"/>
      <w:pPr>
        <w:tabs>
          <w:tab w:val="num" w:pos="0"/>
        </w:tabs>
        <w:ind w:left="5265" w:hanging="180"/>
      </w:pPr>
      <w:rPr>
        <w:rFonts w:cs="Times New Roman"/>
      </w:rPr>
    </w:lvl>
    <w:lvl w:ilvl="6">
      <w:start w:val="1"/>
      <w:numFmt w:val="decimal"/>
      <w:lvlText w:val="%7."/>
      <w:lvlJc w:val="left"/>
      <w:pPr>
        <w:tabs>
          <w:tab w:val="num" w:pos="0"/>
        </w:tabs>
        <w:ind w:left="5985" w:hanging="360"/>
      </w:pPr>
      <w:rPr>
        <w:rFonts w:cs="Times New Roman"/>
      </w:rPr>
    </w:lvl>
    <w:lvl w:ilvl="7">
      <w:start w:val="1"/>
      <w:numFmt w:val="lowerLetter"/>
      <w:lvlText w:val="%8."/>
      <w:lvlJc w:val="left"/>
      <w:pPr>
        <w:tabs>
          <w:tab w:val="num" w:pos="0"/>
        </w:tabs>
        <w:ind w:left="6705" w:hanging="360"/>
      </w:pPr>
      <w:rPr>
        <w:rFonts w:cs="Times New Roman"/>
      </w:rPr>
    </w:lvl>
    <w:lvl w:ilvl="8">
      <w:start w:val="1"/>
      <w:numFmt w:val="lowerRoman"/>
      <w:lvlText w:val="%9."/>
      <w:lvlJc w:val="right"/>
      <w:pPr>
        <w:tabs>
          <w:tab w:val="num" w:pos="0"/>
        </w:tabs>
        <w:ind w:left="7425" w:hanging="180"/>
      </w:pPr>
      <w:rPr>
        <w:rFonts w:cs="Times New Roman"/>
      </w:rPr>
    </w:lvl>
  </w:abstractNum>
  <w:abstractNum w:abstractNumId="11" w15:restartNumberingAfterBreak="0">
    <w:nsid w:val="2C137FED"/>
    <w:multiLevelType w:val="multilevel"/>
    <w:tmpl w:val="E7A2CA6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32D838DF"/>
    <w:multiLevelType w:val="multilevel"/>
    <w:tmpl w:val="05E0AE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5267FF"/>
    <w:multiLevelType w:val="multilevel"/>
    <w:tmpl w:val="D976431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45B353B"/>
    <w:multiLevelType w:val="multilevel"/>
    <w:tmpl w:val="C46630E4"/>
    <w:lvl w:ilvl="0">
      <w:start w:val="1"/>
      <w:numFmt w:val="decimal"/>
      <w:lvlText w:val="%1)"/>
      <w:lvlJc w:val="left"/>
      <w:pPr>
        <w:tabs>
          <w:tab w:val="num" w:pos="0"/>
        </w:tabs>
        <w:ind w:left="786" w:hanging="360"/>
      </w:pPr>
      <w:rPr>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5" w15:restartNumberingAfterBreak="0">
    <w:nsid w:val="34D74CFD"/>
    <w:multiLevelType w:val="multilevel"/>
    <w:tmpl w:val="96BE6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C46D12"/>
    <w:multiLevelType w:val="multilevel"/>
    <w:tmpl w:val="3628FB26"/>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624" w:hanging="360"/>
      </w:pPr>
      <w:rPr>
        <w:color w:val="auto"/>
      </w:r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7" w15:restartNumberingAfterBreak="0">
    <w:nsid w:val="436B2029"/>
    <w:multiLevelType w:val="multilevel"/>
    <w:tmpl w:val="F210E1A6"/>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8" w15:restartNumberingAfterBreak="0">
    <w:nsid w:val="457E469E"/>
    <w:multiLevelType w:val="multilevel"/>
    <w:tmpl w:val="A88A4E10"/>
    <w:lvl w:ilvl="0">
      <w:start w:val="1"/>
      <w:numFmt w:val="decimal"/>
      <w:lvlText w:val="%1)"/>
      <w:lvlJc w:val="left"/>
      <w:pPr>
        <w:tabs>
          <w:tab w:val="num" w:pos="0"/>
        </w:tabs>
        <w:ind w:left="1068" w:hanging="360"/>
      </w:pPr>
      <w:rPr>
        <w:rFonts w:cs="Times New Roman"/>
      </w:rPr>
    </w:lvl>
    <w:lvl w:ilvl="1">
      <w:start w:val="1"/>
      <w:numFmt w:val="bullet"/>
      <w:lvlText w:val="-"/>
      <w:lvlJc w:val="left"/>
      <w:pPr>
        <w:tabs>
          <w:tab w:val="num" w:pos="0"/>
        </w:tabs>
        <w:ind w:left="1788" w:hanging="360"/>
      </w:pPr>
      <w:rPr>
        <w:rFonts w:ascii="Symbol" w:hAnsi="Symbol" w:cs="Symbol" w:hint="default"/>
      </w:rPr>
    </w:lvl>
    <w:lvl w:ilvl="2">
      <w:start w:val="2"/>
      <w:numFmt w:val="decimal"/>
      <w:lvlText w:val="%3"/>
      <w:lvlJc w:val="left"/>
      <w:pPr>
        <w:tabs>
          <w:tab w:val="num" w:pos="0"/>
        </w:tabs>
        <w:ind w:left="2688" w:hanging="360"/>
      </w:pPr>
      <w:rPr>
        <w:rFonts w:cs="Times New Roman"/>
      </w:rPr>
    </w:lvl>
    <w:lvl w:ilvl="3">
      <w:start w:val="1"/>
      <w:numFmt w:val="decimal"/>
      <w:lvlText w:val="%4."/>
      <w:lvlJc w:val="left"/>
      <w:pPr>
        <w:tabs>
          <w:tab w:val="num" w:pos="0"/>
        </w:tabs>
        <w:ind w:left="3228" w:hanging="360"/>
      </w:pPr>
      <w:rPr>
        <w:b w:val="0"/>
        <w:bCs/>
        <w:i w:val="0"/>
        <w:iCs/>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9" w15:restartNumberingAfterBreak="0">
    <w:nsid w:val="487D3426"/>
    <w:multiLevelType w:val="multilevel"/>
    <w:tmpl w:val="BA54B7F6"/>
    <w:lvl w:ilvl="0">
      <w:start w:val="1"/>
      <w:numFmt w:val="decimal"/>
      <w:lvlText w:val="%1."/>
      <w:lvlJc w:val="left"/>
      <w:pPr>
        <w:tabs>
          <w:tab w:val="num" w:pos="0"/>
        </w:tabs>
        <w:ind w:left="360" w:hanging="360"/>
      </w:pPr>
      <w:rPr>
        <w:rFonts w:cs="Times New Roman"/>
        <w:caps w:val="0"/>
        <w:smallCaps w:val="0"/>
        <w:strike w:val="0"/>
        <w:dstrike w:val="0"/>
        <w:vanish w:val="0"/>
        <w:color w:val="auto"/>
        <w:position w:val="0"/>
        <w:sz w:val="22"/>
        <w:vertAlign w:val="baseline"/>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4D493391"/>
    <w:multiLevelType w:val="multilevel"/>
    <w:tmpl w:val="8D2681C0"/>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F6F2724"/>
    <w:multiLevelType w:val="multilevel"/>
    <w:tmpl w:val="AD2C20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0677B1"/>
    <w:multiLevelType w:val="multilevel"/>
    <w:tmpl w:val="44027FB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37611F6"/>
    <w:multiLevelType w:val="multilevel"/>
    <w:tmpl w:val="5E543DCA"/>
    <w:lvl w:ilvl="0">
      <w:start w:val="1"/>
      <w:numFmt w:val="decimal"/>
      <w:lvlText w:val="%1."/>
      <w:lvlJc w:val="left"/>
      <w:pPr>
        <w:tabs>
          <w:tab w:val="num" w:pos="0"/>
        </w:tabs>
        <w:ind w:left="720" w:hanging="360"/>
      </w:pPr>
    </w:lvl>
    <w:lvl w:ilvl="1">
      <w:numFmt w:val="bullet"/>
      <w:lvlText w:val="•"/>
      <w:lvlJc w:val="left"/>
      <w:pPr>
        <w:tabs>
          <w:tab w:val="num" w:pos="0"/>
        </w:tabs>
        <w:ind w:left="1770" w:hanging="690"/>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DD7A3A"/>
    <w:multiLevelType w:val="multilevel"/>
    <w:tmpl w:val="9E3A9A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54B73AB1"/>
    <w:multiLevelType w:val="multilevel"/>
    <w:tmpl w:val="B0BE0B74"/>
    <w:lvl w:ilvl="0">
      <w:start w:val="1"/>
      <w:numFmt w:val="decimal"/>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590F6D71"/>
    <w:multiLevelType w:val="multilevel"/>
    <w:tmpl w:val="A044F8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BB2D01"/>
    <w:multiLevelType w:val="multilevel"/>
    <w:tmpl w:val="7E2845C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38817E4"/>
    <w:multiLevelType w:val="multilevel"/>
    <w:tmpl w:val="8B248B9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2"/>
      <w:numFmt w:val="decimal"/>
      <w:lvlText w:val="%3"/>
      <w:lvlJc w:val="left"/>
      <w:pPr>
        <w:tabs>
          <w:tab w:val="num" w:pos="0"/>
        </w:tabs>
        <w:ind w:left="2264" w:hanging="360"/>
      </w:pPr>
      <w:rPr>
        <w:rFonts w:cs="Times New Roman"/>
      </w:rPr>
    </w:lvl>
    <w:lvl w:ilvl="3">
      <w:start w:val="1"/>
      <w:numFmt w:val="decimal"/>
      <w:lvlText w:val="%4."/>
      <w:lvlJc w:val="left"/>
      <w:pPr>
        <w:tabs>
          <w:tab w:val="num" w:pos="0"/>
        </w:tabs>
        <w:ind w:left="2804" w:hanging="360"/>
      </w:pPr>
      <w:rPr>
        <w:b w:val="0"/>
        <w:bCs/>
        <w:i w:val="0"/>
        <w:iCs/>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9" w15:restartNumberingAfterBreak="0">
    <w:nsid w:val="66482BE5"/>
    <w:multiLevelType w:val="multilevel"/>
    <w:tmpl w:val="4C00298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6BA3CDA"/>
    <w:multiLevelType w:val="multilevel"/>
    <w:tmpl w:val="4CFCDC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685F49BB"/>
    <w:multiLevelType w:val="multilevel"/>
    <w:tmpl w:val="C3A8779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B2238A3"/>
    <w:multiLevelType w:val="multilevel"/>
    <w:tmpl w:val="F74EFE86"/>
    <w:lvl w:ilvl="0">
      <w:start w:val="1"/>
      <w:numFmt w:val="decimal"/>
      <w:lvlText w:val="%1)"/>
      <w:lvlJc w:val="left"/>
      <w:pPr>
        <w:tabs>
          <w:tab w:val="num" w:pos="0"/>
        </w:tabs>
        <w:ind w:left="786" w:hanging="360"/>
      </w:pPr>
      <w:rPr>
        <w:rFonts w:ascii="Times New Roman" w:eastAsiaTheme="minorHAnsi"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3" w15:restartNumberingAfterBreak="0">
    <w:nsid w:val="6D07712D"/>
    <w:multiLevelType w:val="multilevel"/>
    <w:tmpl w:val="4672E384"/>
    <w:lvl w:ilvl="0">
      <w:start w:val="1"/>
      <w:numFmt w:val="decimal"/>
      <w:lvlText w:val="%1."/>
      <w:lvlJc w:val="left"/>
      <w:pPr>
        <w:tabs>
          <w:tab w:val="num" w:pos="0"/>
        </w:tabs>
        <w:ind w:left="720" w:hanging="360"/>
      </w:pPr>
    </w:lvl>
    <w:lvl w:ilvl="1">
      <w:start w:val="1"/>
      <w:numFmt w:val="bullet"/>
      <w:lvlText w:val=""/>
      <w:lvlJc w:val="left"/>
      <w:pPr>
        <w:tabs>
          <w:tab w:val="num" w:pos="0"/>
        </w:tabs>
        <w:ind w:left="1770" w:hanging="69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D465773"/>
    <w:multiLevelType w:val="hybridMultilevel"/>
    <w:tmpl w:val="61765A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DDC5956"/>
    <w:multiLevelType w:val="multilevel"/>
    <w:tmpl w:val="00B22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34028A4"/>
    <w:multiLevelType w:val="multilevel"/>
    <w:tmpl w:val="A798FBD8"/>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3A30567"/>
    <w:multiLevelType w:val="multilevel"/>
    <w:tmpl w:val="004A6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590587D"/>
    <w:multiLevelType w:val="multilevel"/>
    <w:tmpl w:val="EA403E9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75CE24CB"/>
    <w:multiLevelType w:val="multilevel"/>
    <w:tmpl w:val="753031C8"/>
    <w:lvl w:ilvl="0">
      <w:start w:val="1"/>
      <w:numFmt w:val="decimal"/>
      <w:lvlText w:val="%1."/>
      <w:lvlJc w:val="left"/>
      <w:pPr>
        <w:tabs>
          <w:tab w:val="num" w:pos="0"/>
        </w:tabs>
        <w:ind w:left="426" w:hanging="360"/>
      </w:pPr>
      <w:rPr>
        <w:color w:val="auto"/>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40" w15:restartNumberingAfterBreak="0">
    <w:nsid w:val="7A5E3317"/>
    <w:multiLevelType w:val="multilevel"/>
    <w:tmpl w:val="8ECA70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B746273"/>
    <w:multiLevelType w:val="multilevel"/>
    <w:tmpl w:val="5CAED87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7A19F2"/>
    <w:multiLevelType w:val="multilevel"/>
    <w:tmpl w:val="2B886422"/>
    <w:lvl w:ilvl="0">
      <w:start w:val="1"/>
      <w:numFmt w:val="decimal"/>
      <w:lvlText w:val="%1."/>
      <w:lvlJc w:val="left"/>
      <w:pPr>
        <w:tabs>
          <w:tab w:val="num" w:pos="0"/>
        </w:tabs>
        <w:ind w:left="360" w:hanging="360"/>
      </w:pPr>
      <w:rPr>
        <w:rFonts w:cs="Times New Roman"/>
        <w:caps w:val="0"/>
        <w:smallCaps w:val="0"/>
        <w:strike w:val="0"/>
        <w:dstrike w:val="0"/>
        <w:vanish w:val="0"/>
        <w:color w:val="auto"/>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FB91E7D"/>
    <w:multiLevelType w:val="multilevel"/>
    <w:tmpl w:val="C74C358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4" w15:restartNumberingAfterBreak="0">
    <w:nsid w:val="7FD3212D"/>
    <w:multiLevelType w:val="multilevel"/>
    <w:tmpl w:val="C156B72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8"/>
  </w:num>
  <w:num w:numId="2">
    <w:abstractNumId w:val="5"/>
  </w:num>
  <w:num w:numId="3">
    <w:abstractNumId w:val="19"/>
  </w:num>
  <w:num w:numId="4">
    <w:abstractNumId w:val="42"/>
  </w:num>
  <w:num w:numId="5">
    <w:abstractNumId w:val="29"/>
  </w:num>
  <w:num w:numId="6">
    <w:abstractNumId w:val="13"/>
  </w:num>
  <w:num w:numId="7">
    <w:abstractNumId w:val="36"/>
  </w:num>
  <w:num w:numId="8">
    <w:abstractNumId w:val="6"/>
  </w:num>
  <w:num w:numId="9">
    <w:abstractNumId w:val="16"/>
  </w:num>
  <w:num w:numId="10">
    <w:abstractNumId w:val="23"/>
  </w:num>
  <w:num w:numId="11">
    <w:abstractNumId w:val="44"/>
  </w:num>
  <w:num w:numId="12">
    <w:abstractNumId w:val="0"/>
  </w:num>
  <w:num w:numId="13">
    <w:abstractNumId w:val="41"/>
  </w:num>
  <w:num w:numId="14">
    <w:abstractNumId w:val="3"/>
  </w:num>
  <w:num w:numId="15">
    <w:abstractNumId w:val="14"/>
  </w:num>
  <w:num w:numId="16">
    <w:abstractNumId w:val="43"/>
  </w:num>
  <w:num w:numId="17">
    <w:abstractNumId w:val="28"/>
  </w:num>
  <w:num w:numId="18">
    <w:abstractNumId w:val="21"/>
  </w:num>
  <w:num w:numId="19">
    <w:abstractNumId w:val="10"/>
  </w:num>
  <w:num w:numId="20">
    <w:abstractNumId w:val="4"/>
  </w:num>
  <w:num w:numId="21">
    <w:abstractNumId w:val="11"/>
  </w:num>
  <w:num w:numId="22">
    <w:abstractNumId w:val="9"/>
  </w:num>
  <w:num w:numId="23">
    <w:abstractNumId w:val="40"/>
  </w:num>
  <w:num w:numId="24">
    <w:abstractNumId w:val="32"/>
  </w:num>
  <w:num w:numId="25">
    <w:abstractNumId w:val="1"/>
  </w:num>
  <w:num w:numId="26">
    <w:abstractNumId w:val="33"/>
  </w:num>
  <w:num w:numId="27">
    <w:abstractNumId w:val="31"/>
  </w:num>
  <w:num w:numId="28">
    <w:abstractNumId w:val="30"/>
  </w:num>
  <w:num w:numId="29">
    <w:abstractNumId w:val="27"/>
  </w:num>
  <w:num w:numId="30">
    <w:abstractNumId w:val="24"/>
  </w:num>
  <w:num w:numId="31">
    <w:abstractNumId w:val="7"/>
  </w:num>
  <w:num w:numId="32">
    <w:abstractNumId w:val="20"/>
  </w:num>
  <w:num w:numId="33">
    <w:abstractNumId w:val="15"/>
  </w:num>
  <w:num w:numId="34">
    <w:abstractNumId w:val="39"/>
  </w:num>
  <w:num w:numId="35">
    <w:abstractNumId w:val="8"/>
  </w:num>
  <w:num w:numId="36">
    <w:abstractNumId w:val="12"/>
  </w:num>
  <w:num w:numId="37">
    <w:abstractNumId w:val="22"/>
  </w:num>
  <w:num w:numId="38">
    <w:abstractNumId w:val="35"/>
  </w:num>
  <w:num w:numId="39">
    <w:abstractNumId w:val="25"/>
  </w:num>
  <w:num w:numId="40">
    <w:abstractNumId w:val="37"/>
  </w:num>
  <w:num w:numId="41">
    <w:abstractNumId w:val="2"/>
  </w:num>
  <w:num w:numId="42">
    <w:abstractNumId w:val="26"/>
  </w:num>
  <w:num w:numId="43">
    <w:abstractNumId w:val="38"/>
  </w:num>
  <w:num w:numId="44">
    <w:abstractNumId w:val="17"/>
  </w:num>
  <w:num w:numId="45">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F1"/>
    <w:rsid w:val="0004481A"/>
    <w:rsid w:val="000A7901"/>
    <w:rsid w:val="000B72A9"/>
    <w:rsid w:val="000F3A57"/>
    <w:rsid w:val="00102EA6"/>
    <w:rsid w:val="00195E4D"/>
    <w:rsid w:val="002063D1"/>
    <w:rsid w:val="00227A04"/>
    <w:rsid w:val="0024076A"/>
    <w:rsid w:val="00241A94"/>
    <w:rsid w:val="00244B64"/>
    <w:rsid w:val="002B037E"/>
    <w:rsid w:val="002C214D"/>
    <w:rsid w:val="002E1516"/>
    <w:rsid w:val="00320F4D"/>
    <w:rsid w:val="0033200A"/>
    <w:rsid w:val="003A7C08"/>
    <w:rsid w:val="003C2915"/>
    <w:rsid w:val="003C51F4"/>
    <w:rsid w:val="00410E3B"/>
    <w:rsid w:val="00447CFA"/>
    <w:rsid w:val="004C5962"/>
    <w:rsid w:val="004F0804"/>
    <w:rsid w:val="004F1D5C"/>
    <w:rsid w:val="0058555C"/>
    <w:rsid w:val="005861F7"/>
    <w:rsid w:val="00586F8A"/>
    <w:rsid w:val="00651328"/>
    <w:rsid w:val="00676ECB"/>
    <w:rsid w:val="006A2E4F"/>
    <w:rsid w:val="006E2764"/>
    <w:rsid w:val="006E61BF"/>
    <w:rsid w:val="00786B5B"/>
    <w:rsid w:val="007A1FD1"/>
    <w:rsid w:val="007D4E13"/>
    <w:rsid w:val="007E2124"/>
    <w:rsid w:val="007F7C23"/>
    <w:rsid w:val="0083449E"/>
    <w:rsid w:val="00870FAF"/>
    <w:rsid w:val="008E3638"/>
    <w:rsid w:val="009A6D35"/>
    <w:rsid w:val="009C7E6E"/>
    <w:rsid w:val="009F6B96"/>
    <w:rsid w:val="00A26946"/>
    <w:rsid w:val="00AB7A98"/>
    <w:rsid w:val="00AC155A"/>
    <w:rsid w:val="00AC4C5F"/>
    <w:rsid w:val="00B3153B"/>
    <w:rsid w:val="00B725A7"/>
    <w:rsid w:val="00B85A11"/>
    <w:rsid w:val="00B86F8E"/>
    <w:rsid w:val="00BA75BE"/>
    <w:rsid w:val="00BB54C4"/>
    <w:rsid w:val="00BC4430"/>
    <w:rsid w:val="00C02673"/>
    <w:rsid w:val="00C07308"/>
    <w:rsid w:val="00C25438"/>
    <w:rsid w:val="00CD1353"/>
    <w:rsid w:val="00CF332E"/>
    <w:rsid w:val="00D15A41"/>
    <w:rsid w:val="00D30503"/>
    <w:rsid w:val="00D32D45"/>
    <w:rsid w:val="00D869F1"/>
    <w:rsid w:val="00DC1233"/>
    <w:rsid w:val="00DE750C"/>
    <w:rsid w:val="00E22B2D"/>
    <w:rsid w:val="00E6350E"/>
    <w:rsid w:val="00E65839"/>
    <w:rsid w:val="00EC6F80"/>
    <w:rsid w:val="00F0740D"/>
    <w:rsid w:val="00F142CA"/>
    <w:rsid w:val="00F75A3B"/>
    <w:rsid w:val="00FA4D4E"/>
    <w:rsid w:val="00FC6220"/>
    <w:rsid w:val="00FD7C5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2FBF"/>
  <w15:docId w15:val="{58D0628F-2C87-4581-8EAB-0D5705BF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5A4"/>
    <w:pPr>
      <w:spacing w:after="160" w:line="247" w:lineRule="auto"/>
      <w:textAlignment w:val="baseline"/>
    </w:pPr>
    <w:rPr>
      <w:rFonts w:cs="Times New Roman"/>
    </w:rPr>
  </w:style>
  <w:style w:type="paragraph" w:styleId="Nagwek2">
    <w:name w:val="heading 2"/>
    <w:basedOn w:val="Normalny"/>
    <w:next w:val="Normalny"/>
    <w:link w:val="Nagwek2Znak"/>
    <w:uiPriority w:val="9"/>
    <w:unhideWhenUsed/>
    <w:qFormat/>
    <w:rsid w:val="00C34E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qFormat/>
    <w:rsid w:val="008925A4"/>
    <w:rPr>
      <w:sz w:val="16"/>
      <w:szCs w:val="16"/>
    </w:rPr>
  </w:style>
  <w:style w:type="character" w:customStyle="1" w:styleId="TekstkomentarzaZnak">
    <w:name w:val="Tekst komentarza Znak"/>
    <w:basedOn w:val="Domylnaczcionkaakapitu"/>
    <w:link w:val="Tekstkomentarza"/>
    <w:uiPriority w:val="99"/>
    <w:qFormat/>
    <w:rsid w:val="008925A4"/>
    <w:rPr>
      <w:rFonts w:ascii="Calibri" w:eastAsia="Calibri" w:hAnsi="Calibri" w:cs="Times New Roman"/>
      <w:sz w:val="20"/>
      <w:szCs w:val="20"/>
    </w:rPr>
  </w:style>
  <w:style w:type="character" w:customStyle="1" w:styleId="TekstdymkaZnak">
    <w:name w:val="Tekst dymka Znak"/>
    <w:basedOn w:val="Domylnaczcionkaakapitu"/>
    <w:link w:val="Tekstdymka"/>
    <w:uiPriority w:val="99"/>
    <w:semiHidden/>
    <w:qFormat/>
    <w:rsid w:val="008925A4"/>
    <w:rPr>
      <w:rFonts w:ascii="Tahoma" w:eastAsia="Calibri" w:hAnsi="Tahoma" w:cs="Tahoma"/>
      <w:sz w:val="16"/>
      <w:szCs w:val="16"/>
    </w:rPr>
  </w:style>
  <w:style w:type="character" w:customStyle="1" w:styleId="TekstpodstawowyZnak">
    <w:name w:val="Tekst podstawowy Znak"/>
    <w:basedOn w:val="Domylnaczcionkaakapitu"/>
    <w:link w:val="Tekstpodstawowy"/>
    <w:uiPriority w:val="99"/>
    <w:qFormat/>
    <w:rsid w:val="00B47783"/>
    <w:rPr>
      <w:rFonts w:ascii="Bookman Old Style" w:eastAsia="Calibri" w:hAnsi="Bookman Old Style"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semiHidden/>
    <w:qFormat/>
    <w:rsid w:val="00B47783"/>
    <w:rPr>
      <w:rFonts w:ascii="Calibri" w:eastAsia="Calibri" w:hAnsi="Calibri" w:cs="Times New Roman"/>
      <w:sz w:val="20"/>
      <w:szCs w:val="20"/>
    </w:rPr>
  </w:style>
  <w:style w:type="character" w:customStyle="1" w:styleId="FootnoteCharacters">
    <w:name w:val="Footnote Characters"/>
    <w:uiPriority w:val="99"/>
    <w:semiHidden/>
    <w:unhideWhenUsed/>
    <w:qFormat/>
    <w:rsid w:val="00B47783"/>
    <w:rPr>
      <w:vertAlign w:val="superscript"/>
    </w:rPr>
  </w:style>
  <w:style w:type="character" w:styleId="Odwoanieprzypisudolnego">
    <w:name w:val="footnote reference"/>
    <w:rPr>
      <w:vertAlign w:val="superscript"/>
    </w:rPr>
  </w:style>
  <w:style w:type="character" w:customStyle="1" w:styleId="TematkomentarzaZnak">
    <w:name w:val="Temat komentarza Znak"/>
    <w:basedOn w:val="TekstkomentarzaZnak"/>
    <w:link w:val="Tematkomentarza"/>
    <w:uiPriority w:val="99"/>
    <w:semiHidden/>
    <w:qFormat/>
    <w:rsid w:val="007E5C1D"/>
    <w:rPr>
      <w:rFonts w:ascii="Calibri" w:eastAsia="Calibri" w:hAnsi="Calibri" w:cs="Times New Roman"/>
      <w:b/>
      <w:bCs/>
      <w:sz w:val="20"/>
      <w:szCs w:val="20"/>
    </w:rPr>
  </w:style>
  <w:style w:type="character" w:customStyle="1" w:styleId="Nagwek2Znak">
    <w:name w:val="Nagłówek 2 Znak"/>
    <w:basedOn w:val="Domylnaczcionkaakapitu"/>
    <w:link w:val="Nagwek2"/>
    <w:uiPriority w:val="9"/>
    <w:qFormat/>
    <w:rsid w:val="00C34E4B"/>
    <w:rPr>
      <w:rFonts w:asciiTheme="majorHAnsi" w:eastAsiaTheme="majorEastAsia" w:hAnsiTheme="majorHAnsi" w:cstheme="majorBidi"/>
      <w:color w:val="365F91" w:themeColor="accent1" w:themeShade="BF"/>
      <w:sz w:val="26"/>
      <w:szCs w:val="26"/>
    </w:rPr>
  </w:style>
  <w:style w:type="character" w:customStyle="1" w:styleId="NagwekZnak">
    <w:name w:val="Nagłówek Znak"/>
    <w:basedOn w:val="Domylnaczcionkaakapitu"/>
    <w:link w:val="Nagwek"/>
    <w:uiPriority w:val="99"/>
    <w:qFormat/>
    <w:rsid w:val="00E0097E"/>
    <w:rPr>
      <w:rFonts w:ascii="Calibri" w:eastAsia="Calibri" w:hAnsi="Calibri" w:cs="Times New Roman"/>
    </w:rPr>
  </w:style>
  <w:style w:type="character" w:customStyle="1" w:styleId="StopkaZnak">
    <w:name w:val="Stopka Znak"/>
    <w:basedOn w:val="Domylnaczcionkaakapitu"/>
    <w:link w:val="Stopka"/>
    <w:uiPriority w:val="99"/>
    <w:qFormat/>
    <w:rsid w:val="00E0097E"/>
    <w:rPr>
      <w:rFonts w:ascii="Calibri" w:eastAsia="Calibri" w:hAnsi="Calibri" w:cs="Times New Roman"/>
    </w:rPr>
  </w:style>
  <w:style w:type="character" w:customStyle="1" w:styleId="EndnoteCharacters">
    <w:name w:val="Endnote Characters"/>
    <w:qFormat/>
    <w:rPr>
      <w:vertAlign w:val="superscript"/>
    </w:rPr>
  </w:style>
  <w:style w:type="character" w:styleId="Odwoanieprzypisukocowego">
    <w:name w:val="endnote reference"/>
    <w:rPr>
      <w:vertAlign w:val="superscript"/>
    </w:rPr>
  </w:style>
  <w:style w:type="character" w:customStyle="1" w:styleId="Bullets">
    <w:name w:val="Bullets"/>
    <w:qFormat/>
    <w:rPr>
      <w:rFonts w:ascii="OpenSymbol" w:eastAsia="OpenSymbol" w:hAnsi="OpenSymbol" w:cs="OpenSymbol"/>
    </w:rPr>
  </w:style>
  <w:style w:type="character" w:styleId="Pogrubienie">
    <w:name w:val="Strong"/>
    <w:qFormat/>
    <w:rPr>
      <w:b/>
      <w:bCs/>
    </w:rPr>
  </w:style>
  <w:style w:type="character" w:styleId="Uwydatnienie">
    <w:name w:val="Emphasis"/>
    <w:qFormat/>
    <w:rPr>
      <w:i/>
      <w:iCs/>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link w:val="TekstpodstawowyZnak"/>
    <w:uiPriority w:val="99"/>
    <w:rsid w:val="00B47783"/>
    <w:pPr>
      <w:suppressAutoHyphens w:val="0"/>
      <w:spacing w:after="0" w:line="240" w:lineRule="auto"/>
      <w:jc w:val="both"/>
      <w:textAlignment w:val="auto"/>
    </w:pPr>
    <w:rPr>
      <w:rFonts w:ascii="Bookman Old Style" w:hAnsi="Bookman Old Style"/>
      <w:sz w:val="20"/>
      <w:szCs w:val="20"/>
      <w:lang w:val="x-none" w:eastAsia="pl-PL"/>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styleId="Akapitzlist">
    <w:name w:val="List Paragraph"/>
    <w:basedOn w:val="Normalny"/>
    <w:uiPriority w:val="34"/>
    <w:qFormat/>
    <w:rsid w:val="008925A4"/>
    <w:pPr>
      <w:ind w:left="720"/>
    </w:pPr>
  </w:style>
  <w:style w:type="paragraph" w:styleId="Tekstkomentarza">
    <w:name w:val="annotation text"/>
    <w:basedOn w:val="Normalny"/>
    <w:link w:val="TekstkomentarzaZnak"/>
    <w:uiPriority w:val="99"/>
    <w:qFormat/>
    <w:rsid w:val="008925A4"/>
    <w:pPr>
      <w:spacing w:line="240" w:lineRule="auto"/>
    </w:pPr>
    <w:rPr>
      <w:sz w:val="20"/>
      <w:szCs w:val="20"/>
    </w:rPr>
  </w:style>
  <w:style w:type="paragraph" w:styleId="Tekstdymka">
    <w:name w:val="Balloon Text"/>
    <w:basedOn w:val="Normalny"/>
    <w:link w:val="TekstdymkaZnak"/>
    <w:uiPriority w:val="99"/>
    <w:semiHidden/>
    <w:unhideWhenUsed/>
    <w:qFormat/>
    <w:rsid w:val="008925A4"/>
    <w:pPr>
      <w:spacing w:after="0" w:line="240" w:lineRule="auto"/>
    </w:pPr>
    <w:rPr>
      <w:rFonts w:ascii="Tahoma" w:hAnsi="Tahoma" w:cs="Tahoma"/>
      <w:sz w:val="16"/>
      <w:szCs w:val="16"/>
    </w:rPr>
  </w:style>
  <w:style w:type="paragraph" w:styleId="Tekstprzypisudolnego">
    <w:name w:val="footnote text"/>
    <w:basedOn w:val="Normalny"/>
    <w:link w:val="TekstprzypisudolnegoZnak"/>
    <w:uiPriority w:val="99"/>
    <w:semiHidden/>
    <w:unhideWhenUsed/>
    <w:rsid w:val="00B47783"/>
    <w:pPr>
      <w:suppressAutoHyphens w:val="0"/>
      <w:spacing w:after="200" w:line="276" w:lineRule="auto"/>
      <w:textAlignment w:val="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E5C1D"/>
    <w:rPr>
      <w:b/>
      <w:bCs/>
    </w:rPr>
  </w:style>
  <w:style w:type="paragraph" w:styleId="Poprawka">
    <w:name w:val="Revision"/>
    <w:uiPriority w:val="99"/>
    <w:semiHidden/>
    <w:qFormat/>
    <w:rsid w:val="00C63F25"/>
    <w:rPr>
      <w:rFonts w:cs="Times New Roman"/>
    </w:rPr>
  </w:style>
  <w:style w:type="paragraph" w:customStyle="1" w:styleId="Default">
    <w:name w:val="Default"/>
    <w:qFormat/>
    <w:rsid w:val="0035582B"/>
    <w:rPr>
      <w:rFonts w:ascii="Times New Roman" w:eastAsia="Calibri" w:hAnsi="Times New Roman" w:cs="Times New Roman"/>
      <w:color w:val="000000"/>
      <w:sz w:val="24"/>
      <w:szCs w:val="24"/>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E0097E"/>
    <w:pPr>
      <w:tabs>
        <w:tab w:val="center" w:pos="4536"/>
        <w:tab w:val="right" w:pos="9072"/>
      </w:tabs>
      <w:spacing w:after="0" w:line="240" w:lineRule="auto"/>
    </w:pPr>
  </w:style>
  <w:style w:type="paragraph" w:styleId="Stopka">
    <w:name w:val="footer"/>
    <w:basedOn w:val="Normalny"/>
    <w:link w:val="StopkaZnak"/>
    <w:uiPriority w:val="99"/>
    <w:unhideWhenUsed/>
    <w:rsid w:val="00E0097E"/>
    <w:pPr>
      <w:tabs>
        <w:tab w:val="center" w:pos="4536"/>
        <w:tab w:val="right" w:pos="9072"/>
      </w:tabs>
      <w:spacing w:after="0" w:line="240" w:lineRule="auto"/>
    </w:pPr>
  </w:style>
  <w:style w:type="paragraph" w:styleId="Bezodstpw">
    <w:name w:val="No Spacing"/>
    <w:uiPriority w:val="1"/>
    <w:qFormat/>
    <w:rsid w:val="0095260A"/>
    <w:pPr>
      <w:textAlignment w:val="baseline"/>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654A-DD3B-411E-BA17-2A25E7E0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4453</Words>
  <Characters>26720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Spraw Pracownicznych</dc:creator>
  <cp:keywords>regulamin nagród</cp:keywords>
  <dc:description/>
  <cp:lastModifiedBy>MKapera</cp:lastModifiedBy>
  <cp:revision>3</cp:revision>
  <cp:lastPrinted>2025-11-18T11:16:00Z</cp:lastPrinted>
  <dcterms:created xsi:type="dcterms:W3CDTF">2025-12-31T07:11:00Z</dcterms:created>
  <dcterms:modified xsi:type="dcterms:W3CDTF">2025-12-31T09:41:00Z</dcterms:modified>
  <dc:language>pl-PL</dc:language>
</cp:coreProperties>
</file>