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6A" w:rsidRPr="000870B6" w:rsidRDefault="00BE2A6A" w:rsidP="003C112D">
      <w:pPr>
        <w:ind w:left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BE2A6A" w:rsidRPr="000870B6" w:rsidRDefault="00BE2A6A" w:rsidP="00EB41DE">
      <w:pPr>
        <w:ind w:left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2D1C" w:rsidRPr="000870B6" w:rsidRDefault="00F14CDA" w:rsidP="00EB41DE">
      <w:pPr>
        <w:ind w:left="426"/>
        <w:jc w:val="center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OZNACZANIE </w:t>
      </w:r>
      <w:r w:rsidR="00EB41DE" w:rsidRPr="009F7D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JAKOŚCIOWE I ILOŚCIOWE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SUBSTANCJI PSYCHOAKTYWNYCH NA PRZYKŁADZIE</w:t>
      </w:r>
      <w:r w:rsidR="00EB41DE" w:rsidRPr="009F7D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BENZODIAZEPIN METODĄ HPLC Z DETEKCJĄ UV</w:t>
      </w:r>
    </w:p>
    <w:p w:rsidR="0032088A" w:rsidRPr="000870B6" w:rsidRDefault="00370B38" w:rsidP="003C112D">
      <w:pPr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Zasada metody</w:t>
      </w:r>
      <w:r w:rsidR="0032088A"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4F1CD5" w:rsidRPr="004F1CD5" w:rsidRDefault="004F1CD5" w:rsidP="004F1CD5">
      <w:pPr>
        <w:spacing w:after="0" w:line="276" w:lineRule="auto"/>
        <w:ind w:left="426" w:right="1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Wysokosprawna chromatografia cieczowa (HPLC, ang. </w:t>
      </w:r>
      <w:r w:rsidRPr="004F1C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High Performance Liquid </w:t>
      </w:r>
      <w:proofErr w:type="spellStart"/>
      <w:r w:rsidRPr="004F1C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Chromatography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to technika instrumentalna służąca do rozdzielania, identyfikacji i oznaczania ilościowego składników w mieszaninach chemicznych, zarówno prostych, jak i złożonych. Analiza opiera się na różnicach w oddziaływaniach substancji z dwiema fazami: stacjonarną (wypełnienie kolumny) i ruchomą (eluent). W metodzie odwróconej fazy (RP-HPLC), fazą stacjonarną jest kolumna C18 z długimi łańcuchami alkilowymi, która zatrzymuje związki hydrofobowe, natomiast faza ruchoma to mieszanina polarnej wody i mniej polarnego </w:t>
      </w:r>
      <w:proofErr w:type="spellStart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acetonitrylu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dodatkiem kwasu mrówkowego – pełniącego funkcję modyfikatora </w:t>
      </w:r>
      <w:proofErr w:type="spellStart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pH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Tak dobrana faza ruchoma umożliwia </w:t>
      </w:r>
      <w:proofErr w:type="spellStart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elucję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substancji zależnie od ich polarności i stopnia </w:t>
      </w:r>
      <w:proofErr w:type="spellStart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lipofilowości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F1CD5" w:rsidRPr="004F1CD5" w:rsidRDefault="004F1CD5" w:rsidP="004F1CD5">
      <w:pPr>
        <w:spacing w:after="0" w:line="276" w:lineRule="auto"/>
        <w:ind w:left="426" w:right="1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Analiza prowadzona jest w trybie </w:t>
      </w:r>
      <w:proofErr w:type="spellStart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izokratycznym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, co oznacza, że skład fazy ruchomej pozostaje stały przez cały czas trwania pomiaru (60% A / 40% B). W przeciwieństwie do tego trybu, w metodzie gradientowej skład fazy ruchomej zmienia się w czasie – zwykle zwiększając udział rozpuszczalnika organicznego – co umożliwia skuteczniejsze rozdzielanie bardziej zróżnicowanych mieszanin. Czas retencji (</w:t>
      </w:r>
      <w:proofErr w:type="spellStart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t_R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to czas, po którym dana substancja opuszcza kolumnę – jest on charakterystyczny dla związku w danych warunkach. W detekcji UV mierzona jest absorbancja światła o długości fali 230 </w:t>
      </w:r>
      <w:proofErr w:type="spellStart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nm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 pozwala na selektywną analizę związków aromatycznych takich jak </w:t>
      </w:r>
      <w:proofErr w:type="spellStart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benzodiazepiny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56B9D" w:rsidRPr="000870B6" w:rsidRDefault="004F1CD5" w:rsidP="004F1CD5">
      <w:pPr>
        <w:spacing w:after="0" w:line="276" w:lineRule="auto"/>
        <w:ind w:left="426" w:right="1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Metoda HPLC znajduje szerokie zastosowanie w analizie farmaceutycznej, biologicznej, toksykologicznej czy środowiskowej – zarówno do kontroli jakości, jak i badań ilościowych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A2D1C" w:rsidRPr="0008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102A3" w:rsidRPr="000870B6" w:rsidRDefault="00C102A3" w:rsidP="003C112D">
      <w:pPr>
        <w:spacing w:after="0" w:line="276" w:lineRule="auto"/>
        <w:ind w:left="426" w:right="141"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2088A" w:rsidRPr="000870B6" w:rsidRDefault="00370B38" w:rsidP="003C112D">
      <w:pPr>
        <w:spacing w:after="0" w:line="276" w:lineRule="auto"/>
        <w:ind w:left="709" w:right="141" w:hanging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Odczynniki</w:t>
      </w:r>
      <w:r w:rsidR="0032088A"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2B5021" w:rsidRPr="002B5021" w:rsidRDefault="002B5021" w:rsidP="002B5021">
      <w:pPr>
        <w:pStyle w:val="Akapitzlist"/>
        <w:numPr>
          <w:ilvl w:val="0"/>
          <w:numId w:val="7"/>
        </w:numPr>
        <w:spacing w:after="0" w:line="276" w:lineRule="auto"/>
        <w:ind w:right="141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Diazepam</w:t>
      </w:r>
      <w:proofErr w:type="spellEnd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, roztwór wzorcowy 1,0 mg/</w:t>
      </w:r>
      <w:proofErr w:type="spellStart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mL</w:t>
      </w:r>
      <w:proofErr w:type="spellEnd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metanolu</w:t>
      </w:r>
    </w:p>
    <w:p w:rsidR="002B5021" w:rsidRPr="002B5021" w:rsidRDefault="002B5021" w:rsidP="002B5021">
      <w:pPr>
        <w:pStyle w:val="Akapitzlist"/>
        <w:numPr>
          <w:ilvl w:val="0"/>
          <w:numId w:val="7"/>
        </w:numPr>
        <w:spacing w:after="0" w:line="276" w:lineRule="auto"/>
        <w:ind w:right="141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Oksazepam</w:t>
      </w:r>
      <w:proofErr w:type="spellEnd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, roztwór wzorcowy 1,0 mg/</w:t>
      </w:r>
      <w:proofErr w:type="spellStart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mL</w:t>
      </w:r>
      <w:proofErr w:type="spellEnd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metanolu</w:t>
      </w:r>
    </w:p>
    <w:p w:rsidR="002B5021" w:rsidRPr="002B5021" w:rsidRDefault="002B5021" w:rsidP="002B5021">
      <w:pPr>
        <w:pStyle w:val="Akapitzlist"/>
        <w:numPr>
          <w:ilvl w:val="0"/>
          <w:numId w:val="7"/>
        </w:numPr>
        <w:spacing w:after="0" w:line="276" w:lineRule="auto"/>
        <w:ind w:right="141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Nitrazepam</w:t>
      </w:r>
      <w:proofErr w:type="spellEnd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, roztwór wzorcowy 1,0 mg/</w:t>
      </w:r>
      <w:proofErr w:type="spellStart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mL</w:t>
      </w:r>
      <w:proofErr w:type="spellEnd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metanolu</w:t>
      </w:r>
    </w:p>
    <w:p w:rsidR="002B5021" w:rsidRPr="002B5021" w:rsidRDefault="002B5021" w:rsidP="002B5021">
      <w:pPr>
        <w:pStyle w:val="Akapitzlist"/>
        <w:numPr>
          <w:ilvl w:val="0"/>
          <w:numId w:val="7"/>
        </w:numPr>
        <w:spacing w:after="0" w:line="276" w:lineRule="auto"/>
        <w:ind w:right="141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Metanol HPLC </w:t>
      </w:r>
      <w:proofErr w:type="spellStart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grade</w:t>
      </w:r>
      <w:proofErr w:type="spellEnd"/>
    </w:p>
    <w:p w:rsidR="002B5021" w:rsidRPr="002B5021" w:rsidRDefault="002B5021" w:rsidP="002B5021">
      <w:pPr>
        <w:pStyle w:val="Akapitzlist"/>
        <w:numPr>
          <w:ilvl w:val="0"/>
          <w:numId w:val="7"/>
        </w:numPr>
        <w:spacing w:after="0" w:line="276" w:lineRule="auto"/>
        <w:ind w:right="141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Strzykawki</w:t>
      </w:r>
    </w:p>
    <w:p w:rsidR="002B5021" w:rsidRPr="002B5021" w:rsidRDefault="002B5021" w:rsidP="002B5021">
      <w:pPr>
        <w:pStyle w:val="Akapitzlist"/>
        <w:numPr>
          <w:ilvl w:val="0"/>
          <w:numId w:val="7"/>
        </w:numPr>
        <w:spacing w:after="0" w:line="276" w:lineRule="auto"/>
        <w:ind w:right="141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Fi</w:t>
      </w:r>
      <w:r w:rsidR="005924C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try</w:t>
      </w:r>
    </w:p>
    <w:p w:rsidR="002B5021" w:rsidRDefault="002B5021" w:rsidP="002B5021">
      <w:pPr>
        <w:pStyle w:val="Akapitzlist"/>
        <w:numPr>
          <w:ilvl w:val="0"/>
          <w:numId w:val="7"/>
        </w:numPr>
        <w:spacing w:after="0" w:line="276" w:lineRule="auto"/>
        <w:ind w:right="141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Fiolki szklane</w:t>
      </w:r>
    </w:p>
    <w:p w:rsidR="002B5021" w:rsidRDefault="002B5021" w:rsidP="002B5021">
      <w:pPr>
        <w:spacing w:after="0" w:line="276" w:lineRule="auto"/>
        <w:ind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5021" w:rsidRPr="000870B6" w:rsidRDefault="002B5021" w:rsidP="002B5021">
      <w:pPr>
        <w:spacing w:after="0" w:line="276" w:lineRule="auto"/>
        <w:ind w:left="709" w:right="141" w:hanging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Parametry metody</w:t>
      </w:r>
      <w:r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DC040A" w:rsidRDefault="00DC040A" w:rsidP="00DC040A">
      <w:pPr>
        <w:pStyle w:val="NormalnyWeb"/>
        <w:numPr>
          <w:ilvl w:val="0"/>
          <w:numId w:val="8"/>
        </w:numPr>
        <w:ind w:firstLine="273"/>
      </w:pPr>
      <w:r>
        <w:rPr>
          <w:rStyle w:val="Pogrubienie"/>
        </w:rPr>
        <w:t>Kolumna</w:t>
      </w:r>
      <w:r>
        <w:t>: C18-120, 3 µm, 4.6 × 150 mm</w:t>
      </w:r>
    </w:p>
    <w:p w:rsidR="00DC040A" w:rsidRDefault="00DC040A" w:rsidP="00DC040A">
      <w:pPr>
        <w:pStyle w:val="NormalnyWeb"/>
        <w:numPr>
          <w:ilvl w:val="0"/>
          <w:numId w:val="8"/>
        </w:numPr>
        <w:ind w:firstLine="273"/>
      </w:pPr>
      <w:r>
        <w:rPr>
          <w:rStyle w:val="Pogrubienie"/>
        </w:rPr>
        <w:t>Faza ruchoma</w:t>
      </w:r>
      <w:r>
        <w:t>:</w:t>
      </w:r>
      <w:r w:rsidR="00590CAE">
        <w:t xml:space="preserve"> A 60%, B 40%</w:t>
      </w:r>
    </w:p>
    <w:p w:rsidR="00DC040A" w:rsidRDefault="00DC040A" w:rsidP="00DC040A">
      <w:pPr>
        <w:pStyle w:val="NormalnyWeb"/>
        <w:numPr>
          <w:ilvl w:val="1"/>
          <w:numId w:val="8"/>
        </w:numPr>
        <w:ind w:firstLine="273"/>
      </w:pPr>
      <w:r>
        <w:t>A: woda + 0,1% kwasu mrówkowego</w:t>
      </w:r>
    </w:p>
    <w:p w:rsidR="00DC040A" w:rsidRDefault="00DC040A" w:rsidP="00DC040A">
      <w:pPr>
        <w:pStyle w:val="NormalnyWeb"/>
        <w:numPr>
          <w:ilvl w:val="1"/>
          <w:numId w:val="8"/>
        </w:numPr>
        <w:ind w:firstLine="273"/>
      </w:pPr>
      <w:r>
        <w:t xml:space="preserve">B: </w:t>
      </w:r>
      <w:proofErr w:type="spellStart"/>
      <w:r>
        <w:t>acetonitryl</w:t>
      </w:r>
      <w:proofErr w:type="spellEnd"/>
      <w:r>
        <w:t xml:space="preserve"> + 0,1% kwasu mrówkowego</w:t>
      </w:r>
    </w:p>
    <w:p w:rsidR="00DC040A" w:rsidRDefault="00DC040A" w:rsidP="00DC040A">
      <w:pPr>
        <w:pStyle w:val="NormalnyWeb"/>
        <w:numPr>
          <w:ilvl w:val="0"/>
          <w:numId w:val="8"/>
        </w:numPr>
        <w:ind w:firstLine="273"/>
      </w:pPr>
      <w:r>
        <w:rPr>
          <w:rStyle w:val="Pogrubienie"/>
        </w:rPr>
        <w:t>Przepływ</w:t>
      </w:r>
      <w:r>
        <w:t xml:space="preserve">: 1,0 </w:t>
      </w:r>
      <w:proofErr w:type="spellStart"/>
      <w:r>
        <w:t>mL</w:t>
      </w:r>
      <w:proofErr w:type="spellEnd"/>
      <w:r>
        <w:t>/min</w:t>
      </w:r>
    </w:p>
    <w:p w:rsidR="00DC040A" w:rsidRDefault="00DC040A" w:rsidP="00DC040A">
      <w:pPr>
        <w:pStyle w:val="NormalnyWeb"/>
        <w:numPr>
          <w:ilvl w:val="0"/>
          <w:numId w:val="8"/>
        </w:numPr>
        <w:ind w:firstLine="273"/>
      </w:pPr>
      <w:r>
        <w:rPr>
          <w:rStyle w:val="Pogrubienie"/>
        </w:rPr>
        <w:t>Temperatura kolumny</w:t>
      </w:r>
      <w:r>
        <w:t>: 30°C</w:t>
      </w:r>
    </w:p>
    <w:p w:rsidR="00DC040A" w:rsidRDefault="00DC040A" w:rsidP="00DC040A">
      <w:pPr>
        <w:pStyle w:val="NormalnyWeb"/>
        <w:numPr>
          <w:ilvl w:val="0"/>
          <w:numId w:val="8"/>
        </w:numPr>
        <w:ind w:firstLine="273"/>
      </w:pPr>
      <w:r>
        <w:rPr>
          <w:rStyle w:val="Pogrubienie"/>
        </w:rPr>
        <w:t xml:space="preserve">Objętość </w:t>
      </w:r>
      <w:proofErr w:type="spellStart"/>
      <w:r>
        <w:rPr>
          <w:rStyle w:val="Pogrubienie"/>
        </w:rPr>
        <w:t>nastrzyku</w:t>
      </w:r>
      <w:proofErr w:type="spellEnd"/>
      <w:r>
        <w:t>: 10 µL</w:t>
      </w:r>
    </w:p>
    <w:p w:rsidR="00DC040A" w:rsidRDefault="00DC040A" w:rsidP="00DC040A">
      <w:pPr>
        <w:pStyle w:val="NormalnyWeb"/>
        <w:numPr>
          <w:ilvl w:val="0"/>
          <w:numId w:val="8"/>
        </w:numPr>
        <w:ind w:firstLine="273"/>
      </w:pPr>
      <w:r>
        <w:rPr>
          <w:rStyle w:val="Pogrubienie"/>
        </w:rPr>
        <w:t>Detekcja</w:t>
      </w:r>
      <w:r>
        <w:t xml:space="preserve">: UV, 230 </w:t>
      </w:r>
      <w:proofErr w:type="spellStart"/>
      <w:r>
        <w:t>nm</w:t>
      </w:r>
      <w:proofErr w:type="spellEnd"/>
    </w:p>
    <w:p w:rsidR="00DC040A" w:rsidRDefault="00DC040A" w:rsidP="00DC040A">
      <w:pPr>
        <w:pStyle w:val="NormalnyWeb"/>
        <w:numPr>
          <w:ilvl w:val="0"/>
          <w:numId w:val="8"/>
        </w:numPr>
        <w:ind w:firstLine="273"/>
      </w:pPr>
      <w:r>
        <w:rPr>
          <w:rStyle w:val="Pogrubienie"/>
        </w:rPr>
        <w:t>Czas analizy</w:t>
      </w:r>
      <w:r>
        <w:t>: 10 minut</w:t>
      </w:r>
    </w:p>
    <w:p w:rsidR="002B5021" w:rsidRPr="002B5021" w:rsidRDefault="002B5021" w:rsidP="002B5021">
      <w:pPr>
        <w:spacing w:after="0" w:line="276" w:lineRule="auto"/>
        <w:ind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EA8" w:rsidRPr="000870B6" w:rsidRDefault="005C4EA8" w:rsidP="003C112D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F56B9D" w:rsidRDefault="00F56B9D" w:rsidP="003C112D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30B7" w:rsidRPr="000870B6" w:rsidRDefault="002030B7" w:rsidP="003C112D">
      <w:pPr>
        <w:pStyle w:val="Akapitzlist"/>
        <w:ind w:left="426" w:right="14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65B20" w:rsidRPr="000870B6" w:rsidRDefault="00370B38" w:rsidP="003C112D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Wykonanie oznaczenia</w:t>
      </w:r>
      <w:r w:rsidR="00F56B9D"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F8671C" w:rsidRPr="000870B6" w:rsidRDefault="00F8671C" w:rsidP="003C112D">
      <w:pPr>
        <w:pStyle w:val="Akapitzlist"/>
        <w:ind w:left="426" w:right="141"/>
        <w:jc w:val="both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</w:p>
    <w:p w:rsidR="00D07FD0" w:rsidRPr="00B52323" w:rsidRDefault="005C4EA8" w:rsidP="002D17A3">
      <w:pPr>
        <w:pStyle w:val="Akapitzlist"/>
        <w:numPr>
          <w:ilvl w:val="2"/>
          <w:numId w:val="8"/>
        </w:numPr>
        <w:spacing w:line="360" w:lineRule="auto"/>
        <w:ind w:left="885" w:right="142" w:hanging="318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5232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Krzywa wzorcowa</w:t>
      </w:r>
      <w:r w:rsidR="00D07FD0" w:rsidRPr="00B5232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794EF7" w:rsidRPr="000870B6" w:rsidRDefault="00794EF7" w:rsidP="003C112D">
      <w:pPr>
        <w:pStyle w:val="Akapitzlist"/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D6E34" w:rsidRDefault="007B263B" w:rsidP="00A34A4D">
      <w:pPr>
        <w:spacing w:after="0" w:line="276" w:lineRule="auto"/>
        <w:ind w:left="360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A4D">
        <w:rPr>
          <w:rFonts w:ascii="Times New Roman" w:hAnsi="Times New Roman" w:cs="Times New Roman"/>
          <w:color w:val="000000" w:themeColor="text1"/>
          <w:sz w:val="24"/>
          <w:szCs w:val="24"/>
        </w:rPr>
        <w:t>Z otrzymanych roztworów wzorcowych oraz metanolu przy</w:t>
      </w:r>
      <w:r w:rsidR="003D6E34">
        <w:rPr>
          <w:rFonts w:ascii="Times New Roman" w:hAnsi="Times New Roman" w:cs="Times New Roman"/>
          <w:color w:val="000000" w:themeColor="text1"/>
          <w:sz w:val="24"/>
          <w:szCs w:val="24"/>
        </w:rPr>
        <w:t>gotować mieszaninę roboczą o łącznej objętości 3,5 ml poprzez zmieszanie po jednej objętości poszczególnego roztworu wzorcowego z siedmioma objętościami metanolu.</w:t>
      </w:r>
    </w:p>
    <w:p w:rsidR="007B263B" w:rsidRPr="00A34A4D" w:rsidRDefault="0078736E" w:rsidP="0078736E">
      <w:pPr>
        <w:spacing w:after="0" w:line="276" w:lineRule="auto"/>
        <w:ind w:left="360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Następnie z mieszaniny roboczej i metanolu przygotować roztwory do krzywej standardowej w objętości końcowej 2 ml, o następujących stężeniach: </w:t>
      </w:r>
      <w:r w:rsidR="007B263B" w:rsidRPr="00A34A4D">
        <w:rPr>
          <w:rFonts w:ascii="Times New Roman" w:hAnsi="Times New Roman" w:cs="Times New Roman"/>
          <w:color w:val="000000" w:themeColor="text1"/>
          <w:sz w:val="24"/>
          <w:szCs w:val="24"/>
        </w:rPr>
        <w:t>5, 10, 25, 50, 100 µg/</w:t>
      </w:r>
      <w:proofErr w:type="spellStart"/>
      <w:r w:rsidR="007B263B" w:rsidRPr="00A34A4D">
        <w:rPr>
          <w:rFonts w:ascii="Times New Roman" w:hAnsi="Times New Roman" w:cs="Times New Roman"/>
          <w:color w:val="000000" w:themeColor="text1"/>
          <w:sz w:val="24"/>
          <w:szCs w:val="24"/>
        </w:rPr>
        <w:t>mL</w:t>
      </w:r>
      <w:proofErr w:type="spellEnd"/>
      <w:r w:rsidR="007B263B" w:rsidRPr="00A34A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2A6A" w:rsidRPr="000870B6" w:rsidRDefault="00BE2A6A" w:rsidP="00BE2A6A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:rsidR="00BE2A6A" w:rsidRPr="000870B6" w:rsidRDefault="00BE2A6A" w:rsidP="00BE2A6A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:rsidR="002F6DFA" w:rsidRPr="000870B6" w:rsidRDefault="002F6DFA" w:rsidP="00BE2A6A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  <w:r w:rsidRPr="000870B6">
        <w:rPr>
          <w:rFonts w:ascii="Times New Roman" w:hAnsi="Times New Roman" w:cs="Times New Roman"/>
          <w:b/>
          <w:color w:val="000000" w:themeColor="text1"/>
          <w:sz w:val="10"/>
          <w:szCs w:val="10"/>
        </w:rPr>
        <w:t xml:space="preserve"> </w:t>
      </w:r>
    </w:p>
    <w:p w:rsidR="002F6DFA" w:rsidRPr="00B52323" w:rsidRDefault="000B5A44" w:rsidP="002D17A3">
      <w:pPr>
        <w:pStyle w:val="Akapitzlist"/>
        <w:numPr>
          <w:ilvl w:val="2"/>
          <w:numId w:val="8"/>
        </w:numPr>
        <w:spacing w:line="360" w:lineRule="auto"/>
        <w:ind w:left="924" w:right="142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5232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Przygotowanie roztworów do analizy w HPLC</w:t>
      </w:r>
    </w:p>
    <w:p w:rsidR="005569C8" w:rsidRDefault="005569C8" w:rsidP="006D1FDE">
      <w:pPr>
        <w:pStyle w:val="Akapitzlist"/>
        <w:spacing w:after="0" w:line="276" w:lineRule="auto"/>
        <w:ind w:left="426" w:right="141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2F6DFA" w:rsidRPr="000870B6" w:rsidRDefault="005569C8" w:rsidP="006D1FDE">
      <w:pPr>
        <w:pStyle w:val="Akapitzlist"/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Roztwory do krzywej standardowej oraz </w:t>
      </w:r>
      <w:r w:rsidRPr="00C15D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otrzymaną próbkę badaną</w:t>
      </w:r>
      <w:r w:rsidRPr="00556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należy przefiltrować za pomocą strzykawki i filtra, a następnie przenieść do fiolek szklanych.</w:t>
      </w:r>
    </w:p>
    <w:p w:rsidR="006D1FDE" w:rsidRPr="000870B6" w:rsidRDefault="006D1FDE" w:rsidP="006D1FDE">
      <w:pPr>
        <w:pStyle w:val="Akapitzlist"/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46A" w:rsidRPr="000870B6" w:rsidRDefault="00FD346A" w:rsidP="003C112D">
      <w:pPr>
        <w:pStyle w:val="Akapitzlist"/>
        <w:spacing w:after="0" w:line="276" w:lineRule="auto"/>
        <w:ind w:left="709" w:right="141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B52994" w:rsidRPr="00B52323" w:rsidRDefault="005C4181" w:rsidP="002D17A3">
      <w:pPr>
        <w:pStyle w:val="Akapitzlist"/>
        <w:numPr>
          <w:ilvl w:val="2"/>
          <w:numId w:val="8"/>
        </w:numPr>
        <w:spacing w:after="0" w:line="276" w:lineRule="auto"/>
        <w:ind w:left="924" w:right="142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5232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Analiza w HPLC</w:t>
      </w:r>
    </w:p>
    <w:p w:rsidR="00746B32" w:rsidRDefault="00746B32" w:rsidP="00746B32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B32" w:rsidRPr="00D907FC" w:rsidRDefault="00746B32" w:rsidP="00D907FC">
      <w:pPr>
        <w:pStyle w:val="Akapitzlist"/>
        <w:numPr>
          <w:ilvl w:val="0"/>
          <w:numId w:val="9"/>
        </w:numPr>
        <w:spacing w:after="0" w:line="276" w:lineRule="auto"/>
        <w:ind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7FC">
        <w:rPr>
          <w:rFonts w:ascii="Times New Roman" w:hAnsi="Times New Roman" w:cs="Times New Roman"/>
          <w:color w:val="000000" w:themeColor="text1"/>
          <w:sz w:val="24"/>
          <w:szCs w:val="24"/>
        </w:rPr>
        <w:t>Umieścić fiolki w kuwetce aparatu HPLC.</w:t>
      </w:r>
    </w:p>
    <w:p w:rsidR="00746B32" w:rsidRPr="00D907FC" w:rsidRDefault="00746B32" w:rsidP="00D907FC">
      <w:pPr>
        <w:pStyle w:val="Akapitzlist"/>
        <w:numPr>
          <w:ilvl w:val="0"/>
          <w:numId w:val="9"/>
        </w:numPr>
        <w:spacing w:after="0" w:line="276" w:lineRule="auto"/>
        <w:ind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7FC">
        <w:rPr>
          <w:rFonts w:ascii="Times New Roman" w:hAnsi="Times New Roman" w:cs="Times New Roman"/>
          <w:color w:val="000000" w:themeColor="text1"/>
          <w:sz w:val="24"/>
          <w:szCs w:val="24"/>
        </w:rPr>
        <w:t>Ustawić parametry metody.</w:t>
      </w:r>
    </w:p>
    <w:p w:rsidR="00746B32" w:rsidRPr="00D907FC" w:rsidRDefault="00746B32" w:rsidP="00D907FC">
      <w:pPr>
        <w:pStyle w:val="Akapitzlist"/>
        <w:numPr>
          <w:ilvl w:val="0"/>
          <w:numId w:val="9"/>
        </w:numPr>
        <w:spacing w:after="0" w:line="276" w:lineRule="auto"/>
        <w:ind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Wykonać </w:t>
      </w:r>
      <w:r w:rsidRPr="00D907F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kondycjonowanie</w:t>
      </w:r>
      <w:r w:rsidR="00D9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kolumny chromatograficznej: ustawić przepływ na 0,2 </w:t>
      </w:r>
      <w:proofErr w:type="spellStart"/>
      <w:r w:rsidR="00D907FC">
        <w:rPr>
          <w:rFonts w:ascii="Times New Roman" w:hAnsi="Times New Roman" w:cs="Times New Roman"/>
          <w:color w:val="000000" w:themeColor="text1"/>
          <w:sz w:val="24"/>
          <w:szCs w:val="24"/>
        </w:rPr>
        <w:t>mL</w:t>
      </w:r>
      <w:proofErr w:type="spellEnd"/>
      <w:r w:rsidR="00D9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/min i włączyć grzanie kolumny. Gdy kolumna uzyska odpowiednią temperaturę, ustawić przepływ na 1,0 </w:t>
      </w:r>
      <w:proofErr w:type="spellStart"/>
      <w:r w:rsidR="00D907FC">
        <w:rPr>
          <w:rFonts w:ascii="Times New Roman" w:hAnsi="Times New Roman" w:cs="Times New Roman"/>
          <w:color w:val="000000" w:themeColor="text1"/>
          <w:sz w:val="24"/>
          <w:szCs w:val="24"/>
        </w:rPr>
        <w:t>mL</w:t>
      </w:r>
      <w:proofErr w:type="spellEnd"/>
      <w:r w:rsidR="00D907FC">
        <w:rPr>
          <w:rFonts w:ascii="Times New Roman" w:hAnsi="Times New Roman" w:cs="Times New Roman"/>
          <w:color w:val="000000" w:themeColor="text1"/>
          <w:sz w:val="24"/>
          <w:szCs w:val="24"/>
        </w:rPr>
        <w:t>/min</w:t>
      </w:r>
      <w:r w:rsidR="004D0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odczekać 10min w celu ustabilizowania fazy stacjonarnej.</w:t>
      </w:r>
    </w:p>
    <w:p w:rsidR="00746B32" w:rsidRPr="00D907FC" w:rsidRDefault="00746B32" w:rsidP="00D907FC">
      <w:pPr>
        <w:pStyle w:val="Akapitzlist"/>
        <w:numPr>
          <w:ilvl w:val="0"/>
          <w:numId w:val="9"/>
        </w:numPr>
        <w:spacing w:after="0" w:line="276" w:lineRule="auto"/>
        <w:ind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7FC">
        <w:rPr>
          <w:rFonts w:ascii="Times New Roman" w:hAnsi="Times New Roman" w:cs="Times New Roman"/>
          <w:color w:val="000000" w:themeColor="text1"/>
          <w:sz w:val="24"/>
          <w:szCs w:val="24"/>
        </w:rPr>
        <w:t>Uruchomić analizę.</w:t>
      </w:r>
    </w:p>
    <w:p w:rsidR="00746B32" w:rsidRDefault="00746B32" w:rsidP="00746B32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B32" w:rsidRPr="00746B32" w:rsidRDefault="00746B32" w:rsidP="00746B32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B32" w:rsidRPr="000870B6" w:rsidRDefault="00746B32" w:rsidP="00746B32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względu na długi czas trwania analizy </w:t>
      </w:r>
      <w:r w:rsidR="002721BA">
        <w:rPr>
          <w:rFonts w:ascii="Times New Roman" w:hAnsi="Times New Roman" w:cs="Times New Roman"/>
          <w:color w:val="000000" w:themeColor="text1"/>
          <w:sz w:val="24"/>
          <w:szCs w:val="24"/>
        </w:rPr>
        <w:t>(10</w:t>
      </w:r>
      <w:r w:rsidR="00EC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 na jeden roztwór) </w:t>
      </w:r>
      <w:r w:rsidRPr="00746B32">
        <w:rPr>
          <w:rFonts w:ascii="Times New Roman" w:hAnsi="Times New Roman" w:cs="Times New Roman"/>
          <w:color w:val="000000" w:themeColor="text1"/>
          <w:sz w:val="24"/>
          <w:szCs w:val="24"/>
        </w:rPr>
        <w:t>znacznie przekraczającą czas ćwiczeń laboratoryjnych, interpretacja wyników odbędzie się na następnych zajęciach.</w:t>
      </w:r>
    </w:p>
    <w:p w:rsidR="006D1FDE" w:rsidRPr="000870B6" w:rsidRDefault="006D1FDE" w:rsidP="006D1FDE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1FDE" w:rsidRPr="000870B6" w:rsidSect="003C112D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F0E"/>
    <w:multiLevelType w:val="hybridMultilevel"/>
    <w:tmpl w:val="8ABE2CF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3A94"/>
    <w:multiLevelType w:val="hybridMultilevel"/>
    <w:tmpl w:val="F288089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BA44EF4"/>
    <w:multiLevelType w:val="hybridMultilevel"/>
    <w:tmpl w:val="06F8D24C"/>
    <w:lvl w:ilvl="0" w:tplc="8670DF56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F1879"/>
    <w:multiLevelType w:val="hybridMultilevel"/>
    <w:tmpl w:val="E0ACE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E18E3"/>
    <w:multiLevelType w:val="hybridMultilevel"/>
    <w:tmpl w:val="D5EE8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E1F3B"/>
    <w:multiLevelType w:val="hybridMultilevel"/>
    <w:tmpl w:val="66DC8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54EA7"/>
    <w:multiLevelType w:val="hybridMultilevel"/>
    <w:tmpl w:val="B90C7A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22C19A8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734EF0"/>
    <w:multiLevelType w:val="hybridMultilevel"/>
    <w:tmpl w:val="D5082292"/>
    <w:lvl w:ilvl="0" w:tplc="65A27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30FE7"/>
    <w:multiLevelType w:val="multilevel"/>
    <w:tmpl w:val="CC30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8A"/>
    <w:rsid w:val="000115B8"/>
    <w:rsid w:val="000323D9"/>
    <w:rsid w:val="000870B6"/>
    <w:rsid w:val="000B5A44"/>
    <w:rsid w:val="000F0FE8"/>
    <w:rsid w:val="000F2CB1"/>
    <w:rsid w:val="0018494A"/>
    <w:rsid w:val="001D781A"/>
    <w:rsid w:val="001F1F4C"/>
    <w:rsid w:val="002030B7"/>
    <w:rsid w:val="00211B47"/>
    <w:rsid w:val="002721BA"/>
    <w:rsid w:val="002918B0"/>
    <w:rsid w:val="002B5021"/>
    <w:rsid w:val="002C29F8"/>
    <w:rsid w:val="002C4009"/>
    <w:rsid w:val="002D17A3"/>
    <w:rsid w:val="002E1B64"/>
    <w:rsid w:val="002F6DFA"/>
    <w:rsid w:val="00307530"/>
    <w:rsid w:val="0032088A"/>
    <w:rsid w:val="00345AB0"/>
    <w:rsid w:val="00346621"/>
    <w:rsid w:val="00370B38"/>
    <w:rsid w:val="003B57FD"/>
    <w:rsid w:val="003C112D"/>
    <w:rsid w:val="003D6E34"/>
    <w:rsid w:val="003E79BB"/>
    <w:rsid w:val="003F67DA"/>
    <w:rsid w:val="00424F59"/>
    <w:rsid w:val="00437EA1"/>
    <w:rsid w:val="0044474A"/>
    <w:rsid w:val="004D08A0"/>
    <w:rsid w:val="004E7547"/>
    <w:rsid w:val="004F1CD5"/>
    <w:rsid w:val="00552D0B"/>
    <w:rsid w:val="005569C8"/>
    <w:rsid w:val="00565B20"/>
    <w:rsid w:val="00583F57"/>
    <w:rsid w:val="00590CAE"/>
    <w:rsid w:val="005924CB"/>
    <w:rsid w:val="005C4181"/>
    <w:rsid w:val="005C4EA8"/>
    <w:rsid w:val="005D6756"/>
    <w:rsid w:val="0066295F"/>
    <w:rsid w:val="006A0C9A"/>
    <w:rsid w:val="006D1FDE"/>
    <w:rsid w:val="006D398C"/>
    <w:rsid w:val="00705D42"/>
    <w:rsid w:val="00746B32"/>
    <w:rsid w:val="0078736E"/>
    <w:rsid w:val="00794EF7"/>
    <w:rsid w:val="007B263B"/>
    <w:rsid w:val="007F770A"/>
    <w:rsid w:val="0085615D"/>
    <w:rsid w:val="008900A8"/>
    <w:rsid w:val="008A2D1C"/>
    <w:rsid w:val="008D3346"/>
    <w:rsid w:val="009131E9"/>
    <w:rsid w:val="00943E16"/>
    <w:rsid w:val="009862C4"/>
    <w:rsid w:val="009F7D8D"/>
    <w:rsid w:val="00A34A4D"/>
    <w:rsid w:val="00A66C85"/>
    <w:rsid w:val="00B06423"/>
    <w:rsid w:val="00B52323"/>
    <w:rsid w:val="00B52994"/>
    <w:rsid w:val="00BE2A6A"/>
    <w:rsid w:val="00BF2540"/>
    <w:rsid w:val="00C102A3"/>
    <w:rsid w:val="00C15D44"/>
    <w:rsid w:val="00D07FD0"/>
    <w:rsid w:val="00D27E5B"/>
    <w:rsid w:val="00D56705"/>
    <w:rsid w:val="00D907FC"/>
    <w:rsid w:val="00D95537"/>
    <w:rsid w:val="00DB7D79"/>
    <w:rsid w:val="00DC040A"/>
    <w:rsid w:val="00DD31DF"/>
    <w:rsid w:val="00DF1C44"/>
    <w:rsid w:val="00E716F0"/>
    <w:rsid w:val="00EB41DE"/>
    <w:rsid w:val="00EC3B84"/>
    <w:rsid w:val="00F14CDA"/>
    <w:rsid w:val="00F4064B"/>
    <w:rsid w:val="00F56B9D"/>
    <w:rsid w:val="00F8671C"/>
    <w:rsid w:val="00F96956"/>
    <w:rsid w:val="00FD243B"/>
    <w:rsid w:val="00FD346A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B9ED-1656-4DF1-8180-A6BAD0D0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15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C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0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F91FB-A200-4095-A41D-D70CA199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</dc:creator>
  <cp:keywords/>
  <dc:description/>
  <cp:lastModifiedBy>umed</cp:lastModifiedBy>
  <cp:revision>2</cp:revision>
  <cp:lastPrinted>2022-09-13T07:51:00Z</cp:lastPrinted>
  <dcterms:created xsi:type="dcterms:W3CDTF">2026-01-20T10:11:00Z</dcterms:created>
  <dcterms:modified xsi:type="dcterms:W3CDTF">2026-01-20T10:11:00Z</dcterms:modified>
</cp:coreProperties>
</file>