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C51AC" w14:textId="2C09670D" w:rsidR="00B24CA1" w:rsidRPr="00BA4C32" w:rsidRDefault="005259BC" w:rsidP="000551CA">
      <w:pPr>
        <w:ind w:firstLine="5670"/>
        <w:jc w:val="both"/>
        <w:rPr>
          <w:rFonts w:ascii="Times New Roman" w:hAnsi="Times New Roman"/>
        </w:rPr>
      </w:pPr>
      <w:bookmarkStart w:id="0" w:name="_GoBack"/>
      <w:bookmarkEnd w:id="0"/>
      <w:r w:rsidRPr="00BA4C32">
        <w:rPr>
          <w:rFonts w:ascii="Times New Roman" w:hAnsi="Times New Roman"/>
        </w:rPr>
        <w:t>Załącznik</w:t>
      </w:r>
      <w:r w:rsidR="00015996">
        <w:rPr>
          <w:rFonts w:ascii="Times New Roman" w:hAnsi="Times New Roman"/>
        </w:rPr>
        <w:t xml:space="preserve"> nr </w:t>
      </w:r>
      <w:r w:rsidR="00763923">
        <w:rPr>
          <w:rFonts w:ascii="Times New Roman" w:hAnsi="Times New Roman"/>
        </w:rPr>
        <w:t>2</w:t>
      </w:r>
    </w:p>
    <w:p w14:paraId="5A3C3419" w14:textId="4A271C12" w:rsidR="000551CA" w:rsidRPr="00BA4C32" w:rsidRDefault="00B24CA1" w:rsidP="000551CA">
      <w:pPr>
        <w:ind w:firstLine="5670"/>
        <w:jc w:val="both"/>
        <w:rPr>
          <w:rFonts w:ascii="Times New Roman" w:hAnsi="Times New Roman"/>
        </w:rPr>
      </w:pPr>
      <w:r w:rsidRPr="00BA4C32">
        <w:rPr>
          <w:rFonts w:ascii="Times New Roman" w:hAnsi="Times New Roman"/>
        </w:rPr>
        <w:t xml:space="preserve">do Uchwały </w:t>
      </w:r>
      <w:r w:rsidR="000551CA" w:rsidRPr="00BA4C32">
        <w:rPr>
          <w:rFonts w:ascii="Times New Roman" w:hAnsi="Times New Roman"/>
        </w:rPr>
        <w:t xml:space="preserve">nr </w:t>
      </w:r>
      <w:r w:rsidR="006F1B4D">
        <w:rPr>
          <w:rFonts w:ascii="Times New Roman" w:hAnsi="Times New Roman"/>
        </w:rPr>
        <w:t>2862</w:t>
      </w:r>
    </w:p>
    <w:p w14:paraId="020EB769" w14:textId="73AC2097" w:rsidR="00B24CA1" w:rsidRPr="00BA4C32" w:rsidRDefault="00B24CA1" w:rsidP="000551CA">
      <w:pPr>
        <w:ind w:firstLine="5670"/>
        <w:jc w:val="both"/>
        <w:rPr>
          <w:rFonts w:ascii="Times New Roman" w:hAnsi="Times New Roman"/>
        </w:rPr>
      </w:pPr>
      <w:r w:rsidRPr="00BA4C32">
        <w:rPr>
          <w:rFonts w:ascii="Times New Roman" w:hAnsi="Times New Roman"/>
        </w:rPr>
        <w:t>Senatu Uniwersytetu Medycznego</w:t>
      </w:r>
      <w:r w:rsidR="000551CA" w:rsidRPr="00BA4C32">
        <w:rPr>
          <w:rFonts w:ascii="Times New Roman" w:hAnsi="Times New Roman"/>
        </w:rPr>
        <w:t xml:space="preserve"> </w:t>
      </w:r>
      <w:r w:rsidRPr="00BA4C32">
        <w:rPr>
          <w:rFonts w:ascii="Times New Roman" w:hAnsi="Times New Roman"/>
        </w:rPr>
        <w:t xml:space="preserve">we Wrocławiu </w:t>
      </w:r>
    </w:p>
    <w:p w14:paraId="099EE035" w14:textId="6A59BE9A" w:rsidR="00B24CA1" w:rsidRPr="00417D00" w:rsidRDefault="00B24CA1" w:rsidP="000551CA">
      <w:pPr>
        <w:ind w:firstLine="5670"/>
        <w:jc w:val="both"/>
        <w:rPr>
          <w:rFonts w:ascii="Times New Roman" w:hAnsi="Times New Roman"/>
        </w:rPr>
      </w:pPr>
      <w:r w:rsidRPr="00BA4C32">
        <w:rPr>
          <w:rFonts w:ascii="Times New Roman" w:hAnsi="Times New Roman"/>
        </w:rPr>
        <w:t xml:space="preserve">z dnia </w:t>
      </w:r>
      <w:r w:rsidR="0008172C">
        <w:rPr>
          <w:rFonts w:ascii="Times New Roman" w:hAnsi="Times New Roman"/>
        </w:rPr>
        <w:t xml:space="preserve">18 lutego 2026 r. </w:t>
      </w:r>
    </w:p>
    <w:p w14:paraId="2F0C196A" w14:textId="77777777" w:rsidR="00B24CA1" w:rsidRDefault="00B24CA1" w:rsidP="000551CA">
      <w:pPr>
        <w:ind w:firstLine="5670"/>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462B9F2E"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D95A6A">
        <w:rPr>
          <w:rFonts w:asciiTheme="minorHAnsi" w:hAnsiTheme="minorHAnsi" w:cstheme="minorHAnsi"/>
          <w:b/>
          <w:sz w:val="32"/>
          <w:szCs w:val="32"/>
        </w:rPr>
        <w:t xml:space="preserve"> Lekarsko - Stomatologiczny</w:t>
      </w:r>
    </w:p>
    <w:p w14:paraId="57283EBE" w14:textId="57F6B285"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lekarsko </w:t>
      </w:r>
      <w:r w:rsidR="00851E7A">
        <w:rPr>
          <w:rFonts w:asciiTheme="minorHAnsi" w:hAnsiTheme="minorHAnsi" w:cstheme="minorHAnsi"/>
          <w:b/>
          <w:sz w:val="32"/>
          <w:szCs w:val="32"/>
        </w:rPr>
        <w:t>–</w:t>
      </w:r>
      <w:r w:rsidR="00D95A6A">
        <w:rPr>
          <w:rFonts w:asciiTheme="minorHAnsi" w:hAnsiTheme="minorHAnsi" w:cstheme="minorHAnsi"/>
          <w:b/>
          <w:sz w:val="32"/>
          <w:szCs w:val="32"/>
        </w:rPr>
        <w:t xml:space="preserve"> dentystyczny</w:t>
      </w:r>
      <w:r w:rsidR="00851E7A">
        <w:rPr>
          <w:rFonts w:asciiTheme="minorHAnsi" w:hAnsiTheme="minorHAnsi" w:cstheme="minorHAnsi"/>
          <w:b/>
          <w:sz w:val="32"/>
          <w:szCs w:val="32"/>
        </w:rPr>
        <w:t xml:space="preserve"> </w:t>
      </w:r>
      <w:r w:rsidR="00851E7A" w:rsidRPr="00851E7A">
        <w:rPr>
          <w:rFonts w:asciiTheme="minorHAnsi" w:hAnsiTheme="minorHAnsi" w:cstheme="minorHAnsi"/>
          <w:b/>
          <w:sz w:val="32"/>
          <w:szCs w:val="32"/>
        </w:rPr>
        <w:t>(studia w języku angielskim - ED)</w:t>
      </w:r>
    </w:p>
    <w:p w14:paraId="5D6987C6" w14:textId="5F933852"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jednolite magisterskie</w:t>
      </w:r>
    </w:p>
    <w:p w14:paraId="37CA237E" w14:textId="1F3E0C43"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stacjonarne</w:t>
      </w:r>
    </w:p>
    <w:p w14:paraId="74971FD9" w14:textId="530FE62F" w:rsidR="00A46003" w:rsidRPr="00A46003" w:rsidRDefault="00A46003" w:rsidP="000B6C78">
      <w:pPr>
        <w:rPr>
          <w:rFonts w:asciiTheme="minorHAnsi" w:hAnsiTheme="minorHAnsi" w:cstheme="minorHAnsi"/>
          <w:b/>
          <w:sz w:val="32"/>
          <w:szCs w:val="32"/>
        </w:rPr>
      </w:pPr>
      <w:r>
        <w:rPr>
          <w:rFonts w:asciiTheme="minorHAnsi" w:hAnsiTheme="minorHAnsi" w:cstheme="minorHAnsi"/>
          <w:b/>
          <w:sz w:val="32"/>
          <w:szCs w:val="32"/>
        </w:rPr>
        <w:t xml:space="preserve">Cykl kształcenia: </w:t>
      </w:r>
      <w:r w:rsidR="00D95A6A" w:rsidRPr="00D95A6A">
        <w:rPr>
          <w:rFonts w:asciiTheme="minorHAnsi" w:hAnsiTheme="minorHAnsi" w:cstheme="minorHAnsi"/>
          <w:b/>
          <w:sz w:val="32"/>
          <w:szCs w:val="32"/>
        </w:rPr>
        <w:t>2025/2026 – 2029/2030</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A46003">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tcPr>
          <w:p w14:paraId="0B6EA576" w14:textId="1C606D44"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lekarsko  dentystyczny</w:t>
            </w:r>
            <w:r w:rsidR="00851E7A">
              <w:rPr>
                <w:rFonts w:asciiTheme="minorHAnsi" w:hAnsiTheme="minorHAnsi" w:cstheme="minorHAnsi"/>
                <w:sz w:val="24"/>
                <w:szCs w:val="24"/>
              </w:rPr>
              <w:t xml:space="preserve"> </w:t>
            </w:r>
            <w:r w:rsidR="00851E7A" w:rsidRPr="00851E7A">
              <w:rPr>
                <w:rFonts w:asciiTheme="minorHAnsi" w:hAnsiTheme="minorHAnsi" w:cstheme="minorHAnsi"/>
                <w:sz w:val="24"/>
                <w:szCs w:val="24"/>
              </w:rPr>
              <w:t>(studia w języku angielskim - ED)</w:t>
            </w:r>
          </w:p>
        </w:tc>
      </w:tr>
      <w:tr w:rsidR="00DC183C" w:rsidRPr="00DC183C" w14:paraId="190EC0D7" w14:textId="77777777" w:rsidTr="00A46003">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tcPr>
          <w:p w14:paraId="614116A6" w14:textId="26D60981"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jednolite magisterskie</w:t>
            </w:r>
          </w:p>
        </w:tc>
      </w:tr>
      <w:tr w:rsidR="00DC183C" w:rsidRPr="00DC183C" w14:paraId="5CE2ED82" w14:textId="77777777" w:rsidTr="00A46003">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tcPr>
          <w:p w14:paraId="445DC888" w14:textId="5C67911D" w:rsidR="001C26D4" w:rsidRPr="00D95A6A" w:rsidRDefault="00D95A6A" w:rsidP="00CC7E5C">
            <w:pPr>
              <w:rPr>
                <w:rFonts w:asciiTheme="minorHAnsi" w:hAnsiTheme="minorHAnsi" w:cstheme="minorHAnsi"/>
                <w:sz w:val="24"/>
                <w:szCs w:val="24"/>
              </w:rPr>
            </w:pPr>
            <w:r>
              <w:rPr>
                <w:rFonts w:asciiTheme="minorHAnsi" w:hAnsiTheme="minorHAnsi" w:cstheme="minorHAnsi"/>
                <w:sz w:val="24"/>
                <w:szCs w:val="24"/>
              </w:rPr>
              <w:t>7</w:t>
            </w:r>
          </w:p>
        </w:tc>
      </w:tr>
      <w:tr w:rsidR="00DC183C" w:rsidRPr="00DC183C" w14:paraId="11711EB6" w14:textId="77777777" w:rsidTr="00A46003">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tcPr>
          <w:p w14:paraId="546713D8" w14:textId="7E1CB9FF" w:rsidR="001C26D4" w:rsidRPr="00D95A6A" w:rsidRDefault="00D95A6A" w:rsidP="00CC7E5C">
            <w:pPr>
              <w:rPr>
                <w:rFonts w:asciiTheme="minorHAnsi" w:hAnsiTheme="minorHAnsi" w:cstheme="minorHAnsi"/>
                <w:sz w:val="24"/>
                <w:szCs w:val="24"/>
              </w:rPr>
            </w:pPr>
            <w:r>
              <w:rPr>
                <w:rFonts w:asciiTheme="minorHAnsi" w:hAnsiTheme="minorHAnsi" w:cstheme="minorHAnsi"/>
                <w:sz w:val="24"/>
                <w:szCs w:val="24"/>
              </w:rPr>
              <w:t>ogólnoakademicki</w:t>
            </w:r>
          </w:p>
        </w:tc>
      </w:tr>
      <w:tr w:rsidR="00DC183C" w:rsidRPr="00DC183C" w14:paraId="75930E85" w14:textId="77777777" w:rsidTr="00A46003">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592657B3" w:rsidR="001C26D4" w:rsidRPr="00D95A6A" w:rsidRDefault="00D95A6A" w:rsidP="00946D3F">
            <w:pPr>
              <w:rPr>
                <w:rFonts w:asciiTheme="minorHAnsi" w:hAnsiTheme="minorHAnsi" w:cstheme="minorHAnsi"/>
                <w:sz w:val="24"/>
                <w:szCs w:val="24"/>
              </w:rPr>
            </w:pPr>
            <w:r>
              <w:rPr>
                <w:rFonts w:asciiTheme="minorHAnsi" w:hAnsiTheme="minorHAnsi" w:cstheme="minorHAnsi"/>
                <w:sz w:val="24"/>
                <w:szCs w:val="24"/>
              </w:rPr>
              <w:t>stacjonarne</w:t>
            </w:r>
          </w:p>
        </w:tc>
      </w:tr>
      <w:tr w:rsidR="00DC183C" w:rsidRPr="00DC183C" w14:paraId="03D64D74" w14:textId="77777777" w:rsidTr="00A46003">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tcPr>
          <w:p w14:paraId="6071ABBD" w14:textId="56FEB67E"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10</w:t>
            </w:r>
          </w:p>
        </w:tc>
      </w:tr>
      <w:tr w:rsidR="00DC183C" w:rsidRPr="00DC183C" w14:paraId="602A5DA5" w14:textId="77777777" w:rsidTr="00A46003">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shd w:val="clear" w:color="auto" w:fill="auto"/>
          </w:tcPr>
          <w:p w14:paraId="52B761A8" w14:textId="46C4BFA0"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500</w:t>
            </w:r>
            <w:r w:rsidR="00BA4C32">
              <w:rPr>
                <w:rFonts w:asciiTheme="minorHAnsi" w:hAnsiTheme="minorHAnsi" w:cstheme="minorHAnsi"/>
                <w:sz w:val="24"/>
                <w:szCs w:val="24"/>
              </w:rPr>
              <w:t>4</w:t>
            </w:r>
          </w:p>
        </w:tc>
      </w:tr>
      <w:tr w:rsidR="00DC183C" w:rsidRPr="00DC183C" w14:paraId="0F5F8CB6" w14:textId="77777777" w:rsidTr="00A46003">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shd w:val="clear" w:color="auto" w:fill="auto"/>
          </w:tcPr>
          <w:p w14:paraId="381EC45A" w14:textId="41ACE330"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300</w:t>
            </w:r>
          </w:p>
        </w:tc>
      </w:tr>
      <w:tr w:rsidR="00DC183C" w:rsidRPr="00DC183C" w14:paraId="3FCC5C17" w14:textId="77777777" w:rsidTr="00A46003">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tcPr>
          <w:p w14:paraId="5219B89E" w14:textId="3064281E"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lekarz dentysta</w:t>
            </w:r>
          </w:p>
        </w:tc>
      </w:tr>
      <w:tr w:rsidR="00DC183C" w:rsidRPr="00DC183C" w14:paraId="10549747" w14:textId="77777777" w:rsidTr="00A46003">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05F7B23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tcPr>
          <w:p w14:paraId="7790FD5C" w14:textId="10E4E0D8" w:rsidR="001C26D4" w:rsidRPr="00D95A6A" w:rsidRDefault="00851E7A" w:rsidP="00185C11">
            <w:pPr>
              <w:rPr>
                <w:rFonts w:asciiTheme="minorHAnsi" w:hAnsiTheme="minorHAnsi" w:cstheme="minorHAnsi"/>
                <w:sz w:val="24"/>
                <w:szCs w:val="24"/>
              </w:rPr>
            </w:pPr>
            <w:r>
              <w:rPr>
                <w:rFonts w:asciiTheme="minorHAnsi" w:hAnsiTheme="minorHAnsi" w:cstheme="minorHAnsi"/>
                <w:sz w:val="24"/>
                <w:szCs w:val="24"/>
              </w:rPr>
              <w:t>angielski</w:t>
            </w:r>
          </w:p>
        </w:tc>
      </w:tr>
      <w:tr w:rsidR="00DC183C" w:rsidRPr="00DC183C" w14:paraId="3600327F" w14:textId="77777777" w:rsidTr="00A46003">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tcPr>
          <w:p w14:paraId="5B35B226" w14:textId="027C0BE4"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Wydział Lekarsko - Stomatologiczny</w:t>
            </w:r>
          </w:p>
        </w:tc>
      </w:tr>
      <w:tr w:rsidR="00DC183C" w:rsidRPr="00DC183C" w14:paraId="6023B2D2" w14:textId="77777777" w:rsidTr="00A46003">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tcPr>
          <w:p w14:paraId="5137AE39" w14:textId="242E81FC"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244C40">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244C40">
            <w:pPr>
              <w:rPr>
                <w:rFonts w:asciiTheme="minorHAnsi" w:hAnsiTheme="minorHAnsi" w:cstheme="minorHAnsi"/>
                <w:b/>
              </w:rPr>
            </w:pPr>
          </w:p>
        </w:tc>
        <w:tc>
          <w:tcPr>
            <w:tcW w:w="4655" w:type="pct"/>
            <w:shd w:val="clear" w:color="auto" w:fill="auto"/>
          </w:tcPr>
          <w:p w14:paraId="2A6EB77B" w14:textId="77777777" w:rsidR="00A46003" w:rsidRPr="00DC183C" w:rsidRDefault="00A46003" w:rsidP="00244C40">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DC183C" w:rsidRDefault="00A46003" w:rsidP="00244C40">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244C40">
        <w:tc>
          <w:tcPr>
            <w:tcW w:w="3085" w:type="dxa"/>
          </w:tcPr>
          <w:p w14:paraId="37E29B0C" w14:textId="77777777" w:rsidR="00A46003" w:rsidRPr="00DC183C" w:rsidRDefault="00A46003" w:rsidP="00244C40">
            <w:pPr>
              <w:jc w:val="center"/>
              <w:rPr>
                <w:b/>
                <w:bCs/>
              </w:rPr>
            </w:pPr>
            <w:r w:rsidRPr="00DC183C">
              <w:rPr>
                <w:b/>
                <w:bCs/>
              </w:rPr>
              <w:t>Dziedzina nauki</w:t>
            </w:r>
          </w:p>
        </w:tc>
        <w:tc>
          <w:tcPr>
            <w:tcW w:w="3735" w:type="dxa"/>
          </w:tcPr>
          <w:p w14:paraId="0B62FF9E" w14:textId="77777777" w:rsidR="00A46003" w:rsidRPr="00DC183C" w:rsidRDefault="00A46003" w:rsidP="00244C40">
            <w:pPr>
              <w:jc w:val="center"/>
              <w:rPr>
                <w:b/>
                <w:bCs/>
              </w:rPr>
            </w:pPr>
            <w:r w:rsidRPr="00DC183C">
              <w:rPr>
                <w:b/>
                <w:bCs/>
              </w:rPr>
              <w:t>Dyscyplina naukowa</w:t>
            </w:r>
          </w:p>
        </w:tc>
        <w:tc>
          <w:tcPr>
            <w:tcW w:w="1314" w:type="dxa"/>
          </w:tcPr>
          <w:p w14:paraId="6FF50538" w14:textId="77777777" w:rsidR="00A46003" w:rsidRPr="00DC183C" w:rsidRDefault="00A46003" w:rsidP="00244C40">
            <w:pPr>
              <w:jc w:val="center"/>
              <w:rPr>
                <w:b/>
                <w:bCs/>
              </w:rPr>
            </w:pPr>
            <w:r w:rsidRPr="00DC183C">
              <w:rPr>
                <w:b/>
                <w:bCs/>
              </w:rPr>
              <w:t xml:space="preserve">Procentowy udział </w:t>
            </w:r>
          </w:p>
        </w:tc>
        <w:tc>
          <w:tcPr>
            <w:tcW w:w="2067" w:type="dxa"/>
          </w:tcPr>
          <w:p w14:paraId="25D637B9" w14:textId="77777777" w:rsidR="00A46003" w:rsidRPr="00DC183C" w:rsidRDefault="00A46003" w:rsidP="00244C40">
            <w:pPr>
              <w:jc w:val="center"/>
              <w:rPr>
                <w:b/>
                <w:bCs/>
              </w:rPr>
            </w:pPr>
            <w:r w:rsidRPr="00DC183C">
              <w:rPr>
                <w:b/>
                <w:bCs/>
              </w:rPr>
              <w:t xml:space="preserve">Dyscyplina wiodąca </w:t>
            </w:r>
          </w:p>
          <w:p w14:paraId="262469C8" w14:textId="77777777" w:rsidR="00A46003" w:rsidRPr="00DC183C" w:rsidRDefault="00A46003" w:rsidP="00244C40">
            <w:pPr>
              <w:jc w:val="center"/>
              <w:rPr>
                <w:b/>
                <w:bCs/>
              </w:rPr>
            </w:pPr>
            <w:r w:rsidRPr="00DC183C">
              <w:rPr>
                <w:b/>
                <w:bCs/>
              </w:rPr>
              <w:t xml:space="preserve">(TAK-ponad 50%; NIE-50% i mniej) </w:t>
            </w:r>
          </w:p>
        </w:tc>
      </w:tr>
      <w:tr w:rsidR="00A46003" w14:paraId="41CF5CA9" w14:textId="77777777" w:rsidTr="00244C40">
        <w:tc>
          <w:tcPr>
            <w:tcW w:w="3085" w:type="dxa"/>
          </w:tcPr>
          <w:p w14:paraId="7F3ABD36" w14:textId="3E6A7C01" w:rsidR="00A46003" w:rsidRPr="00DC183C" w:rsidRDefault="00244C40" w:rsidP="00244C40">
            <w:pPr>
              <w:jc w:val="center"/>
            </w:pPr>
            <w:r>
              <w:t>nauk medycznych i nauk o zdrowiu</w:t>
            </w:r>
          </w:p>
        </w:tc>
        <w:tc>
          <w:tcPr>
            <w:tcW w:w="3735" w:type="dxa"/>
          </w:tcPr>
          <w:p w14:paraId="0B79BFB3" w14:textId="01690EC4" w:rsidR="00A46003" w:rsidRPr="00DC183C" w:rsidRDefault="00244C40" w:rsidP="00244C40">
            <w:pPr>
              <w:jc w:val="center"/>
            </w:pPr>
            <w:r>
              <w:t>nauki medyczne</w:t>
            </w:r>
          </w:p>
        </w:tc>
        <w:tc>
          <w:tcPr>
            <w:tcW w:w="1314" w:type="dxa"/>
          </w:tcPr>
          <w:p w14:paraId="58BBEBE6" w14:textId="327D66DD" w:rsidR="00A46003" w:rsidRPr="00DC183C" w:rsidRDefault="00244C40" w:rsidP="00244C40">
            <w:pPr>
              <w:jc w:val="center"/>
            </w:pPr>
            <w:r>
              <w:t>100%</w:t>
            </w:r>
          </w:p>
        </w:tc>
        <w:tc>
          <w:tcPr>
            <w:tcW w:w="2067" w:type="dxa"/>
          </w:tcPr>
          <w:p w14:paraId="3C55C766" w14:textId="734F055D" w:rsidR="00A46003" w:rsidRPr="00DC183C" w:rsidRDefault="00244C40" w:rsidP="00244C40">
            <w:pPr>
              <w:jc w:val="center"/>
            </w:pPr>
            <w:r>
              <w:t>TAK</w:t>
            </w:r>
          </w:p>
        </w:tc>
      </w:tr>
      <w:tr w:rsidR="00A46003" w14:paraId="1D751C15" w14:textId="77777777" w:rsidTr="00244C40">
        <w:trPr>
          <w:gridAfter w:val="1"/>
          <w:wAfter w:w="2067" w:type="dxa"/>
        </w:trPr>
        <w:tc>
          <w:tcPr>
            <w:tcW w:w="6820" w:type="dxa"/>
            <w:gridSpan w:val="2"/>
          </w:tcPr>
          <w:p w14:paraId="1BCB1BC3" w14:textId="77777777" w:rsidR="00A46003" w:rsidRPr="00237E81" w:rsidRDefault="00A46003" w:rsidP="00244C40">
            <w:pPr>
              <w:jc w:val="center"/>
              <w:rPr>
                <w:b/>
                <w:bCs/>
              </w:rPr>
            </w:pPr>
            <w:r w:rsidRPr="00237E81">
              <w:rPr>
                <w:b/>
                <w:bCs/>
              </w:rPr>
              <w:t>Razem:</w:t>
            </w:r>
          </w:p>
        </w:tc>
        <w:tc>
          <w:tcPr>
            <w:tcW w:w="1314" w:type="dxa"/>
          </w:tcPr>
          <w:p w14:paraId="59F4BFF6" w14:textId="77777777" w:rsidR="00A46003" w:rsidRPr="00237E81" w:rsidRDefault="00A46003" w:rsidP="00244C40">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5B9EA867" w14:textId="77777777" w:rsidR="00D75815" w:rsidRDefault="00D75815" w:rsidP="00786F5F">
      <w:pPr>
        <w:rPr>
          <w:rFonts w:asciiTheme="minorHAnsi" w:hAnsiTheme="minorHAnsi" w:cstheme="minorHAnsi"/>
          <w:b/>
          <w:sz w:val="24"/>
          <w:szCs w:val="24"/>
        </w:rPr>
      </w:pPr>
    </w:p>
    <w:p w14:paraId="131D4803" w14:textId="77777777" w:rsidR="00D75815" w:rsidRDefault="00D75815" w:rsidP="00786F5F">
      <w:pPr>
        <w:rPr>
          <w:rFonts w:asciiTheme="minorHAnsi" w:hAnsiTheme="minorHAnsi" w:cstheme="minorHAnsi"/>
          <w:b/>
          <w:sz w:val="24"/>
          <w:szCs w:val="24"/>
        </w:rPr>
      </w:pPr>
    </w:p>
    <w:p w14:paraId="6B72E553" w14:textId="70AF60B1"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t xml:space="preserve">Część B. </w:t>
      </w:r>
      <w:r w:rsidRPr="00B031F9">
        <w:rPr>
          <w:rFonts w:asciiTheme="minorHAnsi" w:hAnsiTheme="minorHAnsi" w:cstheme="minorHAnsi"/>
          <w:b/>
          <w:sz w:val="24"/>
          <w:szCs w:val="24"/>
        </w:rPr>
        <w:t xml:space="preserve">WSKAŹNIKI DOTYCZĄCE PROGRAMU STUDIÓW </w:t>
      </w: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003F3356">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7926F7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PoSWiN</w:t>
            </w:r>
          </w:p>
        </w:tc>
        <w:tc>
          <w:tcPr>
            <w:tcW w:w="1127" w:type="dxa"/>
          </w:tcPr>
          <w:p w14:paraId="6EDD712E" w14:textId="0ED3A594" w:rsidR="008A2BFB" w:rsidRPr="00DC183C" w:rsidRDefault="00D95A6A" w:rsidP="008A2BFB">
            <w:pPr>
              <w:spacing w:before="240"/>
              <w:rPr>
                <w:rFonts w:asciiTheme="minorHAnsi" w:hAnsiTheme="minorHAnsi" w:cstheme="minorHAnsi"/>
                <w:b/>
              </w:rPr>
            </w:pPr>
            <w:r>
              <w:rPr>
                <w:rFonts w:asciiTheme="minorHAnsi" w:hAnsiTheme="minorHAnsi" w:cstheme="minorHAnsi"/>
                <w:b/>
              </w:rPr>
              <w:t>300</w:t>
            </w:r>
          </w:p>
        </w:tc>
      </w:tr>
      <w:tr w:rsidR="00DC183C" w:rsidRPr="00DC183C" w14:paraId="0D4916D8" w14:textId="77777777" w:rsidTr="003F3356">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1E04FA71" w:rsidR="008A2BFB" w:rsidRPr="00DC183C" w:rsidRDefault="00D95A6A" w:rsidP="008A2BFB">
            <w:pPr>
              <w:spacing w:before="240"/>
              <w:rPr>
                <w:rFonts w:asciiTheme="minorHAnsi" w:hAnsiTheme="minorHAnsi" w:cstheme="minorHAnsi"/>
                <w:b/>
              </w:rPr>
            </w:pPr>
            <w:r>
              <w:rPr>
                <w:rFonts w:asciiTheme="minorHAnsi" w:hAnsiTheme="minorHAnsi" w:cstheme="minorHAnsi"/>
                <w:b/>
              </w:rPr>
              <w:t>284</w:t>
            </w:r>
          </w:p>
        </w:tc>
      </w:tr>
      <w:tr w:rsidR="00DC183C" w:rsidRPr="00DC183C" w14:paraId="4E99E6FE" w14:textId="77777777" w:rsidTr="003F3356">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15E2EB48" w:rsidR="003F3356" w:rsidRPr="00DC183C" w:rsidRDefault="00FF59D4" w:rsidP="008A2BFB">
            <w:pPr>
              <w:spacing w:before="240"/>
              <w:rPr>
                <w:rFonts w:asciiTheme="minorHAnsi" w:hAnsiTheme="minorHAnsi" w:cstheme="minorHAnsi"/>
                <w:b/>
              </w:rPr>
            </w:pPr>
            <w:r>
              <w:rPr>
                <w:rFonts w:asciiTheme="minorHAnsi" w:hAnsiTheme="minorHAnsi" w:cstheme="minorHAnsi"/>
                <w:b/>
              </w:rPr>
              <w:t>37</w:t>
            </w:r>
          </w:p>
        </w:tc>
      </w:tr>
      <w:tr w:rsidR="00DC183C" w:rsidRPr="00DC183C" w14:paraId="1B6BA9F7" w14:textId="77777777" w:rsidTr="003F3356">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tcPr>
          <w:p w14:paraId="01FB294A" w14:textId="3D68E2DA" w:rsidR="008A2BFB" w:rsidRPr="00DC183C" w:rsidRDefault="00FF59D4" w:rsidP="008A2BFB">
            <w:pPr>
              <w:spacing w:before="240"/>
              <w:rPr>
                <w:rFonts w:asciiTheme="minorHAnsi" w:hAnsiTheme="minorHAnsi" w:cstheme="minorHAnsi"/>
                <w:b/>
              </w:rPr>
            </w:pPr>
            <w:r>
              <w:rPr>
                <w:rFonts w:asciiTheme="minorHAnsi" w:hAnsiTheme="minorHAnsi" w:cstheme="minorHAnsi"/>
                <w:b/>
              </w:rPr>
              <w:t>5</w:t>
            </w:r>
          </w:p>
        </w:tc>
      </w:tr>
      <w:tr w:rsidR="00DC183C" w:rsidRPr="00DC183C" w14:paraId="7180E6BF" w14:textId="77777777" w:rsidTr="003F3356">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tcPr>
          <w:p w14:paraId="6F177218" w14:textId="7BD399C9" w:rsidR="008A2BFB" w:rsidRPr="00DC183C" w:rsidRDefault="00FF59D4" w:rsidP="008A2BFB">
            <w:pPr>
              <w:spacing w:before="240"/>
              <w:rPr>
                <w:rFonts w:asciiTheme="minorHAnsi" w:hAnsiTheme="minorHAnsi" w:cstheme="minorHAnsi"/>
                <w:b/>
              </w:rPr>
            </w:pPr>
            <w:r>
              <w:rPr>
                <w:rFonts w:asciiTheme="minorHAnsi" w:hAnsiTheme="minorHAnsi" w:cstheme="minorHAnsi"/>
                <w:b/>
              </w:rPr>
              <w:t>4</w:t>
            </w:r>
          </w:p>
        </w:tc>
      </w:tr>
      <w:tr w:rsidR="00DC183C" w:rsidRPr="00DC183C" w14:paraId="5BADEC97" w14:textId="77777777" w:rsidTr="003F3356">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558BCCDF"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tcPr>
          <w:p w14:paraId="66B227CE" w14:textId="7FBFB6FE" w:rsidR="003F59C9" w:rsidRPr="00DC183C" w:rsidRDefault="00FF59D4" w:rsidP="008A2BFB">
            <w:pPr>
              <w:spacing w:before="240"/>
              <w:rPr>
                <w:rFonts w:asciiTheme="minorHAnsi" w:hAnsiTheme="minorHAnsi" w:cstheme="minorHAnsi"/>
                <w:b/>
              </w:rPr>
            </w:pPr>
            <w:r>
              <w:rPr>
                <w:rFonts w:asciiTheme="minorHAnsi" w:hAnsiTheme="minorHAnsi" w:cstheme="minorHAnsi"/>
                <w:b/>
              </w:rPr>
              <w:t>6</w:t>
            </w:r>
          </w:p>
        </w:tc>
      </w:tr>
      <w:tr w:rsidR="00DC183C" w:rsidRPr="00DC183C" w14:paraId="17ADB28E" w14:textId="77777777" w:rsidTr="003F3356">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6F3F5B27"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425083F8" w:rsidR="003F59C9" w:rsidRPr="00DC183C" w:rsidRDefault="00BD64A9" w:rsidP="008A2BFB">
            <w:pPr>
              <w:spacing w:before="240"/>
              <w:rPr>
                <w:rFonts w:asciiTheme="minorHAnsi" w:hAnsiTheme="minorHAnsi" w:cstheme="minorHAnsi"/>
                <w:b/>
              </w:rPr>
            </w:pPr>
            <w:r>
              <w:rPr>
                <w:rFonts w:asciiTheme="minorHAnsi" w:hAnsiTheme="minorHAnsi" w:cstheme="minorHAnsi"/>
                <w:b/>
              </w:rPr>
              <w:t>nie dotyczy</w:t>
            </w:r>
          </w:p>
        </w:tc>
      </w:tr>
      <w:tr w:rsidR="00DC183C" w:rsidRPr="00DC183C" w14:paraId="08C9E6DA" w14:textId="77777777" w:rsidTr="003F3356">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tcPr>
          <w:p w14:paraId="46821E1C" w14:textId="2F1B70A9" w:rsidR="00F16554" w:rsidRPr="00DC183C" w:rsidRDefault="00FF59D4" w:rsidP="008A2BFB">
            <w:pPr>
              <w:spacing w:before="240"/>
              <w:rPr>
                <w:rFonts w:asciiTheme="minorHAnsi" w:hAnsiTheme="minorHAnsi" w:cstheme="minorHAnsi"/>
                <w:b/>
              </w:rPr>
            </w:pPr>
            <w:r>
              <w:rPr>
                <w:rFonts w:asciiTheme="minorHAnsi" w:hAnsiTheme="minorHAnsi" w:cstheme="minorHAnsi"/>
                <w:b/>
              </w:rPr>
              <w:t>16</w:t>
            </w:r>
          </w:p>
        </w:tc>
      </w:tr>
      <w:tr w:rsidR="00DC183C" w:rsidRPr="00DC183C" w14:paraId="143DC4F7" w14:textId="77777777" w:rsidTr="003F3356">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294D7"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tcPr>
          <w:p w14:paraId="563D99AF" w14:textId="746D08EB" w:rsidR="003F59C9" w:rsidRPr="00BD64A9" w:rsidRDefault="00BD64A9" w:rsidP="005B00AB">
            <w:pPr>
              <w:rPr>
                <w:rFonts w:asciiTheme="minorHAnsi" w:hAnsiTheme="minorHAnsi" w:cstheme="minorHAnsi"/>
                <w:b/>
              </w:rPr>
            </w:pPr>
            <w:r w:rsidRPr="00BD64A9">
              <w:rPr>
                <w:rFonts w:asciiTheme="minorHAnsi" w:hAnsiTheme="minorHAnsi" w:cstheme="minorHAnsi"/>
                <w:b/>
              </w:rPr>
              <w:t>nie dotyczy</w:t>
            </w:r>
          </w:p>
        </w:tc>
      </w:tr>
      <w:tr w:rsidR="00DC183C" w:rsidRPr="00DC183C" w14:paraId="2751A6B8" w14:textId="77777777" w:rsidTr="003F3356">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4BE4B919" w:rsidR="003F59C9" w:rsidRPr="00DC183C" w:rsidRDefault="003F59C9" w:rsidP="001C26D4">
            <w:pPr>
              <w:rPr>
                <w:rFonts w:asciiTheme="minorHAnsi" w:hAnsiTheme="minorHAnsi" w:cstheme="minorHAnsi"/>
              </w:rPr>
            </w:pPr>
            <w:r w:rsidRPr="00DC183C">
              <w:rPr>
                <w:rFonts w:asciiTheme="minorHAnsi" w:hAnsiTheme="minorHAnsi" w:cstheme="minorHAnsi"/>
              </w:rPr>
              <w:t>B. W przypadku programu studiów dla profilu ogólnoakademickiego</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tcPr>
          <w:p w14:paraId="0B43138C" w14:textId="42DE11CA" w:rsidR="003F59C9" w:rsidRPr="00A84EB2" w:rsidRDefault="005A2F49" w:rsidP="00A84EB2">
            <w:pPr>
              <w:rPr>
                <w:rFonts w:asciiTheme="minorHAnsi" w:hAnsiTheme="minorHAnsi" w:cstheme="minorHAnsi"/>
                <w:b/>
              </w:rPr>
            </w:pPr>
            <w:r>
              <w:rPr>
                <w:rFonts w:asciiTheme="minorHAnsi" w:hAnsiTheme="minorHAnsi" w:cstheme="minorHAnsi"/>
                <w:b/>
              </w:rPr>
              <w:t>2</w:t>
            </w:r>
            <w:r w:rsidR="00BA4C32">
              <w:rPr>
                <w:rFonts w:asciiTheme="minorHAnsi" w:hAnsiTheme="minorHAnsi" w:cstheme="minorHAnsi"/>
                <w:b/>
              </w:rPr>
              <w:t>42</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3F3356">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tcPr>
          <w:p w14:paraId="2AB70999" w14:textId="32C0735B" w:rsidR="004F1377" w:rsidRPr="00DC183C" w:rsidRDefault="00FF59D4" w:rsidP="004F1377">
            <w:pPr>
              <w:spacing w:before="240"/>
              <w:rPr>
                <w:rFonts w:asciiTheme="minorHAnsi" w:hAnsiTheme="minorHAnsi" w:cstheme="minorHAnsi"/>
                <w:b/>
              </w:rPr>
            </w:pPr>
            <w:r>
              <w:rPr>
                <w:rFonts w:asciiTheme="minorHAnsi" w:hAnsiTheme="minorHAnsi" w:cstheme="minorHAnsi"/>
                <w:b/>
              </w:rPr>
              <w:t>50</w:t>
            </w:r>
          </w:p>
        </w:tc>
      </w:tr>
      <w:tr w:rsidR="00DC183C" w:rsidRPr="00DC183C" w14:paraId="33D119B8" w14:textId="77777777" w:rsidTr="003F3356">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03364D64"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p>
        </w:tc>
        <w:tc>
          <w:tcPr>
            <w:tcW w:w="1127" w:type="dxa"/>
          </w:tcPr>
          <w:p w14:paraId="6DDC3459" w14:textId="6E5E5F28" w:rsidR="004F1377" w:rsidRPr="00DC183C" w:rsidRDefault="00FF59D4" w:rsidP="004F1377">
            <w:pPr>
              <w:spacing w:before="240"/>
              <w:rPr>
                <w:rFonts w:asciiTheme="minorHAnsi" w:hAnsiTheme="minorHAnsi" w:cstheme="minorHAnsi"/>
                <w:b/>
              </w:rPr>
            </w:pPr>
            <w:r>
              <w:rPr>
                <w:rFonts w:asciiTheme="minorHAnsi" w:hAnsiTheme="minorHAnsi" w:cstheme="minorHAnsi"/>
                <w:b/>
              </w:rPr>
              <w:t>60</w:t>
            </w:r>
          </w:p>
        </w:tc>
      </w:tr>
      <w:tr w:rsidR="00DC183C" w:rsidRPr="00DC183C" w14:paraId="366E0C21" w14:textId="77777777" w:rsidTr="003F3356">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tcPr>
          <w:p w14:paraId="439E995B" w14:textId="3B5B73D0" w:rsidR="004F1377" w:rsidRPr="00DC183C" w:rsidRDefault="00FF59D4" w:rsidP="004F1377">
            <w:pPr>
              <w:spacing w:before="240"/>
              <w:rPr>
                <w:rFonts w:asciiTheme="minorHAnsi" w:hAnsiTheme="minorHAnsi" w:cstheme="minorHAnsi"/>
                <w:b/>
              </w:rPr>
            </w:pPr>
            <w:r>
              <w:rPr>
                <w:rFonts w:asciiTheme="minorHAnsi" w:hAnsiTheme="minorHAnsi" w:cstheme="minorHAnsi"/>
                <w:b/>
              </w:rPr>
              <w:t>480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010D8FA6" w:rsidR="00683033" w:rsidRPr="00DC183C" w:rsidRDefault="00683033" w:rsidP="00244C40">
            <w:pPr>
              <w:rPr>
                <w:rFonts w:asciiTheme="minorHAnsi" w:hAnsiTheme="minorHAnsi" w:cstheme="minorHAnsi"/>
              </w:rPr>
            </w:pPr>
            <w:r w:rsidRPr="00DC183C">
              <w:t>Zasady</w:t>
            </w:r>
            <w:r w:rsidR="00D75815">
              <w:t xml:space="preserve"> </w:t>
            </w:r>
            <w:r w:rsidRPr="00DC183C">
              <w:t>i</w:t>
            </w:r>
            <w:r w:rsidR="00D75815">
              <w:t xml:space="preserve"> </w:t>
            </w:r>
            <w:r w:rsidRPr="00DC183C">
              <w:t>forma</w:t>
            </w:r>
            <w:r w:rsidR="00D75815">
              <w:t xml:space="preserve"> </w:t>
            </w:r>
            <w:r w:rsidRPr="00DC183C">
              <w:t xml:space="preserve">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2EFFF28A" w:rsidR="00683033" w:rsidRPr="00D75815" w:rsidRDefault="008E5DBB" w:rsidP="00D75815">
            <w:pPr>
              <w:widowControl w:val="0"/>
              <w:tabs>
                <w:tab w:val="left" w:pos="950"/>
              </w:tabs>
              <w:autoSpaceDE w:val="0"/>
              <w:autoSpaceDN w:val="0"/>
              <w:spacing w:before="163"/>
              <w:ind w:right="520"/>
              <w:jc w:val="both"/>
              <w:rPr>
                <w:rFonts w:asciiTheme="minorHAnsi" w:hAnsiTheme="minorHAnsi" w:cstheme="minorHAnsi"/>
                <w:b/>
              </w:rPr>
            </w:pPr>
            <w:r w:rsidRPr="00D75815">
              <w:rPr>
                <w:rFonts w:asciiTheme="minorHAnsi" w:hAnsiTheme="minorHAnsi" w:cstheme="minorHAnsi"/>
              </w:rPr>
              <w:t>Praktyki zawodowe obejmują doskonalenie umiejętności zawodowych</w:t>
            </w:r>
            <w:r w:rsidR="00D75815" w:rsidRPr="00D75815">
              <w:rPr>
                <w:rFonts w:asciiTheme="minorHAnsi" w:hAnsiTheme="minorHAnsi" w:cstheme="minorHAnsi"/>
              </w:rPr>
              <w:t>,</w:t>
            </w:r>
            <w:r w:rsidR="00D75815" w:rsidRPr="00D75815">
              <w:rPr>
                <w:rFonts w:asciiTheme="minorHAnsi" w:hAnsiTheme="minorHAnsi" w:cstheme="minorHAnsi"/>
                <w:b/>
              </w:rPr>
              <w:t xml:space="preserve"> </w:t>
            </w:r>
            <w:r w:rsidR="00D75815" w:rsidRPr="00D75815">
              <w:t>są realizowane w okresie wakacji. Program praktyk zawodowych, formę i terminy ich odbywania oraz sposób weryfikacji osiągniętych efektów uczenia się określa zarządzenie Rektora.</w:t>
            </w:r>
          </w:p>
        </w:tc>
      </w:tr>
    </w:tbl>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 xml:space="preserve">Część C. Tabela zajęć </w:t>
      </w:r>
    </w:p>
    <w:p w14:paraId="4DA008DB" w14:textId="23C399F3"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PROGRAM STUDIÓW dla cyklu kształcenia 20</w:t>
      </w:r>
      <w:r w:rsidR="00C76652" w:rsidRPr="00C76652">
        <w:rPr>
          <w:rFonts w:asciiTheme="minorHAnsi" w:hAnsiTheme="minorHAnsi" w:cstheme="minorHAnsi"/>
          <w:b/>
          <w:sz w:val="24"/>
          <w:szCs w:val="24"/>
        </w:rPr>
        <w:t>25</w:t>
      </w:r>
      <w:r w:rsidRPr="00C76652">
        <w:rPr>
          <w:rFonts w:asciiTheme="minorHAnsi" w:hAnsiTheme="minorHAnsi" w:cstheme="minorHAnsi"/>
          <w:b/>
          <w:sz w:val="24"/>
          <w:szCs w:val="24"/>
        </w:rPr>
        <w:t>/2</w:t>
      </w:r>
      <w:r w:rsidR="00C76652" w:rsidRPr="00C76652">
        <w:rPr>
          <w:rFonts w:asciiTheme="minorHAnsi" w:hAnsiTheme="minorHAnsi" w:cstheme="minorHAnsi"/>
          <w:b/>
          <w:sz w:val="24"/>
          <w:szCs w:val="24"/>
        </w:rPr>
        <w:t>026</w:t>
      </w:r>
      <w:r w:rsidRPr="00C76652">
        <w:rPr>
          <w:rFonts w:asciiTheme="minorHAnsi" w:hAnsiTheme="minorHAnsi" w:cstheme="minorHAnsi"/>
          <w:b/>
          <w:sz w:val="24"/>
          <w:szCs w:val="24"/>
        </w:rPr>
        <w:t xml:space="preserve"> – 20</w:t>
      </w:r>
      <w:r w:rsidR="00C76652" w:rsidRPr="00C76652">
        <w:rPr>
          <w:rFonts w:asciiTheme="minorHAnsi" w:hAnsiTheme="minorHAnsi" w:cstheme="minorHAnsi"/>
          <w:b/>
          <w:sz w:val="24"/>
          <w:szCs w:val="24"/>
        </w:rPr>
        <w:t>29</w:t>
      </w:r>
      <w:r w:rsidRPr="00C76652">
        <w:rPr>
          <w:rFonts w:asciiTheme="minorHAnsi" w:hAnsiTheme="minorHAnsi" w:cstheme="minorHAnsi"/>
          <w:b/>
          <w:sz w:val="24"/>
          <w:szCs w:val="24"/>
        </w:rPr>
        <w:t>/20</w:t>
      </w:r>
      <w:r w:rsidR="00C76652" w:rsidRPr="00C76652">
        <w:rPr>
          <w:rFonts w:asciiTheme="minorHAnsi" w:hAnsiTheme="minorHAnsi" w:cstheme="minorHAnsi"/>
          <w:b/>
          <w:sz w:val="24"/>
          <w:szCs w:val="24"/>
        </w:rPr>
        <w:t>30</w:t>
      </w:r>
    </w:p>
    <w:p w14:paraId="0F808A42" w14:textId="01BD8D07"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akademicki</w:t>
      </w:r>
      <w:r w:rsidR="00C76652" w:rsidRPr="00C76652">
        <w:rPr>
          <w:rFonts w:asciiTheme="minorHAnsi" w:hAnsiTheme="minorHAnsi" w:cstheme="minorHAnsi"/>
          <w:b/>
          <w:sz w:val="24"/>
          <w:szCs w:val="24"/>
        </w:rPr>
        <w:t xml:space="preserve"> 2025/2026</w:t>
      </w:r>
    </w:p>
    <w:p w14:paraId="5144D181" w14:textId="209DC861" w:rsidR="00390319" w:rsidRPr="001B2B26"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1</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2A549C" w14:paraId="345C4E08" w14:textId="77777777" w:rsidTr="0056343F">
        <w:trPr>
          <w:trHeight w:val="282"/>
        </w:trPr>
        <w:tc>
          <w:tcPr>
            <w:tcW w:w="1002" w:type="dxa"/>
            <w:vMerge w:val="restart"/>
            <w:shd w:val="clear" w:color="auto" w:fill="auto"/>
            <w:noWrap/>
            <w:vAlign w:val="center"/>
            <w:hideMark/>
          </w:tcPr>
          <w:p w14:paraId="2676043D" w14:textId="37E02C53" w:rsidR="0056343F" w:rsidRPr="002A549C" w:rsidRDefault="0056343F" w:rsidP="00680A95">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lp bądź kod grupy**</w:t>
            </w:r>
          </w:p>
        </w:tc>
        <w:tc>
          <w:tcPr>
            <w:tcW w:w="4952" w:type="dxa"/>
            <w:vMerge w:val="restart"/>
            <w:shd w:val="clear" w:color="auto" w:fill="auto"/>
            <w:vAlign w:val="center"/>
            <w:hideMark/>
          </w:tcPr>
          <w:p w14:paraId="188D6B7C" w14:textId="77777777" w:rsidR="0056343F" w:rsidRPr="002A549C" w:rsidRDefault="0056343F" w:rsidP="00511C04">
            <w:pPr>
              <w:rPr>
                <w:rFonts w:asciiTheme="minorHAnsi" w:eastAsia="Times New Roman" w:hAnsiTheme="minorHAnsi" w:cstheme="minorHAnsi"/>
                <w:lang w:eastAsia="pl-PL"/>
              </w:rPr>
            </w:pPr>
          </w:p>
          <w:p w14:paraId="046126ED" w14:textId="6886819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przedmiot</w:t>
            </w:r>
          </w:p>
          <w:p w14:paraId="1E1F1263" w14:textId="77777777" w:rsidR="0056343F" w:rsidRPr="002A549C" w:rsidRDefault="0056343F" w:rsidP="00511C04">
            <w:pPr>
              <w:jc w:val="center"/>
              <w:rPr>
                <w:rFonts w:asciiTheme="minorHAnsi" w:eastAsia="Times New Roman" w:hAnsiTheme="minorHAnsi" w:cstheme="minorHAnsi"/>
                <w:lang w:eastAsia="pl-PL"/>
              </w:rPr>
            </w:pPr>
          </w:p>
        </w:tc>
        <w:tc>
          <w:tcPr>
            <w:tcW w:w="992" w:type="dxa"/>
            <w:vMerge w:val="restart"/>
            <w:shd w:val="clear" w:color="auto" w:fill="auto"/>
            <w:noWrap/>
            <w:vAlign w:val="center"/>
            <w:hideMark/>
          </w:tcPr>
          <w:p w14:paraId="291133F6" w14:textId="5A6EBE58" w:rsidR="0056343F" w:rsidRPr="002A549C" w:rsidRDefault="0056343F" w:rsidP="00511C04">
            <w:pPr>
              <w:jc w:val="center"/>
              <w:rPr>
                <w:rFonts w:asciiTheme="minorHAnsi" w:eastAsia="Times New Roman" w:hAnsiTheme="minorHAnsi" w:cstheme="minorHAnsi"/>
                <w:bCs/>
                <w:lang w:eastAsia="pl-PL"/>
              </w:rPr>
            </w:pPr>
            <w:r w:rsidRPr="002A549C">
              <w:rPr>
                <w:rFonts w:asciiTheme="minorHAnsi" w:eastAsia="Times New Roman" w:hAnsiTheme="minorHAnsi" w:cstheme="minorHAnsi"/>
                <w:bCs/>
                <w:lang w:eastAsia="pl-PL"/>
              </w:rPr>
              <w:t>wykład</w:t>
            </w:r>
          </w:p>
        </w:tc>
        <w:tc>
          <w:tcPr>
            <w:tcW w:w="1276" w:type="dxa"/>
            <w:vMerge w:val="restart"/>
            <w:shd w:val="clear" w:color="auto" w:fill="auto"/>
            <w:noWrap/>
            <w:vAlign w:val="center"/>
            <w:hideMark/>
          </w:tcPr>
          <w:p w14:paraId="14032F99"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seminarium</w:t>
            </w:r>
          </w:p>
        </w:tc>
        <w:tc>
          <w:tcPr>
            <w:tcW w:w="1417" w:type="dxa"/>
            <w:vMerge w:val="restart"/>
            <w:shd w:val="clear" w:color="auto" w:fill="auto"/>
            <w:noWrap/>
            <w:vAlign w:val="center"/>
            <w:hideMark/>
          </w:tcPr>
          <w:p w14:paraId="5945C225" w14:textId="4826A67C"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pozostałe formy</w:t>
            </w:r>
          </w:p>
        </w:tc>
        <w:tc>
          <w:tcPr>
            <w:tcW w:w="1560" w:type="dxa"/>
            <w:vMerge w:val="restart"/>
            <w:shd w:val="clear" w:color="auto" w:fill="auto"/>
            <w:noWrap/>
            <w:vAlign w:val="center"/>
            <w:hideMark/>
          </w:tcPr>
          <w:p w14:paraId="6435DCCE"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SUMA</w:t>
            </w:r>
          </w:p>
          <w:p w14:paraId="119D5E04"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PUNKTY</w:t>
            </w:r>
          </w:p>
          <w:p w14:paraId="0F69D8CF"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ECTS</w:t>
            </w:r>
          </w:p>
        </w:tc>
        <w:tc>
          <w:tcPr>
            <w:tcW w:w="1418" w:type="dxa"/>
            <w:vMerge w:val="restart"/>
            <w:shd w:val="clear" w:color="auto" w:fill="auto"/>
            <w:noWrap/>
            <w:vAlign w:val="center"/>
            <w:hideMark/>
          </w:tcPr>
          <w:p w14:paraId="6AAF26DB" w14:textId="613DCBED"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forma</w:t>
            </w:r>
          </w:p>
          <w:p w14:paraId="5C729F76" w14:textId="67859169" w:rsidR="0056343F" w:rsidRPr="002A549C" w:rsidRDefault="0056343F" w:rsidP="00C62CA6">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weryfikacji</w:t>
            </w:r>
          </w:p>
        </w:tc>
      </w:tr>
      <w:tr w:rsidR="0056343F" w:rsidRPr="002A549C" w14:paraId="1ECE5377" w14:textId="77777777" w:rsidTr="0056343F">
        <w:trPr>
          <w:trHeight w:val="676"/>
        </w:trPr>
        <w:tc>
          <w:tcPr>
            <w:tcW w:w="1002" w:type="dxa"/>
            <w:vMerge/>
            <w:shd w:val="clear" w:color="auto" w:fill="auto"/>
            <w:noWrap/>
            <w:vAlign w:val="center"/>
          </w:tcPr>
          <w:p w14:paraId="12E9935E" w14:textId="77777777" w:rsidR="0056343F" w:rsidRPr="002A549C" w:rsidRDefault="0056343F" w:rsidP="00FF4E08">
            <w:pPr>
              <w:rPr>
                <w:rFonts w:asciiTheme="minorHAnsi" w:eastAsia="Times New Roman" w:hAnsiTheme="minorHAnsi" w:cstheme="minorHAnsi"/>
                <w:lang w:eastAsia="pl-PL"/>
              </w:rPr>
            </w:pPr>
          </w:p>
        </w:tc>
        <w:tc>
          <w:tcPr>
            <w:tcW w:w="4952" w:type="dxa"/>
            <w:vMerge/>
            <w:shd w:val="clear" w:color="auto" w:fill="auto"/>
            <w:vAlign w:val="center"/>
          </w:tcPr>
          <w:p w14:paraId="25C72AA2" w14:textId="77777777" w:rsidR="0056343F" w:rsidRPr="002A549C" w:rsidRDefault="0056343F" w:rsidP="00FF4E08">
            <w:pPr>
              <w:rPr>
                <w:rFonts w:asciiTheme="minorHAnsi" w:eastAsia="Times New Roman" w:hAnsiTheme="minorHAnsi" w:cstheme="minorHAnsi"/>
                <w:lang w:eastAsia="pl-PL"/>
              </w:rPr>
            </w:pPr>
          </w:p>
        </w:tc>
        <w:tc>
          <w:tcPr>
            <w:tcW w:w="992" w:type="dxa"/>
            <w:vMerge/>
            <w:shd w:val="clear" w:color="auto" w:fill="auto"/>
            <w:noWrap/>
            <w:vAlign w:val="center"/>
          </w:tcPr>
          <w:p w14:paraId="2B44909E" w14:textId="77777777" w:rsidR="0056343F" w:rsidRPr="002A549C" w:rsidRDefault="0056343F" w:rsidP="00FF4E08">
            <w:pPr>
              <w:jc w:val="center"/>
              <w:rPr>
                <w:rFonts w:asciiTheme="minorHAnsi" w:eastAsia="Times New Roman" w:hAnsiTheme="minorHAnsi" w:cstheme="minorHAnsi"/>
                <w:bCs/>
                <w:lang w:eastAsia="pl-PL"/>
              </w:rPr>
            </w:pPr>
          </w:p>
        </w:tc>
        <w:tc>
          <w:tcPr>
            <w:tcW w:w="1276" w:type="dxa"/>
            <w:vMerge/>
            <w:shd w:val="clear" w:color="auto" w:fill="auto"/>
            <w:noWrap/>
            <w:vAlign w:val="center"/>
          </w:tcPr>
          <w:p w14:paraId="006CBBAB"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auto"/>
            <w:noWrap/>
            <w:vAlign w:val="center"/>
          </w:tcPr>
          <w:p w14:paraId="6668406C" w14:textId="77777777" w:rsidR="0056343F" w:rsidRPr="002A549C" w:rsidRDefault="0056343F" w:rsidP="00FF4E08">
            <w:pPr>
              <w:jc w:val="center"/>
              <w:rPr>
                <w:rFonts w:asciiTheme="minorHAnsi" w:eastAsia="Times New Roman" w:hAnsiTheme="minorHAnsi" w:cstheme="minorHAnsi"/>
                <w:lang w:eastAsia="pl-PL"/>
              </w:rPr>
            </w:pPr>
          </w:p>
        </w:tc>
        <w:tc>
          <w:tcPr>
            <w:tcW w:w="1560" w:type="dxa"/>
            <w:vMerge/>
            <w:shd w:val="clear" w:color="auto" w:fill="auto"/>
            <w:noWrap/>
            <w:vAlign w:val="center"/>
          </w:tcPr>
          <w:p w14:paraId="487C5D01"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F2F2F2" w:themeFill="background1" w:themeFillShade="F2"/>
            <w:noWrap/>
            <w:vAlign w:val="center"/>
          </w:tcPr>
          <w:p w14:paraId="6608D8A3" w14:textId="77777777" w:rsidR="0056343F" w:rsidRPr="002A549C" w:rsidRDefault="0056343F" w:rsidP="00FF4E08">
            <w:pPr>
              <w:jc w:val="center"/>
              <w:rPr>
                <w:rFonts w:asciiTheme="minorHAnsi" w:eastAsia="Times New Roman" w:hAnsiTheme="minorHAnsi" w:cstheme="minorHAnsi"/>
                <w:lang w:eastAsia="pl-PL"/>
              </w:rPr>
            </w:pPr>
          </w:p>
        </w:tc>
        <w:tc>
          <w:tcPr>
            <w:tcW w:w="1559" w:type="dxa"/>
            <w:vMerge/>
            <w:shd w:val="clear" w:color="auto" w:fill="F2F2F2" w:themeFill="background1" w:themeFillShade="F2"/>
            <w:noWrap/>
            <w:vAlign w:val="center"/>
          </w:tcPr>
          <w:p w14:paraId="7C6BC6EB" w14:textId="77777777" w:rsidR="0056343F" w:rsidRPr="002A549C" w:rsidRDefault="0056343F" w:rsidP="00FF4E08">
            <w:pPr>
              <w:jc w:val="center"/>
              <w:rPr>
                <w:rFonts w:asciiTheme="minorHAnsi" w:eastAsia="Times New Roman" w:hAnsiTheme="minorHAnsi" w:cstheme="minorHAnsi"/>
                <w:lang w:eastAsia="pl-PL"/>
              </w:rPr>
            </w:pPr>
          </w:p>
        </w:tc>
        <w:tc>
          <w:tcPr>
            <w:tcW w:w="1418" w:type="dxa"/>
            <w:vMerge/>
            <w:shd w:val="clear" w:color="auto" w:fill="auto"/>
            <w:noWrap/>
            <w:vAlign w:val="center"/>
          </w:tcPr>
          <w:p w14:paraId="4DBB202E" w14:textId="77777777" w:rsidR="0056343F" w:rsidRPr="002A549C" w:rsidRDefault="0056343F" w:rsidP="00FF4E08">
            <w:pPr>
              <w:jc w:val="center"/>
              <w:rPr>
                <w:rFonts w:asciiTheme="minorHAnsi" w:eastAsia="Times New Roman" w:hAnsiTheme="minorHAnsi" w:cstheme="minorHAnsi"/>
                <w:lang w:eastAsia="pl-PL"/>
              </w:rPr>
            </w:pPr>
          </w:p>
        </w:tc>
      </w:tr>
      <w:tr w:rsidR="00001B71" w:rsidRPr="002A549C" w14:paraId="031FAE93" w14:textId="77777777" w:rsidTr="0021140B">
        <w:trPr>
          <w:trHeight w:val="289"/>
        </w:trPr>
        <w:tc>
          <w:tcPr>
            <w:tcW w:w="1002" w:type="dxa"/>
            <w:shd w:val="clear" w:color="auto" w:fill="auto"/>
            <w:noWrap/>
            <w:vAlign w:val="bottom"/>
          </w:tcPr>
          <w:p w14:paraId="542A4C6A" w14:textId="51D7536A"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75C27198" w14:textId="61B528E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Biologia molekularna z podstawami genetyki</w:t>
            </w:r>
          </w:p>
        </w:tc>
        <w:tc>
          <w:tcPr>
            <w:tcW w:w="992" w:type="dxa"/>
            <w:shd w:val="clear" w:color="auto" w:fill="auto"/>
            <w:noWrap/>
            <w:hideMark/>
          </w:tcPr>
          <w:p w14:paraId="3F8CD46C" w14:textId="3B9E866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18BE04FC" w14:textId="4719EED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CD1F18A" w14:textId="3B57AB9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560" w:type="dxa"/>
            <w:shd w:val="clear" w:color="auto" w:fill="auto"/>
            <w:noWrap/>
            <w:hideMark/>
          </w:tcPr>
          <w:p w14:paraId="2D2C2B9A" w14:textId="4711185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2917F13" w14:textId="59AF376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w:t>
            </w:r>
            <w:r w:rsidR="00085030">
              <w:rPr>
                <w:rFonts w:asciiTheme="minorHAnsi" w:hAnsiTheme="minorHAnsi" w:cstheme="minorHAnsi"/>
              </w:rPr>
              <w:t>0</w:t>
            </w:r>
            <w:r w:rsidRPr="002A549C">
              <w:rPr>
                <w:rFonts w:asciiTheme="minorHAnsi" w:hAnsiTheme="minorHAnsi" w:cstheme="minorHAnsi"/>
              </w:rPr>
              <w:t xml:space="preserve"> </w:t>
            </w:r>
          </w:p>
        </w:tc>
        <w:tc>
          <w:tcPr>
            <w:tcW w:w="1559" w:type="dxa"/>
            <w:shd w:val="clear" w:color="auto" w:fill="F2F2F2" w:themeFill="background1" w:themeFillShade="F2"/>
            <w:noWrap/>
            <w:hideMark/>
          </w:tcPr>
          <w:p w14:paraId="72C4C45B" w14:textId="129BFF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01ADC9B4" w14:textId="0B1960C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180792DC" w14:textId="77777777" w:rsidTr="0021140B">
        <w:trPr>
          <w:trHeight w:val="289"/>
        </w:trPr>
        <w:tc>
          <w:tcPr>
            <w:tcW w:w="1002" w:type="dxa"/>
            <w:shd w:val="clear" w:color="auto" w:fill="auto"/>
            <w:noWrap/>
            <w:vAlign w:val="bottom"/>
          </w:tcPr>
          <w:p w14:paraId="7178E903" w14:textId="093D581E"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468FFDFD" w14:textId="30785B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Biofizyka</w:t>
            </w:r>
          </w:p>
        </w:tc>
        <w:tc>
          <w:tcPr>
            <w:tcW w:w="992" w:type="dxa"/>
            <w:shd w:val="clear" w:color="auto" w:fill="auto"/>
            <w:noWrap/>
            <w:hideMark/>
          </w:tcPr>
          <w:p w14:paraId="1D0FA675" w14:textId="4B97138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7C719E48" w14:textId="18ECA0B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2DD230CF" w14:textId="3FC9DE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35</w:t>
            </w:r>
          </w:p>
        </w:tc>
        <w:tc>
          <w:tcPr>
            <w:tcW w:w="1560" w:type="dxa"/>
            <w:shd w:val="clear" w:color="auto" w:fill="auto"/>
            <w:noWrap/>
            <w:hideMark/>
          </w:tcPr>
          <w:p w14:paraId="73A74A64" w14:textId="30E3668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3DDCC52" w14:textId="30A763A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45 </w:t>
            </w:r>
          </w:p>
        </w:tc>
        <w:tc>
          <w:tcPr>
            <w:tcW w:w="1559" w:type="dxa"/>
            <w:shd w:val="clear" w:color="auto" w:fill="F2F2F2" w:themeFill="background1" w:themeFillShade="F2"/>
            <w:noWrap/>
            <w:hideMark/>
          </w:tcPr>
          <w:p w14:paraId="1EF45882" w14:textId="575CA8B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6 </w:t>
            </w:r>
          </w:p>
        </w:tc>
        <w:tc>
          <w:tcPr>
            <w:tcW w:w="1418" w:type="dxa"/>
            <w:shd w:val="clear" w:color="auto" w:fill="auto"/>
            <w:noWrap/>
            <w:hideMark/>
          </w:tcPr>
          <w:p w14:paraId="1EF42A4D" w14:textId="55A8359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5EFEB64C" w14:textId="77777777" w:rsidTr="0021140B">
        <w:trPr>
          <w:trHeight w:val="289"/>
        </w:trPr>
        <w:tc>
          <w:tcPr>
            <w:tcW w:w="1002" w:type="dxa"/>
            <w:shd w:val="clear" w:color="auto" w:fill="auto"/>
            <w:noWrap/>
            <w:vAlign w:val="bottom"/>
          </w:tcPr>
          <w:p w14:paraId="7599AEF3" w14:textId="557D4F6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23D9A6DA" w14:textId="4651BE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Anatomia prawidłowa</w:t>
            </w:r>
          </w:p>
        </w:tc>
        <w:tc>
          <w:tcPr>
            <w:tcW w:w="992" w:type="dxa"/>
            <w:shd w:val="clear" w:color="auto" w:fill="auto"/>
            <w:noWrap/>
            <w:hideMark/>
          </w:tcPr>
          <w:p w14:paraId="6FE2B55C" w14:textId="7DD41FE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20</w:t>
            </w:r>
          </w:p>
        </w:tc>
        <w:tc>
          <w:tcPr>
            <w:tcW w:w="1276" w:type="dxa"/>
            <w:shd w:val="clear" w:color="auto" w:fill="auto"/>
            <w:noWrap/>
            <w:hideMark/>
          </w:tcPr>
          <w:p w14:paraId="67548527" w14:textId="3A400F4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30851764" w14:textId="38A004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560" w:type="dxa"/>
            <w:shd w:val="clear" w:color="auto" w:fill="auto"/>
            <w:noWrap/>
            <w:hideMark/>
          </w:tcPr>
          <w:p w14:paraId="7CDF1238" w14:textId="188F72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4CAE5B5" w14:textId="7D7FE92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150 </w:t>
            </w:r>
          </w:p>
        </w:tc>
        <w:tc>
          <w:tcPr>
            <w:tcW w:w="1559" w:type="dxa"/>
            <w:shd w:val="clear" w:color="auto" w:fill="F2F2F2" w:themeFill="background1" w:themeFillShade="F2"/>
            <w:noWrap/>
            <w:hideMark/>
          </w:tcPr>
          <w:p w14:paraId="46DB11DE" w14:textId="7C67F03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16 </w:t>
            </w:r>
          </w:p>
        </w:tc>
        <w:tc>
          <w:tcPr>
            <w:tcW w:w="1418" w:type="dxa"/>
            <w:shd w:val="clear" w:color="auto" w:fill="auto"/>
            <w:noWrap/>
            <w:hideMark/>
          </w:tcPr>
          <w:p w14:paraId="5D494591" w14:textId="6F0D4E6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3FA3C86E" w14:textId="77777777" w:rsidTr="0021140B">
        <w:trPr>
          <w:trHeight w:val="289"/>
        </w:trPr>
        <w:tc>
          <w:tcPr>
            <w:tcW w:w="1002" w:type="dxa"/>
            <w:shd w:val="clear" w:color="auto" w:fill="auto"/>
            <w:noWrap/>
            <w:vAlign w:val="bottom"/>
          </w:tcPr>
          <w:p w14:paraId="6CA46DA7" w14:textId="7A50623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7B0F9D05" w14:textId="438604E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Histologia, cytologia z embriologią</w:t>
            </w:r>
          </w:p>
        </w:tc>
        <w:tc>
          <w:tcPr>
            <w:tcW w:w="992" w:type="dxa"/>
            <w:shd w:val="clear" w:color="auto" w:fill="auto"/>
            <w:noWrap/>
            <w:hideMark/>
          </w:tcPr>
          <w:p w14:paraId="2107C4AD" w14:textId="1032A37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4210DE10" w14:textId="32DF4AF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417" w:type="dxa"/>
            <w:shd w:val="clear" w:color="auto" w:fill="auto"/>
            <w:noWrap/>
            <w:hideMark/>
          </w:tcPr>
          <w:p w14:paraId="1C23F504" w14:textId="67E3A8F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70 </w:t>
            </w:r>
          </w:p>
        </w:tc>
        <w:tc>
          <w:tcPr>
            <w:tcW w:w="1560" w:type="dxa"/>
            <w:shd w:val="clear" w:color="auto" w:fill="auto"/>
            <w:noWrap/>
            <w:hideMark/>
          </w:tcPr>
          <w:p w14:paraId="2A7B4ED4" w14:textId="5ECC6F9B"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78BF394" w14:textId="049DF4C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100 </w:t>
            </w:r>
          </w:p>
        </w:tc>
        <w:tc>
          <w:tcPr>
            <w:tcW w:w="1559" w:type="dxa"/>
            <w:shd w:val="clear" w:color="auto" w:fill="F2F2F2" w:themeFill="background1" w:themeFillShade="F2"/>
            <w:noWrap/>
            <w:hideMark/>
          </w:tcPr>
          <w:p w14:paraId="2F0C696E" w14:textId="3574A9C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 </w:t>
            </w:r>
          </w:p>
        </w:tc>
        <w:tc>
          <w:tcPr>
            <w:tcW w:w="1418" w:type="dxa"/>
            <w:shd w:val="clear" w:color="auto" w:fill="auto"/>
            <w:noWrap/>
            <w:hideMark/>
          </w:tcPr>
          <w:p w14:paraId="0A3573AF" w14:textId="7DB1EB7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5D4FBE" w14:textId="77777777" w:rsidTr="0021140B">
        <w:trPr>
          <w:trHeight w:val="289"/>
        </w:trPr>
        <w:tc>
          <w:tcPr>
            <w:tcW w:w="1002" w:type="dxa"/>
            <w:shd w:val="clear" w:color="auto" w:fill="auto"/>
            <w:noWrap/>
            <w:vAlign w:val="bottom"/>
          </w:tcPr>
          <w:p w14:paraId="094D0539" w14:textId="55BC8F2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w:t>
            </w:r>
          </w:p>
        </w:tc>
        <w:tc>
          <w:tcPr>
            <w:tcW w:w="4952" w:type="dxa"/>
            <w:shd w:val="clear" w:color="auto" w:fill="auto"/>
            <w:vAlign w:val="bottom"/>
            <w:hideMark/>
          </w:tcPr>
          <w:p w14:paraId="6ACE0657" w14:textId="7BEC593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Pierwsza pomoc medyczna</w:t>
            </w:r>
          </w:p>
        </w:tc>
        <w:tc>
          <w:tcPr>
            <w:tcW w:w="992" w:type="dxa"/>
            <w:shd w:val="clear" w:color="auto" w:fill="auto"/>
            <w:noWrap/>
            <w:hideMark/>
          </w:tcPr>
          <w:p w14:paraId="7CD61F01" w14:textId="57A6A1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D705CAE" w14:textId="093FE82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 </w:t>
            </w:r>
          </w:p>
        </w:tc>
        <w:tc>
          <w:tcPr>
            <w:tcW w:w="1417" w:type="dxa"/>
            <w:shd w:val="clear" w:color="auto" w:fill="auto"/>
            <w:noWrap/>
            <w:hideMark/>
          </w:tcPr>
          <w:p w14:paraId="1AA047AB" w14:textId="437930B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25 </w:t>
            </w:r>
          </w:p>
        </w:tc>
        <w:tc>
          <w:tcPr>
            <w:tcW w:w="1560" w:type="dxa"/>
            <w:shd w:val="clear" w:color="auto" w:fill="auto"/>
            <w:noWrap/>
            <w:hideMark/>
          </w:tcPr>
          <w:p w14:paraId="11EA3767" w14:textId="33D24F3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15C1A72" w14:textId="50A8392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256F71D0" w14:textId="2DBF0EA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2,5 </w:t>
            </w:r>
          </w:p>
        </w:tc>
        <w:tc>
          <w:tcPr>
            <w:tcW w:w="1418" w:type="dxa"/>
            <w:shd w:val="clear" w:color="auto" w:fill="auto"/>
            <w:noWrap/>
            <w:hideMark/>
          </w:tcPr>
          <w:p w14:paraId="3F6E0FB4" w14:textId="6A5EF50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1BD36A99" w14:textId="77777777" w:rsidTr="0021140B">
        <w:trPr>
          <w:trHeight w:val="289"/>
        </w:trPr>
        <w:tc>
          <w:tcPr>
            <w:tcW w:w="1002" w:type="dxa"/>
            <w:shd w:val="clear" w:color="auto" w:fill="auto"/>
            <w:noWrap/>
            <w:vAlign w:val="bottom"/>
          </w:tcPr>
          <w:p w14:paraId="22C926AF" w14:textId="5D1B02B6"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19DDC864" w14:textId="7688F81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Modelarstwo stomatologiczne</w:t>
            </w:r>
            <w:r w:rsidRPr="002A549C">
              <w:rPr>
                <w:rFonts w:asciiTheme="minorHAnsi" w:hAnsiTheme="minorHAnsi" w:cstheme="minorHAnsi"/>
                <w:color w:val="FF0000"/>
              </w:rPr>
              <w:t>*</w:t>
            </w:r>
          </w:p>
        </w:tc>
        <w:tc>
          <w:tcPr>
            <w:tcW w:w="992" w:type="dxa"/>
            <w:shd w:val="clear" w:color="auto" w:fill="auto"/>
            <w:noWrap/>
            <w:hideMark/>
          </w:tcPr>
          <w:p w14:paraId="6C5D5C5F" w14:textId="0C95DAD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4ADA39E" w14:textId="01B4B09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417" w:type="dxa"/>
            <w:shd w:val="clear" w:color="auto" w:fill="auto"/>
            <w:noWrap/>
            <w:hideMark/>
          </w:tcPr>
          <w:p w14:paraId="246ACF06" w14:textId="3E5A14D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50</w:t>
            </w:r>
          </w:p>
        </w:tc>
        <w:tc>
          <w:tcPr>
            <w:tcW w:w="1560" w:type="dxa"/>
            <w:shd w:val="clear" w:color="auto" w:fill="auto"/>
            <w:noWrap/>
            <w:hideMark/>
          </w:tcPr>
          <w:p w14:paraId="3094DEDD" w14:textId="0EAD17C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A369B47" w14:textId="2AF8C3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60 </w:t>
            </w:r>
          </w:p>
        </w:tc>
        <w:tc>
          <w:tcPr>
            <w:tcW w:w="1559" w:type="dxa"/>
            <w:shd w:val="clear" w:color="auto" w:fill="F2F2F2" w:themeFill="background1" w:themeFillShade="F2"/>
            <w:noWrap/>
            <w:hideMark/>
          </w:tcPr>
          <w:p w14:paraId="7BEFC835" w14:textId="61CA635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 </w:t>
            </w:r>
          </w:p>
        </w:tc>
        <w:tc>
          <w:tcPr>
            <w:tcW w:w="1418" w:type="dxa"/>
            <w:shd w:val="clear" w:color="auto" w:fill="auto"/>
            <w:noWrap/>
            <w:hideMark/>
          </w:tcPr>
          <w:p w14:paraId="38E09C28" w14:textId="37C6313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6176088F" w14:textId="77777777" w:rsidTr="0021140B">
        <w:trPr>
          <w:trHeight w:val="289"/>
        </w:trPr>
        <w:tc>
          <w:tcPr>
            <w:tcW w:w="1002" w:type="dxa"/>
            <w:shd w:val="clear" w:color="auto" w:fill="auto"/>
            <w:noWrap/>
            <w:vAlign w:val="bottom"/>
          </w:tcPr>
          <w:p w14:paraId="18AD2EAD" w14:textId="19592980"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C</w:t>
            </w:r>
          </w:p>
        </w:tc>
        <w:tc>
          <w:tcPr>
            <w:tcW w:w="4952" w:type="dxa"/>
            <w:shd w:val="clear" w:color="auto" w:fill="auto"/>
            <w:vAlign w:val="bottom"/>
            <w:hideMark/>
          </w:tcPr>
          <w:p w14:paraId="46E45413" w14:textId="0BA755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Ergonomia stomatologiczna</w:t>
            </w:r>
            <w:r w:rsidR="00427AE8" w:rsidRPr="00427AE8">
              <w:rPr>
                <w:rFonts w:asciiTheme="minorHAnsi" w:hAnsiTheme="minorHAnsi" w:cstheme="minorHAnsi"/>
                <w:color w:val="FF0000"/>
              </w:rPr>
              <w:t>*</w:t>
            </w:r>
          </w:p>
        </w:tc>
        <w:tc>
          <w:tcPr>
            <w:tcW w:w="992" w:type="dxa"/>
            <w:shd w:val="clear" w:color="auto" w:fill="auto"/>
            <w:noWrap/>
            <w:hideMark/>
          </w:tcPr>
          <w:p w14:paraId="407A43B4" w14:textId="6198CFE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D843253" w14:textId="0BE875F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15</w:t>
            </w:r>
          </w:p>
        </w:tc>
        <w:tc>
          <w:tcPr>
            <w:tcW w:w="1417" w:type="dxa"/>
            <w:shd w:val="clear" w:color="auto" w:fill="auto"/>
            <w:noWrap/>
            <w:hideMark/>
          </w:tcPr>
          <w:p w14:paraId="438B5D23" w14:textId="5CD0757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560" w:type="dxa"/>
            <w:shd w:val="clear" w:color="auto" w:fill="auto"/>
            <w:noWrap/>
            <w:hideMark/>
          </w:tcPr>
          <w:p w14:paraId="5480F064" w14:textId="747AE1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192FCA6" w14:textId="509F3E9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2EF361B8" w14:textId="6E97FC2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2</w:t>
            </w:r>
          </w:p>
        </w:tc>
        <w:tc>
          <w:tcPr>
            <w:tcW w:w="1418" w:type="dxa"/>
            <w:shd w:val="clear" w:color="auto" w:fill="auto"/>
            <w:noWrap/>
            <w:hideMark/>
          </w:tcPr>
          <w:p w14:paraId="49F89B99" w14:textId="3AC341D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1D5FAF00" w14:textId="77777777" w:rsidTr="0021140B">
        <w:trPr>
          <w:trHeight w:val="289"/>
        </w:trPr>
        <w:tc>
          <w:tcPr>
            <w:tcW w:w="1002" w:type="dxa"/>
            <w:shd w:val="clear" w:color="auto" w:fill="auto"/>
            <w:noWrap/>
            <w:vAlign w:val="bottom"/>
          </w:tcPr>
          <w:p w14:paraId="083336D6" w14:textId="5C19FE1C"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2FCB5DE6" w14:textId="7C5F3E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Propedeutyka uzależnień</w:t>
            </w:r>
          </w:p>
        </w:tc>
        <w:tc>
          <w:tcPr>
            <w:tcW w:w="992" w:type="dxa"/>
            <w:shd w:val="clear" w:color="auto" w:fill="auto"/>
            <w:noWrap/>
            <w:hideMark/>
          </w:tcPr>
          <w:p w14:paraId="27DE1633" w14:textId="196C40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E066D9C" w14:textId="70030AF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15</w:t>
            </w:r>
          </w:p>
        </w:tc>
        <w:tc>
          <w:tcPr>
            <w:tcW w:w="1417" w:type="dxa"/>
            <w:shd w:val="clear" w:color="auto" w:fill="auto"/>
            <w:noWrap/>
            <w:hideMark/>
          </w:tcPr>
          <w:p w14:paraId="27A7AD4D" w14:textId="6BBD27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66B01C37" w14:textId="1837E18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0D37617F" w14:textId="2E488C0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559" w:type="dxa"/>
            <w:shd w:val="clear" w:color="auto" w:fill="F2F2F2" w:themeFill="background1" w:themeFillShade="F2"/>
            <w:noWrap/>
            <w:hideMark/>
          </w:tcPr>
          <w:p w14:paraId="20A3EDC0" w14:textId="618E3FD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418" w:type="dxa"/>
            <w:shd w:val="clear" w:color="auto" w:fill="auto"/>
            <w:noWrap/>
            <w:hideMark/>
          </w:tcPr>
          <w:p w14:paraId="4BE4A375" w14:textId="498516D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6104F671" w14:textId="77777777" w:rsidTr="0021140B">
        <w:trPr>
          <w:trHeight w:val="289"/>
        </w:trPr>
        <w:tc>
          <w:tcPr>
            <w:tcW w:w="1002" w:type="dxa"/>
            <w:shd w:val="clear" w:color="auto" w:fill="auto"/>
            <w:noWrap/>
            <w:vAlign w:val="bottom"/>
          </w:tcPr>
          <w:p w14:paraId="7AC95143" w14:textId="3138BAE3"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83F755F" w14:textId="3C2326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Historia medycyny i stomatologii</w:t>
            </w:r>
          </w:p>
        </w:tc>
        <w:tc>
          <w:tcPr>
            <w:tcW w:w="992" w:type="dxa"/>
            <w:shd w:val="clear" w:color="auto" w:fill="auto"/>
            <w:noWrap/>
            <w:hideMark/>
          </w:tcPr>
          <w:p w14:paraId="55868511" w14:textId="3C46A89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4ABC8ED" w14:textId="0936EE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6D47E737" w14:textId="271602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7A7E0EE1" w14:textId="3826B50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10DCF24" w14:textId="32B33EE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559" w:type="dxa"/>
            <w:shd w:val="clear" w:color="auto" w:fill="F2F2F2" w:themeFill="background1" w:themeFillShade="F2"/>
            <w:noWrap/>
            <w:hideMark/>
          </w:tcPr>
          <w:p w14:paraId="19D0663B" w14:textId="63B4F35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 </w:t>
            </w:r>
          </w:p>
        </w:tc>
        <w:tc>
          <w:tcPr>
            <w:tcW w:w="1418" w:type="dxa"/>
            <w:shd w:val="clear" w:color="auto" w:fill="auto"/>
            <w:noWrap/>
            <w:hideMark/>
          </w:tcPr>
          <w:p w14:paraId="6AEEAA37" w14:textId="555840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78D94CA" w14:textId="77777777" w:rsidTr="0021140B">
        <w:trPr>
          <w:trHeight w:val="289"/>
        </w:trPr>
        <w:tc>
          <w:tcPr>
            <w:tcW w:w="1002" w:type="dxa"/>
            <w:shd w:val="clear" w:color="auto" w:fill="auto"/>
            <w:noWrap/>
            <w:vAlign w:val="bottom"/>
          </w:tcPr>
          <w:p w14:paraId="166F2DA3" w14:textId="511684CD"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42367EDC" w14:textId="363C2DF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Psychologia i socjologia medycyny</w:t>
            </w:r>
          </w:p>
        </w:tc>
        <w:tc>
          <w:tcPr>
            <w:tcW w:w="992" w:type="dxa"/>
            <w:shd w:val="clear" w:color="auto" w:fill="auto"/>
            <w:noWrap/>
            <w:hideMark/>
          </w:tcPr>
          <w:p w14:paraId="3FADA40D" w14:textId="6C6AE1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37B504E" w14:textId="38743B2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417" w:type="dxa"/>
            <w:shd w:val="clear" w:color="auto" w:fill="auto"/>
            <w:noWrap/>
            <w:hideMark/>
          </w:tcPr>
          <w:p w14:paraId="2CC4820D" w14:textId="5198D6B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09BDEBAB" w14:textId="09DF2D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606A269" w14:textId="1A4CF9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57918530" w14:textId="1F0A902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418" w:type="dxa"/>
            <w:shd w:val="clear" w:color="auto" w:fill="auto"/>
            <w:noWrap/>
            <w:hideMark/>
          </w:tcPr>
          <w:p w14:paraId="04AF63A0" w14:textId="2B6F9E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7D7D0EB" w14:textId="77777777" w:rsidTr="0021140B">
        <w:trPr>
          <w:trHeight w:val="289"/>
        </w:trPr>
        <w:tc>
          <w:tcPr>
            <w:tcW w:w="1002" w:type="dxa"/>
            <w:shd w:val="clear" w:color="auto" w:fill="auto"/>
            <w:noWrap/>
            <w:vAlign w:val="bottom"/>
          </w:tcPr>
          <w:p w14:paraId="6D91F4E7" w14:textId="0ACD28D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36D34DC" w14:textId="6C98FFE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Język </w:t>
            </w:r>
            <w:r w:rsidR="00851E7A">
              <w:rPr>
                <w:rFonts w:asciiTheme="minorHAnsi" w:hAnsiTheme="minorHAnsi" w:cstheme="minorHAnsi"/>
              </w:rPr>
              <w:t>polski</w:t>
            </w:r>
          </w:p>
        </w:tc>
        <w:tc>
          <w:tcPr>
            <w:tcW w:w="992" w:type="dxa"/>
            <w:shd w:val="clear" w:color="auto" w:fill="auto"/>
            <w:noWrap/>
            <w:hideMark/>
          </w:tcPr>
          <w:p w14:paraId="5F91A7F9" w14:textId="20EB4D4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E5E34E" w14:textId="6080C99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1B4E1E1A" w14:textId="01EA91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60" w:type="dxa"/>
            <w:shd w:val="clear" w:color="auto" w:fill="auto"/>
            <w:noWrap/>
            <w:hideMark/>
          </w:tcPr>
          <w:p w14:paraId="1EE57B2D" w14:textId="19B2DA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4B33BDF" w14:textId="27E682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59" w:type="dxa"/>
            <w:shd w:val="clear" w:color="auto" w:fill="F2F2F2" w:themeFill="background1" w:themeFillShade="F2"/>
            <w:noWrap/>
            <w:hideMark/>
          </w:tcPr>
          <w:p w14:paraId="4B0CC1A3" w14:textId="10AD51E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436D6C12" w14:textId="58BB9E6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CE3052" w14:textId="77777777" w:rsidTr="0021140B">
        <w:trPr>
          <w:trHeight w:val="289"/>
        </w:trPr>
        <w:tc>
          <w:tcPr>
            <w:tcW w:w="1002" w:type="dxa"/>
            <w:shd w:val="clear" w:color="auto" w:fill="auto"/>
            <w:noWrap/>
            <w:vAlign w:val="bottom"/>
          </w:tcPr>
          <w:p w14:paraId="0D76B42C" w14:textId="2B55479E" w:rsidR="00001B71" w:rsidRPr="002A549C" w:rsidRDefault="001B6FE8" w:rsidP="00001B71">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B</w:t>
            </w:r>
          </w:p>
        </w:tc>
        <w:tc>
          <w:tcPr>
            <w:tcW w:w="4952" w:type="dxa"/>
            <w:shd w:val="clear" w:color="auto" w:fill="auto"/>
            <w:vAlign w:val="bottom"/>
            <w:hideMark/>
          </w:tcPr>
          <w:p w14:paraId="1DEAA592" w14:textId="7BFDBEB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Informacja naukowa</w:t>
            </w:r>
          </w:p>
        </w:tc>
        <w:tc>
          <w:tcPr>
            <w:tcW w:w="992" w:type="dxa"/>
            <w:shd w:val="clear" w:color="auto" w:fill="auto"/>
            <w:noWrap/>
            <w:hideMark/>
          </w:tcPr>
          <w:p w14:paraId="4DDEA49C" w14:textId="48CC48F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5DD4F4" w14:textId="35E2846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2</w:t>
            </w:r>
          </w:p>
        </w:tc>
        <w:tc>
          <w:tcPr>
            <w:tcW w:w="1417" w:type="dxa"/>
            <w:shd w:val="clear" w:color="auto" w:fill="auto"/>
            <w:noWrap/>
            <w:hideMark/>
          </w:tcPr>
          <w:p w14:paraId="37BF7E24" w14:textId="19E6007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4856FB53" w14:textId="12EAFBD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4BF48D99" w14:textId="3E14C4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p>
        </w:tc>
        <w:tc>
          <w:tcPr>
            <w:tcW w:w="1559" w:type="dxa"/>
            <w:shd w:val="clear" w:color="auto" w:fill="F2F2F2" w:themeFill="background1" w:themeFillShade="F2"/>
            <w:noWrap/>
            <w:hideMark/>
          </w:tcPr>
          <w:p w14:paraId="7FE8F661" w14:textId="76C92E1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0,5 </w:t>
            </w:r>
          </w:p>
        </w:tc>
        <w:tc>
          <w:tcPr>
            <w:tcW w:w="1418" w:type="dxa"/>
            <w:shd w:val="clear" w:color="auto" w:fill="auto"/>
            <w:noWrap/>
            <w:hideMark/>
          </w:tcPr>
          <w:p w14:paraId="2740D23D" w14:textId="6BDED7E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A817A95" w14:textId="77777777" w:rsidTr="0021140B">
        <w:trPr>
          <w:trHeight w:val="289"/>
        </w:trPr>
        <w:tc>
          <w:tcPr>
            <w:tcW w:w="1002" w:type="dxa"/>
            <w:shd w:val="clear" w:color="auto" w:fill="auto"/>
            <w:noWrap/>
            <w:vAlign w:val="bottom"/>
          </w:tcPr>
          <w:p w14:paraId="0D20A28B" w14:textId="6E8C3722" w:rsidR="00001B71" w:rsidRPr="002A549C" w:rsidRDefault="00001B71" w:rsidP="00001B71">
            <w:pPr>
              <w:jc w:val="right"/>
              <w:rPr>
                <w:rFonts w:asciiTheme="minorHAnsi" w:eastAsia="Times New Roman" w:hAnsiTheme="minorHAnsi" w:cstheme="minorHAnsi"/>
                <w:lang w:eastAsia="pl-PL"/>
              </w:rPr>
            </w:pPr>
          </w:p>
        </w:tc>
        <w:tc>
          <w:tcPr>
            <w:tcW w:w="4952" w:type="dxa"/>
            <w:shd w:val="clear" w:color="auto" w:fill="auto"/>
            <w:vAlign w:val="bottom"/>
            <w:hideMark/>
          </w:tcPr>
          <w:p w14:paraId="38085F93" w14:textId="42A2AF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Wychowanie fizyczne</w:t>
            </w:r>
          </w:p>
        </w:tc>
        <w:tc>
          <w:tcPr>
            <w:tcW w:w="992" w:type="dxa"/>
            <w:shd w:val="clear" w:color="auto" w:fill="auto"/>
            <w:noWrap/>
            <w:hideMark/>
          </w:tcPr>
          <w:p w14:paraId="34476345" w14:textId="32F2C1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1B811E1" w14:textId="546E956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7D92A6F9" w14:textId="2FF8DC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60</w:t>
            </w:r>
          </w:p>
        </w:tc>
        <w:tc>
          <w:tcPr>
            <w:tcW w:w="1560" w:type="dxa"/>
            <w:shd w:val="clear" w:color="auto" w:fill="auto"/>
            <w:noWrap/>
            <w:hideMark/>
          </w:tcPr>
          <w:p w14:paraId="7E1C8E2C" w14:textId="6AC6FAE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28872798" w14:textId="62A3B99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60</w:t>
            </w:r>
          </w:p>
        </w:tc>
        <w:tc>
          <w:tcPr>
            <w:tcW w:w="1559" w:type="dxa"/>
            <w:shd w:val="clear" w:color="auto" w:fill="F2F2F2" w:themeFill="background1" w:themeFillShade="F2"/>
            <w:noWrap/>
            <w:hideMark/>
          </w:tcPr>
          <w:p w14:paraId="6406C490" w14:textId="44B3CE9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8" w:type="dxa"/>
            <w:shd w:val="clear" w:color="auto" w:fill="auto"/>
            <w:noWrap/>
            <w:hideMark/>
          </w:tcPr>
          <w:p w14:paraId="72AFBA0D" w14:textId="1DAE8B3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46D598AC" w14:textId="77777777" w:rsidTr="0021140B">
        <w:trPr>
          <w:trHeight w:val="289"/>
        </w:trPr>
        <w:tc>
          <w:tcPr>
            <w:tcW w:w="1002" w:type="dxa"/>
            <w:shd w:val="clear" w:color="auto" w:fill="auto"/>
            <w:noWrap/>
            <w:vAlign w:val="bottom"/>
          </w:tcPr>
          <w:p w14:paraId="34489BB1" w14:textId="1CC6958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I</w:t>
            </w:r>
          </w:p>
        </w:tc>
        <w:tc>
          <w:tcPr>
            <w:tcW w:w="4952" w:type="dxa"/>
            <w:shd w:val="clear" w:color="auto" w:fill="auto"/>
            <w:vAlign w:val="bottom"/>
            <w:hideMark/>
          </w:tcPr>
          <w:p w14:paraId="6089AEEA" w14:textId="66CDDBD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hideMark/>
          </w:tcPr>
          <w:p w14:paraId="1D082A24" w14:textId="0C4463F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D456677" w14:textId="3ED0A78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A78D6B2" w14:textId="7412F0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18D140FC" w14:textId="41FEFC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417" w:type="dxa"/>
            <w:shd w:val="clear" w:color="auto" w:fill="F2F2F2" w:themeFill="background1" w:themeFillShade="F2"/>
            <w:noWrap/>
            <w:hideMark/>
          </w:tcPr>
          <w:p w14:paraId="2EB6C09D" w14:textId="20DD3E1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559" w:type="dxa"/>
            <w:shd w:val="clear" w:color="auto" w:fill="F2F2F2" w:themeFill="background1" w:themeFillShade="F2"/>
            <w:noWrap/>
            <w:hideMark/>
          </w:tcPr>
          <w:p w14:paraId="3408224D" w14:textId="664D7F3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3718A097" w14:textId="0991DB8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4B74CBD9" w14:textId="77777777" w:rsidTr="0021140B">
        <w:trPr>
          <w:trHeight w:val="289"/>
        </w:trPr>
        <w:tc>
          <w:tcPr>
            <w:tcW w:w="5954" w:type="dxa"/>
            <w:gridSpan w:val="2"/>
            <w:shd w:val="clear" w:color="auto" w:fill="auto"/>
            <w:noWrap/>
            <w:vAlign w:val="center"/>
            <w:hideMark/>
          </w:tcPr>
          <w:p w14:paraId="6219DF80" w14:textId="77777777" w:rsidR="00001B71" w:rsidRPr="002A549C" w:rsidRDefault="00001B71" w:rsidP="00001B71">
            <w:pPr>
              <w:jc w:val="right"/>
              <w:rPr>
                <w:rFonts w:asciiTheme="minorHAnsi" w:eastAsia="Times New Roman" w:hAnsiTheme="minorHAnsi" w:cstheme="minorHAnsi"/>
                <w:b/>
                <w:bCs/>
                <w:lang w:eastAsia="pl-PL"/>
              </w:rPr>
            </w:pPr>
            <w:r w:rsidRPr="002A549C">
              <w:rPr>
                <w:rFonts w:asciiTheme="minorHAnsi" w:eastAsia="Times New Roman" w:hAnsiTheme="minorHAnsi" w:cstheme="minorHAnsi"/>
                <w:b/>
                <w:bCs/>
                <w:lang w:eastAsia="pl-PL"/>
              </w:rPr>
              <w:t>RAZEM</w:t>
            </w:r>
          </w:p>
        </w:tc>
        <w:tc>
          <w:tcPr>
            <w:tcW w:w="992" w:type="dxa"/>
            <w:shd w:val="clear" w:color="auto" w:fill="auto"/>
            <w:noWrap/>
            <w:hideMark/>
          </w:tcPr>
          <w:p w14:paraId="15A01B60" w14:textId="22D1167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50</w:t>
            </w:r>
          </w:p>
        </w:tc>
        <w:tc>
          <w:tcPr>
            <w:tcW w:w="1276" w:type="dxa"/>
            <w:shd w:val="clear" w:color="auto" w:fill="auto"/>
            <w:noWrap/>
            <w:hideMark/>
          </w:tcPr>
          <w:p w14:paraId="3A46FE9A" w14:textId="1D06A41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117</w:t>
            </w:r>
          </w:p>
        </w:tc>
        <w:tc>
          <w:tcPr>
            <w:tcW w:w="1417" w:type="dxa"/>
            <w:shd w:val="clear" w:color="auto" w:fill="auto"/>
            <w:noWrap/>
            <w:hideMark/>
          </w:tcPr>
          <w:p w14:paraId="50A233C9" w14:textId="5BCB813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445</w:t>
            </w:r>
          </w:p>
        </w:tc>
        <w:tc>
          <w:tcPr>
            <w:tcW w:w="1560" w:type="dxa"/>
            <w:tcBorders>
              <w:right w:val="single" w:sz="12" w:space="0" w:color="auto"/>
            </w:tcBorders>
            <w:shd w:val="clear" w:color="auto" w:fill="auto"/>
            <w:noWrap/>
            <w:hideMark/>
          </w:tcPr>
          <w:p w14:paraId="79A977B0" w14:textId="0392A4C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75619AB0" w14:textId="51D295C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732</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3C78469A" w14:textId="5BE6135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60 </w:t>
            </w:r>
          </w:p>
        </w:tc>
        <w:tc>
          <w:tcPr>
            <w:tcW w:w="1418" w:type="dxa"/>
            <w:tcBorders>
              <w:left w:val="single" w:sz="12" w:space="0" w:color="auto"/>
            </w:tcBorders>
            <w:shd w:val="clear" w:color="auto" w:fill="auto"/>
            <w:noWrap/>
            <w:vAlign w:val="bottom"/>
            <w:hideMark/>
          </w:tcPr>
          <w:p w14:paraId="6D3954BD" w14:textId="77777777" w:rsidR="00001B71" w:rsidRPr="002A549C" w:rsidRDefault="00001B71" w:rsidP="00001B71">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 </w:t>
            </w:r>
          </w:p>
        </w:tc>
      </w:tr>
    </w:tbl>
    <w:p w14:paraId="10B92207" w14:textId="5BD4E17C" w:rsidR="0043191F" w:rsidRPr="002A549C" w:rsidRDefault="00C6118C" w:rsidP="0043191F">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p>
    <w:p w14:paraId="29FA9042" w14:textId="601CF1FA" w:rsidR="00E26C24" w:rsidRPr="007C7FCB" w:rsidRDefault="00E26C24" w:rsidP="00E26C24">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244C40">
        <w:tc>
          <w:tcPr>
            <w:tcW w:w="846" w:type="dxa"/>
          </w:tcPr>
          <w:p w14:paraId="43542C5A"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F365696"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244C40">
        <w:tc>
          <w:tcPr>
            <w:tcW w:w="846" w:type="dxa"/>
          </w:tcPr>
          <w:p w14:paraId="68A3BCB4"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C8B363B"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244C40">
        <w:tc>
          <w:tcPr>
            <w:tcW w:w="846" w:type="dxa"/>
          </w:tcPr>
          <w:p w14:paraId="77949DB4"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B72FDE0"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39FC70F5" w14:textId="77777777" w:rsidR="00C518EC" w:rsidRDefault="00C518EC" w:rsidP="00114A63">
      <w:pPr>
        <w:jc w:val="center"/>
        <w:rPr>
          <w:b/>
          <w:bCs/>
          <w:sz w:val="24"/>
          <w:szCs w:val="24"/>
        </w:rPr>
      </w:pPr>
    </w:p>
    <w:p w14:paraId="48E5E975" w14:textId="77777777" w:rsidR="00C62CA6" w:rsidRDefault="00C62CA6" w:rsidP="00114A63">
      <w:pPr>
        <w:jc w:val="center"/>
        <w:rPr>
          <w:b/>
          <w:bCs/>
          <w:sz w:val="24"/>
          <w:szCs w:val="24"/>
        </w:rPr>
      </w:pPr>
    </w:p>
    <w:p w14:paraId="4823C3B3" w14:textId="0A2858DE" w:rsidR="00E26C24" w:rsidRPr="00E26C24" w:rsidRDefault="00E26C24" w:rsidP="00114A63">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1573332E" w14:textId="4172BFBF"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C76652">
        <w:rPr>
          <w:rFonts w:asciiTheme="minorHAnsi" w:hAnsiTheme="minorHAnsi" w:cstheme="minorHAnsi"/>
          <w:b/>
          <w:sz w:val="24"/>
          <w:szCs w:val="24"/>
        </w:rPr>
        <w:t xml:space="preserve"> 2025/2026</w:t>
      </w:r>
    </w:p>
    <w:p w14:paraId="7F7F24A7" w14:textId="3739F8CF"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1B2B26" w14:paraId="20F9543B" w14:textId="77777777" w:rsidTr="00E26C24">
        <w:trPr>
          <w:trHeight w:val="282"/>
        </w:trPr>
        <w:tc>
          <w:tcPr>
            <w:tcW w:w="1002" w:type="dxa"/>
            <w:vMerge w:val="restart"/>
            <w:shd w:val="clear" w:color="auto" w:fill="auto"/>
            <w:noWrap/>
            <w:vAlign w:val="center"/>
            <w:hideMark/>
          </w:tcPr>
          <w:p w14:paraId="78B9CE84" w14:textId="2B1C0A2E" w:rsidR="00E26C24" w:rsidRPr="00B3159A" w:rsidRDefault="00E26C24" w:rsidP="00244C40">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131" w:type="dxa"/>
            <w:vMerge w:val="restart"/>
            <w:shd w:val="clear" w:color="auto" w:fill="auto"/>
            <w:vAlign w:val="center"/>
            <w:hideMark/>
          </w:tcPr>
          <w:p w14:paraId="0B349877" w14:textId="77777777" w:rsidR="00E26C24" w:rsidRPr="00B3159A" w:rsidRDefault="00E26C24" w:rsidP="00244C40">
            <w:pPr>
              <w:rPr>
                <w:rFonts w:asciiTheme="minorHAnsi" w:eastAsia="Times New Roman" w:hAnsiTheme="minorHAnsi" w:cstheme="minorHAnsi"/>
                <w:sz w:val="20"/>
                <w:szCs w:val="20"/>
                <w:lang w:eastAsia="pl-PL"/>
              </w:rPr>
            </w:pPr>
          </w:p>
          <w:p w14:paraId="7BC9C01A"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244C40">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00E26C24">
        <w:trPr>
          <w:trHeight w:val="676"/>
        </w:trPr>
        <w:tc>
          <w:tcPr>
            <w:tcW w:w="1002" w:type="dxa"/>
            <w:vMerge/>
            <w:shd w:val="clear" w:color="auto" w:fill="auto"/>
            <w:noWrap/>
            <w:vAlign w:val="center"/>
          </w:tcPr>
          <w:p w14:paraId="18211595" w14:textId="77777777" w:rsidR="00E26C24" w:rsidRPr="001B2B26" w:rsidRDefault="00E26C24" w:rsidP="00244C40">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4845A6CE" w14:textId="77777777" w:rsidR="00E26C24" w:rsidRPr="001B2B26" w:rsidRDefault="00E26C24" w:rsidP="00244C40">
            <w:pPr>
              <w:rPr>
                <w:rFonts w:asciiTheme="minorHAnsi" w:eastAsia="Times New Roman" w:hAnsiTheme="minorHAnsi" w:cstheme="minorHAnsi"/>
                <w:sz w:val="20"/>
                <w:szCs w:val="20"/>
                <w:lang w:eastAsia="pl-PL"/>
              </w:rPr>
            </w:pPr>
          </w:p>
        </w:tc>
        <w:tc>
          <w:tcPr>
            <w:tcW w:w="4231" w:type="dxa"/>
            <w:vMerge/>
          </w:tcPr>
          <w:p w14:paraId="331D1716" w14:textId="77777777" w:rsidR="00E26C24" w:rsidRPr="001B2B26" w:rsidRDefault="00E26C24" w:rsidP="00244C40">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244C40">
            <w:pPr>
              <w:jc w:val="center"/>
              <w:rPr>
                <w:rFonts w:asciiTheme="minorHAnsi" w:eastAsia="Times New Roman" w:hAnsiTheme="minorHAnsi" w:cstheme="minorHAnsi"/>
                <w:sz w:val="16"/>
                <w:szCs w:val="16"/>
                <w:lang w:eastAsia="pl-PL"/>
              </w:rPr>
            </w:pPr>
          </w:p>
        </w:tc>
      </w:tr>
      <w:tr w:rsidR="00C518EC" w:rsidRPr="000D486C" w14:paraId="1448C53A" w14:textId="77777777" w:rsidTr="00927CFA">
        <w:trPr>
          <w:trHeight w:val="289"/>
        </w:trPr>
        <w:tc>
          <w:tcPr>
            <w:tcW w:w="1002" w:type="dxa"/>
            <w:shd w:val="clear" w:color="auto" w:fill="auto"/>
            <w:noWrap/>
            <w:vAlign w:val="center"/>
          </w:tcPr>
          <w:p w14:paraId="1C52E8F4" w14:textId="2DABBE9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33BFA225" w14:textId="19B1382A"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Biologia molekularna z podstawami genetyki</w:t>
            </w:r>
          </w:p>
        </w:tc>
        <w:tc>
          <w:tcPr>
            <w:tcW w:w="4231" w:type="dxa"/>
            <w:vAlign w:val="center"/>
          </w:tcPr>
          <w:p w14:paraId="59BC468C" w14:textId="4EB21E11"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B.W12, B.W13, B.W14, B.W15, B.W16, B.U8, B.U9</w:t>
            </w:r>
            <w:r w:rsidR="00186BDD" w:rsidRPr="00927CFA">
              <w:rPr>
                <w:rFonts w:asciiTheme="minorHAnsi" w:eastAsia="Times New Roman" w:hAnsiTheme="minorHAnsi" w:cstheme="minorHAnsi"/>
                <w:sz w:val="20"/>
                <w:szCs w:val="20"/>
                <w:lang w:eastAsia="pl-PL"/>
              </w:rPr>
              <w:t xml:space="preserve">, </w:t>
            </w:r>
            <w:r w:rsidR="003B1187" w:rsidRPr="00927CFA">
              <w:rPr>
                <w:rFonts w:asciiTheme="minorHAnsi" w:eastAsia="Times New Roman" w:hAnsiTheme="minorHAnsi" w:cstheme="minorHAnsi"/>
                <w:sz w:val="20"/>
                <w:szCs w:val="20"/>
                <w:lang w:eastAsia="pl-PL"/>
              </w:rPr>
              <w:t>K.5, K.6, K.7</w:t>
            </w:r>
          </w:p>
        </w:tc>
        <w:tc>
          <w:tcPr>
            <w:tcW w:w="7229" w:type="dxa"/>
            <w:vAlign w:val="center"/>
          </w:tcPr>
          <w:p w14:paraId="26EB5249" w14:textId="534F9254" w:rsidR="00C518EC" w:rsidRPr="00927CFA" w:rsidRDefault="003B118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Struktura i funkcje DNA oraz RNA, chromatyna, chromosomy, kariotyp człowieka, genom mitochondrialny, inaktywacja chromosomu X. Replikacja DNA, transkrypcja. Translacja, regulacja ekspresji genów. Zmienność DNA, mutacje, czynniki mutagenne, mechanizmy naprawy DNA. Podstawowe metody biologii molekularnej i ich zastosowanie. Podstawowe pojęcia używane w parazytologii. Pasożytnicze stawonogi i ich rola w transmisji chorób: pajęczaki, owady. Pasożytnicze pierwotniaki (Protista): wiciowce, ameby i sporowce. Pasożytnicze robaki płaskie: przywry, tasiemce. Pasożytnicze robaki obłe: nicienie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Ciałko Barra – definicja i powstawanie. Hipoteza Lyon i przykłady potwierdzające obecność nieaktywnego chromosomu X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komórkach samic ssaków. Mechanizm inaktywacji chromosomu X.</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pojęcia, definicje i prawa genetyki klasycznej. Praktyczne wykorzystanie praw genetyki klasycznej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rozwiązywaniu zadań dotyczących krzyżówek jedno-, dwugenowych. Allele równosilne, kodominacja, allele wielokrotne.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Rozwiązywanie zadań dotyczących dziedziczenia się cech warunkowanych współdziałaniem genów.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Cykl życiowy komórki. Analiza stadiów podziału komórki zwierzęcej. Podział mejotyczny i gametogeneza. Chromosomowa teoria dziedziczności T. Morgana. Praktyczne rozwiązywanie zadań dotyczących dziedziczenia się cech</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sprzężonych - rodzaje sprzężeń. Typy determinacji płci: chromosomy płciowe,determinacja płci u człowieka. Typy mutacji i mechanizm ich powstawania. Wybrane choroby dziedziczące się autosomalnie dominująco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Wybrane choroby dziedziczące się</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autosomalnie recesywnie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Aberracje chromosomowe liczbowe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 strukturalne</w:t>
            </w:r>
            <w:r w:rsidR="0069592A" w:rsidRPr="00927CFA">
              <w:rPr>
                <w:rFonts w:asciiTheme="minorHAnsi" w:eastAsia="Times New Roman" w:hAnsiTheme="minorHAnsi" w:cstheme="minorHAnsi"/>
                <w:bCs/>
                <w:sz w:val="20"/>
                <w:szCs w:val="20"/>
                <w:lang w:eastAsia="pl-PL"/>
              </w:rPr>
              <w:t>. Zabur</w:t>
            </w:r>
            <w:r w:rsidRPr="00927CFA">
              <w:rPr>
                <w:rFonts w:asciiTheme="minorHAnsi" w:eastAsia="Times New Roman" w:hAnsiTheme="minorHAnsi" w:cstheme="minorHAnsi"/>
                <w:bCs/>
                <w:sz w:val="20"/>
                <w:szCs w:val="20"/>
                <w:lang w:eastAsia="pl-PL"/>
              </w:rPr>
              <w:t>zenia w obrębie jamy ustnej w przebiegu chorób 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podłożu genetycznym</w:t>
            </w:r>
          </w:p>
        </w:tc>
      </w:tr>
      <w:tr w:rsidR="00C518EC" w:rsidRPr="000D486C" w14:paraId="59662C74" w14:textId="77777777" w:rsidTr="00927CFA">
        <w:trPr>
          <w:trHeight w:val="289"/>
        </w:trPr>
        <w:tc>
          <w:tcPr>
            <w:tcW w:w="1002" w:type="dxa"/>
            <w:shd w:val="clear" w:color="auto" w:fill="auto"/>
            <w:noWrap/>
            <w:vAlign w:val="center"/>
          </w:tcPr>
          <w:p w14:paraId="46C30834" w14:textId="3EC45DA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31E8D54" w14:textId="1597806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Biofizyka</w:t>
            </w:r>
          </w:p>
        </w:tc>
        <w:tc>
          <w:tcPr>
            <w:tcW w:w="4231" w:type="dxa"/>
            <w:vAlign w:val="center"/>
          </w:tcPr>
          <w:p w14:paraId="0620B293" w14:textId="71F73BDF"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B.W8, B.W9, B.W10, B.W11, B.U1, B.U2, B.U3, B.U6</w:t>
            </w:r>
            <w:r w:rsidR="0069592A" w:rsidRPr="00927CFA">
              <w:rPr>
                <w:rFonts w:asciiTheme="minorHAnsi" w:eastAsia="Times New Roman" w:hAnsiTheme="minorHAnsi" w:cstheme="minorHAnsi"/>
                <w:sz w:val="20"/>
                <w:szCs w:val="20"/>
                <w:lang w:eastAsia="pl-PL"/>
              </w:rPr>
              <w:t>, K.8, K.9, K.11</w:t>
            </w:r>
          </w:p>
        </w:tc>
        <w:tc>
          <w:tcPr>
            <w:tcW w:w="7229" w:type="dxa"/>
            <w:vAlign w:val="center"/>
          </w:tcPr>
          <w:p w14:paraId="2F6F69D3" w14:textId="20E9FE8C" w:rsidR="00C518EC" w:rsidRPr="00927CFA" w:rsidRDefault="0069592A"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Zasady biomechaniki w odniesieniu do organizmu ludzkiego, ze szczególnym uwzględnieniem narządu żucia. Transmisja nerwowo-mięśniowa. Molekularny mechanizm skurczu mięśnia. Dźwięki i zmysł słuchu. Ultradźwięki, zasady działania urządzeń ultradźwiękowych, zastosowanie ultradźwięków w stomatologii. Światło i zmysł wzroku. Zasada działania lasera. Rodzaje laserów i ich zastosowanie w stomatologii. Promieniowanie jonizujące i podstawy jego zastosowania w medycynie. Metody obrazowania z zastosowaniem promieniowania jonizującego (TK, PET). Podstawy zjawiska jądrowego rezonansu magnetycznego (NMR). Obrazowanie magnetyczno-rezonansowe (MRI). Analiza widm emisyjnych różnych pierwiastków za pomocą spektroskopu i monochromatora. Pomiar stężenia roztworu koloidalnego metodą nefelometryczną. Badanie skręcalności optycznej roztworów i wyznaczanie ich stężeń za pomocą polarymetru. Fluorescencja barwników organicznych i jej zastosowanie w ilościowej analizie luminescencyjnej. Model soczewki ocznej i wyznaczanie parametrów pryzmatu. Czasowa zdolność rozdzielcza komórek fotoreceptorowych oka ludzkiego. Prędkość migracji jonów. Komputerowa symulacja potencjału czynnościowego aksonu. Wyznaczanie różnicy potencjałów na błonie jonoselektywnej w warunkach równowagi. Symulacja pomiarów mikrokalorymetrycznych przemian fazowych lipidów. Analogowy model transmisji synaptycznej. Propagacja potencjału czynnościowego wzdłuż aksonów niemielinowanych i mielinowanych. Wyznaczanie czasu martwego licznika GM metodą dwóch źródeł. Oddziaływanie promieniowania β z materią. Wyznaczanie różnicy latencji wzrokowej w zjawisku Pulfricha. Dipolowy model pracy</w:t>
            </w:r>
            <w:r w:rsidR="00E70522"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serca. Badanie progu pobudliwości ucha ludzkiego. Moment magnetyczny w polu magnetycznym. Pomiar prędkości przepływu cieczy przy wykorzystaniu efektu Dopplera. Badanie własności fal elektromagnetycznych. Analiza harmoniczna fal akustycznych. Sonda ultradźwiękowa. Wyznaczanie objętości i promienia jednej cząsteczki metodą wiskozymetryczną. Absorpcja roztworów barwników organicznych. Analiza składu roztworu.</w:t>
            </w:r>
          </w:p>
        </w:tc>
      </w:tr>
      <w:tr w:rsidR="00C518EC" w:rsidRPr="000D486C" w14:paraId="17C7070B" w14:textId="77777777" w:rsidTr="00927CFA">
        <w:trPr>
          <w:trHeight w:val="289"/>
        </w:trPr>
        <w:tc>
          <w:tcPr>
            <w:tcW w:w="1002" w:type="dxa"/>
            <w:shd w:val="clear" w:color="auto" w:fill="auto"/>
            <w:noWrap/>
            <w:vAlign w:val="center"/>
          </w:tcPr>
          <w:p w14:paraId="3FC44FF5" w14:textId="70269FE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693C4078" w14:textId="5D5A5C8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Anatomia prawidłowa</w:t>
            </w:r>
          </w:p>
        </w:tc>
        <w:tc>
          <w:tcPr>
            <w:tcW w:w="4231" w:type="dxa"/>
            <w:vAlign w:val="center"/>
          </w:tcPr>
          <w:p w14:paraId="47822CF6" w14:textId="5ED224A6"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A.W1, A.W3, A.W4, A.W5, A.W6, A.U1</w:t>
            </w:r>
            <w:r w:rsidR="00E70522" w:rsidRPr="00927CFA">
              <w:rPr>
                <w:rFonts w:asciiTheme="minorHAnsi" w:hAnsiTheme="minorHAnsi" w:cstheme="minorHAnsi"/>
                <w:sz w:val="20"/>
                <w:szCs w:val="20"/>
              </w:rPr>
              <w:t>; K.1, K.2, K.3, K.5, K.6, K.7</w:t>
            </w:r>
          </w:p>
        </w:tc>
        <w:tc>
          <w:tcPr>
            <w:tcW w:w="7229" w:type="dxa"/>
            <w:vAlign w:val="center"/>
          </w:tcPr>
          <w:p w14:paraId="6803AC63" w14:textId="028C930F"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Anatomia jako nauka. Zasady opisu struktur anatomicznych. Połączenia kości: rodzaje, budowa stawu, połączenia kości w szkielecie osiowym. Cechy szkieletu ludzkiego. Czaszka – wprowadzenie. Połączenia kości w obrębie czaszki. Rozwój głowowego odcinka cewy pokarmowej. Mięśnie głowy, mięśnie żwaczowe i mięśnie nadgnykowe. Nos zewnętrzny i jama nosowa. Gardło, krtań. Naczynia żylne i układ chłonny głowy. Topografia jamy ustnej: anatomia wybranych znieczuleń stomatologicznych. Układ mięśniowy (grupy mięśni szkieletowych z unerwieniem). Układ oddechowy (drzewo oskrzelowe, płuca). Układ krwionośny – rozwój serca, krążenie płodowe. Jama brzuszna – stosunki otrzewnowe. Układ moczowo-płciowy: nerka – budowa, unaczynienie własne i czynnościowe. Układ chłonny. Mózgowie opis ogólny. Podział i rozwój mózgowia. Nerwy czaszkowe – miejsce wyjścia na powierzchni mózgowia. Opony mózgowia (krążenie płynu mózgowo-rdzeniowego). Narządy zmysłów – zmysł dotyku i powłoka wspólna. Czaszka. Nerwy czaszkowe i ich przejścia przez otwory czaszki. Staw skroniowo-żuchwowy. Mięśnie unoszące i opuszczające żuchwę. Unaczynienie i unerwienie jamy ustnej – dół skrzydłowo-podniebienny i jego zawartość. Uzębienie człowieka – przegląd najnowszych badań. Układ pokarmowy a stan narządu żucia. Jądra nerwów czaszkowych: rodzaje. Rozmieszczenie jąder nerwów czaszkowych w mózgowiu. Odruchy. Drogi nerwowe. Jądra układu autonomicznego.</w:t>
            </w:r>
          </w:p>
        </w:tc>
      </w:tr>
      <w:tr w:rsidR="00C518EC" w:rsidRPr="000D486C" w14:paraId="0A7C3825" w14:textId="77777777" w:rsidTr="00927CFA">
        <w:trPr>
          <w:trHeight w:val="289"/>
        </w:trPr>
        <w:tc>
          <w:tcPr>
            <w:tcW w:w="1002" w:type="dxa"/>
            <w:shd w:val="clear" w:color="auto" w:fill="auto"/>
            <w:noWrap/>
            <w:vAlign w:val="center"/>
          </w:tcPr>
          <w:p w14:paraId="4965FE8C" w14:textId="6E9C2EA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68E31A9F" w14:textId="40BED65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Histologia, cytologia z embriologią</w:t>
            </w:r>
          </w:p>
        </w:tc>
        <w:tc>
          <w:tcPr>
            <w:tcW w:w="4231" w:type="dxa"/>
            <w:vAlign w:val="center"/>
          </w:tcPr>
          <w:p w14:paraId="6B8136D4" w14:textId="4534AEDB" w:rsidR="00C518EC" w:rsidRPr="00A93DCF" w:rsidRDefault="00D75815" w:rsidP="00927CFA">
            <w:pPr>
              <w:rPr>
                <w:rFonts w:asciiTheme="minorHAnsi" w:eastAsia="Times New Roman" w:hAnsiTheme="minorHAnsi" w:cstheme="minorHAnsi"/>
                <w:sz w:val="20"/>
                <w:szCs w:val="20"/>
                <w:lang w:val="en-GB" w:eastAsia="pl-PL"/>
              </w:rPr>
            </w:pPr>
            <w:r w:rsidRPr="00A93DCF">
              <w:rPr>
                <w:rFonts w:asciiTheme="minorHAnsi" w:eastAsia="Times New Roman" w:hAnsiTheme="minorHAnsi" w:cstheme="minorHAnsi"/>
                <w:sz w:val="20"/>
                <w:szCs w:val="20"/>
                <w:lang w:val="en-GB" w:eastAsia="pl-PL"/>
              </w:rPr>
              <w:t>A.W1, A.W2, A.W3, A.U2</w:t>
            </w:r>
            <w:r w:rsidR="00D91BBE" w:rsidRPr="00A93DCF">
              <w:rPr>
                <w:rFonts w:asciiTheme="minorHAnsi" w:eastAsia="Times New Roman" w:hAnsiTheme="minorHAnsi" w:cstheme="minorHAnsi"/>
                <w:sz w:val="20"/>
                <w:szCs w:val="20"/>
                <w:lang w:val="en-GB" w:eastAsia="pl-PL"/>
              </w:rPr>
              <w:t>, K.5, K.7</w:t>
            </w:r>
          </w:p>
        </w:tc>
        <w:tc>
          <w:tcPr>
            <w:tcW w:w="7229" w:type="dxa"/>
            <w:vAlign w:val="center"/>
          </w:tcPr>
          <w:p w14:paraId="57214086" w14:textId="3223F7F7"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Tkanka nabłonkowa: nabłonki i gruczoły, specjalizacje powierzchni komórek, połączenia międzykomórkowe. Tkanka łączna: komórki tkanki łącznej oraz substancja pozakomórkowa. Tkanka łączna właściwa, rodzina tkanek podporowych. Krew, komórki krwi i hemopoeza. Tkanka mięśniowa. Układ odpornościowy. Układ oddechowy. Wątroba i trzustka. Jama ustna: budowa zęba, ślinianki. Rozwój zęba. Embriologia: Gametogeneza: mejoza, oogeneza, spermatogeneza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1 tydzień rozwoju:</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 owulacji do implantacji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2-3 tydzień rozwoju: gastrulacja, listki zarodkowe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3-8 tydzień</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rozwoju: organogeneza, okres embrionalny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Wady wrodzone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Rozwój głowy i szyi (narząd gardłowy)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Cytologia i cytofizjologia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Cykl komórkowy i starzenie komórek</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Rodzaje śmierci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komórek: apoptoaza, autofagia, nekroza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Cytoszkielet (mikrotubule, MAP, wrzeciono kariokinetyczne, rzęski 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witki, filamenty pośrednie, mikrofilamenty, białka wiążące aktynę, białka motoryczne, mikrokosmki, kora komórki)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Komunikacja międzykomórkowa (receptor, ligand, agonista, antagonista, informator pierwotny, wtórny, sposoby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komunikacji międzykomórkowej w zależności od sposobu rozpowszechniania informacji oraz pochodzenia informatora, białka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G, kinazy i fosfatazy białkowe, rodzaje synaps)</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Podstawy obrony immunologicznej (antygen, białka ostrej fazy,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cytokiny, defenzyny, dopełniacz, komórka NK, komórki odpowiedzi immunologicznej, lizozym, MHC, odpowiedź nabyta,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odpowiedź wrodzona, przeciwciało, TNF)</w:t>
            </w:r>
            <w:r w:rsidR="00DC31A5" w:rsidRPr="00927CFA">
              <w:rPr>
                <w:rFonts w:asciiTheme="minorHAnsi" w:eastAsia="Times New Roman" w:hAnsiTheme="minorHAnsi" w:cstheme="minorHAnsi"/>
                <w:bCs/>
                <w:sz w:val="20"/>
                <w:szCs w:val="20"/>
                <w:lang w:eastAsia="pl-PL"/>
              </w:rPr>
              <w:t>.</w:t>
            </w:r>
          </w:p>
        </w:tc>
      </w:tr>
      <w:tr w:rsidR="00C518EC" w:rsidRPr="000D486C" w14:paraId="6B4CE147" w14:textId="77777777" w:rsidTr="00927CFA">
        <w:trPr>
          <w:trHeight w:val="289"/>
        </w:trPr>
        <w:tc>
          <w:tcPr>
            <w:tcW w:w="1002" w:type="dxa"/>
            <w:shd w:val="clear" w:color="auto" w:fill="auto"/>
            <w:noWrap/>
            <w:vAlign w:val="center"/>
          </w:tcPr>
          <w:p w14:paraId="5A82871B" w14:textId="7431818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p>
        </w:tc>
        <w:tc>
          <w:tcPr>
            <w:tcW w:w="3131" w:type="dxa"/>
            <w:shd w:val="clear" w:color="auto" w:fill="auto"/>
            <w:vAlign w:val="center"/>
            <w:hideMark/>
          </w:tcPr>
          <w:p w14:paraId="5C860254" w14:textId="61DF43F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Pierwsza pomoc medyczna</w:t>
            </w:r>
          </w:p>
        </w:tc>
        <w:tc>
          <w:tcPr>
            <w:tcW w:w="4231" w:type="dxa"/>
            <w:vAlign w:val="center"/>
          </w:tcPr>
          <w:p w14:paraId="1C144375" w14:textId="778AF650" w:rsidR="00C518EC" w:rsidRPr="00927CFA" w:rsidRDefault="00A06762"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W25,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W26</w:t>
            </w:r>
            <w:r w:rsidRPr="00927CFA">
              <w:rPr>
                <w:rFonts w:asciiTheme="minorHAnsi" w:eastAsia="Times New Roman" w:hAnsiTheme="minorHAnsi" w:cstheme="minorHAnsi"/>
                <w:sz w:val="20"/>
                <w:szCs w:val="20"/>
                <w:lang w:eastAsia="pl-PL"/>
              </w:rPr>
              <w:t>, E.</w:t>
            </w:r>
            <w:r w:rsidR="00914701" w:rsidRPr="00927CFA">
              <w:rPr>
                <w:rFonts w:asciiTheme="minorHAnsi" w:eastAsia="Times New Roman" w:hAnsiTheme="minorHAnsi" w:cstheme="minorHAnsi"/>
                <w:sz w:val="20"/>
                <w:szCs w:val="20"/>
                <w:lang w:eastAsia="pl-PL"/>
              </w:rPr>
              <w:t xml:space="preserve">U8,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U9,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U21</w:t>
            </w:r>
            <w:r w:rsidR="00DC31A5" w:rsidRPr="00927CFA">
              <w:rPr>
                <w:rFonts w:asciiTheme="minorHAnsi" w:eastAsia="Times New Roman" w:hAnsiTheme="minorHAnsi" w:cstheme="minorHAnsi"/>
                <w:sz w:val="20"/>
                <w:szCs w:val="20"/>
                <w:lang w:eastAsia="pl-PL"/>
              </w:rPr>
              <w:t>, K.2, K.3</w:t>
            </w:r>
          </w:p>
        </w:tc>
        <w:tc>
          <w:tcPr>
            <w:tcW w:w="7229" w:type="dxa"/>
            <w:vAlign w:val="center"/>
          </w:tcPr>
          <w:p w14:paraId="506CAB68" w14:textId="29A713B7" w:rsidR="00C518EC" w:rsidRPr="00927CFA" w:rsidRDefault="00DC31A5"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Definicja przypadku nagłego. Rozpoznanie i postępowanie w przypadku nagłego zatrzymania krążenia u dorosłych i u dzieci. Postępowanie w przypadkach: zadławienia, zatrucia, porażenia prądem, powieszenia i utonięcia. Postępowanie w urazach mechanicznych i termicznych. Podstawowe zabiegi pielęgniarskie. Ostre stany zagrożenia życia-pojęcia. Zorganizowanie i udzielanie pierwszej pomocy. Chory nieprzytomny. Przyczyny stanów nieprzytomności, rozpoznanie, postępowanie na miejscu wypadku. Nagłe zatrzymanie krążenia (BLS) u dorosłych -definicja, przyczyny, rozpoznanie i postępowanie dorosłych. Bezprzyrządowe i przyrządowe metody udrażniania dróg oddechowych. Praktyczne prowadzenie akcji resuscytacyjnej dorosłych. Zastosowanie automatycznych defibrylatorów (AED) oraz defibrylatorów szpitalnych. Podstawowe zabiegi resuscytacyjne u dzieci. Praktyczne prowadzenie akcji resuscytacyjnej dzieci. Postępowanie w przypadku krwotoków zewnętrznych i krwawień, tamowanie krwawień w obrażeniach powierzchownych, zakładanie opatrunków. Wstrząs –definicja, rozpoznanie, postępowanie. Zranienia, rodzaje ran, ogólne zasady udzielania pierwszej pomocy przy zranieniach. Urazy -rodzaje urazów, obrażenie klatki piersiowej, jamy brzusznej i głowy. Złamania kości i uszkodzenia stawów –rozpoznanie, postępowanie, zasady unieruchamiania złamań kości długich. Ułożenia chorego w różnych stanach patologicznych. Urazy termiczne i chemiczne. Utonięcie, porażenie prądem elektrycznym, powieszenie. Zatrucia –rozpoznanie, pierwsza pomoc, przykłady odtrutek. Monitorowanie funkcji życiowych- bezprzyrządowe i przyrządowe. Opieka nad chorym -podstawowe zasady (toaleta, karmienie). Wstrzyknięcia (iniekcje) –rodzaje igieł, przygotowanie, środki ostrożności, rodzaje wstrzyknięć. Wlewy dożylne-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roztwory do wlewów, przygotowanie wlewu kroplowego, cewniki dożylne (kaniule), zakładanie wenflonu, pielęgnacja miejsca</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wkłucia. Zasady cewnikowania pęcherza moczowego. Zasady odsysania wydzieliny z dróg oddechowych u chorego ze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sztucznymi drogami oddechowymi. Wizyta w oddziale intensywnej terapii.</w:t>
            </w:r>
          </w:p>
        </w:tc>
      </w:tr>
      <w:tr w:rsidR="00C518EC" w:rsidRPr="000D486C" w14:paraId="00ADA94F" w14:textId="77777777" w:rsidTr="00927CFA">
        <w:trPr>
          <w:trHeight w:val="289"/>
        </w:trPr>
        <w:tc>
          <w:tcPr>
            <w:tcW w:w="1002" w:type="dxa"/>
            <w:shd w:val="clear" w:color="auto" w:fill="auto"/>
            <w:noWrap/>
            <w:vAlign w:val="center"/>
          </w:tcPr>
          <w:p w14:paraId="7F6B445E" w14:textId="4D3EFC73"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512AD9C9" w14:textId="10DB26B8"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Modelarstwo stomatologiczne</w:t>
            </w:r>
          </w:p>
        </w:tc>
        <w:tc>
          <w:tcPr>
            <w:tcW w:w="4231" w:type="dxa"/>
            <w:vAlign w:val="center"/>
          </w:tcPr>
          <w:p w14:paraId="73F1D5CC" w14:textId="23308C68"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A.W7, A.U3</w:t>
            </w:r>
            <w:r w:rsidR="00E01584" w:rsidRPr="00927CFA">
              <w:rPr>
                <w:rFonts w:asciiTheme="minorHAnsi" w:eastAsia="Times New Roman" w:hAnsiTheme="minorHAnsi" w:cstheme="minorHAnsi"/>
                <w:sz w:val="20"/>
                <w:szCs w:val="20"/>
                <w:lang w:eastAsia="pl-PL"/>
              </w:rPr>
              <w:t>, K.5</w:t>
            </w:r>
          </w:p>
        </w:tc>
        <w:tc>
          <w:tcPr>
            <w:tcW w:w="7229" w:type="dxa"/>
            <w:vAlign w:val="center"/>
          </w:tcPr>
          <w:p w14:paraId="1FA3F4E3" w14:textId="099FB06A" w:rsidR="00C518EC" w:rsidRPr="00927CFA" w:rsidRDefault="00E01584"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Zagadnienia ogólne dotyczące uzębienia człowieka. Systemy oznaczania zębów naturalnych. Cechy Muhlreitera. Normy okluzji statycznej i dynamicznej. Rozpoznawanie zębów naturalnych. Zęby sieczne górne i dolne: budowa anatomiczna, rysunek głównych rzutów, modelowanie zęba siecznego górnego przyśrodkowego lewego wg fantomów. Kły górne i dolne: budowa anatomiczna, rysunek głównych rzutów, modelowanie kła górnego lewego wg fantomów. Zęby przedtrzonowe górne: budowa anatomiczna, rysunek głównych rzutów, modelowanie zęba przedtrzonowego górnego pierwszego lewego wg fantomów. Zęby przedtrzonowe dolne: budowa anatomiczna, rysunek głównych rzutów, modelowanie zęba przedtrzonowego dolnego pierwszego lewego wg fantomów. Zęby trzonowe górne: budowa anatomiczna, rysunek głównych rzutów, modelowanie zęba trzonowego górnego pierwszego lewego wg fantomów. Zęby trzonowe dolne: budowa anatomiczna, rysunek głównych rzutów, modelowanie zęba trzonowego dolnego pierwszego lewego wg fantomów. Technika modelowania kroplą wosku –wprowadzenie. Modelowanie elementów powierzchni żującej zębów. Technika modelowania kroplą wosku. Modelowanie powierzchni żującej zęba przedtrzonowego techniką kropli wosku. Łuk zębowy górny. Okluzja cz. I. Modelowanie połowy łuku zębowego na modelu szczęki. Łuk zębowy dolny. Okluzja cz. II. Modelowanie połowy łuku zębowego na modelu żuchwy.</w:t>
            </w:r>
          </w:p>
        </w:tc>
      </w:tr>
      <w:tr w:rsidR="00C518EC" w:rsidRPr="000D486C" w14:paraId="7E66D382" w14:textId="77777777" w:rsidTr="00927CFA">
        <w:trPr>
          <w:trHeight w:val="289"/>
        </w:trPr>
        <w:tc>
          <w:tcPr>
            <w:tcW w:w="1002" w:type="dxa"/>
            <w:shd w:val="clear" w:color="auto" w:fill="auto"/>
            <w:noWrap/>
            <w:vAlign w:val="center"/>
          </w:tcPr>
          <w:p w14:paraId="2144E908" w14:textId="3F8AAA9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6BACADA0" w14:textId="4585173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Ergonomia stomatologiczna</w:t>
            </w:r>
          </w:p>
        </w:tc>
        <w:tc>
          <w:tcPr>
            <w:tcW w:w="4231" w:type="dxa"/>
            <w:vAlign w:val="center"/>
          </w:tcPr>
          <w:p w14:paraId="5A8DB0AC" w14:textId="3ECEC6D1" w:rsidR="00C518EC" w:rsidRPr="00927CFA" w:rsidRDefault="00081099"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 xml:space="preserve">W27, </w:t>
            </w: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W28</w:t>
            </w:r>
            <w:r w:rsidRPr="00927CFA">
              <w:rPr>
                <w:rFonts w:asciiTheme="minorHAnsi" w:eastAsia="Times New Roman" w:hAnsiTheme="minorHAnsi" w:cstheme="minorHAnsi"/>
                <w:sz w:val="20"/>
                <w:szCs w:val="20"/>
                <w:lang w:eastAsia="pl-PL"/>
              </w:rPr>
              <w:t>, C.</w:t>
            </w:r>
            <w:r w:rsidR="00077A2A" w:rsidRPr="00927CFA">
              <w:rPr>
                <w:rFonts w:asciiTheme="minorHAnsi" w:eastAsia="Times New Roman" w:hAnsiTheme="minorHAnsi" w:cstheme="minorHAnsi"/>
                <w:sz w:val="20"/>
                <w:szCs w:val="20"/>
                <w:lang w:eastAsia="pl-PL"/>
              </w:rPr>
              <w:t>U9</w:t>
            </w:r>
            <w:r w:rsidR="00FD32C3" w:rsidRPr="00927CFA">
              <w:rPr>
                <w:rFonts w:asciiTheme="minorHAnsi" w:eastAsia="Times New Roman" w:hAnsiTheme="minorHAnsi" w:cstheme="minorHAnsi"/>
                <w:sz w:val="20"/>
                <w:szCs w:val="20"/>
                <w:lang w:eastAsia="pl-PL"/>
              </w:rPr>
              <w:t>, K.5</w:t>
            </w:r>
          </w:p>
        </w:tc>
        <w:tc>
          <w:tcPr>
            <w:tcW w:w="7229" w:type="dxa"/>
            <w:vAlign w:val="center"/>
          </w:tcPr>
          <w:p w14:paraId="08BF9B1E" w14:textId="46227547" w:rsidR="00C518EC" w:rsidRPr="00927CFA" w:rsidRDefault="006F58A9"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Rozwój stomatologii i ergonomii jako nauki. Zastosowanie ergonomii w stomatologii. Ergonomia w gabinecie stomatologicznym: właściwa organizacja pracy, zadania zespołu stomatologicznego, koncepcje pracy ergonomicznej. Przygotowanie do ergonomicznej pracy w gabinecie stomatologicznym: ocena proprioceptywna (PD), ćwiczenia ułatwiające odnalezienie prawidłowej pozycji pracy operatora, prawidłowe ułożenie pacjenta, stopnie podparcia i układ poszczególnych części ciała podczas pracy lekarza stomatologa, technika ergonomicznej pracy na 2 ręce, na 4 i na 6rąk. Podstawowe zasady i definicje w ergonomii: sektory uzębienia, klasy ruchu, pole widzenia, zasada V zmian(wg Paula), strefy pracy zespołu stomatologicznego, pozycja kontroli palców i kontroli tkanek. Etiologia chorób zawodowych lekarzy stomatologów i sposoby zapobiegania im. Źródła stresu w praktyce stomatologicznej i metody odreagowywania sytuacji stresowych. Epidemiologia zakażeń występujących w stomatologii. Rodzaje zakażeń występujących najczęściej w gabinetach stomatologicznych. Sposoby zapobiegania zakażeniom w gabinecie stomatologicznym. Dezynfekcja i sterylizacja narzędzi i sprzętu stomatologicznego. Przygotowanie narzędzi do sterylizacji. Metody dezynfekcji i sposoby dezynfekcji stosowane w stomatologii. Zastosowanie chemicznych preparatów do dezynfekcji w gabinecie stomatologicznym. Metody sterylizacji ze szczególnym uwzględnieniem metod stosowanych w gabinetach stomatologicznych. Kontrola skuteczności sterylizacji, prowadzenie dokumentacji przebiegu sterylizacji w gabinecie.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Narzędzia stomatologiczne.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Ergonomia instrumentarium stomatologicznego. Trzymanie instrumentów, przekazywanie instrumentów. Nowoczesne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wyposażenie praktyki. Przepisy BHP dotyczące gabinetu stomatologicznego. Organizacja przestrzenna praktyki</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stomatologicznej uwzględniająca podstawowe zasady ergonomii. Aparat rentgenowski w gabinecie stomatologicznym. Raport</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ergonomiczny Herlufa Skovsgaarda.</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narzędzia dentystyczne. Zestaw diagnostyczny. Zasady wykonywania przeglądu stomatologicznego. Ergonomia</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instrumentarium stomatologicznego.</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Prawidłowa postawa lekarza dentysty w trakcie wykonywania poszczególnych</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zabiegów.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Ułożenie pacjenta w celu uzyskania optymalnej widoczności pola zabiegowego, podstawowe zasady pracy 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powiększeniu.</w:t>
            </w:r>
            <w:r w:rsidR="00A075E7" w:rsidRPr="00927CFA">
              <w:rPr>
                <w:rFonts w:asciiTheme="minorHAnsi" w:eastAsia="Times New Roman" w:hAnsiTheme="minorHAnsi" w:cstheme="minorHAnsi"/>
                <w:bCs/>
                <w:sz w:val="20"/>
                <w:szCs w:val="20"/>
                <w:lang w:eastAsia="pl-PL"/>
              </w:rPr>
              <w:t xml:space="preserve"> Ć</w:t>
            </w:r>
            <w:r w:rsidRPr="00927CFA">
              <w:rPr>
                <w:rFonts w:asciiTheme="minorHAnsi" w:eastAsia="Times New Roman" w:hAnsiTheme="minorHAnsi" w:cstheme="minorHAnsi"/>
                <w:bCs/>
                <w:sz w:val="20"/>
                <w:szCs w:val="20"/>
                <w:lang w:eastAsia="pl-PL"/>
              </w:rPr>
              <w:t>wiczenia profilaktyczne i relaksacyjne dla lekarza dentysty. Ergonomiczne ułożenie wybranych grup</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pacjentów (kobiety ciężarne, dzieci, osoby otyłe, osoby ze schorzeniami kręgosłupa).</w:t>
            </w:r>
          </w:p>
        </w:tc>
      </w:tr>
      <w:tr w:rsidR="00C518EC" w:rsidRPr="000D486C" w14:paraId="33275F24" w14:textId="77777777" w:rsidTr="00927CFA">
        <w:trPr>
          <w:trHeight w:val="289"/>
        </w:trPr>
        <w:tc>
          <w:tcPr>
            <w:tcW w:w="1002" w:type="dxa"/>
            <w:shd w:val="clear" w:color="auto" w:fill="auto"/>
            <w:noWrap/>
            <w:vAlign w:val="center"/>
          </w:tcPr>
          <w:p w14:paraId="49CD19A9" w14:textId="1DD996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5C5E56EA" w14:textId="041BADA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Propedeutyka uzależnień</w:t>
            </w:r>
          </w:p>
        </w:tc>
        <w:tc>
          <w:tcPr>
            <w:tcW w:w="4231" w:type="dxa"/>
            <w:vAlign w:val="center"/>
          </w:tcPr>
          <w:p w14:paraId="2A3925C7" w14:textId="59CBA2C1"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D.W13, D.W14</w:t>
            </w:r>
            <w:r w:rsidR="00A075E7" w:rsidRPr="00927CFA">
              <w:rPr>
                <w:rFonts w:asciiTheme="minorHAnsi" w:eastAsia="Times New Roman" w:hAnsiTheme="minorHAnsi" w:cstheme="minorHAnsi"/>
                <w:sz w:val="20"/>
                <w:szCs w:val="20"/>
                <w:lang w:eastAsia="pl-PL"/>
              </w:rPr>
              <w:t>, K., K.2, K.3, K.4, K.5, K.6, K.7</w:t>
            </w:r>
            <w:r w:rsidR="00C17F77" w:rsidRPr="00927CFA">
              <w:rPr>
                <w:rFonts w:asciiTheme="minorHAnsi" w:eastAsia="Times New Roman" w:hAnsiTheme="minorHAnsi" w:cstheme="minorHAnsi"/>
                <w:sz w:val="20"/>
                <w:szCs w:val="20"/>
                <w:lang w:eastAsia="pl-PL"/>
              </w:rPr>
              <w:t>, K.11</w:t>
            </w:r>
          </w:p>
        </w:tc>
        <w:tc>
          <w:tcPr>
            <w:tcW w:w="7229" w:type="dxa"/>
            <w:vAlign w:val="center"/>
          </w:tcPr>
          <w:p w14:paraId="6D6B03CE" w14:textId="35FBD32B" w:rsidR="00C518EC" w:rsidRPr="00927CFA" w:rsidRDefault="00A075E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Psychoedukacja w zakresie problematyki uzależnień behawioralnych, rozwijanie świadomości zagrożenia jakim jest uzależnienie od czynności, wzbudzenie refleksji na temat skutków i długofalowych konsekwencji podejmowania zachowań ryzykownych.</w:t>
            </w:r>
          </w:p>
        </w:tc>
      </w:tr>
      <w:tr w:rsidR="00C518EC" w:rsidRPr="000D486C" w14:paraId="74B66AE0" w14:textId="77777777" w:rsidTr="00927CFA">
        <w:trPr>
          <w:trHeight w:val="289"/>
        </w:trPr>
        <w:tc>
          <w:tcPr>
            <w:tcW w:w="1002" w:type="dxa"/>
            <w:shd w:val="clear" w:color="auto" w:fill="auto"/>
            <w:noWrap/>
            <w:vAlign w:val="center"/>
          </w:tcPr>
          <w:p w14:paraId="0879C598" w14:textId="34E26F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29DFFB5" w14:textId="6C7CF7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Historia medycyny i stomatologii</w:t>
            </w:r>
          </w:p>
        </w:tc>
        <w:tc>
          <w:tcPr>
            <w:tcW w:w="4231" w:type="dxa"/>
            <w:vAlign w:val="center"/>
          </w:tcPr>
          <w:p w14:paraId="42679207" w14:textId="55C43B19"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D.W15, D.W16</w:t>
            </w:r>
            <w:r w:rsidR="00FD081C" w:rsidRPr="00927CFA">
              <w:rPr>
                <w:rFonts w:asciiTheme="minorHAnsi" w:hAnsiTheme="minorHAnsi" w:cstheme="minorHAnsi"/>
                <w:sz w:val="20"/>
                <w:szCs w:val="20"/>
              </w:rPr>
              <w:t xml:space="preserve">, </w:t>
            </w:r>
            <w:r w:rsidR="003A44F5" w:rsidRPr="00927CFA">
              <w:rPr>
                <w:rFonts w:asciiTheme="minorHAnsi" w:hAnsiTheme="minorHAnsi" w:cstheme="minorHAnsi"/>
                <w:sz w:val="20"/>
                <w:szCs w:val="20"/>
              </w:rPr>
              <w:t>K.5, K.7</w:t>
            </w:r>
          </w:p>
        </w:tc>
        <w:tc>
          <w:tcPr>
            <w:tcW w:w="7229" w:type="dxa"/>
            <w:vAlign w:val="center"/>
          </w:tcPr>
          <w:p w14:paraId="1A59F721" w14:textId="7149F88E" w:rsidR="00C518EC" w:rsidRPr="00927CFA" w:rsidRDefault="00FD081C"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Historia lecznictwa w czasach prehistorycznych i w wielkich cywilizacjach starożytnego wschodu. „Diagnosis – prognosis – therapia”: grecko-rzymskie tradycje europejskiej medycyny. Medycyna epoki Średniowiecza: choroby, diagnostyka i terapia. Europejska medycyna nowożytna od początku XVI do poł. XIX w. Kształtowanie się podstaw teoretycznych nowożytnego naturalistycznego standardu nauk przyrodniczych w Europie. Kształtowanie się standardu medycyny klinicznej w Europie w kontekście rozwoju fizyki i chemii Główne kierunki rozwoju medycyny i nauk medycznych w Polsce.</w:t>
            </w:r>
          </w:p>
        </w:tc>
      </w:tr>
      <w:tr w:rsidR="00C518EC" w:rsidRPr="000D486C" w14:paraId="07F392F9" w14:textId="77777777" w:rsidTr="00927CFA">
        <w:trPr>
          <w:trHeight w:val="289"/>
        </w:trPr>
        <w:tc>
          <w:tcPr>
            <w:tcW w:w="1002" w:type="dxa"/>
            <w:shd w:val="clear" w:color="auto" w:fill="auto"/>
            <w:noWrap/>
            <w:vAlign w:val="center"/>
          </w:tcPr>
          <w:p w14:paraId="152F0472" w14:textId="113BF8C0"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7CA40A3" w14:textId="797D966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Psychologia i socjologia medycyny</w:t>
            </w:r>
          </w:p>
        </w:tc>
        <w:tc>
          <w:tcPr>
            <w:tcW w:w="4231" w:type="dxa"/>
            <w:vAlign w:val="center"/>
          </w:tcPr>
          <w:p w14:paraId="351E8209" w14:textId="6EEB94EC"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 D.W2, D.W3, D.W4, D.W6, D.W8, D.W10, D.W11, D.W12, D.U1, D.U2, D.U11, D.U12</w:t>
            </w:r>
            <w:r w:rsidR="00C17F77" w:rsidRPr="00927CFA">
              <w:rPr>
                <w:rFonts w:asciiTheme="minorHAnsi" w:eastAsia="Times New Roman" w:hAnsiTheme="minorHAnsi" w:cstheme="minorHAnsi"/>
                <w:sz w:val="20"/>
                <w:szCs w:val="20"/>
                <w:lang w:eastAsia="pl-PL"/>
              </w:rPr>
              <w:t>, K.6</w:t>
            </w:r>
          </w:p>
        </w:tc>
        <w:tc>
          <w:tcPr>
            <w:tcW w:w="7229" w:type="dxa"/>
            <w:vAlign w:val="center"/>
          </w:tcPr>
          <w:p w14:paraId="6E6F5E6C" w14:textId="1DFE5ECF" w:rsidR="00C518EC" w:rsidRPr="00927CFA" w:rsidRDefault="00C17F77"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 xml:space="preserve">Wprowadzenie do psychologii. Człowiek istota społeczna. Psychologiczne i socjologiczne aspekty rozwoju człowieka na tle rozwoju fizycznego. Psychologiczne aspekty zdrowia i choroby. Postawy wobec chorowania, niepełnosprawności, starości. Stres i sposoby radzenia sobie ze stresem z uwzględnieniem stresu zawodowego oraz stresu związanego z chorowaniem. Przemoc, agresja. Formy, rozpoznawanie, reagowanie. Kompetencje społeczne ze szczególnym uwzględnieniem empatii oraz umiejętności słuchania. Zapoznanie z przedmiotem i problematyką badawczą socjologii oraz socjologii medycyny. Społeczna i edukacyjna rola lekarza dentysty. Grupa społeczna. Grupa odniesienia. Pacjenci jako grupa społeczna. Wsparcie społeczne, rola rodziny i grup społecznych w procesie chorowania. Społeczne uwarunkowania i ograniczenia wynikające z choroby/niepełnosprawności, z uwzględnieniem ograniczeń ochrony zdrowia w procesie leczenia. Społeczne i psychologiczne potrzeby pacjenta w procesie leczenia z uwzględnieniem subiektywnych potrzeb i oczekiwań pacjenta. Socjologiczne aspekty starości i umierania. </w:t>
            </w:r>
          </w:p>
        </w:tc>
      </w:tr>
      <w:tr w:rsidR="00C518EC" w:rsidRPr="000D486C" w14:paraId="37545D26" w14:textId="77777777" w:rsidTr="00927CFA">
        <w:trPr>
          <w:trHeight w:val="289"/>
        </w:trPr>
        <w:tc>
          <w:tcPr>
            <w:tcW w:w="1002" w:type="dxa"/>
            <w:shd w:val="clear" w:color="auto" w:fill="auto"/>
            <w:noWrap/>
            <w:vAlign w:val="center"/>
          </w:tcPr>
          <w:p w14:paraId="265A0817" w14:textId="61FF77FB"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66F52595" w14:textId="28C5510E"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 xml:space="preserve">Język </w:t>
            </w:r>
            <w:r w:rsidR="00851E7A">
              <w:rPr>
                <w:rFonts w:asciiTheme="minorHAnsi" w:hAnsiTheme="minorHAnsi" w:cstheme="minorHAnsi"/>
                <w:sz w:val="20"/>
                <w:szCs w:val="20"/>
              </w:rPr>
              <w:t>polski</w:t>
            </w:r>
          </w:p>
        </w:tc>
        <w:tc>
          <w:tcPr>
            <w:tcW w:w="4231" w:type="dxa"/>
            <w:vAlign w:val="center"/>
          </w:tcPr>
          <w:p w14:paraId="65AFAD0D" w14:textId="2E341722"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D.U13</w:t>
            </w:r>
            <w:r w:rsidR="00C17F77" w:rsidRPr="00927CFA">
              <w:rPr>
                <w:rFonts w:asciiTheme="minorHAnsi" w:eastAsia="Times New Roman" w:hAnsiTheme="minorHAnsi" w:cstheme="minorHAnsi"/>
                <w:sz w:val="20"/>
                <w:szCs w:val="20"/>
                <w:lang w:eastAsia="pl-PL"/>
              </w:rPr>
              <w:t>, K.5</w:t>
            </w:r>
          </w:p>
        </w:tc>
        <w:tc>
          <w:tcPr>
            <w:tcW w:w="7229" w:type="dxa"/>
            <w:vAlign w:val="center"/>
          </w:tcPr>
          <w:p w14:paraId="1F8EC974" w14:textId="517D5C31" w:rsidR="00C518EC" w:rsidRPr="00927CFA" w:rsidRDefault="00C17F7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Uzębienie człowieka - opis anatomiczny, struktura, pozycja, funkcja, nazewnictwo. Różne systemy numeracji uzębienia-porównywanie, zastosowanie poszczególnych systemów. Specjalizacje dentystyczne - nazewnictwo, obszar działania, specjaliści ich obowiązki i odpowiedzialność. Zespół stomatologiczny - zakres obowiązków poszczególnych członków zespołu, nazewnictwo związane ze specjalizacjami stomatologicznymi. Narzędzia dentystyczne - nazwy i funkcja. Unit stomatologiczny - części i funkcje. Zabiegi prewencyjne - higiena jamy ustnej, funkcja, środki do higieny jamy ustnej, instrukcje. Zabiegi prewencyjne - fluoryzacja opis procesu, argumentacja zastosowania. Próchnica-rodzaje próchnicy, opis procesu, rozumienie symboli. Choroby przyzębia-symptomy i oznaki, zapobieganie. Udzielanie instrukcji użycia.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Udzielanie porad</w:t>
            </w:r>
            <w:r w:rsidR="00F46780" w:rsidRPr="00927CFA">
              <w:rPr>
                <w:rFonts w:asciiTheme="minorHAnsi" w:eastAsia="Times New Roman" w:hAnsiTheme="minorHAnsi" w:cstheme="minorHAnsi"/>
                <w:bCs/>
                <w:sz w:val="20"/>
                <w:szCs w:val="20"/>
                <w:lang w:eastAsia="pl-PL"/>
              </w:rPr>
              <w:t>, wydawanie opinii, prezentacja argumentów, omawianie wyników badań</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I</w:t>
            </w:r>
            <w:r w:rsidRPr="00927CFA">
              <w:rPr>
                <w:rFonts w:asciiTheme="minorHAnsi" w:eastAsia="Times New Roman" w:hAnsiTheme="minorHAnsi" w:cstheme="minorHAnsi"/>
                <w:bCs/>
                <w:sz w:val="20"/>
                <w:szCs w:val="20"/>
                <w:lang w:eastAsia="pl-PL"/>
              </w:rPr>
              <w:t>nstrukcje pooperacyjne</w:t>
            </w:r>
            <w:r w:rsidR="00F46780" w:rsidRPr="00927CFA">
              <w:rPr>
                <w:rFonts w:asciiTheme="minorHAnsi" w:eastAsia="Times New Roman" w:hAnsiTheme="minorHAnsi" w:cstheme="minorHAnsi"/>
                <w:bCs/>
                <w:sz w:val="20"/>
                <w:szCs w:val="20"/>
                <w:lang w:eastAsia="pl-PL"/>
              </w:rPr>
              <w:t xml:space="preserve"> pozabiegowe</w:t>
            </w:r>
            <w:r w:rsidRPr="00927CFA">
              <w:rPr>
                <w:rFonts w:asciiTheme="minorHAnsi" w:eastAsia="Times New Roman" w:hAnsiTheme="minorHAnsi" w:cstheme="minorHAnsi"/>
                <w:bCs/>
                <w:sz w:val="20"/>
                <w:szCs w:val="20"/>
                <w:lang w:eastAsia="pl-PL"/>
              </w:rPr>
              <w:t>, udzielanie wyjaśnień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Leki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opisywanie działania leku ,jego składu wskazań, przeciwwskazań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do stosowania, dawkowanie, sposób podawania, rozumienie wskazówek producenta.</w:t>
            </w:r>
            <w:r w:rsidR="00F46780" w:rsidRPr="00927CFA">
              <w:rPr>
                <w:rFonts w:asciiTheme="minorHAnsi" w:eastAsia="Times New Roman" w:hAnsiTheme="minorHAnsi" w:cstheme="minorHAnsi"/>
                <w:bCs/>
                <w:sz w:val="20"/>
                <w:szCs w:val="20"/>
                <w:lang w:eastAsia="pl-PL"/>
              </w:rPr>
              <w:t xml:space="preserve"> N</w:t>
            </w:r>
            <w:r w:rsidRPr="00927CFA">
              <w:rPr>
                <w:rFonts w:asciiTheme="minorHAnsi" w:eastAsia="Times New Roman" w:hAnsiTheme="minorHAnsi" w:cstheme="minorHAnsi"/>
                <w:bCs/>
                <w:sz w:val="20"/>
                <w:szCs w:val="20"/>
                <w:lang w:eastAsia="pl-PL"/>
              </w:rPr>
              <w:t>agłe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przypadki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kontakt z pacjentem w nagłym przypadku, udzielanie instrukcji, pisanie raportu</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Relacja pacjent- dentysta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jak sobie radzić ze strachem pacjenta, komunikowanie się z</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niespokojnym pacjentem, udzielanie instrukcji przed </w:t>
            </w:r>
            <w:r w:rsidR="00F46780" w:rsidRPr="00927CFA">
              <w:rPr>
                <w:rFonts w:asciiTheme="minorHAnsi" w:eastAsia="Times New Roman" w:hAnsiTheme="minorHAnsi" w:cstheme="minorHAnsi"/>
                <w:bCs/>
                <w:sz w:val="20"/>
                <w:szCs w:val="20"/>
                <w:lang w:eastAsia="pl-PL"/>
              </w:rPr>
              <w:t>i</w:t>
            </w:r>
            <w:r w:rsidRPr="00927CFA">
              <w:rPr>
                <w:rFonts w:asciiTheme="minorHAnsi" w:eastAsia="Times New Roman" w:hAnsiTheme="minorHAnsi" w:cstheme="minorHAnsi"/>
                <w:bCs/>
                <w:sz w:val="20"/>
                <w:szCs w:val="20"/>
                <w:lang w:eastAsia="pl-PL"/>
              </w:rPr>
              <w:t xml:space="preserve"> po </w:t>
            </w:r>
            <w:r w:rsidR="00F46780" w:rsidRPr="00927CFA">
              <w:rPr>
                <w:rFonts w:asciiTheme="minorHAnsi" w:eastAsia="Times New Roman" w:hAnsiTheme="minorHAnsi" w:cstheme="minorHAnsi"/>
                <w:bCs/>
                <w:sz w:val="20"/>
                <w:szCs w:val="20"/>
                <w:lang w:eastAsia="pl-PL"/>
              </w:rPr>
              <w:t>p</w:t>
            </w:r>
            <w:r w:rsidRPr="00927CFA">
              <w:rPr>
                <w:rFonts w:asciiTheme="minorHAnsi" w:eastAsia="Times New Roman" w:hAnsiTheme="minorHAnsi" w:cstheme="minorHAnsi"/>
                <w:bCs/>
                <w:sz w:val="20"/>
                <w:szCs w:val="20"/>
                <w:lang w:eastAsia="pl-PL"/>
              </w:rPr>
              <w:t>rocedurze.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Szczególni pacjenci-postępowanie z dzieckiem/starszym</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pacjentem/rodzicem dziecka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sposoby argumentacji</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Ryzyko zawodu stomatologa-dyskusja na temat istotnych, możliwych i koniecznych zachowań w miejscu pracy.</w:t>
            </w:r>
          </w:p>
        </w:tc>
      </w:tr>
      <w:tr w:rsidR="00C518EC" w:rsidRPr="000D486C" w14:paraId="4BEE9428" w14:textId="77777777" w:rsidTr="00927CFA">
        <w:trPr>
          <w:trHeight w:val="289"/>
        </w:trPr>
        <w:tc>
          <w:tcPr>
            <w:tcW w:w="1002" w:type="dxa"/>
            <w:shd w:val="clear" w:color="auto" w:fill="auto"/>
            <w:noWrap/>
            <w:vAlign w:val="center"/>
          </w:tcPr>
          <w:p w14:paraId="3A8643B6" w14:textId="4FE33B5A" w:rsidR="00C518EC" w:rsidRPr="00927CFA" w:rsidRDefault="003E35F1"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BE06CD7" w14:textId="6E58397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Informacja naukowa</w:t>
            </w:r>
          </w:p>
        </w:tc>
        <w:tc>
          <w:tcPr>
            <w:tcW w:w="4231" w:type="dxa"/>
            <w:vAlign w:val="center"/>
          </w:tcPr>
          <w:p w14:paraId="7BBC5822" w14:textId="3866DE72" w:rsidR="00C518EC" w:rsidRPr="00927CFA" w:rsidRDefault="003E35F1"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B.U10</w:t>
            </w:r>
            <w:r w:rsidR="006C3FFE" w:rsidRPr="00927CFA">
              <w:rPr>
                <w:rFonts w:asciiTheme="minorHAnsi" w:eastAsia="Times New Roman" w:hAnsiTheme="minorHAnsi" w:cstheme="minorHAnsi"/>
                <w:sz w:val="20"/>
                <w:szCs w:val="20"/>
                <w:lang w:eastAsia="pl-PL"/>
              </w:rPr>
              <w:t>, K.7</w:t>
            </w:r>
          </w:p>
        </w:tc>
        <w:tc>
          <w:tcPr>
            <w:tcW w:w="7229" w:type="dxa"/>
            <w:vAlign w:val="center"/>
          </w:tcPr>
          <w:p w14:paraId="038DFD00" w14:textId="16532ECA" w:rsidR="00C518EC" w:rsidRPr="00927CFA" w:rsidRDefault="006C3FFE"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Źródła informacji naukowej dostępne w Bibliotece Uniwersytetu Medycznego we Wrocławiu. Przeszukiwanie serwisów, strategie wyszukiwawcze</w:t>
            </w:r>
          </w:p>
        </w:tc>
      </w:tr>
      <w:tr w:rsidR="00C518EC" w:rsidRPr="000D486C" w14:paraId="5BDBF70E" w14:textId="77777777" w:rsidTr="00927CFA">
        <w:trPr>
          <w:trHeight w:val="289"/>
        </w:trPr>
        <w:tc>
          <w:tcPr>
            <w:tcW w:w="1002" w:type="dxa"/>
            <w:shd w:val="clear" w:color="auto" w:fill="auto"/>
            <w:noWrap/>
            <w:vAlign w:val="center"/>
          </w:tcPr>
          <w:p w14:paraId="1AB68DFD" w14:textId="77777777" w:rsidR="00C518EC" w:rsidRPr="00927CFA" w:rsidRDefault="00C518EC" w:rsidP="00927CFA">
            <w:pPr>
              <w:rPr>
                <w:rFonts w:asciiTheme="minorHAnsi" w:eastAsia="Times New Roman" w:hAnsiTheme="minorHAnsi" w:cstheme="minorHAnsi"/>
                <w:sz w:val="20"/>
                <w:szCs w:val="20"/>
                <w:lang w:eastAsia="pl-PL"/>
              </w:rPr>
            </w:pPr>
          </w:p>
        </w:tc>
        <w:tc>
          <w:tcPr>
            <w:tcW w:w="3131" w:type="dxa"/>
            <w:shd w:val="clear" w:color="auto" w:fill="auto"/>
            <w:vAlign w:val="center"/>
            <w:hideMark/>
          </w:tcPr>
          <w:p w14:paraId="6871D303" w14:textId="49B4FB5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Wychowanie fizyczne</w:t>
            </w:r>
          </w:p>
        </w:tc>
        <w:tc>
          <w:tcPr>
            <w:tcW w:w="4231" w:type="dxa"/>
            <w:vAlign w:val="center"/>
          </w:tcPr>
          <w:p w14:paraId="71B90B74" w14:textId="6EAF2079" w:rsidR="00C518EC" w:rsidRPr="00927CFA" w:rsidRDefault="006C3FFE"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D.W2, D.W4, D.W9, D.U10, K.5</w:t>
            </w:r>
          </w:p>
        </w:tc>
        <w:tc>
          <w:tcPr>
            <w:tcW w:w="7229" w:type="dxa"/>
            <w:vAlign w:val="center"/>
          </w:tcPr>
          <w:p w14:paraId="62F95A86" w14:textId="03BB62EB" w:rsidR="00C518EC" w:rsidRPr="00927CFA" w:rsidRDefault="00122427"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Kwestionariusze dotyczące stylu życia. Sposoby przygotowywania organizmu do wysiłku</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Samoocena własnej sprawności fizycznej oraz zachowań zdrowotnych</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Trening zdrowotny jako środek profilaktyki zdrowotnej.</w:t>
            </w:r>
            <w:r w:rsidR="00DB446F" w:rsidRPr="00927CFA">
              <w:rPr>
                <w:rFonts w:asciiTheme="minorHAnsi" w:eastAsia="Times New Roman" w:hAnsiTheme="minorHAnsi" w:cstheme="minorHAnsi"/>
                <w:sz w:val="20"/>
                <w:szCs w:val="20"/>
                <w:lang w:eastAsia="pl-PL"/>
              </w:rPr>
              <w:t xml:space="preserve"> </w:t>
            </w:r>
          </w:p>
        </w:tc>
      </w:tr>
      <w:tr w:rsidR="00C518EC" w:rsidRPr="000D486C" w14:paraId="64810398" w14:textId="77777777" w:rsidTr="00927CFA">
        <w:trPr>
          <w:trHeight w:val="289"/>
        </w:trPr>
        <w:tc>
          <w:tcPr>
            <w:tcW w:w="1002" w:type="dxa"/>
            <w:shd w:val="clear" w:color="auto" w:fill="auto"/>
            <w:noWrap/>
            <w:vAlign w:val="center"/>
          </w:tcPr>
          <w:p w14:paraId="20A1BD97" w14:textId="3F1ABBC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I</w:t>
            </w:r>
          </w:p>
        </w:tc>
        <w:tc>
          <w:tcPr>
            <w:tcW w:w="3131" w:type="dxa"/>
            <w:shd w:val="clear" w:color="auto" w:fill="auto"/>
            <w:vAlign w:val="center"/>
            <w:hideMark/>
          </w:tcPr>
          <w:p w14:paraId="77F30ABE" w14:textId="77859E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Praktyka zawodowa</w:t>
            </w:r>
          </w:p>
        </w:tc>
        <w:tc>
          <w:tcPr>
            <w:tcW w:w="4231" w:type="dxa"/>
            <w:vAlign w:val="center"/>
          </w:tcPr>
          <w:p w14:paraId="41F00067" w14:textId="2FEA737C" w:rsidR="00C518EC" w:rsidRPr="00927CFA" w:rsidRDefault="00403EE0"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A.U2, C.U9, C.U10, E.U21, F.U</w:t>
            </w:r>
            <w:r w:rsidR="003065BE">
              <w:rPr>
                <w:rFonts w:asciiTheme="minorHAnsi" w:eastAsia="Times New Roman" w:hAnsiTheme="minorHAnsi" w:cstheme="minorHAnsi"/>
                <w:sz w:val="20"/>
                <w:szCs w:val="20"/>
                <w:lang w:eastAsia="pl-PL"/>
              </w:rPr>
              <w:t>8</w:t>
            </w:r>
            <w:r w:rsidRPr="00927CFA">
              <w:rPr>
                <w:rFonts w:asciiTheme="minorHAnsi" w:eastAsia="Times New Roman" w:hAnsiTheme="minorHAnsi" w:cstheme="minorHAnsi"/>
                <w:sz w:val="20"/>
                <w:szCs w:val="20"/>
                <w:lang w:eastAsia="pl-PL"/>
              </w:rPr>
              <w:t>, G.U9, G.U20</w:t>
            </w:r>
            <w:r w:rsidR="00DB446F" w:rsidRPr="00927CFA">
              <w:rPr>
                <w:rFonts w:asciiTheme="minorHAnsi" w:eastAsia="Times New Roman" w:hAnsiTheme="minorHAnsi" w:cstheme="minorHAnsi"/>
                <w:sz w:val="20"/>
                <w:szCs w:val="20"/>
                <w:lang w:eastAsia="pl-PL"/>
              </w:rPr>
              <w:t xml:space="preserve">, K.1, K.2, K.3, </w:t>
            </w:r>
            <w:r w:rsidR="00027C3B" w:rsidRPr="00927CFA">
              <w:rPr>
                <w:rFonts w:asciiTheme="minorHAnsi" w:eastAsia="Times New Roman" w:hAnsiTheme="minorHAnsi" w:cstheme="minorHAnsi"/>
                <w:sz w:val="20"/>
                <w:szCs w:val="20"/>
                <w:lang w:eastAsia="pl-PL"/>
              </w:rPr>
              <w:t xml:space="preserve">K.6, K.8, </w:t>
            </w:r>
            <w:r w:rsidR="00DB446F" w:rsidRPr="00927CFA">
              <w:rPr>
                <w:rFonts w:asciiTheme="minorHAnsi" w:eastAsia="Times New Roman" w:hAnsiTheme="minorHAnsi" w:cstheme="minorHAnsi"/>
                <w:sz w:val="20"/>
                <w:szCs w:val="20"/>
                <w:lang w:eastAsia="pl-PL"/>
              </w:rPr>
              <w:t>K.9</w:t>
            </w:r>
          </w:p>
        </w:tc>
        <w:tc>
          <w:tcPr>
            <w:tcW w:w="7229" w:type="dxa"/>
            <w:vAlign w:val="center"/>
          </w:tcPr>
          <w:p w14:paraId="2F4C401E" w14:textId="7C129EC5" w:rsidR="00C518EC" w:rsidRPr="00927CFA" w:rsidRDefault="00DB446F"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Stosowanie przepisów sanitarno-epidemiologicznych oraz dotyczących bezpieczeństwa i higieny pracy. Opieka nad chorymi z zachowaniem zasad ergonomicznej organizacji pracy. Prowadzenie podstawowej dokumentacji lekarskiej. Przekazywanie pacjentowi podstawowych informacji na temat czynników ryzyka i sposobów zapobiegania najczęstszym chorobom społecznym. Działanie w warunkach niepewności i stresu.</w:t>
            </w:r>
            <w:r w:rsidR="00027C3B"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Rozpoznawanie ryzyka zagrożenia życia. Przeprowadzanie higienicznego i chirurgicznego odkażania rąk oraz przygotowanie pola zabiegowego. Mierzenie  tętna, temperatury, ciśnienia krwi. Wykonywanie iniekcji domięśniowych, podskórnych i dożylnych. Pobieranie obwodowej krwi żylnej. Pobieranie wymazów z nosa gardła i skóry. Przeprowadzanie pomiaru stężenia glukozy we krwi i jego interpretacja. Udział w obchodach  lekarskich oraz w badaniach konsultacyjnych pacjentów.</w:t>
            </w:r>
          </w:p>
        </w:tc>
      </w:tr>
    </w:tbl>
    <w:p w14:paraId="22B5B769" w14:textId="77777777" w:rsidR="00E26C24" w:rsidRPr="000D486C" w:rsidRDefault="00E26C24" w:rsidP="0043191F">
      <w:pPr>
        <w:rPr>
          <w:rFonts w:cs="Calibri"/>
        </w:rPr>
      </w:pPr>
    </w:p>
    <w:p w14:paraId="1FF9B915" w14:textId="77777777" w:rsidR="00E26C24" w:rsidRDefault="00E26C24" w:rsidP="0043191F">
      <w:pPr>
        <w:rPr>
          <w:rFonts w:asciiTheme="minorHAnsi" w:hAnsiTheme="minorHAnsi" w:cstheme="minorHAnsi"/>
          <w:sz w:val="20"/>
          <w:szCs w:val="20"/>
        </w:rPr>
      </w:pPr>
    </w:p>
    <w:p w14:paraId="3A99815E" w14:textId="2E04B829" w:rsidR="00C76652" w:rsidRDefault="00C76652" w:rsidP="0043191F">
      <w:pPr>
        <w:rPr>
          <w:rFonts w:asciiTheme="minorHAnsi" w:hAnsiTheme="minorHAnsi" w:cstheme="minorHAnsi"/>
          <w:sz w:val="20"/>
          <w:szCs w:val="20"/>
        </w:rPr>
      </w:pPr>
    </w:p>
    <w:p w14:paraId="0619BB8A" w14:textId="243C4AEB" w:rsidR="00C76652" w:rsidRDefault="00C76652" w:rsidP="0043191F">
      <w:pPr>
        <w:rPr>
          <w:rFonts w:asciiTheme="minorHAnsi" w:hAnsiTheme="minorHAnsi" w:cstheme="minorHAnsi"/>
          <w:sz w:val="20"/>
          <w:szCs w:val="20"/>
        </w:rPr>
      </w:pPr>
    </w:p>
    <w:p w14:paraId="3812CC2C" w14:textId="442F93AB" w:rsidR="00C76652" w:rsidRDefault="00C76652" w:rsidP="0043191F">
      <w:pPr>
        <w:rPr>
          <w:rFonts w:asciiTheme="minorHAnsi" w:hAnsiTheme="minorHAnsi" w:cstheme="minorHAnsi"/>
          <w:sz w:val="20"/>
          <w:szCs w:val="20"/>
        </w:rPr>
      </w:pPr>
    </w:p>
    <w:p w14:paraId="1EBB00D9" w14:textId="001B424F" w:rsidR="00C76652" w:rsidRDefault="00C76652" w:rsidP="00C76652">
      <w:pPr>
        <w:jc w:val="center"/>
        <w:rPr>
          <w:rFonts w:asciiTheme="minorHAnsi" w:hAnsiTheme="minorHAnsi" w:cstheme="minorHAnsi"/>
          <w:b/>
          <w:sz w:val="24"/>
          <w:szCs w:val="24"/>
        </w:rPr>
      </w:pPr>
    </w:p>
    <w:p w14:paraId="30CB8081" w14:textId="0A0DAA5D" w:rsidR="00114A63" w:rsidRDefault="00114A63" w:rsidP="00C76652">
      <w:pPr>
        <w:jc w:val="center"/>
        <w:rPr>
          <w:rFonts w:asciiTheme="minorHAnsi" w:hAnsiTheme="minorHAnsi" w:cstheme="minorHAnsi"/>
          <w:b/>
          <w:sz w:val="24"/>
          <w:szCs w:val="24"/>
        </w:rPr>
      </w:pPr>
    </w:p>
    <w:p w14:paraId="494D56F3" w14:textId="370D85B7" w:rsidR="00114A63" w:rsidRDefault="00114A63" w:rsidP="00C76652">
      <w:pPr>
        <w:jc w:val="center"/>
        <w:rPr>
          <w:rFonts w:asciiTheme="minorHAnsi" w:hAnsiTheme="minorHAnsi" w:cstheme="minorHAnsi"/>
          <w:b/>
          <w:sz w:val="24"/>
          <w:szCs w:val="24"/>
        </w:rPr>
      </w:pPr>
    </w:p>
    <w:p w14:paraId="1CCF845D" w14:textId="6015B72E" w:rsidR="00114A63" w:rsidRDefault="00114A63" w:rsidP="00C76652">
      <w:pPr>
        <w:jc w:val="center"/>
        <w:rPr>
          <w:rFonts w:asciiTheme="minorHAnsi" w:hAnsiTheme="minorHAnsi" w:cstheme="minorHAnsi"/>
          <w:b/>
          <w:sz w:val="24"/>
          <w:szCs w:val="24"/>
        </w:rPr>
      </w:pPr>
    </w:p>
    <w:p w14:paraId="3C213FEB" w14:textId="629DFCE6" w:rsidR="00114A63" w:rsidRDefault="00114A63" w:rsidP="00C76652">
      <w:pPr>
        <w:jc w:val="center"/>
        <w:rPr>
          <w:rFonts w:asciiTheme="minorHAnsi" w:hAnsiTheme="minorHAnsi" w:cstheme="minorHAnsi"/>
          <w:b/>
          <w:sz w:val="24"/>
          <w:szCs w:val="24"/>
        </w:rPr>
      </w:pPr>
    </w:p>
    <w:p w14:paraId="61FBFE49" w14:textId="1B572497" w:rsidR="00114A63" w:rsidRDefault="00114A63" w:rsidP="00C76652">
      <w:pPr>
        <w:jc w:val="center"/>
        <w:rPr>
          <w:rFonts w:asciiTheme="minorHAnsi" w:hAnsiTheme="minorHAnsi" w:cstheme="minorHAnsi"/>
          <w:b/>
          <w:sz w:val="24"/>
          <w:szCs w:val="24"/>
        </w:rPr>
      </w:pPr>
    </w:p>
    <w:p w14:paraId="7923882C" w14:textId="632BFF96" w:rsidR="00114A63" w:rsidRDefault="00114A63" w:rsidP="00C76652">
      <w:pPr>
        <w:jc w:val="center"/>
        <w:rPr>
          <w:rFonts w:asciiTheme="minorHAnsi" w:hAnsiTheme="minorHAnsi" w:cstheme="minorHAnsi"/>
          <w:b/>
          <w:sz w:val="24"/>
          <w:szCs w:val="24"/>
        </w:rPr>
      </w:pPr>
    </w:p>
    <w:p w14:paraId="29F90438" w14:textId="5123B34E" w:rsidR="00114A63" w:rsidRDefault="00114A63" w:rsidP="00C76652">
      <w:pPr>
        <w:jc w:val="center"/>
        <w:rPr>
          <w:rFonts w:asciiTheme="minorHAnsi" w:hAnsiTheme="minorHAnsi" w:cstheme="minorHAnsi"/>
          <w:b/>
          <w:sz w:val="24"/>
          <w:szCs w:val="24"/>
        </w:rPr>
      </w:pPr>
    </w:p>
    <w:p w14:paraId="61A2A4CE" w14:textId="37995B23" w:rsidR="00114A63" w:rsidRDefault="00114A63" w:rsidP="00C76652">
      <w:pPr>
        <w:jc w:val="center"/>
        <w:rPr>
          <w:rFonts w:asciiTheme="minorHAnsi" w:hAnsiTheme="minorHAnsi" w:cstheme="minorHAnsi"/>
          <w:b/>
          <w:sz w:val="24"/>
          <w:szCs w:val="24"/>
        </w:rPr>
      </w:pPr>
    </w:p>
    <w:p w14:paraId="114A2190" w14:textId="63F64E9A" w:rsidR="00114A63" w:rsidRDefault="00114A63" w:rsidP="00C76652">
      <w:pPr>
        <w:jc w:val="center"/>
        <w:rPr>
          <w:rFonts w:asciiTheme="minorHAnsi" w:hAnsiTheme="minorHAnsi" w:cstheme="minorHAnsi"/>
          <w:b/>
          <w:sz w:val="24"/>
          <w:szCs w:val="24"/>
        </w:rPr>
      </w:pPr>
    </w:p>
    <w:p w14:paraId="7B325A1C" w14:textId="55B7E127" w:rsidR="00114A63" w:rsidRDefault="00114A63" w:rsidP="00C76652">
      <w:pPr>
        <w:jc w:val="center"/>
        <w:rPr>
          <w:rFonts w:asciiTheme="minorHAnsi" w:hAnsiTheme="minorHAnsi" w:cstheme="minorHAnsi"/>
          <w:b/>
          <w:sz w:val="24"/>
          <w:szCs w:val="24"/>
        </w:rPr>
      </w:pPr>
    </w:p>
    <w:p w14:paraId="0A456E1D" w14:textId="249DF2F4" w:rsidR="00114A63" w:rsidRDefault="00114A63" w:rsidP="00C76652">
      <w:pPr>
        <w:jc w:val="center"/>
        <w:rPr>
          <w:rFonts w:asciiTheme="minorHAnsi" w:hAnsiTheme="minorHAnsi" w:cstheme="minorHAnsi"/>
          <w:b/>
          <w:sz w:val="24"/>
          <w:szCs w:val="24"/>
        </w:rPr>
      </w:pPr>
    </w:p>
    <w:p w14:paraId="5A7E38C1" w14:textId="37543435" w:rsidR="00114A63" w:rsidRDefault="00114A63" w:rsidP="00C76652">
      <w:pPr>
        <w:jc w:val="center"/>
        <w:rPr>
          <w:rFonts w:asciiTheme="minorHAnsi" w:hAnsiTheme="minorHAnsi" w:cstheme="minorHAnsi"/>
          <w:b/>
          <w:sz w:val="24"/>
          <w:szCs w:val="24"/>
        </w:rPr>
      </w:pPr>
    </w:p>
    <w:p w14:paraId="3463A4E7" w14:textId="6DBA0EFA" w:rsidR="00114A63" w:rsidRDefault="00114A63" w:rsidP="00C76652">
      <w:pPr>
        <w:jc w:val="center"/>
        <w:rPr>
          <w:rFonts w:asciiTheme="minorHAnsi" w:hAnsiTheme="minorHAnsi" w:cstheme="minorHAnsi"/>
          <w:b/>
          <w:sz w:val="24"/>
          <w:szCs w:val="24"/>
        </w:rPr>
      </w:pPr>
    </w:p>
    <w:p w14:paraId="15DD7D97" w14:textId="6D27CB91" w:rsidR="00114A63" w:rsidRDefault="00114A63" w:rsidP="00C76652">
      <w:pPr>
        <w:jc w:val="center"/>
        <w:rPr>
          <w:rFonts w:asciiTheme="minorHAnsi" w:hAnsiTheme="minorHAnsi" w:cstheme="minorHAnsi"/>
          <w:b/>
          <w:sz w:val="24"/>
          <w:szCs w:val="24"/>
        </w:rPr>
      </w:pPr>
    </w:p>
    <w:p w14:paraId="2AB95EFB" w14:textId="247D8CD7" w:rsidR="00114A63" w:rsidRDefault="00114A63" w:rsidP="00C76652">
      <w:pPr>
        <w:jc w:val="center"/>
        <w:rPr>
          <w:rFonts w:asciiTheme="minorHAnsi" w:hAnsiTheme="minorHAnsi" w:cstheme="minorHAnsi"/>
          <w:b/>
          <w:sz w:val="24"/>
          <w:szCs w:val="24"/>
        </w:rPr>
      </w:pPr>
    </w:p>
    <w:p w14:paraId="7F90DCC8" w14:textId="7372EC33" w:rsidR="00114A63" w:rsidRDefault="00114A63" w:rsidP="00C76652">
      <w:pPr>
        <w:jc w:val="center"/>
        <w:rPr>
          <w:rFonts w:asciiTheme="minorHAnsi" w:hAnsiTheme="minorHAnsi" w:cstheme="minorHAnsi"/>
          <w:b/>
          <w:sz w:val="24"/>
          <w:szCs w:val="24"/>
        </w:rPr>
      </w:pPr>
    </w:p>
    <w:p w14:paraId="1ADC50FF" w14:textId="111C12D8" w:rsidR="00114A63" w:rsidRDefault="00114A63" w:rsidP="00C76652">
      <w:pPr>
        <w:jc w:val="center"/>
        <w:rPr>
          <w:rFonts w:asciiTheme="minorHAnsi" w:hAnsiTheme="minorHAnsi" w:cstheme="minorHAnsi"/>
          <w:b/>
          <w:sz w:val="24"/>
          <w:szCs w:val="24"/>
        </w:rPr>
      </w:pPr>
    </w:p>
    <w:p w14:paraId="7D0B9187" w14:textId="3FDAD690" w:rsidR="00114A63" w:rsidRDefault="00114A63" w:rsidP="00C76652">
      <w:pPr>
        <w:jc w:val="center"/>
        <w:rPr>
          <w:rFonts w:asciiTheme="minorHAnsi" w:hAnsiTheme="minorHAnsi" w:cstheme="minorHAnsi"/>
          <w:b/>
          <w:sz w:val="24"/>
          <w:szCs w:val="24"/>
        </w:rPr>
      </w:pPr>
    </w:p>
    <w:p w14:paraId="49662927" w14:textId="58D3296F" w:rsidR="00114A63" w:rsidRDefault="00114A63" w:rsidP="00C76652">
      <w:pPr>
        <w:jc w:val="center"/>
        <w:rPr>
          <w:rFonts w:asciiTheme="minorHAnsi" w:hAnsiTheme="minorHAnsi" w:cstheme="minorHAnsi"/>
          <w:b/>
          <w:sz w:val="24"/>
          <w:szCs w:val="24"/>
        </w:rPr>
      </w:pPr>
    </w:p>
    <w:p w14:paraId="37E97D0A" w14:textId="136EA9D3" w:rsidR="00927CFA" w:rsidRDefault="00927CFA" w:rsidP="00C76652">
      <w:pPr>
        <w:jc w:val="center"/>
        <w:rPr>
          <w:rFonts w:asciiTheme="minorHAnsi" w:hAnsiTheme="minorHAnsi" w:cstheme="minorHAnsi"/>
          <w:b/>
          <w:sz w:val="24"/>
          <w:szCs w:val="24"/>
        </w:rPr>
      </w:pPr>
    </w:p>
    <w:p w14:paraId="1775B82E" w14:textId="1A277CDA" w:rsidR="00927CFA" w:rsidRDefault="00927CFA" w:rsidP="00C76652">
      <w:pPr>
        <w:jc w:val="center"/>
        <w:rPr>
          <w:rFonts w:asciiTheme="minorHAnsi" w:hAnsiTheme="minorHAnsi" w:cstheme="minorHAnsi"/>
          <w:b/>
          <w:sz w:val="24"/>
          <w:szCs w:val="24"/>
        </w:rPr>
      </w:pPr>
    </w:p>
    <w:p w14:paraId="77ED7D40" w14:textId="77777777" w:rsidR="00927CFA" w:rsidRDefault="00927CFA" w:rsidP="00C76652">
      <w:pPr>
        <w:jc w:val="center"/>
        <w:rPr>
          <w:rFonts w:asciiTheme="minorHAnsi" w:hAnsiTheme="minorHAnsi" w:cstheme="minorHAnsi"/>
          <w:b/>
          <w:sz w:val="24"/>
          <w:szCs w:val="24"/>
        </w:rPr>
      </w:pPr>
    </w:p>
    <w:p w14:paraId="60C57FF4" w14:textId="77777777" w:rsidR="00C62CA6" w:rsidRDefault="00C62CA6" w:rsidP="00114A63">
      <w:pPr>
        <w:jc w:val="center"/>
        <w:rPr>
          <w:rFonts w:asciiTheme="minorHAnsi" w:hAnsiTheme="minorHAnsi" w:cstheme="minorHAnsi"/>
          <w:b/>
          <w:sz w:val="24"/>
          <w:szCs w:val="24"/>
        </w:rPr>
      </w:pPr>
    </w:p>
    <w:p w14:paraId="617681BE" w14:textId="77777777" w:rsidR="00C62CA6" w:rsidRDefault="00C62CA6" w:rsidP="00114A63">
      <w:pPr>
        <w:jc w:val="center"/>
        <w:rPr>
          <w:rFonts w:asciiTheme="minorHAnsi" w:hAnsiTheme="minorHAnsi" w:cstheme="minorHAnsi"/>
          <w:b/>
          <w:sz w:val="24"/>
          <w:szCs w:val="24"/>
        </w:rPr>
      </w:pPr>
    </w:p>
    <w:p w14:paraId="2D9A5DA1" w14:textId="13CAADB4"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w:t>
      </w:r>
      <w:r>
        <w:rPr>
          <w:rFonts w:asciiTheme="minorHAnsi" w:hAnsiTheme="minorHAnsi" w:cstheme="minorHAnsi"/>
          <w:b/>
          <w:sz w:val="24"/>
          <w:szCs w:val="24"/>
        </w:rPr>
        <w:t>026</w:t>
      </w:r>
      <w:r w:rsidRPr="001B2B26">
        <w:rPr>
          <w:rFonts w:asciiTheme="minorHAnsi" w:hAnsiTheme="minorHAnsi" w:cstheme="minorHAnsi"/>
          <w:b/>
          <w:sz w:val="24"/>
          <w:szCs w:val="24"/>
        </w:rPr>
        <w:t xml:space="preserve"> – 20</w:t>
      </w:r>
      <w:r>
        <w:rPr>
          <w:rFonts w:asciiTheme="minorHAnsi" w:hAnsiTheme="minorHAnsi" w:cstheme="minorHAnsi"/>
          <w:b/>
          <w:sz w:val="24"/>
          <w:szCs w:val="24"/>
        </w:rPr>
        <w:t>29</w:t>
      </w:r>
      <w:r w:rsidRPr="001B2B26">
        <w:rPr>
          <w:rFonts w:asciiTheme="minorHAnsi" w:hAnsiTheme="minorHAnsi" w:cstheme="minorHAnsi"/>
          <w:b/>
          <w:sz w:val="24"/>
          <w:szCs w:val="24"/>
        </w:rPr>
        <w:t>/20</w:t>
      </w:r>
      <w:r>
        <w:rPr>
          <w:rFonts w:asciiTheme="minorHAnsi" w:hAnsiTheme="minorHAnsi" w:cstheme="minorHAnsi"/>
          <w:b/>
          <w:sz w:val="24"/>
          <w:szCs w:val="24"/>
        </w:rPr>
        <w:t>30</w:t>
      </w:r>
    </w:p>
    <w:p w14:paraId="1606A73B" w14:textId="76AF477A"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184A4FB0" w14:textId="1A5C4E70"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76652" w:rsidRPr="001B2B26" w14:paraId="7C6CFE97" w14:textId="77777777" w:rsidTr="00C76652">
        <w:trPr>
          <w:trHeight w:val="282"/>
        </w:trPr>
        <w:tc>
          <w:tcPr>
            <w:tcW w:w="1002" w:type="dxa"/>
            <w:vMerge w:val="restart"/>
            <w:shd w:val="clear" w:color="auto" w:fill="auto"/>
            <w:noWrap/>
            <w:vAlign w:val="center"/>
            <w:hideMark/>
          </w:tcPr>
          <w:p w14:paraId="135516FB" w14:textId="5EA80DC8" w:rsidR="00C76652" w:rsidRPr="002A549C" w:rsidRDefault="00C76652" w:rsidP="00C76652">
            <w:pPr>
              <w:rPr>
                <w:rFonts w:eastAsia="Times New Roman" w:cs="Calibri"/>
                <w:lang w:eastAsia="pl-PL"/>
              </w:rPr>
            </w:pPr>
            <w:r w:rsidRPr="002A549C">
              <w:rPr>
                <w:rFonts w:eastAsia="Times New Roman" w:cs="Calibri"/>
                <w:lang w:eastAsia="pl-PL"/>
              </w:rPr>
              <w:t>lp bądź kod grupy</w:t>
            </w:r>
          </w:p>
        </w:tc>
        <w:tc>
          <w:tcPr>
            <w:tcW w:w="4952" w:type="dxa"/>
            <w:vMerge w:val="restart"/>
            <w:shd w:val="clear" w:color="auto" w:fill="auto"/>
            <w:vAlign w:val="center"/>
            <w:hideMark/>
          </w:tcPr>
          <w:p w14:paraId="425F57BA" w14:textId="77777777" w:rsidR="00C76652" w:rsidRPr="002A549C" w:rsidRDefault="00C76652" w:rsidP="00C76652">
            <w:pPr>
              <w:rPr>
                <w:rFonts w:eastAsia="Times New Roman" w:cs="Calibri"/>
                <w:lang w:eastAsia="pl-PL"/>
              </w:rPr>
            </w:pPr>
          </w:p>
          <w:p w14:paraId="5EB54B6B"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przedmiot</w:t>
            </w:r>
          </w:p>
          <w:p w14:paraId="6C1B2155" w14:textId="77777777" w:rsidR="00C76652" w:rsidRPr="002A549C" w:rsidRDefault="00C76652" w:rsidP="00C76652">
            <w:pPr>
              <w:jc w:val="center"/>
              <w:rPr>
                <w:rFonts w:eastAsia="Times New Roman" w:cs="Calibri"/>
                <w:lang w:eastAsia="pl-PL"/>
              </w:rPr>
            </w:pPr>
          </w:p>
        </w:tc>
        <w:tc>
          <w:tcPr>
            <w:tcW w:w="992" w:type="dxa"/>
            <w:vMerge w:val="restart"/>
            <w:shd w:val="clear" w:color="auto" w:fill="auto"/>
            <w:noWrap/>
            <w:vAlign w:val="center"/>
            <w:hideMark/>
          </w:tcPr>
          <w:p w14:paraId="67DAB56F" w14:textId="77777777" w:rsidR="00C76652" w:rsidRPr="002A549C" w:rsidRDefault="00C76652" w:rsidP="00C76652">
            <w:pPr>
              <w:jc w:val="center"/>
              <w:rPr>
                <w:rFonts w:eastAsia="Times New Roman" w:cs="Calibri"/>
                <w:bCs/>
                <w:lang w:eastAsia="pl-PL"/>
              </w:rPr>
            </w:pPr>
            <w:r w:rsidRPr="002A549C">
              <w:rPr>
                <w:rFonts w:eastAsia="Times New Roman" w:cs="Calibri"/>
                <w:bCs/>
                <w:lang w:eastAsia="pl-PL"/>
              </w:rPr>
              <w:t>wykład</w:t>
            </w:r>
          </w:p>
        </w:tc>
        <w:tc>
          <w:tcPr>
            <w:tcW w:w="1276" w:type="dxa"/>
            <w:vMerge w:val="restart"/>
            <w:shd w:val="clear" w:color="auto" w:fill="auto"/>
            <w:noWrap/>
            <w:vAlign w:val="center"/>
            <w:hideMark/>
          </w:tcPr>
          <w:p w14:paraId="4C6F5165"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seminarium</w:t>
            </w:r>
          </w:p>
        </w:tc>
        <w:tc>
          <w:tcPr>
            <w:tcW w:w="1417" w:type="dxa"/>
            <w:vMerge w:val="restart"/>
            <w:shd w:val="clear" w:color="auto" w:fill="auto"/>
            <w:noWrap/>
            <w:vAlign w:val="center"/>
            <w:hideMark/>
          </w:tcPr>
          <w:p w14:paraId="65926302"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pozostałe formy</w:t>
            </w:r>
          </w:p>
        </w:tc>
        <w:tc>
          <w:tcPr>
            <w:tcW w:w="1560" w:type="dxa"/>
            <w:vMerge w:val="restart"/>
            <w:shd w:val="clear" w:color="auto" w:fill="auto"/>
            <w:noWrap/>
            <w:vAlign w:val="center"/>
            <w:hideMark/>
          </w:tcPr>
          <w:p w14:paraId="3BED4354"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praktyka zawodowa</w:t>
            </w:r>
          </w:p>
        </w:tc>
        <w:tc>
          <w:tcPr>
            <w:tcW w:w="1417" w:type="dxa"/>
            <w:vMerge w:val="restart"/>
            <w:shd w:val="clear" w:color="auto" w:fill="F2F2F2" w:themeFill="background1" w:themeFillShade="F2"/>
            <w:noWrap/>
            <w:vAlign w:val="center"/>
            <w:hideMark/>
          </w:tcPr>
          <w:p w14:paraId="183CD42C"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SUMA</w:t>
            </w:r>
          </w:p>
          <w:p w14:paraId="70A4499D"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GODZIN</w:t>
            </w:r>
          </w:p>
        </w:tc>
        <w:tc>
          <w:tcPr>
            <w:tcW w:w="1559" w:type="dxa"/>
            <w:vMerge w:val="restart"/>
            <w:shd w:val="clear" w:color="auto" w:fill="F2F2F2" w:themeFill="background1" w:themeFillShade="F2"/>
            <w:noWrap/>
            <w:vAlign w:val="center"/>
            <w:hideMark/>
          </w:tcPr>
          <w:p w14:paraId="69A8FDA0"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PUNKTY</w:t>
            </w:r>
          </w:p>
          <w:p w14:paraId="1316CB0E"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ECTS</w:t>
            </w:r>
          </w:p>
        </w:tc>
        <w:tc>
          <w:tcPr>
            <w:tcW w:w="1418" w:type="dxa"/>
            <w:vMerge w:val="restart"/>
            <w:shd w:val="clear" w:color="auto" w:fill="auto"/>
            <w:noWrap/>
            <w:vAlign w:val="center"/>
            <w:hideMark/>
          </w:tcPr>
          <w:p w14:paraId="6C788916"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forma</w:t>
            </w:r>
          </w:p>
          <w:p w14:paraId="38DFCA9F" w14:textId="489D63CB" w:rsidR="00C76652" w:rsidRPr="002A549C" w:rsidRDefault="00C76652" w:rsidP="00C62CA6">
            <w:pPr>
              <w:jc w:val="center"/>
              <w:rPr>
                <w:rFonts w:eastAsia="Times New Roman" w:cs="Calibri"/>
                <w:lang w:eastAsia="pl-PL"/>
              </w:rPr>
            </w:pPr>
            <w:r w:rsidRPr="002A549C">
              <w:rPr>
                <w:rFonts w:eastAsia="Times New Roman" w:cs="Calibri"/>
                <w:lang w:eastAsia="pl-PL"/>
              </w:rPr>
              <w:t>weryfikacji</w:t>
            </w:r>
          </w:p>
        </w:tc>
      </w:tr>
      <w:tr w:rsidR="00C76652" w:rsidRPr="001B2B26" w14:paraId="65884524" w14:textId="77777777" w:rsidTr="00C76652">
        <w:trPr>
          <w:trHeight w:val="676"/>
        </w:trPr>
        <w:tc>
          <w:tcPr>
            <w:tcW w:w="1002" w:type="dxa"/>
            <w:vMerge/>
            <w:shd w:val="clear" w:color="auto" w:fill="auto"/>
            <w:noWrap/>
            <w:vAlign w:val="center"/>
          </w:tcPr>
          <w:p w14:paraId="7C6FD5F9" w14:textId="77777777" w:rsidR="00C76652" w:rsidRPr="002A549C" w:rsidRDefault="00C76652" w:rsidP="00C76652">
            <w:pPr>
              <w:rPr>
                <w:rFonts w:eastAsia="Times New Roman" w:cs="Calibri"/>
                <w:lang w:eastAsia="pl-PL"/>
              </w:rPr>
            </w:pPr>
          </w:p>
        </w:tc>
        <w:tc>
          <w:tcPr>
            <w:tcW w:w="4952" w:type="dxa"/>
            <w:vMerge/>
            <w:shd w:val="clear" w:color="auto" w:fill="auto"/>
            <w:vAlign w:val="center"/>
          </w:tcPr>
          <w:p w14:paraId="697099AE" w14:textId="77777777" w:rsidR="00C76652" w:rsidRPr="002A549C" w:rsidRDefault="00C76652" w:rsidP="00C76652">
            <w:pPr>
              <w:rPr>
                <w:rFonts w:eastAsia="Times New Roman" w:cs="Calibri"/>
                <w:lang w:eastAsia="pl-PL"/>
              </w:rPr>
            </w:pPr>
          </w:p>
        </w:tc>
        <w:tc>
          <w:tcPr>
            <w:tcW w:w="992" w:type="dxa"/>
            <w:vMerge/>
            <w:shd w:val="clear" w:color="auto" w:fill="auto"/>
            <w:noWrap/>
            <w:vAlign w:val="center"/>
          </w:tcPr>
          <w:p w14:paraId="1FC49B87" w14:textId="77777777" w:rsidR="00C76652" w:rsidRPr="002A549C" w:rsidRDefault="00C76652" w:rsidP="00C76652">
            <w:pPr>
              <w:jc w:val="center"/>
              <w:rPr>
                <w:rFonts w:eastAsia="Times New Roman" w:cs="Calibri"/>
                <w:bCs/>
                <w:lang w:eastAsia="pl-PL"/>
              </w:rPr>
            </w:pPr>
          </w:p>
        </w:tc>
        <w:tc>
          <w:tcPr>
            <w:tcW w:w="1276" w:type="dxa"/>
            <w:vMerge/>
            <w:shd w:val="clear" w:color="auto" w:fill="auto"/>
            <w:noWrap/>
            <w:vAlign w:val="center"/>
          </w:tcPr>
          <w:p w14:paraId="548F526C" w14:textId="77777777" w:rsidR="00C76652" w:rsidRPr="002A549C" w:rsidRDefault="00C76652" w:rsidP="00C76652">
            <w:pPr>
              <w:jc w:val="center"/>
              <w:rPr>
                <w:rFonts w:eastAsia="Times New Roman" w:cs="Calibri"/>
                <w:lang w:eastAsia="pl-PL"/>
              </w:rPr>
            </w:pPr>
          </w:p>
        </w:tc>
        <w:tc>
          <w:tcPr>
            <w:tcW w:w="1417" w:type="dxa"/>
            <w:vMerge/>
            <w:shd w:val="clear" w:color="auto" w:fill="auto"/>
            <w:noWrap/>
            <w:vAlign w:val="center"/>
          </w:tcPr>
          <w:p w14:paraId="1959E4E9" w14:textId="77777777" w:rsidR="00C76652" w:rsidRPr="002A549C" w:rsidRDefault="00C76652" w:rsidP="00C76652">
            <w:pPr>
              <w:jc w:val="center"/>
              <w:rPr>
                <w:rFonts w:eastAsia="Times New Roman" w:cs="Calibri"/>
                <w:lang w:eastAsia="pl-PL"/>
              </w:rPr>
            </w:pPr>
          </w:p>
        </w:tc>
        <w:tc>
          <w:tcPr>
            <w:tcW w:w="1560" w:type="dxa"/>
            <w:vMerge/>
            <w:shd w:val="clear" w:color="auto" w:fill="auto"/>
            <w:noWrap/>
            <w:vAlign w:val="center"/>
          </w:tcPr>
          <w:p w14:paraId="28AF72CC" w14:textId="77777777" w:rsidR="00C76652" w:rsidRPr="002A549C" w:rsidRDefault="00C76652" w:rsidP="00C76652">
            <w:pPr>
              <w:jc w:val="center"/>
              <w:rPr>
                <w:rFonts w:eastAsia="Times New Roman" w:cs="Calibri"/>
                <w:lang w:eastAsia="pl-PL"/>
              </w:rPr>
            </w:pPr>
          </w:p>
        </w:tc>
        <w:tc>
          <w:tcPr>
            <w:tcW w:w="1417" w:type="dxa"/>
            <w:vMerge/>
            <w:shd w:val="clear" w:color="auto" w:fill="F2F2F2" w:themeFill="background1" w:themeFillShade="F2"/>
            <w:noWrap/>
            <w:vAlign w:val="center"/>
          </w:tcPr>
          <w:p w14:paraId="6DD3BFC4" w14:textId="77777777" w:rsidR="00C76652" w:rsidRPr="002A549C" w:rsidRDefault="00C76652" w:rsidP="00C76652">
            <w:pPr>
              <w:jc w:val="center"/>
              <w:rPr>
                <w:rFonts w:eastAsia="Times New Roman" w:cs="Calibri"/>
                <w:lang w:eastAsia="pl-PL"/>
              </w:rPr>
            </w:pPr>
          </w:p>
        </w:tc>
        <w:tc>
          <w:tcPr>
            <w:tcW w:w="1559" w:type="dxa"/>
            <w:vMerge/>
            <w:shd w:val="clear" w:color="auto" w:fill="F2F2F2" w:themeFill="background1" w:themeFillShade="F2"/>
            <w:noWrap/>
            <w:vAlign w:val="center"/>
          </w:tcPr>
          <w:p w14:paraId="6F70C33A" w14:textId="77777777" w:rsidR="00C76652" w:rsidRPr="002A549C" w:rsidRDefault="00C76652" w:rsidP="00C76652">
            <w:pPr>
              <w:jc w:val="center"/>
              <w:rPr>
                <w:rFonts w:eastAsia="Times New Roman" w:cs="Calibri"/>
                <w:lang w:eastAsia="pl-PL"/>
              </w:rPr>
            </w:pPr>
          </w:p>
        </w:tc>
        <w:tc>
          <w:tcPr>
            <w:tcW w:w="1418" w:type="dxa"/>
            <w:vMerge/>
            <w:shd w:val="clear" w:color="auto" w:fill="auto"/>
            <w:noWrap/>
            <w:vAlign w:val="center"/>
          </w:tcPr>
          <w:p w14:paraId="53FE802E" w14:textId="77777777" w:rsidR="00C76652" w:rsidRPr="002A549C" w:rsidRDefault="00C76652" w:rsidP="00C76652">
            <w:pPr>
              <w:jc w:val="center"/>
              <w:rPr>
                <w:rFonts w:eastAsia="Times New Roman" w:cs="Calibri"/>
                <w:lang w:eastAsia="pl-PL"/>
              </w:rPr>
            </w:pPr>
          </w:p>
        </w:tc>
      </w:tr>
      <w:tr w:rsidR="002A549C" w:rsidRPr="002A549C" w14:paraId="2711E4BB" w14:textId="77777777" w:rsidTr="00C76652">
        <w:trPr>
          <w:trHeight w:val="289"/>
        </w:trPr>
        <w:tc>
          <w:tcPr>
            <w:tcW w:w="1002" w:type="dxa"/>
            <w:shd w:val="clear" w:color="auto" w:fill="auto"/>
            <w:noWrap/>
            <w:vAlign w:val="bottom"/>
          </w:tcPr>
          <w:p w14:paraId="37D16D84" w14:textId="51AF87F5" w:rsidR="002A549C" w:rsidRPr="002A549C" w:rsidRDefault="002A549C" w:rsidP="002A549C">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786328F5" w14:textId="52BC5186"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Stomatologia społeczna z epidemiologią</w:t>
            </w:r>
          </w:p>
        </w:tc>
        <w:tc>
          <w:tcPr>
            <w:tcW w:w="992" w:type="dxa"/>
            <w:shd w:val="clear" w:color="auto" w:fill="auto"/>
            <w:noWrap/>
            <w:vAlign w:val="bottom"/>
            <w:hideMark/>
          </w:tcPr>
          <w:p w14:paraId="0F272E33" w14:textId="43023FBB"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6D242348" w14:textId="47E29A2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1E6A694F" w14:textId="6EADAA9F"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hideMark/>
          </w:tcPr>
          <w:p w14:paraId="7356C1C1" w14:textId="17777A51"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25402F2" w14:textId="6F1C5DD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4C01E53D" w14:textId="40EC6F1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p>
        </w:tc>
        <w:tc>
          <w:tcPr>
            <w:tcW w:w="1418" w:type="dxa"/>
            <w:shd w:val="clear" w:color="auto" w:fill="auto"/>
            <w:noWrap/>
            <w:vAlign w:val="bottom"/>
            <w:hideMark/>
          </w:tcPr>
          <w:p w14:paraId="7FC44181" w14:textId="17617AF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2A549C" w:rsidRPr="002A549C" w14:paraId="2F05A031" w14:textId="77777777" w:rsidTr="00C76652">
        <w:trPr>
          <w:trHeight w:val="289"/>
        </w:trPr>
        <w:tc>
          <w:tcPr>
            <w:tcW w:w="1002" w:type="dxa"/>
            <w:shd w:val="clear" w:color="auto" w:fill="auto"/>
            <w:noWrap/>
            <w:vAlign w:val="bottom"/>
          </w:tcPr>
          <w:p w14:paraId="74809EF1" w14:textId="008A6BA7" w:rsidR="002A549C" w:rsidRPr="002A549C" w:rsidRDefault="002A549C" w:rsidP="002A549C">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055E688F" w14:textId="10A49529"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Biochemia z elementami chemii</w:t>
            </w:r>
          </w:p>
        </w:tc>
        <w:tc>
          <w:tcPr>
            <w:tcW w:w="992" w:type="dxa"/>
            <w:shd w:val="clear" w:color="auto" w:fill="auto"/>
            <w:noWrap/>
            <w:vAlign w:val="bottom"/>
            <w:hideMark/>
          </w:tcPr>
          <w:p w14:paraId="11DDE3BC" w14:textId="7E3D00A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0876561A" w14:textId="0B63AECD" w:rsidR="002A549C" w:rsidRPr="002A549C" w:rsidRDefault="002A549C" w:rsidP="002A549C">
            <w:pPr>
              <w:rPr>
                <w:rFonts w:asciiTheme="minorHAnsi" w:eastAsia="Times New Roman" w:hAnsiTheme="minorHAnsi" w:cstheme="minorHAnsi"/>
                <w:lang w:eastAsia="pl-PL"/>
              </w:rPr>
            </w:pPr>
          </w:p>
        </w:tc>
        <w:tc>
          <w:tcPr>
            <w:tcW w:w="1417" w:type="dxa"/>
            <w:shd w:val="clear" w:color="auto" w:fill="auto"/>
            <w:noWrap/>
            <w:vAlign w:val="bottom"/>
            <w:hideMark/>
          </w:tcPr>
          <w:p w14:paraId="3ED1DCC4" w14:textId="3FCAF89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90</w:t>
            </w:r>
          </w:p>
        </w:tc>
        <w:tc>
          <w:tcPr>
            <w:tcW w:w="1560" w:type="dxa"/>
            <w:shd w:val="clear" w:color="auto" w:fill="auto"/>
            <w:noWrap/>
            <w:vAlign w:val="bottom"/>
            <w:hideMark/>
          </w:tcPr>
          <w:p w14:paraId="140F2352" w14:textId="7433A2A9"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3CACBA5" w14:textId="39105DF9"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hideMark/>
          </w:tcPr>
          <w:p w14:paraId="35F33E07" w14:textId="35544DA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w:t>
            </w:r>
          </w:p>
        </w:tc>
        <w:tc>
          <w:tcPr>
            <w:tcW w:w="1418" w:type="dxa"/>
            <w:shd w:val="clear" w:color="auto" w:fill="auto"/>
            <w:noWrap/>
            <w:vAlign w:val="bottom"/>
            <w:hideMark/>
          </w:tcPr>
          <w:p w14:paraId="4F9F5827" w14:textId="3C4DC2F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2A549C" w:rsidRPr="002A549C" w14:paraId="563F5FDA" w14:textId="77777777" w:rsidTr="00C76652">
        <w:trPr>
          <w:trHeight w:val="289"/>
        </w:trPr>
        <w:tc>
          <w:tcPr>
            <w:tcW w:w="1002" w:type="dxa"/>
            <w:shd w:val="clear" w:color="auto" w:fill="auto"/>
            <w:noWrap/>
            <w:vAlign w:val="bottom"/>
          </w:tcPr>
          <w:p w14:paraId="05DF5158" w14:textId="18D56946" w:rsidR="002A549C" w:rsidRPr="002A549C" w:rsidRDefault="002A549C" w:rsidP="002A549C">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634052C4" w14:textId="11D46AAA"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Fizjologia człowieka</w:t>
            </w:r>
          </w:p>
        </w:tc>
        <w:tc>
          <w:tcPr>
            <w:tcW w:w="992" w:type="dxa"/>
            <w:shd w:val="clear" w:color="auto" w:fill="auto"/>
            <w:noWrap/>
            <w:vAlign w:val="bottom"/>
            <w:hideMark/>
          </w:tcPr>
          <w:p w14:paraId="35B41314" w14:textId="0E153B2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584CB2FE" w14:textId="009202AF" w:rsidR="002A549C" w:rsidRPr="002A549C" w:rsidRDefault="002A549C" w:rsidP="002A549C">
            <w:pPr>
              <w:rPr>
                <w:rFonts w:asciiTheme="minorHAnsi" w:eastAsia="Times New Roman" w:hAnsiTheme="minorHAnsi" w:cstheme="minorHAnsi"/>
                <w:lang w:eastAsia="pl-PL"/>
              </w:rPr>
            </w:pPr>
          </w:p>
        </w:tc>
        <w:tc>
          <w:tcPr>
            <w:tcW w:w="1417" w:type="dxa"/>
            <w:shd w:val="clear" w:color="auto" w:fill="auto"/>
            <w:noWrap/>
            <w:vAlign w:val="bottom"/>
            <w:hideMark/>
          </w:tcPr>
          <w:p w14:paraId="117B941E" w14:textId="7966C569"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70</w:t>
            </w:r>
          </w:p>
        </w:tc>
        <w:tc>
          <w:tcPr>
            <w:tcW w:w="1560" w:type="dxa"/>
            <w:shd w:val="clear" w:color="auto" w:fill="auto"/>
            <w:noWrap/>
            <w:vAlign w:val="bottom"/>
            <w:hideMark/>
          </w:tcPr>
          <w:p w14:paraId="4CEDEE35" w14:textId="56751285"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ED840A4" w14:textId="6301B32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100</w:t>
            </w:r>
          </w:p>
        </w:tc>
        <w:tc>
          <w:tcPr>
            <w:tcW w:w="1559" w:type="dxa"/>
            <w:shd w:val="clear" w:color="auto" w:fill="F2F2F2" w:themeFill="background1" w:themeFillShade="F2"/>
            <w:noWrap/>
            <w:vAlign w:val="bottom"/>
            <w:hideMark/>
          </w:tcPr>
          <w:p w14:paraId="2934C82B" w14:textId="70F4B3B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8" w:type="dxa"/>
            <w:shd w:val="clear" w:color="auto" w:fill="auto"/>
            <w:noWrap/>
            <w:vAlign w:val="bottom"/>
            <w:hideMark/>
          </w:tcPr>
          <w:p w14:paraId="68EFE55F" w14:textId="54DF7D25"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2A549C" w:rsidRPr="002A549C" w14:paraId="518B50B5" w14:textId="77777777" w:rsidTr="002A549C">
        <w:trPr>
          <w:trHeight w:val="289"/>
        </w:trPr>
        <w:tc>
          <w:tcPr>
            <w:tcW w:w="1002" w:type="dxa"/>
            <w:shd w:val="clear" w:color="auto" w:fill="auto"/>
            <w:noWrap/>
            <w:vAlign w:val="bottom"/>
          </w:tcPr>
          <w:p w14:paraId="584D0F14" w14:textId="133705D0"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1F4846C9" w14:textId="10F6B84C"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Fizjologia narządu żucia</w:t>
            </w:r>
            <w:r w:rsidRPr="002A549C">
              <w:rPr>
                <w:rFonts w:asciiTheme="minorHAnsi" w:hAnsiTheme="minorHAnsi" w:cstheme="minorHAnsi"/>
                <w:color w:val="FF0000"/>
              </w:rPr>
              <w:t>*</w:t>
            </w:r>
          </w:p>
        </w:tc>
        <w:tc>
          <w:tcPr>
            <w:tcW w:w="992" w:type="dxa"/>
            <w:shd w:val="clear" w:color="auto" w:fill="auto"/>
            <w:noWrap/>
            <w:vAlign w:val="bottom"/>
            <w:hideMark/>
          </w:tcPr>
          <w:p w14:paraId="32D062AA" w14:textId="396D1089"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7F65DED5" w14:textId="47D9D8D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022291BC" w14:textId="2938C84C"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hideMark/>
          </w:tcPr>
          <w:p w14:paraId="033D929F" w14:textId="0268CC6D"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C2E8F84" w14:textId="3B1EBC5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51449CCE" w14:textId="29A98B29"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w:t>
            </w:r>
          </w:p>
        </w:tc>
        <w:tc>
          <w:tcPr>
            <w:tcW w:w="1418" w:type="dxa"/>
            <w:shd w:val="clear" w:color="auto" w:fill="auto"/>
            <w:noWrap/>
            <w:vAlign w:val="bottom"/>
            <w:hideMark/>
          </w:tcPr>
          <w:p w14:paraId="504065B9" w14:textId="54B7DE1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577419F3" w14:textId="77777777" w:rsidTr="00C76652">
        <w:trPr>
          <w:trHeight w:val="289"/>
        </w:trPr>
        <w:tc>
          <w:tcPr>
            <w:tcW w:w="1002" w:type="dxa"/>
            <w:shd w:val="clear" w:color="auto" w:fill="auto"/>
            <w:noWrap/>
            <w:vAlign w:val="bottom"/>
          </w:tcPr>
          <w:p w14:paraId="68A41C2C" w14:textId="42376DCF"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7AD9BDD1" w14:textId="38EE7F7A"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Protetyka przedkliniczna i materiałoznawstwo</w:t>
            </w:r>
            <w:r w:rsidRPr="002A549C">
              <w:rPr>
                <w:rFonts w:asciiTheme="minorHAnsi" w:hAnsiTheme="minorHAnsi" w:cstheme="minorHAnsi"/>
                <w:color w:val="FF0000"/>
              </w:rPr>
              <w:t>*</w:t>
            </w:r>
          </w:p>
        </w:tc>
        <w:tc>
          <w:tcPr>
            <w:tcW w:w="992" w:type="dxa"/>
            <w:shd w:val="clear" w:color="auto" w:fill="auto"/>
            <w:noWrap/>
            <w:vAlign w:val="bottom"/>
            <w:hideMark/>
          </w:tcPr>
          <w:p w14:paraId="0E53E21B" w14:textId="501F15E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p>
        </w:tc>
        <w:tc>
          <w:tcPr>
            <w:tcW w:w="1276" w:type="dxa"/>
            <w:shd w:val="clear" w:color="auto" w:fill="auto"/>
            <w:noWrap/>
            <w:vAlign w:val="bottom"/>
            <w:hideMark/>
          </w:tcPr>
          <w:p w14:paraId="4315DDEE" w14:textId="14EDC09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7" w:type="dxa"/>
            <w:shd w:val="clear" w:color="auto" w:fill="auto"/>
            <w:noWrap/>
            <w:vAlign w:val="bottom"/>
            <w:hideMark/>
          </w:tcPr>
          <w:p w14:paraId="38EFCF2D" w14:textId="620DF992" w:rsidR="002A549C" w:rsidRPr="002A549C" w:rsidRDefault="00CB77CB"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60</w:t>
            </w:r>
          </w:p>
        </w:tc>
        <w:tc>
          <w:tcPr>
            <w:tcW w:w="1560" w:type="dxa"/>
            <w:shd w:val="clear" w:color="auto" w:fill="auto"/>
            <w:noWrap/>
            <w:vAlign w:val="bottom"/>
            <w:hideMark/>
          </w:tcPr>
          <w:p w14:paraId="62EBB169" w14:textId="35D5900D"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0701EE9A" w14:textId="27EB7745" w:rsidR="002A549C" w:rsidRPr="002A549C" w:rsidRDefault="006A1F71"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74</w:t>
            </w:r>
          </w:p>
        </w:tc>
        <w:tc>
          <w:tcPr>
            <w:tcW w:w="1559" w:type="dxa"/>
            <w:shd w:val="clear" w:color="auto" w:fill="F2F2F2" w:themeFill="background1" w:themeFillShade="F2"/>
            <w:noWrap/>
            <w:vAlign w:val="bottom"/>
            <w:hideMark/>
          </w:tcPr>
          <w:p w14:paraId="702B3B2C" w14:textId="0EC238B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r w:rsidR="008030AD">
              <w:rPr>
                <w:rFonts w:asciiTheme="minorHAnsi" w:eastAsia="Times New Roman" w:hAnsiTheme="minorHAnsi" w:cstheme="minorHAnsi"/>
                <w:lang w:eastAsia="pl-PL"/>
              </w:rPr>
              <w:t>,5</w:t>
            </w:r>
          </w:p>
        </w:tc>
        <w:tc>
          <w:tcPr>
            <w:tcW w:w="1418" w:type="dxa"/>
            <w:shd w:val="clear" w:color="auto" w:fill="auto"/>
            <w:noWrap/>
            <w:vAlign w:val="bottom"/>
            <w:hideMark/>
          </w:tcPr>
          <w:p w14:paraId="4589EDC9" w14:textId="1808BF4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507BFEE2" w14:textId="77777777" w:rsidTr="0021140B">
        <w:trPr>
          <w:trHeight w:val="289"/>
        </w:trPr>
        <w:tc>
          <w:tcPr>
            <w:tcW w:w="1002" w:type="dxa"/>
            <w:shd w:val="clear" w:color="auto" w:fill="auto"/>
            <w:noWrap/>
            <w:vAlign w:val="bottom"/>
          </w:tcPr>
          <w:p w14:paraId="1C1468A1" w14:textId="09103E9D"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55FEAACC" w14:textId="26696E98"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Stomatologia zachowawcza przedkliniczna</w:t>
            </w:r>
            <w:r w:rsidRPr="00A63C22">
              <w:rPr>
                <w:rFonts w:asciiTheme="minorHAnsi" w:hAnsiTheme="minorHAnsi" w:cstheme="minorHAnsi"/>
                <w:color w:val="FF0000"/>
              </w:rPr>
              <w:t>*</w:t>
            </w:r>
          </w:p>
        </w:tc>
        <w:tc>
          <w:tcPr>
            <w:tcW w:w="992" w:type="dxa"/>
            <w:shd w:val="clear" w:color="auto" w:fill="auto"/>
            <w:noWrap/>
            <w:vAlign w:val="bottom"/>
            <w:hideMark/>
          </w:tcPr>
          <w:p w14:paraId="25EB4ACC" w14:textId="69FE3E04"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4EA14328" w14:textId="2471967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sidR="00905F5A">
              <w:rPr>
                <w:rFonts w:asciiTheme="minorHAnsi" w:eastAsia="Times New Roman" w:hAnsiTheme="minorHAnsi" w:cstheme="minorHAnsi"/>
                <w:lang w:eastAsia="pl-PL"/>
              </w:rPr>
              <w:t>0</w:t>
            </w:r>
          </w:p>
        </w:tc>
        <w:tc>
          <w:tcPr>
            <w:tcW w:w="1417" w:type="dxa"/>
            <w:shd w:val="clear" w:color="auto" w:fill="auto"/>
            <w:noWrap/>
            <w:vAlign w:val="bottom"/>
            <w:hideMark/>
          </w:tcPr>
          <w:p w14:paraId="1B9A4793" w14:textId="5EF39B7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60</w:t>
            </w:r>
          </w:p>
        </w:tc>
        <w:tc>
          <w:tcPr>
            <w:tcW w:w="1560" w:type="dxa"/>
            <w:shd w:val="clear" w:color="auto" w:fill="auto"/>
            <w:noWrap/>
            <w:vAlign w:val="bottom"/>
            <w:hideMark/>
          </w:tcPr>
          <w:p w14:paraId="08B8976A" w14:textId="2D3B90C1"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C957C26" w14:textId="08DDCE05"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w:t>
            </w:r>
            <w:r w:rsidR="002D5CA1">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7DC891F2" w14:textId="1F908E7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5,5</w:t>
            </w:r>
          </w:p>
        </w:tc>
        <w:tc>
          <w:tcPr>
            <w:tcW w:w="1418" w:type="dxa"/>
            <w:shd w:val="clear" w:color="auto" w:fill="auto"/>
            <w:noWrap/>
            <w:hideMark/>
          </w:tcPr>
          <w:p w14:paraId="1293F072" w14:textId="66B34F9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10289CD9" w14:textId="77777777" w:rsidTr="0021140B">
        <w:trPr>
          <w:trHeight w:val="289"/>
        </w:trPr>
        <w:tc>
          <w:tcPr>
            <w:tcW w:w="1002" w:type="dxa"/>
            <w:shd w:val="clear" w:color="auto" w:fill="auto"/>
            <w:noWrap/>
            <w:vAlign w:val="bottom"/>
          </w:tcPr>
          <w:p w14:paraId="3FEE0A27" w14:textId="145C053D"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2A086325" w14:textId="63488BAD"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Endodoncja przedkliniczna</w:t>
            </w:r>
            <w:r w:rsidRPr="002A549C">
              <w:rPr>
                <w:rFonts w:asciiTheme="minorHAnsi" w:hAnsiTheme="minorHAnsi" w:cstheme="minorHAnsi"/>
                <w:color w:val="FF0000"/>
              </w:rPr>
              <w:t>*</w:t>
            </w:r>
          </w:p>
        </w:tc>
        <w:tc>
          <w:tcPr>
            <w:tcW w:w="992" w:type="dxa"/>
            <w:shd w:val="clear" w:color="auto" w:fill="auto"/>
            <w:noWrap/>
            <w:vAlign w:val="bottom"/>
            <w:hideMark/>
          </w:tcPr>
          <w:p w14:paraId="1ED04847" w14:textId="6F9EF496"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37718A5C" w14:textId="762BC97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19D5B89A" w14:textId="1276337D" w:rsidR="002A549C" w:rsidRPr="002A549C" w:rsidRDefault="00CB77CB"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45</w:t>
            </w:r>
          </w:p>
        </w:tc>
        <w:tc>
          <w:tcPr>
            <w:tcW w:w="1560" w:type="dxa"/>
            <w:shd w:val="clear" w:color="auto" w:fill="auto"/>
            <w:noWrap/>
            <w:vAlign w:val="bottom"/>
            <w:hideMark/>
          </w:tcPr>
          <w:p w14:paraId="3717A2DE" w14:textId="1AA1BCE8"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0CFFDF6" w14:textId="34B20F8E" w:rsidR="002A549C" w:rsidRPr="002A549C" w:rsidRDefault="008D448B"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55</w:t>
            </w:r>
          </w:p>
        </w:tc>
        <w:tc>
          <w:tcPr>
            <w:tcW w:w="1559" w:type="dxa"/>
            <w:shd w:val="clear" w:color="auto" w:fill="F2F2F2" w:themeFill="background1" w:themeFillShade="F2"/>
            <w:noWrap/>
            <w:vAlign w:val="bottom"/>
            <w:hideMark/>
          </w:tcPr>
          <w:p w14:paraId="664E7BA4" w14:textId="457EA2F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w:t>
            </w:r>
          </w:p>
        </w:tc>
        <w:tc>
          <w:tcPr>
            <w:tcW w:w="1418" w:type="dxa"/>
            <w:shd w:val="clear" w:color="auto" w:fill="auto"/>
            <w:noWrap/>
            <w:hideMark/>
          </w:tcPr>
          <w:p w14:paraId="6BEA2209" w14:textId="00DD6FE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233866DF" w14:textId="77777777" w:rsidTr="0021140B">
        <w:trPr>
          <w:trHeight w:val="289"/>
        </w:trPr>
        <w:tc>
          <w:tcPr>
            <w:tcW w:w="1002" w:type="dxa"/>
            <w:shd w:val="clear" w:color="auto" w:fill="auto"/>
            <w:noWrap/>
            <w:vAlign w:val="bottom"/>
          </w:tcPr>
          <w:p w14:paraId="0115E1C4" w14:textId="5E2B7CC7"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3F82C0C5" w14:textId="603A3E3A"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Immunologia kliniczna</w:t>
            </w:r>
          </w:p>
        </w:tc>
        <w:tc>
          <w:tcPr>
            <w:tcW w:w="992" w:type="dxa"/>
            <w:shd w:val="clear" w:color="auto" w:fill="auto"/>
            <w:noWrap/>
            <w:vAlign w:val="bottom"/>
            <w:hideMark/>
          </w:tcPr>
          <w:p w14:paraId="162A119F" w14:textId="6B219B35"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66F2CDB6" w14:textId="5B209BB1"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sidR="00905F5A">
              <w:rPr>
                <w:rFonts w:asciiTheme="minorHAnsi" w:eastAsia="Times New Roman" w:hAnsiTheme="minorHAnsi" w:cstheme="minorHAnsi"/>
                <w:lang w:eastAsia="pl-PL"/>
              </w:rPr>
              <w:t>0</w:t>
            </w:r>
          </w:p>
        </w:tc>
        <w:tc>
          <w:tcPr>
            <w:tcW w:w="1417" w:type="dxa"/>
            <w:shd w:val="clear" w:color="auto" w:fill="auto"/>
            <w:noWrap/>
            <w:vAlign w:val="bottom"/>
            <w:hideMark/>
          </w:tcPr>
          <w:p w14:paraId="0BCAADDD" w14:textId="45E80DB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797CBC97" w14:textId="1DF0A5E4"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15BEDBB" w14:textId="50846A43" w:rsidR="002A549C" w:rsidRPr="002A549C" w:rsidRDefault="008D448B"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7EBC08F4" w14:textId="4A56381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p>
        </w:tc>
        <w:tc>
          <w:tcPr>
            <w:tcW w:w="1418" w:type="dxa"/>
            <w:shd w:val="clear" w:color="auto" w:fill="auto"/>
            <w:noWrap/>
            <w:hideMark/>
          </w:tcPr>
          <w:p w14:paraId="0EB079AC" w14:textId="251BC8D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1282C313" w14:textId="77777777" w:rsidTr="0021140B">
        <w:trPr>
          <w:trHeight w:val="289"/>
        </w:trPr>
        <w:tc>
          <w:tcPr>
            <w:tcW w:w="1002" w:type="dxa"/>
            <w:shd w:val="clear" w:color="auto" w:fill="auto"/>
            <w:noWrap/>
            <w:vAlign w:val="bottom"/>
          </w:tcPr>
          <w:p w14:paraId="45CF3302" w14:textId="692CF9DC" w:rsidR="002A549C" w:rsidRPr="002A549C" w:rsidRDefault="002A549C" w:rsidP="002A549C">
            <w:pPr>
              <w:jc w:val="right"/>
              <w:rPr>
                <w:rFonts w:eastAsia="Times New Roman" w:cs="Calibri"/>
                <w:lang w:eastAsia="pl-PL"/>
              </w:rPr>
            </w:pPr>
            <w:r w:rsidRPr="002A549C">
              <w:rPr>
                <w:rFonts w:eastAsia="Times New Roman" w:cs="Calibri"/>
                <w:lang w:eastAsia="pl-PL"/>
              </w:rPr>
              <w:t>D</w:t>
            </w:r>
          </w:p>
        </w:tc>
        <w:tc>
          <w:tcPr>
            <w:tcW w:w="4952" w:type="dxa"/>
            <w:shd w:val="clear" w:color="auto" w:fill="auto"/>
            <w:vAlign w:val="bottom"/>
            <w:hideMark/>
          </w:tcPr>
          <w:p w14:paraId="38E49DD5" w14:textId="6FE5E695"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Komunikacja</w:t>
            </w:r>
          </w:p>
        </w:tc>
        <w:tc>
          <w:tcPr>
            <w:tcW w:w="992" w:type="dxa"/>
            <w:shd w:val="clear" w:color="auto" w:fill="auto"/>
            <w:noWrap/>
            <w:vAlign w:val="bottom"/>
            <w:hideMark/>
          </w:tcPr>
          <w:p w14:paraId="3587C082" w14:textId="650FF02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276" w:type="dxa"/>
            <w:shd w:val="clear" w:color="auto" w:fill="auto"/>
            <w:noWrap/>
            <w:vAlign w:val="bottom"/>
            <w:hideMark/>
          </w:tcPr>
          <w:p w14:paraId="33F103AF" w14:textId="0C23D395" w:rsidR="002A549C" w:rsidRPr="002A549C" w:rsidRDefault="002A549C" w:rsidP="002A549C">
            <w:pPr>
              <w:rPr>
                <w:rFonts w:asciiTheme="minorHAnsi" w:eastAsia="Times New Roman" w:hAnsiTheme="minorHAnsi" w:cstheme="minorHAnsi"/>
                <w:lang w:eastAsia="pl-PL"/>
              </w:rPr>
            </w:pPr>
          </w:p>
        </w:tc>
        <w:tc>
          <w:tcPr>
            <w:tcW w:w="1417" w:type="dxa"/>
            <w:shd w:val="clear" w:color="auto" w:fill="auto"/>
            <w:noWrap/>
            <w:vAlign w:val="bottom"/>
            <w:hideMark/>
          </w:tcPr>
          <w:p w14:paraId="40271CDA" w14:textId="108790BA" w:rsidR="002A549C" w:rsidRPr="002A549C" w:rsidRDefault="00095821"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30</w:t>
            </w:r>
          </w:p>
        </w:tc>
        <w:tc>
          <w:tcPr>
            <w:tcW w:w="1560" w:type="dxa"/>
            <w:shd w:val="clear" w:color="auto" w:fill="auto"/>
            <w:noWrap/>
            <w:vAlign w:val="bottom"/>
            <w:hideMark/>
          </w:tcPr>
          <w:p w14:paraId="378AAD97" w14:textId="791D981C"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E323DE4" w14:textId="2B8E987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487D2AF8" w14:textId="0B8C6BD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hideMark/>
          </w:tcPr>
          <w:p w14:paraId="04E64F74" w14:textId="5F52329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53ADD330" w14:textId="77777777" w:rsidTr="0021140B">
        <w:trPr>
          <w:trHeight w:val="289"/>
        </w:trPr>
        <w:tc>
          <w:tcPr>
            <w:tcW w:w="1002" w:type="dxa"/>
            <w:shd w:val="clear" w:color="auto" w:fill="auto"/>
            <w:noWrap/>
            <w:vAlign w:val="bottom"/>
          </w:tcPr>
          <w:p w14:paraId="3D8270A4" w14:textId="2D0756F1" w:rsidR="002A549C" w:rsidRPr="002A549C" w:rsidRDefault="002A549C" w:rsidP="002A549C">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50281B05" w14:textId="281A3826"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Promocja zdrowia jamy ustnej</w:t>
            </w:r>
          </w:p>
        </w:tc>
        <w:tc>
          <w:tcPr>
            <w:tcW w:w="992" w:type="dxa"/>
            <w:shd w:val="clear" w:color="auto" w:fill="auto"/>
            <w:noWrap/>
            <w:vAlign w:val="bottom"/>
            <w:hideMark/>
          </w:tcPr>
          <w:p w14:paraId="2DA167AF" w14:textId="406207BF"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24136863" w14:textId="4F1C1D8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17986034" w14:textId="375B042B"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hideMark/>
          </w:tcPr>
          <w:p w14:paraId="4BAF743F" w14:textId="39BBB772"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50B680F" w14:textId="4B906BA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59" w:type="dxa"/>
            <w:shd w:val="clear" w:color="auto" w:fill="F2F2F2" w:themeFill="background1" w:themeFillShade="F2"/>
            <w:noWrap/>
            <w:vAlign w:val="bottom"/>
            <w:hideMark/>
          </w:tcPr>
          <w:p w14:paraId="41A3D2C1" w14:textId="5833843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44D8FEA5" w14:textId="4104450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12579C03" w14:textId="77777777" w:rsidTr="0021140B">
        <w:trPr>
          <w:trHeight w:val="289"/>
        </w:trPr>
        <w:tc>
          <w:tcPr>
            <w:tcW w:w="1002" w:type="dxa"/>
            <w:shd w:val="clear" w:color="auto" w:fill="auto"/>
            <w:noWrap/>
            <w:vAlign w:val="bottom"/>
          </w:tcPr>
          <w:p w14:paraId="4E8BAAB5" w14:textId="62A83727" w:rsidR="002A549C" w:rsidRPr="002A549C" w:rsidRDefault="002A549C" w:rsidP="002A549C">
            <w:pPr>
              <w:jc w:val="right"/>
              <w:rPr>
                <w:rFonts w:eastAsia="Times New Roman" w:cs="Calibri"/>
                <w:lang w:eastAsia="pl-PL"/>
              </w:rPr>
            </w:pPr>
            <w:r w:rsidRPr="002A549C">
              <w:rPr>
                <w:rFonts w:eastAsia="Times New Roman" w:cs="Calibri"/>
                <w:lang w:eastAsia="pl-PL"/>
              </w:rPr>
              <w:t>E</w:t>
            </w:r>
          </w:p>
        </w:tc>
        <w:tc>
          <w:tcPr>
            <w:tcW w:w="4952" w:type="dxa"/>
            <w:shd w:val="clear" w:color="auto" w:fill="auto"/>
            <w:vAlign w:val="bottom"/>
            <w:hideMark/>
          </w:tcPr>
          <w:p w14:paraId="5F20CC86" w14:textId="2CBFA5F9"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Medycyna katastrof i medycyna ratunkowa</w:t>
            </w:r>
          </w:p>
        </w:tc>
        <w:tc>
          <w:tcPr>
            <w:tcW w:w="992" w:type="dxa"/>
            <w:shd w:val="clear" w:color="auto" w:fill="auto"/>
            <w:noWrap/>
            <w:vAlign w:val="bottom"/>
            <w:hideMark/>
          </w:tcPr>
          <w:p w14:paraId="08532AAB" w14:textId="12524042"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79988A81" w14:textId="2919214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6C067364" w14:textId="0B8B58C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560" w:type="dxa"/>
            <w:shd w:val="clear" w:color="auto" w:fill="auto"/>
            <w:noWrap/>
            <w:vAlign w:val="bottom"/>
            <w:hideMark/>
          </w:tcPr>
          <w:p w14:paraId="4E85BF55" w14:textId="7156A0F9"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C0A1164" w14:textId="3C7C0D3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294A30A6" w14:textId="554547B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1E392BF2" w14:textId="105C778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4B753580" w14:textId="77777777" w:rsidTr="0021140B">
        <w:trPr>
          <w:trHeight w:val="289"/>
        </w:trPr>
        <w:tc>
          <w:tcPr>
            <w:tcW w:w="1002" w:type="dxa"/>
            <w:shd w:val="clear" w:color="auto" w:fill="auto"/>
            <w:noWrap/>
            <w:vAlign w:val="bottom"/>
          </w:tcPr>
          <w:p w14:paraId="4608E24D" w14:textId="28D033A8" w:rsidR="002A549C" w:rsidRPr="002A549C" w:rsidRDefault="002A549C" w:rsidP="002A549C">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5DDE7B30" w14:textId="37D55614"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Statystyka medyczna</w:t>
            </w:r>
          </w:p>
        </w:tc>
        <w:tc>
          <w:tcPr>
            <w:tcW w:w="992" w:type="dxa"/>
            <w:shd w:val="clear" w:color="auto" w:fill="auto"/>
            <w:noWrap/>
            <w:vAlign w:val="bottom"/>
            <w:hideMark/>
          </w:tcPr>
          <w:p w14:paraId="3B28CAC3" w14:textId="41DF4602"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26F76B04" w14:textId="473E841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7CD13990" w14:textId="47AA32CC"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019A4399" w14:textId="2E61A38C"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62008D8" w14:textId="22E9198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66000C27" w14:textId="0AD4C48A"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hideMark/>
          </w:tcPr>
          <w:p w14:paraId="2ADF16AA" w14:textId="3BF678A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11D69C4A" w14:textId="77777777" w:rsidTr="0021140B">
        <w:trPr>
          <w:trHeight w:val="289"/>
        </w:trPr>
        <w:tc>
          <w:tcPr>
            <w:tcW w:w="1002" w:type="dxa"/>
            <w:shd w:val="clear" w:color="auto" w:fill="auto"/>
            <w:noWrap/>
            <w:vAlign w:val="bottom"/>
          </w:tcPr>
          <w:p w14:paraId="6A923CC0" w14:textId="290B2274" w:rsidR="002A549C" w:rsidRPr="002A549C" w:rsidRDefault="00832D76" w:rsidP="002A549C">
            <w:pPr>
              <w:jc w:val="right"/>
              <w:rPr>
                <w:rFonts w:eastAsia="Times New Roman" w:cs="Calibri"/>
                <w:lang w:eastAsia="pl-PL"/>
              </w:rPr>
            </w:pPr>
            <w:r>
              <w:rPr>
                <w:rFonts w:eastAsia="Times New Roman" w:cs="Calibri"/>
                <w:lang w:eastAsia="pl-PL"/>
              </w:rPr>
              <w:t>F</w:t>
            </w:r>
          </w:p>
        </w:tc>
        <w:tc>
          <w:tcPr>
            <w:tcW w:w="4952" w:type="dxa"/>
            <w:shd w:val="clear" w:color="auto" w:fill="auto"/>
            <w:vAlign w:val="bottom"/>
            <w:hideMark/>
          </w:tcPr>
          <w:p w14:paraId="07317602" w14:textId="610DEC8E"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Stomatologia oparta na dowodach naukowych</w:t>
            </w:r>
            <w:r w:rsidR="008F475B">
              <w:rPr>
                <w:rFonts w:asciiTheme="minorHAnsi" w:hAnsiTheme="minorHAnsi" w:cstheme="minorHAnsi"/>
              </w:rPr>
              <w:t xml:space="preserve"> i odpowiedzialność prawna w zawodach medycznych</w:t>
            </w:r>
          </w:p>
        </w:tc>
        <w:tc>
          <w:tcPr>
            <w:tcW w:w="992" w:type="dxa"/>
            <w:shd w:val="clear" w:color="auto" w:fill="auto"/>
            <w:noWrap/>
            <w:vAlign w:val="bottom"/>
            <w:hideMark/>
          </w:tcPr>
          <w:p w14:paraId="0F88DF8E" w14:textId="7193AEDE"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10F5003D" w14:textId="6AC61C1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sidR="00E1135E">
              <w:rPr>
                <w:rFonts w:asciiTheme="minorHAnsi" w:eastAsia="Times New Roman" w:hAnsiTheme="minorHAnsi" w:cstheme="minorHAnsi"/>
                <w:lang w:eastAsia="pl-PL"/>
              </w:rPr>
              <w:t>0</w:t>
            </w:r>
          </w:p>
        </w:tc>
        <w:tc>
          <w:tcPr>
            <w:tcW w:w="1417" w:type="dxa"/>
            <w:shd w:val="clear" w:color="auto" w:fill="auto"/>
            <w:noWrap/>
            <w:vAlign w:val="bottom"/>
            <w:hideMark/>
          </w:tcPr>
          <w:p w14:paraId="2216D9BC" w14:textId="2FE9D19F"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hideMark/>
          </w:tcPr>
          <w:p w14:paraId="61ABD644" w14:textId="381B9AE7"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847C7CC" w14:textId="688FA33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sidR="008D448B">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14C88F77" w14:textId="3396854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6D347E1A" w14:textId="3EC8DFE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00E6F077" w14:textId="77777777" w:rsidTr="0021140B">
        <w:trPr>
          <w:trHeight w:val="289"/>
        </w:trPr>
        <w:tc>
          <w:tcPr>
            <w:tcW w:w="1002" w:type="dxa"/>
            <w:shd w:val="clear" w:color="auto" w:fill="auto"/>
            <w:noWrap/>
            <w:vAlign w:val="bottom"/>
          </w:tcPr>
          <w:p w14:paraId="71368BA3" w14:textId="50C85A00" w:rsidR="002A549C" w:rsidRPr="002A549C" w:rsidRDefault="00544B69" w:rsidP="002A549C">
            <w:pPr>
              <w:jc w:val="right"/>
              <w:rPr>
                <w:rFonts w:eastAsia="Times New Roman" w:cs="Calibri"/>
                <w:lang w:eastAsia="pl-PL"/>
              </w:rPr>
            </w:pPr>
            <w:r>
              <w:rPr>
                <w:rFonts w:eastAsia="Times New Roman" w:cs="Calibri"/>
                <w:lang w:eastAsia="pl-PL"/>
              </w:rPr>
              <w:t>C</w:t>
            </w:r>
          </w:p>
        </w:tc>
        <w:tc>
          <w:tcPr>
            <w:tcW w:w="4952" w:type="dxa"/>
            <w:shd w:val="clear" w:color="auto" w:fill="auto"/>
            <w:vAlign w:val="bottom"/>
            <w:hideMark/>
          </w:tcPr>
          <w:p w14:paraId="5497D45D" w14:textId="7D167C8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rPr>
              <w:t>Chirurgia stomatologiczna przedkliniczna</w:t>
            </w:r>
            <w:r w:rsidRPr="002A549C">
              <w:rPr>
                <w:rFonts w:asciiTheme="minorHAnsi" w:eastAsia="Times New Roman" w:hAnsiTheme="minorHAnsi" w:cstheme="minorHAnsi"/>
                <w:color w:val="FF0000"/>
              </w:rPr>
              <w:t>*</w:t>
            </w:r>
          </w:p>
        </w:tc>
        <w:tc>
          <w:tcPr>
            <w:tcW w:w="992" w:type="dxa"/>
            <w:shd w:val="clear" w:color="auto" w:fill="auto"/>
            <w:noWrap/>
            <w:vAlign w:val="bottom"/>
            <w:hideMark/>
          </w:tcPr>
          <w:p w14:paraId="5FBAE034" w14:textId="3CD23EE1"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1F3824BA" w14:textId="60BE252A"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47E5B462" w14:textId="3F467365"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60" w:type="dxa"/>
            <w:shd w:val="clear" w:color="auto" w:fill="auto"/>
            <w:noWrap/>
            <w:vAlign w:val="bottom"/>
            <w:hideMark/>
          </w:tcPr>
          <w:p w14:paraId="5245F203" w14:textId="34030995"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06231D5" w14:textId="18195F0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321EA2EE" w14:textId="09998C69"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p>
        </w:tc>
        <w:tc>
          <w:tcPr>
            <w:tcW w:w="1418" w:type="dxa"/>
            <w:shd w:val="clear" w:color="auto" w:fill="auto"/>
            <w:noWrap/>
            <w:hideMark/>
          </w:tcPr>
          <w:p w14:paraId="5C5D432D" w14:textId="2C88078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3BB017BC" w14:textId="77777777" w:rsidTr="0021140B">
        <w:trPr>
          <w:trHeight w:val="289"/>
        </w:trPr>
        <w:tc>
          <w:tcPr>
            <w:tcW w:w="1002" w:type="dxa"/>
            <w:shd w:val="clear" w:color="auto" w:fill="auto"/>
            <w:noWrap/>
            <w:vAlign w:val="bottom"/>
          </w:tcPr>
          <w:p w14:paraId="36A3B3E9" w14:textId="5ADE0255"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4139D1B4" w14:textId="5AE411B5"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Periodontologia przedkliniczna</w:t>
            </w:r>
            <w:r w:rsidRPr="002A549C">
              <w:rPr>
                <w:rFonts w:asciiTheme="minorHAnsi" w:hAnsiTheme="minorHAnsi" w:cstheme="minorHAnsi"/>
                <w:color w:val="FF0000"/>
              </w:rPr>
              <w:t>*</w:t>
            </w:r>
          </w:p>
        </w:tc>
        <w:tc>
          <w:tcPr>
            <w:tcW w:w="992" w:type="dxa"/>
            <w:shd w:val="clear" w:color="auto" w:fill="auto"/>
            <w:noWrap/>
            <w:vAlign w:val="bottom"/>
            <w:hideMark/>
          </w:tcPr>
          <w:p w14:paraId="622EC672" w14:textId="69A516B3"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377FFE5F" w14:textId="549F227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444E5F20" w14:textId="7867637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21</w:t>
            </w:r>
          </w:p>
        </w:tc>
        <w:tc>
          <w:tcPr>
            <w:tcW w:w="1560" w:type="dxa"/>
            <w:shd w:val="clear" w:color="auto" w:fill="auto"/>
            <w:noWrap/>
            <w:vAlign w:val="bottom"/>
            <w:hideMark/>
          </w:tcPr>
          <w:p w14:paraId="0DA41596" w14:textId="444132C3"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ADCCF7D" w14:textId="3AA9F25C"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31</w:t>
            </w:r>
          </w:p>
        </w:tc>
        <w:tc>
          <w:tcPr>
            <w:tcW w:w="1559" w:type="dxa"/>
            <w:shd w:val="clear" w:color="auto" w:fill="F2F2F2" w:themeFill="background1" w:themeFillShade="F2"/>
            <w:noWrap/>
            <w:vAlign w:val="bottom"/>
            <w:hideMark/>
          </w:tcPr>
          <w:p w14:paraId="3410F0DD" w14:textId="7BF8418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hideMark/>
          </w:tcPr>
          <w:p w14:paraId="08F50AE8" w14:textId="60BEFCAD"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36F7A3E4" w14:textId="77777777" w:rsidTr="0021140B">
        <w:trPr>
          <w:trHeight w:val="289"/>
        </w:trPr>
        <w:tc>
          <w:tcPr>
            <w:tcW w:w="1002" w:type="dxa"/>
            <w:shd w:val="clear" w:color="auto" w:fill="auto"/>
            <w:noWrap/>
            <w:vAlign w:val="bottom"/>
          </w:tcPr>
          <w:p w14:paraId="2B526096" w14:textId="60A0EFE8"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tcPr>
          <w:p w14:paraId="1250263F" w14:textId="38EADEB3"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Fakultet stomatologiczny</w:t>
            </w:r>
            <w:r w:rsidRPr="002A549C">
              <w:rPr>
                <w:rFonts w:asciiTheme="minorHAnsi" w:hAnsiTheme="minorHAnsi" w:cstheme="minorHAnsi"/>
                <w:color w:val="FF0000"/>
              </w:rPr>
              <w:t>**</w:t>
            </w:r>
          </w:p>
        </w:tc>
        <w:tc>
          <w:tcPr>
            <w:tcW w:w="992" w:type="dxa"/>
            <w:shd w:val="clear" w:color="auto" w:fill="auto"/>
            <w:noWrap/>
            <w:vAlign w:val="bottom"/>
          </w:tcPr>
          <w:p w14:paraId="27D80ADE" w14:textId="77777777"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tcPr>
          <w:p w14:paraId="2625A12B" w14:textId="10EFE88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417" w:type="dxa"/>
            <w:shd w:val="clear" w:color="auto" w:fill="auto"/>
            <w:noWrap/>
            <w:vAlign w:val="bottom"/>
          </w:tcPr>
          <w:p w14:paraId="0CA4C325" w14:textId="77777777"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tcPr>
          <w:p w14:paraId="27DF11B9" w14:textId="77777777"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33B7B149" w14:textId="7556DAD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29191783" w14:textId="46026CA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tcPr>
          <w:p w14:paraId="42A7B5D6" w14:textId="4484688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49D1ECEB" w14:textId="77777777" w:rsidTr="0021140B">
        <w:trPr>
          <w:trHeight w:val="289"/>
        </w:trPr>
        <w:tc>
          <w:tcPr>
            <w:tcW w:w="1002" w:type="dxa"/>
            <w:shd w:val="clear" w:color="auto" w:fill="auto"/>
            <w:noWrap/>
            <w:vAlign w:val="bottom"/>
          </w:tcPr>
          <w:p w14:paraId="555730CD" w14:textId="744340E2" w:rsidR="002A549C" w:rsidRPr="002A549C" w:rsidRDefault="002A549C" w:rsidP="002A549C">
            <w:pPr>
              <w:jc w:val="right"/>
              <w:rPr>
                <w:rFonts w:eastAsia="Times New Roman" w:cs="Calibri"/>
                <w:lang w:eastAsia="pl-PL"/>
              </w:rPr>
            </w:pPr>
            <w:r w:rsidRPr="002A549C">
              <w:rPr>
                <w:rFonts w:eastAsia="Times New Roman" w:cs="Calibri"/>
                <w:lang w:eastAsia="pl-PL"/>
              </w:rPr>
              <w:t>I</w:t>
            </w:r>
          </w:p>
        </w:tc>
        <w:tc>
          <w:tcPr>
            <w:tcW w:w="4952" w:type="dxa"/>
            <w:shd w:val="clear" w:color="auto" w:fill="auto"/>
            <w:vAlign w:val="bottom"/>
          </w:tcPr>
          <w:p w14:paraId="0CF8138C" w14:textId="0A35333A"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vAlign w:val="bottom"/>
          </w:tcPr>
          <w:p w14:paraId="2412AAFE" w14:textId="77777777"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tcPr>
          <w:p w14:paraId="7B369089" w14:textId="77777777" w:rsidR="002A549C" w:rsidRPr="002A549C" w:rsidRDefault="002A549C" w:rsidP="002A549C">
            <w:pPr>
              <w:rPr>
                <w:rFonts w:asciiTheme="minorHAnsi" w:eastAsia="Times New Roman" w:hAnsiTheme="minorHAnsi" w:cstheme="minorHAnsi"/>
                <w:lang w:eastAsia="pl-PL"/>
              </w:rPr>
            </w:pPr>
          </w:p>
        </w:tc>
        <w:tc>
          <w:tcPr>
            <w:tcW w:w="1417" w:type="dxa"/>
            <w:shd w:val="clear" w:color="auto" w:fill="auto"/>
            <w:noWrap/>
            <w:vAlign w:val="bottom"/>
          </w:tcPr>
          <w:p w14:paraId="7753D5CC" w14:textId="77777777"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tcPr>
          <w:p w14:paraId="663DE107" w14:textId="7495DDC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417" w:type="dxa"/>
            <w:shd w:val="clear" w:color="auto" w:fill="F2F2F2" w:themeFill="background1" w:themeFillShade="F2"/>
            <w:noWrap/>
            <w:vAlign w:val="bottom"/>
          </w:tcPr>
          <w:p w14:paraId="6EEEB55D" w14:textId="4F7508B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tcPr>
          <w:p w14:paraId="56B0993C" w14:textId="6077FBC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w:t>
            </w:r>
          </w:p>
        </w:tc>
        <w:tc>
          <w:tcPr>
            <w:tcW w:w="1418" w:type="dxa"/>
            <w:shd w:val="clear" w:color="auto" w:fill="auto"/>
            <w:noWrap/>
          </w:tcPr>
          <w:p w14:paraId="4FF374BA" w14:textId="109375BC"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C76652" w:rsidRPr="001B2B26" w14:paraId="2F3707E0" w14:textId="77777777" w:rsidTr="00C76652">
        <w:trPr>
          <w:trHeight w:val="289"/>
        </w:trPr>
        <w:tc>
          <w:tcPr>
            <w:tcW w:w="5954" w:type="dxa"/>
            <w:gridSpan w:val="2"/>
            <w:shd w:val="clear" w:color="auto" w:fill="auto"/>
            <w:noWrap/>
            <w:vAlign w:val="center"/>
            <w:hideMark/>
          </w:tcPr>
          <w:p w14:paraId="6D8B5CA3" w14:textId="77777777" w:rsidR="00C76652" w:rsidRPr="002A549C" w:rsidRDefault="00C76652" w:rsidP="00C76652">
            <w:pPr>
              <w:jc w:val="right"/>
              <w:rPr>
                <w:rFonts w:eastAsia="Times New Roman" w:cs="Calibri"/>
                <w:b/>
                <w:bCs/>
                <w:lang w:eastAsia="pl-PL"/>
              </w:rPr>
            </w:pPr>
            <w:r w:rsidRPr="002A549C">
              <w:rPr>
                <w:rFonts w:eastAsia="Times New Roman" w:cs="Calibri"/>
                <w:b/>
                <w:bCs/>
                <w:lang w:eastAsia="pl-PL"/>
              </w:rPr>
              <w:t>RAZEM</w:t>
            </w:r>
          </w:p>
        </w:tc>
        <w:tc>
          <w:tcPr>
            <w:tcW w:w="992" w:type="dxa"/>
            <w:shd w:val="clear" w:color="auto" w:fill="auto"/>
            <w:noWrap/>
            <w:vAlign w:val="bottom"/>
            <w:hideMark/>
          </w:tcPr>
          <w:p w14:paraId="166DD526" w14:textId="741B46DE" w:rsidR="00C76652" w:rsidRPr="002A549C" w:rsidRDefault="008D448B" w:rsidP="00C76652">
            <w:pPr>
              <w:rPr>
                <w:rFonts w:eastAsia="Times New Roman" w:cs="Calibri"/>
                <w:lang w:eastAsia="pl-PL"/>
              </w:rPr>
            </w:pPr>
            <w:r>
              <w:rPr>
                <w:rFonts w:eastAsia="Times New Roman" w:cs="Calibri"/>
                <w:lang w:eastAsia="pl-PL"/>
              </w:rPr>
              <w:t>80</w:t>
            </w:r>
          </w:p>
        </w:tc>
        <w:tc>
          <w:tcPr>
            <w:tcW w:w="1276" w:type="dxa"/>
            <w:shd w:val="clear" w:color="auto" w:fill="auto"/>
            <w:noWrap/>
            <w:vAlign w:val="bottom"/>
            <w:hideMark/>
          </w:tcPr>
          <w:p w14:paraId="0E96D711" w14:textId="3C83BDC7" w:rsidR="00C76652" w:rsidRPr="002A549C" w:rsidRDefault="008D448B" w:rsidP="00C76652">
            <w:pPr>
              <w:rPr>
                <w:rFonts w:eastAsia="Times New Roman" w:cs="Calibri"/>
                <w:lang w:eastAsia="pl-PL"/>
              </w:rPr>
            </w:pPr>
            <w:r>
              <w:rPr>
                <w:rFonts w:eastAsia="Times New Roman" w:cs="Calibri"/>
                <w:lang w:eastAsia="pl-PL"/>
              </w:rPr>
              <w:t>2</w:t>
            </w:r>
            <w:r w:rsidR="00095821">
              <w:rPr>
                <w:rFonts w:eastAsia="Times New Roman" w:cs="Calibri"/>
                <w:lang w:eastAsia="pl-PL"/>
              </w:rPr>
              <w:t>44</w:t>
            </w:r>
          </w:p>
        </w:tc>
        <w:tc>
          <w:tcPr>
            <w:tcW w:w="1417" w:type="dxa"/>
            <w:shd w:val="clear" w:color="auto" w:fill="auto"/>
            <w:noWrap/>
            <w:vAlign w:val="bottom"/>
            <w:hideMark/>
          </w:tcPr>
          <w:p w14:paraId="4BC56CDC" w14:textId="7FB70582" w:rsidR="00C76652" w:rsidRPr="002A549C" w:rsidRDefault="008D448B" w:rsidP="00C76652">
            <w:pPr>
              <w:rPr>
                <w:rFonts w:eastAsia="Times New Roman" w:cs="Calibri"/>
                <w:lang w:eastAsia="pl-PL"/>
              </w:rPr>
            </w:pPr>
            <w:r>
              <w:rPr>
                <w:rFonts w:eastAsia="Times New Roman" w:cs="Calibri"/>
                <w:lang w:eastAsia="pl-PL"/>
              </w:rPr>
              <w:t>4</w:t>
            </w:r>
            <w:r w:rsidR="00095821">
              <w:rPr>
                <w:rFonts w:eastAsia="Times New Roman" w:cs="Calibri"/>
                <w:lang w:eastAsia="pl-PL"/>
              </w:rPr>
              <w:t>4</w:t>
            </w:r>
            <w:r>
              <w:rPr>
                <w:rFonts w:eastAsia="Times New Roman" w:cs="Calibri"/>
                <w:lang w:eastAsia="pl-PL"/>
              </w:rPr>
              <w:t>6</w:t>
            </w:r>
          </w:p>
        </w:tc>
        <w:tc>
          <w:tcPr>
            <w:tcW w:w="1560" w:type="dxa"/>
            <w:tcBorders>
              <w:right w:val="single" w:sz="12" w:space="0" w:color="auto"/>
            </w:tcBorders>
            <w:shd w:val="clear" w:color="auto" w:fill="auto"/>
            <w:noWrap/>
            <w:vAlign w:val="bottom"/>
            <w:hideMark/>
          </w:tcPr>
          <w:p w14:paraId="6FEE0AE9" w14:textId="68BAA55D" w:rsidR="00C76652" w:rsidRPr="002A549C" w:rsidRDefault="008D448B" w:rsidP="00C76652">
            <w:pPr>
              <w:rPr>
                <w:rFonts w:eastAsia="Times New Roman" w:cs="Calibri"/>
                <w:lang w:eastAsia="pl-PL"/>
              </w:rPr>
            </w:pPr>
            <w:r>
              <w:rPr>
                <w:rFonts w:eastAsia="Times New Roman" w:cs="Calibr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1A25886E" w14:textId="651F303A" w:rsidR="00C76652" w:rsidRPr="002A549C" w:rsidRDefault="008D448B" w:rsidP="00C76652">
            <w:pPr>
              <w:rPr>
                <w:rFonts w:eastAsia="Times New Roman" w:cs="Calibri"/>
                <w:lang w:eastAsia="pl-PL"/>
              </w:rPr>
            </w:pPr>
            <w:r>
              <w:rPr>
                <w:rFonts w:eastAsia="Times New Roman" w:cs="Calibri"/>
                <w:lang w:eastAsia="pl-PL"/>
              </w:rPr>
              <w:t>890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2CEF9A23" w14:textId="65A1524F" w:rsidR="00C76652" w:rsidRPr="002A549C" w:rsidRDefault="008D448B" w:rsidP="00C76652">
            <w:pPr>
              <w:rPr>
                <w:rFonts w:eastAsia="Times New Roman" w:cs="Calibri"/>
                <w:lang w:eastAsia="pl-PL"/>
              </w:rPr>
            </w:pPr>
            <w:r>
              <w:rPr>
                <w:rFonts w:eastAsia="Times New Roman" w:cs="Calibri"/>
                <w:lang w:eastAsia="pl-PL"/>
              </w:rPr>
              <w:t>60</w:t>
            </w:r>
          </w:p>
        </w:tc>
        <w:tc>
          <w:tcPr>
            <w:tcW w:w="1418" w:type="dxa"/>
            <w:tcBorders>
              <w:left w:val="single" w:sz="12" w:space="0" w:color="auto"/>
            </w:tcBorders>
            <w:shd w:val="clear" w:color="auto" w:fill="auto"/>
            <w:noWrap/>
            <w:vAlign w:val="bottom"/>
            <w:hideMark/>
          </w:tcPr>
          <w:p w14:paraId="7EF8F0B3" w14:textId="77777777" w:rsidR="00C76652" w:rsidRPr="002A549C" w:rsidRDefault="00C76652" w:rsidP="00C76652">
            <w:pPr>
              <w:rPr>
                <w:rFonts w:eastAsia="Times New Roman" w:cs="Calibri"/>
                <w:lang w:eastAsia="pl-PL"/>
              </w:rPr>
            </w:pPr>
            <w:r w:rsidRPr="002A549C">
              <w:rPr>
                <w:rFonts w:eastAsia="Times New Roman" w:cs="Calibri"/>
                <w:lang w:eastAsia="pl-PL"/>
              </w:rPr>
              <w:t> </w:t>
            </w:r>
          </w:p>
        </w:tc>
      </w:tr>
    </w:tbl>
    <w:p w14:paraId="3DE517B5" w14:textId="77777777" w:rsidR="002A549C" w:rsidRPr="002A549C" w:rsidRDefault="002A549C" w:rsidP="002A549C">
      <w:pPr>
        <w:rPr>
          <w:rFonts w:asciiTheme="minorHAnsi" w:hAnsiTheme="minorHAnsi" w:cstheme="minorHAnsi"/>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p>
    <w:p w14:paraId="6D35F829" w14:textId="5A087B2E" w:rsidR="00C76652" w:rsidRPr="002A549C" w:rsidRDefault="002A549C" w:rsidP="00C76652">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 xml:space="preserve"> nowoczesne technologie we współczesnej protetyce stomatologicznej, propedeutyka technologii cyfrowych w stomatologii</w:t>
      </w:r>
    </w:p>
    <w:p w14:paraId="79AB27F1" w14:textId="76DD5BA7" w:rsidR="00C76652" w:rsidRPr="007C7FCB" w:rsidRDefault="00C76652" w:rsidP="00C76652">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C76652" w:rsidRPr="00481792" w14:paraId="6CD62780" w14:textId="77777777" w:rsidTr="00C76652">
        <w:tc>
          <w:tcPr>
            <w:tcW w:w="846" w:type="dxa"/>
          </w:tcPr>
          <w:p w14:paraId="36285232"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43E61591"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C76652" w:rsidRPr="00481792" w14:paraId="333BB135" w14:textId="77777777" w:rsidTr="00C76652">
        <w:tc>
          <w:tcPr>
            <w:tcW w:w="846" w:type="dxa"/>
          </w:tcPr>
          <w:p w14:paraId="6EB652CE"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393AC09"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C76652" w:rsidRPr="00481792" w14:paraId="77924CD2" w14:textId="77777777" w:rsidTr="00C76652">
        <w:tc>
          <w:tcPr>
            <w:tcW w:w="846" w:type="dxa"/>
          </w:tcPr>
          <w:p w14:paraId="140A133A"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61904ACC"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4305F083" w14:textId="77777777" w:rsidR="00C62CA6" w:rsidRDefault="00C62CA6" w:rsidP="00114A63">
      <w:pPr>
        <w:jc w:val="center"/>
        <w:rPr>
          <w:b/>
          <w:bCs/>
          <w:sz w:val="24"/>
          <w:szCs w:val="24"/>
        </w:rPr>
      </w:pPr>
    </w:p>
    <w:p w14:paraId="429A16E4" w14:textId="25121D97"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2C6CF362" w14:textId="039E5294"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6AC1C62C" w14:textId="590A2FEC"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p>
    <w:p w14:paraId="26DC8271"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385"/>
        <w:gridCol w:w="2977"/>
        <w:gridCol w:w="7229"/>
      </w:tblGrid>
      <w:tr w:rsidR="00C76652" w:rsidRPr="001B2B26" w14:paraId="29AF2A80" w14:textId="77777777" w:rsidTr="00A63C22">
        <w:trPr>
          <w:trHeight w:val="282"/>
        </w:trPr>
        <w:tc>
          <w:tcPr>
            <w:tcW w:w="1002" w:type="dxa"/>
            <w:vMerge w:val="restart"/>
            <w:shd w:val="clear" w:color="auto" w:fill="auto"/>
            <w:noWrap/>
            <w:vAlign w:val="center"/>
            <w:hideMark/>
          </w:tcPr>
          <w:p w14:paraId="7484F793" w14:textId="5BABF99F"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385" w:type="dxa"/>
            <w:vMerge w:val="restart"/>
            <w:shd w:val="clear" w:color="auto" w:fill="auto"/>
            <w:vAlign w:val="center"/>
            <w:hideMark/>
          </w:tcPr>
          <w:p w14:paraId="2C1AAA08" w14:textId="77777777" w:rsidR="00C76652" w:rsidRPr="00B3159A" w:rsidRDefault="00C76652" w:rsidP="00C76652">
            <w:pPr>
              <w:rPr>
                <w:rFonts w:asciiTheme="minorHAnsi" w:eastAsia="Times New Roman" w:hAnsiTheme="minorHAnsi" w:cstheme="minorHAnsi"/>
                <w:sz w:val="20"/>
                <w:szCs w:val="20"/>
                <w:lang w:eastAsia="pl-PL"/>
              </w:rPr>
            </w:pPr>
          </w:p>
          <w:p w14:paraId="15F9B07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26F3FB4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977" w:type="dxa"/>
            <w:vMerge w:val="restart"/>
            <w:vAlign w:val="center"/>
          </w:tcPr>
          <w:p w14:paraId="78FCC80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491EB6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3D01108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CE509A0"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6DC77525" w14:textId="77777777" w:rsidTr="00A63C22">
        <w:trPr>
          <w:trHeight w:val="676"/>
        </w:trPr>
        <w:tc>
          <w:tcPr>
            <w:tcW w:w="1002" w:type="dxa"/>
            <w:vMerge/>
            <w:shd w:val="clear" w:color="auto" w:fill="auto"/>
            <w:noWrap/>
            <w:vAlign w:val="center"/>
          </w:tcPr>
          <w:p w14:paraId="3FFE2F37" w14:textId="77777777" w:rsidR="00C76652" w:rsidRPr="001B2B26" w:rsidRDefault="00C76652" w:rsidP="00C76652">
            <w:pPr>
              <w:rPr>
                <w:rFonts w:asciiTheme="minorHAnsi" w:eastAsia="Times New Roman" w:hAnsiTheme="minorHAnsi" w:cstheme="minorHAnsi"/>
                <w:sz w:val="16"/>
                <w:szCs w:val="16"/>
                <w:lang w:eastAsia="pl-PL"/>
              </w:rPr>
            </w:pPr>
          </w:p>
        </w:tc>
        <w:tc>
          <w:tcPr>
            <w:tcW w:w="4385" w:type="dxa"/>
            <w:vMerge/>
            <w:shd w:val="clear" w:color="auto" w:fill="auto"/>
            <w:vAlign w:val="center"/>
          </w:tcPr>
          <w:p w14:paraId="15662C19" w14:textId="77777777" w:rsidR="00C76652" w:rsidRPr="001B2B26" w:rsidRDefault="00C76652" w:rsidP="00C76652">
            <w:pPr>
              <w:rPr>
                <w:rFonts w:asciiTheme="minorHAnsi" w:eastAsia="Times New Roman" w:hAnsiTheme="minorHAnsi" w:cstheme="minorHAnsi"/>
                <w:sz w:val="20"/>
                <w:szCs w:val="20"/>
                <w:lang w:eastAsia="pl-PL"/>
              </w:rPr>
            </w:pPr>
          </w:p>
        </w:tc>
        <w:tc>
          <w:tcPr>
            <w:tcW w:w="2977" w:type="dxa"/>
            <w:vMerge/>
          </w:tcPr>
          <w:p w14:paraId="0BB669C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70043DE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0D486C" w:rsidRPr="001B2B26" w14:paraId="10874CB5" w14:textId="77777777" w:rsidTr="00930AD3">
        <w:trPr>
          <w:trHeight w:val="289"/>
        </w:trPr>
        <w:tc>
          <w:tcPr>
            <w:tcW w:w="1002" w:type="dxa"/>
            <w:shd w:val="clear" w:color="auto" w:fill="auto"/>
            <w:noWrap/>
            <w:vAlign w:val="center"/>
          </w:tcPr>
          <w:p w14:paraId="17E60F7E" w14:textId="6023A8F8"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6FED22C5" w14:textId="123EA5B2"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społeczna z epidemiologią</w:t>
            </w:r>
          </w:p>
        </w:tc>
        <w:tc>
          <w:tcPr>
            <w:tcW w:w="2977" w:type="dxa"/>
            <w:vAlign w:val="center"/>
          </w:tcPr>
          <w:p w14:paraId="775BE323" w14:textId="6F7AB18C" w:rsidR="000D486C" w:rsidRPr="00482F88" w:rsidRDefault="00EA41D5"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U5,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U20</w:t>
            </w:r>
            <w:r w:rsidR="00612450" w:rsidRPr="00482F88">
              <w:rPr>
                <w:rFonts w:asciiTheme="minorHAnsi" w:eastAsia="Times New Roman" w:hAnsiTheme="minorHAnsi" w:cstheme="minorHAnsi"/>
                <w:sz w:val="20"/>
                <w:szCs w:val="20"/>
                <w:lang w:eastAsia="pl-PL"/>
              </w:rPr>
              <w:t>, K.6, K.7, K.11</w:t>
            </w:r>
          </w:p>
        </w:tc>
        <w:tc>
          <w:tcPr>
            <w:tcW w:w="7229" w:type="dxa"/>
            <w:vAlign w:val="center"/>
          </w:tcPr>
          <w:p w14:paraId="1B25B46C" w14:textId="53343781" w:rsidR="000D486C" w:rsidRPr="00482F88" w:rsidRDefault="00612450"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Stomatologia społeczna i epidemiologia - podstawowe pojęcia, cele, zadania. Zasady promocji zdrowia i profilaktyki chorób. Czynniki ryzyka i związki między ekspozycją a chorobą. Mierniki zdrowia populacji. Wpływ zjawisk  demograficznych na zdrowie populacji. Epidemiologia i profilaktyka próchnicy i innych chorób jamy ustnej. Powiązania między chorobami jamy ustnej a ogólnym stanem zdrowia. Typy badań epidemiologicznych - przykłady badań związanych ze stomatologią. Potencjalne błędy w badaniach epidemiologicznych. Epidemiologia (rozpowszechnienie i czynniki ryzyka) wybranych chorób przewlekłych, niezakaźnych (choroby układu krążenia, nowotwory). Zasady higieny żywności i żywienia. Obliczanie zapotrzebowania energetycznego, podstawowa i ponadpodstawowa przemiana materii. Ocena stanu odżywienia organizmu człowieka. Błędy dietetyczne jako czynniki ryzyka chorób. Epidemiologia chorób związanych z niewłaściwym odżywianiem. Dieta a profilaktyka i rozwój chorób jamy ustnej. Epidemiologia uzależnień. Elementy higieny snu oraz źródła i metody radzenia sobie ze stresem. Stres i choroby społeczne (nikotynizm, alkoholizm, narkomania) - profilaktyka, skutki zdrowotne, rozpoznawanie, leczenie - powiązania ze stanem zdrowia jamy ustnej. Epidemiologia chorób przenoszonych drogą wodną - zanieczyszczenie wód jako czynnik chorobotwórczy. Znaczenie biologiczne wody. Niedobór wody na świecie - statystyka. Szkodliwość czynników biologicznych i chemicznych w ściekach. Uzdatnianie wody, wskaźniki stanu czystości wód - interpretacja wyników badań. Epidemiologia środowiskowa. Środowisko i zdrowie. Ekspozycja i dawka. Zależność dawka-efekt, dawka-odpowiedź, ocena ryzyka. Czynniki specyficzne w epidemiologii środowiskowej i w medycynie pracy. Ćwiczenia z umiejętności korzystania z literatury medycznej. Czynniki środowiskowe, styl życia i dieta - ich wpływ na rozwój chorób jamy ustnej. Samodzielne zdobywanie i prezentowanie wiedzy z zakresu problematyki związanej ze stomatologią społeczną, epidemiologią, higieną i profilaktyką zdrowotną. Epidemiologia chorób zakaźnych. Postępowanie w ognisku epidemii. Profilaktyka chorób zakaźnych. Środowisko mieszkaniowe. Zanieczyszczenia wewnątrz pomieszczeń. Podstawy zagrożeń zdrowotnych związanych ze środowiskiem mieszkaniowym (lub/i pracowniczym). Zespół chorego budynku i schorzenia związane z budownictwem. Epidemiologia chorób związanych ze środowiskiem pracy. Choroby zawodowe i parazawodowe. Bezpieczeństwo i higiena pracy. Choroby związane z wykonywaniem zawodu lekarza dentysty. Epidemiologia zakażeń związanych z opieką zdrowotną z elementami profilaktyki. Higiena stanowiska pracy pracowników zawodów medycznych, szczególnie osób pracujących w gabinecie stomatologicznym.  - teoria i praktyka. Higiena, mycie, dezynfekcja rąk-ćwiczenia z wykorzystaniem lampy UV.</w:t>
            </w:r>
          </w:p>
        </w:tc>
      </w:tr>
      <w:tr w:rsidR="000D486C" w:rsidRPr="001B2B26" w14:paraId="682EFC03" w14:textId="77777777" w:rsidTr="00047531">
        <w:trPr>
          <w:trHeight w:val="289"/>
        </w:trPr>
        <w:tc>
          <w:tcPr>
            <w:tcW w:w="1002" w:type="dxa"/>
            <w:shd w:val="clear" w:color="auto" w:fill="auto"/>
            <w:noWrap/>
            <w:vAlign w:val="center"/>
          </w:tcPr>
          <w:p w14:paraId="31967B72" w14:textId="08674D0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t>
            </w:r>
          </w:p>
        </w:tc>
        <w:tc>
          <w:tcPr>
            <w:tcW w:w="4385" w:type="dxa"/>
            <w:shd w:val="clear" w:color="auto" w:fill="auto"/>
            <w:vAlign w:val="center"/>
            <w:hideMark/>
          </w:tcPr>
          <w:p w14:paraId="750A8706" w14:textId="4296162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Biochemia z elementami chemii</w:t>
            </w:r>
          </w:p>
        </w:tc>
        <w:tc>
          <w:tcPr>
            <w:tcW w:w="2977" w:type="dxa"/>
            <w:vAlign w:val="center"/>
          </w:tcPr>
          <w:p w14:paraId="2FEADD61" w14:textId="73693D18"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B.W1, B.W2, B.W3, B.W4, B.W5, B.U4, B.U5, B.U6</w:t>
            </w:r>
            <w:r w:rsidR="00D62A73" w:rsidRPr="00482F88">
              <w:rPr>
                <w:rFonts w:asciiTheme="minorHAnsi" w:eastAsia="Times New Roman" w:hAnsiTheme="minorHAnsi" w:cstheme="minorHAnsi"/>
                <w:sz w:val="20"/>
                <w:szCs w:val="20"/>
                <w:lang w:eastAsia="pl-PL"/>
              </w:rPr>
              <w:t>, K.5, K.6, K.7, K.8, K.9</w:t>
            </w:r>
          </w:p>
        </w:tc>
        <w:tc>
          <w:tcPr>
            <w:tcW w:w="7229" w:type="dxa"/>
            <w:vAlign w:val="center"/>
          </w:tcPr>
          <w:p w14:paraId="603B90CD" w14:textId="38E7FC32" w:rsidR="000D486C" w:rsidRPr="00482F88" w:rsidRDefault="00D62A73"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Enzymy: budowa, właściwości i nazewnictwo enzymów, mechanizmy biokatalizy, kinetyka reakcji enzymatycznych, regulacja aktywności enzymów, izoenzymy, diagnostyczne znaczenie enzymów, motywy i domeny białkowe. Przemiana azotowa: metabolizm aminokwasów, cykl mocznikowy, aminy biogenne, katabolizm kwasów nukleinowych. Metabolizm lipidów i steroidów: trawienie i wchłanianie lipidów pokarmowych, transport lipidów w osoczu, lipoliza i lipogeneza komórkowa, przemiana ciał ketonowych, metabolizm steroidów. Metabolizm węglowodanów: trawienie, wchłanianie i transport węglowodanów, metabolizm glukozy, metabolizm fruktozy i galaktozy, metabolizm glikogenu, hormonalna regulacja metabolizmu węglowodanów. Utleniania biologiczne: kompleks dehydrogenazy pirogronianowej, cykl Krebsa, łańcuch oddechowy, stres oksydacyjny organizmu, budowa i funkcja cytochromów P450, biotransformacja ksenobiotyków. Biochemia funkcjonalna tkanek: układy buforowe organizmu, integracja i regulacja metabolizmu, metabolizm kolagenu, metabolizm hemu, diagnostyka żółtaczek, biochemia krwi, budowa i funkcja hemoglobiny, układ renina-angiotensyna, mechanizm infekcji SARS-CoV-2. Wyznaczanie: krzywej standardowej dla pirogronianu i stężenia pirogronianu. Oznaczanie aktywności aminotransferazy asparaginianowej. Aminokwasy - związek między składem aminokwasowym a</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charakterem i funkcją białek (z. Schiffa, deaminacja, acylacja, wykr. cystein). Badanie kinetyki reakcji kwaśnej fosfatazy. Ocena stężenia albuminy w surowicy metodą z zielenią bromokrezolową. Oznaczanie stężenia białka metoda biuretową. Wyznaczanie punktu izoelektrycznego białka. Enzymatyczne oznaczanie stężenia mocznika w płynach ustrojowych. Oznaczanie stężenia kreatyniny. Oznaczanie stężenia kwasy moczowego. Hydroliza tłuszczów i badanie aktywności lipazy. Oznaczanie stężenia cholesterolu całkowitego oraz HDL-cholesterolu. Oznaczanie stężenia LDL. Oznaczanie stężenia triglicerydów. Badanie aktywności amylazy ślinowej. Oznaczanie stężenia cukrów redukujących metodą Nelsona. Oznaczanie fosforanu</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nieorganicznego. Rozkład glikogenu przez enzymy z mięśni. Wyznaczanie optimum pH sacharazy. Badanie procesu glikacji białek. Swoistość substratowa oraz inhibitory sacharazy. Badanie reakcji dehydrogenazy bursztynianowej. Ocena peroksydacji lipidów na podstawie pomiaru dialdehydumalonowego (MDA) w osoczu. Oznaczanie aktywności katalazy. Oznaczanie stężenia witaminy C. Oznaczanie aktywności peroksydazy. Oznaczanie stężenia wapnia. Oznaczanie aktywności γ-glutamylotransferazy. Oznaczanie stężenia bilirubiny. Glutation w procesach biochemicznych. Oznaczanie hemoglobiny i jej pochodnych. Oznaczanie stężenia żelaza.</w:t>
            </w:r>
          </w:p>
        </w:tc>
      </w:tr>
      <w:tr w:rsidR="000D486C" w:rsidRPr="001B2B26" w14:paraId="6259DDF9" w14:textId="77777777" w:rsidTr="00047531">
        <w:trPr>
          <w:trHeight w:val="289"/>
        </w:trPr>
        <w:tc>
          <w:tcPr>
            <w:tcW w:w="1002" w:type="dxa"/>
            <w:shd w:val="clear" w:color="auto" w:fill="auto"/>
            <w:noWrap/>
            <w:vAlign w:val="center"/>
          </w:tcPr>
          <w:p w14:paraId="6D86DC60" w14:textId="12DCB64E"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t>
            </w:r>
          </w:p>
        </w:tc>
        <w:tc>
          <w:tcPr>
            <w:tcW w:w="4385" w:type="dxa"/>
            <w:shd w:val="clear" w:color="auto" w:fill="auto"/>
            <w:vAlign w:val="center"/>
            <w:hideMark/>
          </w:tcPr>
          <w:p w14:paraId="69C12E2E" w14:textId="1DA4F74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człowieka</w:t>
            </w:r>
          </w:p>
        </w:tc>
        <w:tc>
          <w:tcPr>
            <w:tcW w:w="2977" w:type="dxa"/>
            <w:vAlign w:val="center"/>
          </w:tcPr>
          <w:p w14:paraId="33159CB6" w14:textId="076E2FBB"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B.W6, B.W7, B.W17, B.W18, B.W19, B.W20, B.W21, B.W22, B.U6, B.U7</w:t>
            </w:r>
            <w:r w:rsidR="00764AE1" w:rsidRPr="00482F88">
              <w:rPr>
                <w:rFonts w:asciiTheme="minorHAnsi" w:eastAsia="Times New Roman" w:hAnsiTheme="minorHAnsi" w:cstheme="minorHAnsi"/>
                <w:sz w:val="20"/>
                <w:szCs w:val="20"/>
                <w:lang w:eastAsia="pl-PL"/>
              </w:rPr>
              <w:t>, K.8</w:t>
            </w:r>
          </w:p>
        </w:tc>
        <w:tc>
          <w:tcPr>
            <w:tcW w:w="7229" w:type="dxa"/>
            <w:vAlign w:val="center"/>
          </w:tcPr>
          <w:p w14:paraId="5F29D193" w14:textId="6FC89F00" w:rsidR="000D486C" w:rsidRPr="00482F88" w:rsidRDefault="00764AE1"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fizjologii. Homeostaza. Układ nerwowy. Mięśnie. Hormony. Układ trawienny. Układ krążenia – serce. Układ naczyniowy. Układ krążenia – regulacja. Krew. Odporność. Układ oddechowy. Nerka. Komunikacja międzykomórkowa. Dynamika błon. Pobudliwość. Czucie somatyczne. Narządy zmysłów. Kontrola ruchu ciała. Autonomiczny układ nerwowy. Fizjologia mięśni. Wzrost tkanek i kości. Równowaga wapniowa. Układ trawienny. Czynność wątroby. Fizjologia układu krążenia – serce. Układ naczyniowy. Fizjologia układu krążenia– regulacja. Obszary naczyniowe. Fizjologia krwi. Hemostaza. Odporność. Układ oddechowy. Gospodarka wodno – elektrolitowa. Fizjologia nerki. Metabolizm. Termoregulacja.</w:t>
            </w:r>
          </w:p>
        </w:tc>
      </w:tr>
      <w:tr w:rsidR="000D486C" w:rsidRPr="001B2B26" w14:paraId="2DFC4EC2" w14:textId="77777777" w:rsidTr="00047531">
        <w:trPr>
          <w:trHeight w:val="289"/>
        </w:trPr>
        <w:tc>
          <w:tcPr>
            <w:tcW w:w="1002" w:type="dxa"/>
            <w:shd w:val="clear" w:color="auto" w:fill="auto"/>
            <w:noWrap/>
            <w:vAlign w:val="center"/>
          </w:tcPr>
          <w:p w14:paraId="2CA5970A" w14:textId="5CAE8CA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7A01E97" w14:textId="2CFA9B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narządu żucia</w:t>
            </w:r>
          </w:p>
        </w:tc>
        <w:tc>
          <w:tcPr>
            <w:tcW w:w="2977" w:type="dxa"/>
            <w:vAlign w:val="center"/>
          </w:tcPr>
          <w:p w14:paraId="04C27D65" w14:textId="2E889142"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C.W30</w:t>
            </w:r>
            <w:r w:rsidR="000B3C97" w:rsidRPr="00482F88">
              <w:rPr>
                <w:rFonts w:asciiTheme="minorHAnsi" w:eastAsia="Times New Roman" w:hAnsiTheme="minorHAnsi" w:cstheme="minorHAnsi"/>
                <w:sz w:val="20"/>
                <w:szCs w:val="20"/>
                <w:lang w:eastAsia="pl-PL"/>
              </w:rPr>
              <w:t>, K.5, K.7</w:t>
            </w:r>
          </w:p>
        </w:tc>
        <w:tc>
          <w:tcPr>
            <w:tcW w:w="7229" w:type="dxa"/>
            <w:vAlign w:val="center"/>
          </w:tcPr>
          <w:p w14:paraId="34514CCE" w14:textId="094EB4B2" w:rsidR="000D486C" w:rsidRPr="00482F88" w:rsidRDefault="000B3C97"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fizjologii narządu żucia. Układ stomatognatyczny – pojęcia ogólne, współczesna nomenklatura. Analiza estetyczna twarzy w aspekcie stomatologicznym. Rozwój układu stomatognatycznego. Okluzja –rodzaje, normy, koncepcje. Staw skroniowo-żuchwowy – budowa i czynność. System nerwowo –mięśniowy układu stomatognatycznego i jego zależności w budowie człowieka. Fizjologia żucia i połykania. Fizjologia mowy w aspekcie stomatologicznym. Fizjologia oddychania w aspekcie stomatologicznym. Gruczoły ślinowe: morfologia i histologia, wydzielanie śliny i jego zaburzenia. Rola i znaczenie śliny. Fizjologia przyzębia. Fizjologia błony śluzowej jamy ustnej. FNŻ w świetle najnowszych badań naukowych.</w:t>
            </w:r>
          </w:p>
        </w:tc>
      </w:tr>
      <w:tr w:rsidR="000D486C" w:rsidRPr="001B2B26" w14:paraId="612CBF8E" w14:textId="77777777" w:rsidTr="00047531">
        <w:trPr>
          <w:trHeight w:val="289"/>
        </w:trPr>
        <w:tc>
          <w:tcPr>
            <w:tcW w:w="1002" w:type="dxa"/>
            <w:shd w:val="clear" w:color="auto" w:fill="auto"/>
            <w:noWrap/>
            <w:vAlign w:val="center"/>
          </w:tcPr>
          <w:p w14:paraId="43662CBD" w14:textId="3E3AE56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41CF1458" w14:textId="252700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Protetyka przedkliniczna i materiałoznawstwo</w:t>
            </w:r>
          </w:p>
        </w:tc>
        <w:tc>
          <w:tcPr>
            <w:tcW w:w="2977" w:type="dxa"/>
            <w:vAlign w:val="center"/>
          </w:tcPr>
          <w:p w14:paraId="404C4AF6" w14:textId="51F6BB51"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C.W29, C.W31, C.W32, C.W35, C.W37, C.U10, C.U14, C.U15, C.U16</w:t>
            </w:r>
            <w:r w:rsidR="007F16B5" w:rsidRPr="00482F88">
              <w:rPr>
                <w:rFonts w:asciiTheme="minorHAnsi" w:eastAsia="Times New Roman" w:hAnsiTheme="minorHAnsi" w:cstheme="minorHAnsi"/>
                <w:sz w:val="20"/>
                <w:szCs w:val="20"/>
                <w:lang w:eastAsia="pl-PL"/>
              </w:rPr>
              <w:t>, K.5, K.7, K.8</w:t>
            </w:r>
            <w:r w:rsidR="00FD335D" w:rsidRPr="00482F88">
              <w:rPr>
                <w:rFonts w:asciiTheme="minorHAnsi" w:eastAsia="Times New Roman" w:hAnsiTheme="minorHAnsi" w:cstheme="minorHAnsi"/>
                <w:sz w:val="20"/>
                <w:szCs w:val="20"/>
                <w:lang w:eastAsia="pl-PL"/>
              </w:rPr>
              <w:t>, K.9</w:t>
            </w:r>
          </w:p>
        </w:tc>
        <w:tc>
          <w:tcPr>
            <w:tcW w:w="7229" w:type="dxa"/>
            <w:vAlign w:val="center"/>
          </w:tcPr>
          <w:p w14:paraId="49E494C9" w14:textId="757716B7" w:rsidR="000D486C" w:rsidRPr="00482F88" w:rsidRDefault="007F16B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Podział, właściwości i biozgodność materiałów stomatologicznych. Materiały wyciskowe -skład i zastosowanie. Tworzywa akrylowe -skład, przetwarzanie i zastosowanie. Materiały ceramiczne -skład, przetwarzanie i zastosowanie. Stopy metali, masy formierskie -skład, przetwarzanie i zastosowanie. Techniki łączenia materiałów do licowania z powierzchniami stopów metali. Nowoczesne materiały stomatologiczne. Organizacja i wyposażenie pracowni technicznej. Sprzęt stomatologiczny. Gipsy dentystyczne- rodzaje, właściwości i zastosowanie protetyce stomatologicznej. Materiały izolacyjne. Masy wyciskowe elastyczne cz. I: Pobranie wycisku masą alginatową na łyżce standardowej fantomu bezzębnej szczęki lub żuchwy, odlanie i opracowanie modelu gipsowego. Masy wyciskowe elastyczne cz. II i masy wyciskowe sztywne: pobranie wycisku dwuwarstwowego masami silikonowymi kondensacyjnymi i poliaddycyjnymi, odlanie i opracowanie modelu gipsowego. Woski laboratoryjne. Tworzywa akrylowe wolnopolimeryzujące -rodzaje, właściwości, zastosowanie: osadzenie tworzywa w puszce</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polimeryzacyjnej, polimeryzacja, uwolnienie tworzywa z puszki polimeryzacyjnej. Tworzywo akrylowe szybkopolimeryzujące, cz. I -rodzaje, właściwości, zastosowanie: Wykonanie płyty podstawowej 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tworzywa szybkopolimeryzującego na modelu bezzębnej szczęki lub żuchwy. Tworzywo akrylanowe szybkopolimeryzujące, cz. II: Naprawa płyty akrylowej. Obróbka mechaniczna tworzyw akrylowych</w:t>
            </w:r>
            <w:r w:rsidR="00A70225" w:rsidRPr="00482F88">
              <w:rPr>
                <w:rFonts w:asciiTheme="minorHAnsi" w:eastAsia="Times New Roman" w:hAnsiTheme="minorHAnsi" w:cstheme="minorHAnsi"/>
                <w:bCs/>
                <w:sz w:val="20"/>
                <w:szCs w:val="20"/>
                <w:lang w:eastAsia="pl-PL"/>
              </w:rPr>
              <w:t>.</w:t>
            </w:r>
            <w:r w:rsidRPr="00482F88">
              <w:rPr>
                <w:rFonts w:asciiTheme="minorHAnsi" w:eastAsia="Times New Roman" w:hAnsiTheme="minorHAnsi" w:cstheme="minorHAnsi"/>
                <w:bCs/>
                <w:sz w:val="20"/>
                <w:szCs w:val="20"/>
                <w:lang w:eastAsia="pl-PL"/>
              </w:rPr>
              <w:t xml:space="preserve"> Stopy metali używane w protetyce stomatologicznej oraz materiały termoformowalne – rodzaje, zastosowanie. Pokaz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tłoczenia szyny z Erkoduru. Wykonanie matrycy ze stopu łatwotopliwego</w:t>
            </w:r>
            <w:r w:rsidR="00A70225" w:rsidRPr="00482F88">
              <w:rPr>
                <w:rFonts w:asciiTheme="minorHAnsi" w:eastAsia="Times New Roman" w:hAnsiTheme="minorHAnsi" w:cstheme="minorHAnsi"/>
                <w:bCs/>
                <w:sz w:val="20"/>
                <w:szCs w:val="20"/>
                <w:lang w:eastAsia="pl-PL"/>
              </w:rPr>
              <w:t>.</w:t>
            </w:r>
            <w:r w:rsidR="00FD335D" w:rsidRPr="00482F88">
              <w:rPr>
                <w:rFonts w:asciiTheme="minorHAnsi" w:eastAsia="Times New Roman" w:hAnsiTheme="minorHAnsi" w:cstheme="minorHAnsi"/>
                <w:bCs/>
                <w:sz w:val="20"/>
                <w:szCs w:val="20"/>
                <w:lang w:eastAsia="pl-PL"/>
              </w:rPr>
              <w:t xml:space="preserve"> Materiały podstawowe i pomocnicze stosowane w protetyce stomatologicznej. Ogólne zasady projektowania uzupełnień protetycznych. Wkłady koronowo - korzeniowe. Wskazania i przeciwskazania metody wykonania. Korony protetyczne. Wskazania, przeciwskazania i podziały koron. Korony protetyczne. Wykonawstwo kliniczne i laboratoryjne. Mosty protetyczne. Wskazania, przeciwskazania, zasady projektowania. Protezy częściowe osiadające. Protezy częściowe niedosiadające-protezy szkieletowe. Budowa protezy, analiza palalometryczna.</w:t>
            </w:r>
          </w:p>
        </w:tc>
      </w:tr>
      <w:tr w:rsidR="000D486C" w:rsidRPr="001B2B26" w14:paraId="1661C550" w14:textId="77777777" w:rsidTr="00047531">
        <w:trPr>
          <w:trHeight w:val="289"/>
        </w:trPr>
        <w:tc>
          <w:tcPr>
            <w:tcW w:w="1002" w:type="dxa"/>
            <w:shd w:val="clear" w:color="auto" w:fill="auto"/>
            <w:noWrap/>
            <w:vAlign w:val="center"/>
          </w:tcPr>
          <w:p w14:paraId="0CBD90F1" w14:textId="34168DA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5F6E25AC" w14:textId="63D1420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zachowawcza przedkliniczna*</w:t>
            </w:r>
          </w:p>
        </w:tc>
        <w:tc>
          <w:tcPr>
            <w:tcW w:w="2977" w:type="dxa"/>
            <w:vAlign w:val="center"/>
          </w:tcPr>
          <w:p w14:paraId="1FA81333" w14:textId="0EAD68C4"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W33,</w:t>
            </w:r>
            <w:r w:rsidRPr="00482F88">
              <w:rPr>
                <w:rFonts w:asciiTheme="minorHAnsi" w:eastAsia="Times New Roman" w:hAnsiTheme="minorHAnsi" w:cstheme="minorHAnsi"/>
                <w:sz w:val="20"/>
                <w:szCs w:val="20"/>
                <w:lang w:eastAsia="pl-PL"/>
              </w:rPr>
              <w:t xml:space="preserve"> C.</w:t>
            </w:r>
            <w:r w:rsidR="00077A2A" w:rsidRPr="00482F88">
              <w:rPr>
                <w:rFonts w:asciiTheme="minorHAnsi" w:eastAsia="Times New Roman" w:hAnsiTheme="minorHAnsi" w:cstheme="minorHAnsi"/>
                <w:sz w:val="20"/>
                <w:szCs w:val="20"/>
                <w:lang w:eastAsia="pl-PL"/>
              </w:rPr>
              <w:t xml:space="preserve">W34,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W38</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U19</w:t>
            </w:r>
            <w:r w:rsidR="00BE0CBD" w:rsidRPr="00482F88">
              <w:rPr>
                <w:rFonts w:asciiTheme="minorHAnsi" w:eastAsia="Times New Roman" w:hAnsiTheme="minorHAnsi" w:cstheme="minorHAnsi"/>
                <w:sz w:val="20"/>
                <w:szCs w:val="20"/>
                <w:lang w:eastAsia="pl-PL"/>
              </w:rPr>
              <w:t>, K.7, K.8, K.11</w:t>
            </w:r>
          </w:p>
        </w:tc>
        <w:tc>
          <w:tcPr>
            <w:tcW w:w="7229" w:type="dxa"/>
            <w:vAlign w:val="center"/>
          </w:tcPr>
          <w:p w14:paraId="0DF54B98" w14:textId="3A0E0CBB" w:rsidR="000D486C" w:rsidRPr="00482F88" w:rsidRDefault="00BE0CBD"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Etiopatomechanizm próchnicy: bakterie próchnicotwórcze (płytka nazębna – biofilm), dieta, czynniki związane z gospodarzem (ślina, fluorki), i czynnik czasu. Makroskopowy (kliniczny) i mikroskopowy obraz zaawansowania próchnicy w poszczególnych stadiach: początkowym , powierzchownym, średnim i głębokim. Podziały kliniczne próchnicy; podział ubytków wg Blacka i Si-Sta. Leczenie nieinwazyjne próchnicy: impregnacja, lakierowanie. Leczenie minimalnie inwazyjne: lakowanie ,PRR1, PRR2,ITR-tymczasowe wypełnienie 3 terapeutyczne, ,technika ART. Materiały do odbudowy twardych tkanek zęba. Podstawowe wiadomości dotyczące (skład, wady, zalety, zastosowanie kliniczne): - materiałów do wypełnień czasowych - materiałów podkładowych - materiałów do wypełnień ostatecznych - materiałów do uszczelniania dołków i bruzd - systemów adhezyjnych. Własności i zastosowanie: glass-jonomerów (podział, skład, sposób przygotowania, wskazania, adhezja), kompozytów (podział, skład, skurcz polimeryzacyjny, siła wiązania do tkanek twardych), amalgamatu. Systemy adhezyjne – podział wg generacji (I-VIII), sposób aplikacji, zastosowanie, adhezja w stomatologii. Lampy polimeryzacyjne - metody polimeryzacji, czynniki wpływające na proces polimeryzacji, rodzaje lamp polimeryzacyjnych. Preparacja i wypełnianie ubytków klasy I-V : - zasady preparacji - etapy opracowania ubytków - współczesne podejście do faz opracowania ubytków próchnicowych wg Blacka. Wypełnienie kanapkowe - wskazania, technika zabiegu, kanapka otwarta/zamknięta. Podział i zastosowania formówek, matryc, klinów, problem krwawienia dziąsła, odtworzenie punktu stycznego, modelowanie powierzchni żującej. Techniki odbudowy ubytku kompozytem. Ubytki twardych tkanek zęba pochodzenia nie próchnicowego  - rodzaje, etiologia, obraz kliniczny, cechy charakterystyczne. Przyczyny powstawania ubytków twardych tkanek pochodzenia niepróchnicowego - erozje, abrazje, abfrakcje, atrycje. Różnicowanie ubytków próchnicowych z niepróchnicowymi. Pozaklasowe ubytki twardych tkanek zęba – obraz kliniczny postępowanie lecznicze- minimalnie inwazyjna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preparacja ubytków kl II (slot preparation, tunelowa)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Wybielanie zębów stałych - wskazania, przeciwwskazania, techniki 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preparaty</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Pośrednie wypełnienia ubytków w zębach bocznych: wkład (inlay), nakład (onlay), nadkład</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(overlay). Pośrednie odbudowy zębów wykonywane przy użyciu techniki CAD/CAM (Computer-Aided Design and Computer-Aided Manufacturing). Zasady higieny podczas pracy z pacjentem</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odstawowe</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wiadomości o dezynfekcji i sterylizacji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konserwacja końcówek, ssaka i innych elementów unitu</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acjent i lekarz jako</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potencjalne źródła zakażenia e. ochrona lekarza i pacjenta</w:t>
            </w:r>
            <w:r w:rsidR="00827DB6" w:rsidRPr="00482F88">
              <w:rPr>
                <w:rFonts w:asciiTheme="minorHAnsi" w:eastAsia="Times New Roman" w:hAnsiTheme="minorHAnsi" w:cstheme="minorHAnsi"/>
                <w:bCs/>
                <w:sz w:val="20"/>
                <w:szCs w:val="20"/>
                <w:lang w:eastAsia="pl-PL"/>
              </w:rPr>
              <w:t>.</w:t>
            </w:r>
          </w:p>
        </w:tc>
      </w:tr>
      <w:tr w:rsidR="000D486C" w:rsidRPr="001B2B26" w14:paraId="191A194B" w14:textId="77777777" w:rsidTr="00047531">
        <w:trPr>
          <w:trHeight w:val="289"/>
        </w:trPr>
        <w:tc>
          <w:tcPr>
            <w:tcW w:w="1002" w:type="dxa"/>
            <w:shd w:val="clear" w:color="auto" w:fill="auto"/>
            <w:noWrap/>
            <w:vAlign w:val="center"/>
          </w:tcPr>
          <w:p w14:paraId="3FDB3F4A" w14:textId="6DDFCE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5917E0AF" w14:textId="4EB825F2"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Endodoncja przedkliniczna</w:t>
            </w:r>
          </w:p>
        </w:tc>
        <w:tc>
          <w:tcPr>
            <w:tcW w:w="2977" w:type="dxa"/>
            <w:vAlign w:val="center"/>
          </w:tcPr>
          <w:p w14:paraId="04137B82" w14:textId="4B99C48D"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W36,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U12</w:t>
            </w:r>
            <w:r w:rsidR="00B1448F" w:rsidRPr="00482F88">
              <w:rPr>
                <w:rFonts w:asciiTheme="minorHAnsi" w:eastAsia="Times New Roman" w:hAnsiTheme="minorHAnsi" w:cstheme="minorHAnsi"/>
                <w:sz w:val="20"/>
                <w:szCs w:val="20"/>
                <w:lang w:eastAsia="pl-PL"/>
              </w:rPr>
              <w:t>, K.7, K.8, K.11</w:t>
            </w:r>
          </w:p>
        </w:tc>
        <w:tc>
          <w:tcPr>
            <w:tcW w:w="7229" w:type="dxa"/>
            <w:vAlign w:val="center"/>
          </w:tcPr>
          <w:p w14:paraId="7A75ED36" w14:textId="5107DE91" w:rsidR="000D486C" w:rsidRPr="00482F88" w:rsidRDefault="00B1448F"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endodoncji: Endodontium – kompleks miazgowo - zębinowy, morfologia jam zębowych. Etiologia i klasyfikacja chorób miazgi. Metody leczenia chorób miazgi : leczenie biologiczne- rodzaje-przykrycie pośrednie, -przykrycie bezpośrednie ; metody przyżyciowe leczenia endodontycznego: amputacja i ekstyrpacja. Narzędzia endodontyczne -narzędzia do opracowania komory, ujść kanałowych -narzędzia do udrażniania, poszerzania i opracowania kanałów (ręczne i maszynowe). Etapy leczenia endodontycznego: dostęp endodontyczny, opracowanie komory i ujść kanałów (trepanacja komory-punkt trepanacyjny, usuwanie stropu komory, eliminacja zachyłków, poszukiwanie ujść kanałowych, mapadna komory). Etapy leczenia endodontycznego: -pomiar długości kanału, długość robocza kanału-metody radiologiczne i endometryczne - chemomechaniczne opracowanie kanału-technika tradycyjna, step-back, crown-down Koferdam w leczeniu endodontycznym. Etapy leczenia endodontycznego: -płukanie i osuszanie kanałów, sekwencja płukania, środki płuczące -materiały do wypełniania kanałów -techniki wypełniania kanałów-technika pojedynczego ćwieka, technika kondensacji bocznej na zimni, CWT. Etapy leczenia kanałowego - -leki stosowane między wizytami, sposób aplikacji i wskazania -leczenie jednowizytowe -leczenie wieloetapowe (dwuwizytowe, wielowizytowe) -ponowne leczenie endodontyczne. Powikłania związane z leczeniem endodontycznym. Ocena jakości leczenia endodontycznego.</w:t>
            </w:r>
          </w:p>
        </w:tc>
      </w:tr>
      <w:tr w:rsidR="000D486C" w:rsidRPr="001B2B26" w14:paraId="1064262B" w14:textId="77777777" w:rsidTr="00047531">
        <w:trPr>
          <w:trHeight w:val="289"/>
        </w:trPr>
        <w:tc>
          <w:tcPr>
            <w:tcW w:w="1002" w:type="dxa"/>
            <w:shd w:val="clear" w:color="auto" w:fill="auto"/>
            <w:noWrap/>
            <w:vAlign w:val="center"/>
          </w:tcPr>
          <w:p w14:paraId="194922A6" w14:textId="222712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25C2E9F6" w14:textId="0D29480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Immunologia kliniczna</w:t>
            </w:r>
          </w:p>
        </w:tc>
        <w:tc>
          <w:tcPr>
            <w:tcW w:w="2977" w:type="dxa"/>
            <w:vAlign w:val="center"/>
          </w:tcPr>
          <w:p w14:paraId="419649ED" w14:textId="75198769"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W7,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W13</w:t>
            </w:r>
            <w:r w:rsidRPr="00482F88">
              <w:rPr>
                <w:rFonts w:asciiTheme="minorHAnsi" w:eastAsia="Times New Roman" w:hAnsiTheme="minorHAnsi" w:cstheme="minorHAnsi"/>
                <w:sz w:val="20"/>
                <w:szCs w:val="20"/>
                <w:lang w:eastAsia="pl-PL"/>
              </w:rPr>
              <w:t>, C.</w:t>
            </w:r>
            <w:r w:rsidR="00BC293B" w:rsidRPr="00482F88">
              <w:rPr>
                <w:rFonts w:asciiTheme="minorHAnsi" w:eastAsia="Times New Roman" w:hAnsiTheme="minorHAnsi" w:cstheme="minorHAnsi"/>
                <w:sz w:val="20"/>
                <w:szCs w:val="20"/>
                <w:lang w:eastAsia="pl-PL"/>
              </w:rPr>
              <w:t>U5</w:t>
            </w:r>
            <w:r w:rsidR="004735C2" w:rsidRPr="00482F88">
              <w:rPr>
                <w:rFonts w:asciiTheme="minorHAnsi" w:eastAsia="Times New Roman" w:hAnsiTheme="minorHAnsi" w:cstheme="minorHAnsi"/>
                <w:sz w:val="20"/>
                <w:szCs w:val="20"/>
                <w:lang w:eastAsia="pl-PL"/>
              </w:rPr>
              <w:t>, K.7</w:t>
            </w:r>
          </w:p>
        </w:tc>
        <w:tc>
          <w:tcPr>
            <w:tcW w:w="7229" w:type="dxa"/>
            <w:vAlign w:val="center"/>
          </w:tcPr>
          <w:p w14:paraId="3D9ECE7B" w14:textId="7337EB19" w:rsidR="000D486C" w:rsidRPr="00482F88" w:rsidRDefault="004735C2"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Ontogeneza układu immunologicznego. Komórki biorące udział w wrodzonej I nabytej odpowiedzi immunologicznej. Nieswoista i swoista odpowiedź immunologiczna. Immunologia błon śluzowych w aspekcie mechanizmów obronnych z uwzględnieniem jamy ustnej. Znaczenie cytokin, chemokin w pierwotnej i wtórnej odpowiedzi immunologicznej. Mechanizm odpowiedzi typu komórkowego i humoralnego różnice i podobieństwa. Rodzaje nadwrażliwości, alergie, jako wynik niekorzystnej odpowiedzi immunologicznej. Znaczenie immunomodulacji układu immunologicznego. Możliwości immunomodulacji układu immunologicznego. Choroby o podłożu autoimmunologicznym – patomechanizm. Choroby autoimmunologiczne, a stan błon śluzowych jamy ustnej. Diagnostyka immunologiczna chorób autoimmunologicznych. Immunologia zakażeń. Rola mechanizmów obronnych w infekcjach jamy ustnej. Rola szczepień profilaktycznych i terapeutycznych. Swoista i nieswoista immunoterapia - możliwości zastosowania. Rola immunologicznych mechanizmów obronnych w chorobach nowotworowych. Pierwotne i wtórne niedobory immunologiczne. Rodzaje antygenów, znacznie antygenów własnych i obcych w odpowiedzi immunologicznej. Metody wykrywania. Źródła i rodzaje materiału biologicznego. Procedury przygotowania materiału komórkowego do immunofenotypowania. Przeciwciała poliklonalne i monoklonalne w wykrywaniu antygenów. Metoda immunofluorescencji. Metody immunoenzymatyczne stosowane w immunodiagnostyce. Diagnostyka immunologiczna w chorobach o podłożu autoimmunologicznym, alergiach, przeszczepach i chorobach nowotworowych.</w:t>
            </w:r>
          </w:p>
        </w:tc>
      </w:tr>
      <w:tr w:rsidR="000D486C" w:rsidRPr="001B2B26" w14:paraId="1C929148" w14:textId="77777777" w:rsidTr="00047531">
        <w:trPr>
          <w:trHeight w:val="289"/>
        </w:trPr>
        <w:tc>
          <w:tcPr>
            <w:tcW w:w="1002" w:type="dxa"/>
            <w:shd w:val="clear" w:color="auto" w:fill="auto"/>
            <w:noWrap/>
            <w:vAlign w:val="center"/>
          </w:tcPr>
          <w:p w14:paraId="6D18FF28" w14:textId="03BCFD4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w:t>
            </w:r>
          </w:p>
        </w:tc>
        <w:tc>
          <w:tcPr>
            <w:tcW w:w="4385" w:type="dxa"/>
            <w:shd w:val="clear" w:color="auto" w:fill="auto"/>
            <w:vAlign w:val="center"/>
            <w:hideMark/>
          </w:tcPr>
          <w:p w14:paraId="7301A2EE" w14:textId="474AE2BF"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Komunikacja</w:t>
            </w:r>
          </w:p>
        </w:tc>
        <w:tc>
          <w:tcPr>
            <w:tcW w:w="2977" w:type="dxa"/>
            <w:vAlign w:val="center"/>
          </w:tcPr>
          <w:p w14:paraId="20D478FA" w14:textId="05519326" w:rsidR="000D486C" w:rsidRPr="00482F88" w:rsidRDefault="002A345F"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D.W5, D.W7, D.W9, D.U3, D.U4, D.U5, D.U6, D.U7, D.U8, D.U9, D.U10</w:t>
            </w:r>
            <w:r w:rsidR="000A1774" w:rsidRPr="00482F88">
              <w:rPr>
                <w:rFonts w:asciiTheme="minorHAnsi" w:eastAsia="Times New Roman" w:hAnsiTheme="minorHAnsi" w:cstheme="minorHAnsi"/>
                <w:sz w:val="20"/>
                <w:szCs w:val="20"/>
                <w:lang w:eastAsia="pl-PL"/>
              </w:rPr>
              <w:t>, K.1</w:t>
            </w:r>
          </w:p>
        </w:tc>
        <w:tc>
          <w:tcPr>
            <w:tcW w:w="7229" w:type="dxa"/>
            <w:vAlign w:val="center"/>
          </w:tcPr>
          <w:p w14:paraId="1231D3AF" w14:textId="7EC2EA2B" w:rsidR="000D486C" w:rsidRPr="00482F88" w:rsidRDefault="007A475E"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Specyfika relacji lekarz stomatolog-pacjent. Charakterystyka procesu interakcji i komunikacji. Rola komunikacji werbalnej i niewerbalnej w skutecznym porozumiewaniu się. Błędy jatrogenne jako skutek zaburzonej komunikacji interpersonalnej. Podstawowe umiejętności społeczne: zestrajanie się, wzmacnianie pacjenta przez informowanie, dokonywanie przez pacjenta wyboru, kontroli i poprzez zaangażowanie. Rozmowa oparta na komunikatach wspierających i rozumiejących jako wspomagający element leczenia. Usprawnianie relacji lekarz stomatolog-pacjent. Dziecko jako pacjent stomatologiczny</w:t>
            </w:r>
          </w:p>
        </w:tc>
      </w:tr>
      <w:tr w:rsidR="000D486C" w:rsidRPr="001B2B26" w14:paraId="6CD6E580" w14:textId="77777777" w:rsidTr="00047531">
        <w:trPr>
          <w:trHeight w:val="289"/>
        </w:trPr>
        <w:tc>
          <w:tcPr>
            <w:tcW w:w="1002" w:type="dxa"/>
            <w:shd w:val="clear" w:color="auto" w:fill="auto"/>
            <w:noWrap/>
            <w:vAlign w:val="center"/>
          </w:tcPr>
          <w:p w14:paraId="3DDC2D2E" w14:textId="1EE9A54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42BE1620" w14:textId="577AA7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Promocja zdrowia jamy ustnej</w:t>
            </w:r>
          </w:p>
        </w:tc>
        <w:tc>
          <w:tcPr>
            <w:tcW w:w="2977" w:type="dxa"/>
            <w:vAlign w:val="center"/>
          </w:tcPr>
          <w:p w14:paraId="1163B05B" w14:textId="09F8286E"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C.W42, C.U21,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U4,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U5</w:t>
            </w:r>
            <w:r w:rsidR="0011169D" w:rsidRPr="00482F88">
              <w:rPr>
                <w:rFonts w:asciiTheme="minorHAnsi" w:eastAsia="Times New Roman" w:hAnsiTheme="minorHAnsi" w:cstheme="minorHAnsi"/>
                <w:sz w:val="20"/>
                <w:szCs w:val="20"/>
                <w:lang w:eastAsia="pl-PL"/>
              </w:rPr>
              <w:t>, K.1, K.2, K.3, K.4, K.6</w:t>
            </w:r>
          </w:p>
        </w:tc>
        <w:tc>
          <w:tcPr>
            <w:tcW w:w="7229" w:type="dxa"/>
            <w:vAlign w:val="center"/>
          </w:tcPr>
          <w:p w14:paraId="387147A9" w14:textId="0557892C" w:rsidR="000D486C" w:rsidRPr="00482F88" w:rsidRDefault="0011169D"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promocji zdrowia jamy ustnej- podstawy zajęć i pojęcia. Opis założeń Karty Ottawskiej, współczesna promocja zdrowia wg założeń WHO. Polski system prawny w zakresie promocji zdrowia jamy ustnej. Zasady konstruowania akcji promujących zdrowie jamy ustnej i programów profilaktycznych w stomatologii. Przykłady celowanych stomatologicznych programów profilaktycznych wg WHO. Zarys epidemiologii najważniejszych stomatologicznych chorób cywilizacyjnych w zakresie stomatologii: nowotwory jamy ustnej, próchnica, zapalenie przyzębia. Ryzyko MIH u dzieci i promocja zdrowia jamy ustnej u dzieci. Przygotowanie akcji promującej zdrowie jamy ustnej oraz programu promującego zachowanie zdrowia jamy ustnej. Ocena realizacji takich programów. Organizacja dnia profilaktyki jamy ustnej. Przygotowanie celowanego programu zapobiegania wybranej patologii jamy ustnej u dorosłych/lub dzieci.</w:t>
            </w:r>
          </w:p>
        </w:tc>
      </w:tr>
      <w:tr w:rsidR="000D486C" w:rsidRPr="001B2B26" w14:paraId="3F967DF1" w14:textId="77777777" w:rsidTr="00047531">
        <w:trPr>
          <w:trHeight w:val="289"/>
        </w:trPr>
        <w:tc>
          <w:tcPr>
            <w:tcW w:w="1002" w:type="dxa"/>
            <w:shd w:val="clear" w:color="auto" w:fill="auto"/>
            <w:noWrap/>
            <w:vAlign w:val="center"/>
          </w:tcPr>
          <w:p w14:paraId="0B2F47CE" w14:textId="1767EC9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p>
        </w:tc>
        <w:tc>
          <w:tcPr>
            <w:tcW w:w="4385" w:type="dxa"/>
            <w:shd w:val="clear" w:color="auto" w:fill="auto"/>
            <w:vAlign w:val="center"/>
            <w:hideMark/>
          </w:tcPr>
          <w:p w14:paraId="2FE25752" w14:textId="7768D62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Medycyna katastrof i medycyna ratunkowa</w:t>
            </w:r>
          </w:p>
        </w:tc>
        <w:tc>
          <w:tcPr>
            <w:tcW w:w="2977" w:type="dxa"/>
            <w:vAlign w:val="center"/>
          </w:tcPr>
          <w:p w14:paraId="193CA215" w14:textId="2F707EA5" w:rsidR="000D486C" w:rsidRPr="00482F88" w:rsidRDefault="00A06762"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W27</w:t>
            </w:r>
            <w:r w:rsidRPr="00482F88">
              <w:rPr>
                <w:rFonts w:asciiTheme="minorHAnsi" w:eastAsia="Times New Roman" w:hAnsiTheme="minorHAnsi" w:cstheme="minorHAnsi"/>
                <w:sz w:val="20"/>
                <w:szCs w:val="20"/>
                <w:lang w:eastAsia="pl-PL"/>
              </w:rPr>
              <w:t>, E.</w:t>
            </w:r>
            <w:r w:rsidR="00CC6F61"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U9</w:t>
            </w:r>
            <w:r w:rsidR="00260355" w:rsidRPr="00482F88">
              <w:rPr>
                <w:rFonts w:asciiTheme="minorHAnsi" w:eastAsia="Times New Roman" w:hAnsiTheme="minorHAnsi" w:cstheme="minorHAnsi"/>
                <w:sz w:val="20"/>
                <w:szCs w:val="20"/>
                <w:lang w:eastAsia="pl-PL"/>
              </w:rPr>
              <w:t>, K.5</w:t>
            </w:r>
          </w:p>
        </w:tc>
        <w:tc>
          <w:tcPr>
            <w:tcW w:w="7229" w:type="dxa"/>
            <w:vAlign w:val="center"/>
          </w:tcPr>
          <w:p w14:paraId="4622C96F" w14:textId="348B3025" w:rsidR="000D486C" w:rsidRPr="00482F88" w:rsidRDefault="0026035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Ratownictwo Medyczne w systemie ochrony zdrowia. Badanie pacjenta dorosłego w stanie zagrożenia życia - standard ILS. Badanie pacjenta pediatrycznego w stanie zagrożenia życia - standard ILS, Wstrząs - rodzaje, patofizjologia, postępowanie. Wybrane stany nagłe w gabinecie stomatologicznym. Organizacja i postępowanie medyczne w zdarzeniach mnogich i masowych. Resuscytacja krążeniowo-oddechowa z użyciem AED. Skuteczna wentylacja i zabezpieczanie drożności dróg oddechowych.</w:t>
            </w:r>
            <w:r w:rsidR="00271ED7"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Zabezpieczanie linii żylnej i dostępu doszpikowego.,Wybrane stany nagłe w gabinecie stomatologicznym (m.in. reakcja alergiczna/anafilaktyczna, drgawki, duszność, udar) -scenariusze pośredniej wierności.</w:t>
            </w:r>
            <w:r w:rsidR="00452564"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Segregacja medyczna w wypadkach masowych</w:t>
            </w:r>
            <w:r w:rsidR="00452564" w:rsidRPr="00482F88">
              <w:rPr>
                <w:rFonts w:asciiTheme="minorHAnsi" w:eastAsia="Times New Roman" w:hAnsiTheme="minorHAnsi" w:cstheme="minorHAnsi"/>
                <w:bCs/>
                <w:sz w:val="20"/>
                <w:szCs w:val="20"/>
                <w:lang w:eastAsia="pl-PL"/>
              </w:rPr>
              <w:t>.</w:t>
            </w:r>
          </w:p>
        </w:tc>
      </w:tr>
      <w:tr w:rsidR="000D486C" w:rsidRPr="001B2B26" w14:paraId="0DEB23EA" w14:textId="77777777" w:rsidTr="00047531">
        <w:trPr>
          <w:trHeight w:val="289"/>
        </w:trPr>
        <w:tc>
          <w:tcPr>
            <w:tcW w:w="1002" w:type="dxa"/>
            <w:shd w:val="clear" w:color="auto" w:fill="auto"/>
            <w:noWrap/>
            <w:vAlign w:val="center"/>
          </w:tcPr>
          <w:p w14:paraId="0B6A5F7F" w14:textId="0BEC6E2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t>
            </w:r>
          </w:p>
        </w:tc>
        <w:tc>
          <w:tcPr>
            <w:tcW w:w="4385" w:type="dxa"/>
            <w:shd w:val="clear" w:color="auto" w:fill="auto"/>
            <w:vAlign w:val="center"/>
            <w:hideMark/>
          </w:tcPr>
          <w:p w14:paraId="0ADE2F8E" w14:textId="17CD60E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Statystyka medyczna</w:t>
            </w:r>
          </w:p>
        </w:tc>
        <w:tc>
          <w:tcPr>
            <w:tcW w:w="2977" w:type="dxa"/>
            <w:vAlign w:val="center"/>
          </w:tcPr>
          <w:p w14:paraId="08D318B5" w14:textId="7DC0519A"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B.W23, B.W24, B.U12</w:t>
            </w:r>
            <w:r w:rsidR="00452564" w:rsidRPr="00482F88">
              <w:rPr>
                <w:rFonts w:asciiTheme="minorHAnsi" w:eastAsia="Times New Roman" w:hAnsiTheme="minorHAnsi" w:cstheme="minorHAnsi"/>
                <w:sz w:val="20"/>
                <w:szCs w:val="20"/>
                <w:lang w:eastAsia="pl-PL"/>
              </w:rPr>
              <w:t>, K.7</w:t>
            </w:r>
          </w:p>
        </w:tc>
        <w:tc>
          <w:tcPr>
            <w:tcW w:w="7229" w:type="dxa"/>
            <w:vAlign w:val="center"/>
          </w:tcPr>
          <w:p w14:paraId="25677B1F" w14:textId="3AF215C2" w:rsidR="000D486C" w:rsidRPr="00482F88" w:rsidRDefault="00452564"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Zapoznanie się z typami skal pomiarowych, wprowadzenie do statystyki opisowej, miary tendencji centralnej. Analiza rozkładu z próby, miary zmienności, miary asymetrii rozkładu. Analiza publikacji naukowych, interpretacja wyników badań z przerobionego zakresu tematycznego. Etapy projektowanie badania naukowego. Formułowanie hipotez naukowych, reguła decyzyjna, błędy I i II rodzaju. Parametryczne i nieparametryczne metody statystyczne- test t-studenta, test Manna-Whitneya, testy ANOVA, test Kruskala-Wallisa. Analiza zmiennych jakościowych- test znaków, test Chi2. Analiza korelacji i regresji. Wprowadzenie do programu Statistica oraz modułu analizy danych w programie EXCEL. Charakterystyka typu rozkładu danych, obliczanie statystyk opisowych. Podstawowe metody segregacji, grupowania i sprawdzania danych. Praktyczne stosowanie podstawowych testów statystycznych w przykładowych badaniach medycznych: test t-Studenta dla prób niezależnych i zależnych, analiza wariancji. Praktyczne stosowanie podstawowych testów statystycznych w przykładowych badaniach medycznych: test chi-kwadrat. Wykorzystanie regresji liniowej i współczynnika korelacji w badaniach medycznych.</w:t>
            </w:r>
          </w:p>
        </w:tc>
      </w:tr>
      <w:tr w:rsidR="000D486C" w:rsidRPr="001B2B26" w14:paraId="6F492FCC" w14:textId="77777777" w:rsidTr="00047531">
        <w:trPr>
          <w:trHeight w:val="289"/>
        </w:trPr>
        <w:tc>
          <w:tcPr>
            <w:tcW w:w="1002" w:type="dxa"/>
            <w:shd w:val="clear" w:color="auto" w:fill="auto"/>
            <w:noWrap/>
            <w:vAlign w:val="center"/>
          </w:tcPr>
          <w:p w14:paraId="10CD7EB5" w14:textId="1BFC36C5"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t>
            </w:r>
          </w:p>
        </w:tc>
        <w:tc>
          <w:tcPr>
            <w:tcW w:w="4385" w:type="dxa"/>
            <w:shd w:val="clear" w:color="auto" w:fill="auto"/>
            <w:vAlign w:val="center"/>
            <w:hideMark/>
          </w:tcPr>
          <w:p w14:paraId="3682B029" w14:textId="6E4A54D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oparta na dowodach naukowych</w:t>
            </w:r>
            <w:r w:rsidR="00851E7A">
              <w:rPr>
                <w:rFonts w:asciiTheme="minorHAnsi" w:hAnsiTheme="minorHAnsi" w:cstheme="minorHAnsi"/>
                <w:sz w:val="20"/>
                <w:szCs w:val="20"/>
              </w:rPr>
              <w:t xml:space="preserve"> </w:t>
            </w:r>
            <w:r w:rsidR="00851E7A" w:rsidRPr="00851E7A">
              <w:rPr>
                <w:rFonts w:asciiTheme="minorHAnsi" w:hAnsiTheme="minorHAnsi" w:cstheme="minorHAnsi"/>
                <w:sz w:val="20"/>
                <w:szCs w:val="20"/>
              </w:rPr>
              <w:t>i odpowiedzialność prawna w zawodach medycznych</w:t>
            </w:r>
          </w:p>
        </w:tc>
        <w:tc>
          <w:tcPr>
            <w:tcW w:w="2977" w:type="dxa"/>
            <w:vAlign w:val="center"/>
          </w:tcPr>
          <w:p w14:paraId="4EACD688" w14:textId="4FC9F8CB" w:rsidR="000D486C" w:rsidRPr="00482F88" w:rsidRDefault="003065BE"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B.U11, F.U8, </w:t>
            </w:r>
            <w:r w:rsidR="00BB1379">
              <w:rPr>
                <w:rFonts w:asciiTheme="minorHAnsi" w:eastAsia="Times New Roman" w:hAnsiTheme="minorHAnsi" w:cstheme="minorHAnsi"/>
                <w:sz w:val="20"/>
                <w:szCs w:val="20"/>
                <w:lang w:eastAsia="pl-PL"/>
              </w:rPr>
              <w:t>F</w:t>
            </w:r>
            <w:r w:rsidR="003E35F1" w:rsidRPr="00482F88">
              <w:rPr>
                <w:rFonts w:asciiTheme="minorHAnsi" w:eastAsia="Times New Roman" w:hAnsiTheme="minorHAnsi" w:cstheme="minorHAnsi"/>
                <w:sz w:val="20"/>
                <w:szCs w:val="20"/>
                <w:lang w:eastAsia="pl-PL"/>
              </w:rPr>
              <w:t>.U1</w:t>
            </w:r>
            <w:r w:rsidR="00BB1379">
              <w:rPr>
                <w:rFonts w:asciiTheme="minorHAnsi" w:eastAsia="Times New Roman" w:hAnsiTheme="minorHAnsi" w:cstheme="minorHAnsi"/>
                <w:sz w:val="20"/>
                <w:szCs w:val="20"/>
                <w:lang w:eastAsia="pl-PL"/>
              </w:rPr>
              <w:t>5</w:t>
            </w:r>
            <w:r w:rsidR="003E35F1" w:rsidRPr="00482F88">
              <w:rPr>
                <w:rFonts w:asciiTheme="minorHAnsi" w:eastAsia="Times New Roman" w:hAnsiTheme="minorHAnsi" w:cstheme="minorHAnsi"/>
                <w:sz w:val="20"/>
                <w:szCs w:val="20"/>
                <w:lang w:eastAsia="pl-PL"/>
              </w:rPr>
              <w:t>,</w:t>
            </w:r>
            <w:r w:rsidR="00BB1379">
              <w:rPr>
                <w:rFonts w:asciiTheme="minorHAnsi" w:eastAsia="Times New Roman" w:hAnsiTheme="minorHAnsi" w:cstheme="minorHAnsi"/>
                <w:sz w:val="20"/>
                <w:szCs w:val="20"/>
                <w:lang w:eastAsia="pl-PL"/>
              </w:rPr>
              <w:t xml:space="preserve"> </w:t>
            </w:r>
            <w:r>
              <w:rPr>
                <w:rFonts w:asciiTheme="minorHAnsi" w:eastAsia="Times New Roman" w:hAnsiTheme="minorHAnsi" w:cstheme="minorHAnsi"/>
                <w:sz w:val="20"/>
                <w:szCs w:val="20"/>
                <w:lang w:eastAsia="pl-PL"/>
              </w:rPr>
              <w:t xml:space="preserve">F.U16, F.U17, </w:t>
            </w:r>
            <w:r w:rsidR="002141B5">
              <w:rPr>
                <w:rFonts w:asciiTheme="minorHAnsi" w:eastAsia="Times New Roman" w:hAnsiTheme="minorHAnsi" w:cstheme="minorHAnsi"/>
                <w:sz w:val="20"/>
                <w:szCs w:val="20"/>
                <w:lang w:eastAsia="pl-PL"/>
              </w:rPr>
              <w:t xml:space="preserve">G.W18, G.W27, </w:t>
            </w:r>
            <w:r w:rsidR="00452564" w:rsidRPr="00482F88">
              <w:rPr>
                <w:rFonts w:asciiTheme="minorHAnsi" w:eastAsia="Times New Roman" w:hAnsiTheme="minorHAnsi" w:cstheme="minorHAnsi"/>
                <w:sz w:val="20"/>
                <w:szCs w:val="20"/>
                <w:lang w:eastAsia="pl-PL"/>
              </w:rPr>
              <w:t>K.7, K.8</w:t>
            </w:r>
          </w:p>
        </w:tc>
        <w:tc>
          <w:tcPr>
            <w:tcW w:w="7229" w:type="dxa"/>
            <w:vAlign w:val="center"/>
          </w:tcPr>
          <w:p w14:paraId="57AEFDBD" w14:textId="5BACFFF4" w:rsidR="003065BE" w:rsidRPr="00482F88" w:rsidRDefault="00452564" w:rsidP="003065BE">
            <w:pPr>
              <w:jc w:val="both"/>
              <w:rPr>
                <w:rFonts w:asciiTheme="minorHAnsi" w:eastAsia="Times New Roman" w:hAnsiTheme="minorHAnsi" w:cstheme="minorHAnsi"/>
                <w:sz w:val="20"/>
                <w:szCs w:val="20"/>
                <w:lang w:eastAsia="pl-PL"/>
              </w:rPr>
            </w:pPr>
            <w:r w:rsidRPr="00A93DCF">
              <w:rPr>
                <w:rFonts w:asciiTheme="minorHAnsi" w:eastAsia="Times New Roman" w:hAnsiTheme="minorHAnsi" w:cstheme="minorHAnsi"/>
                <w:sz w:val="20"/>
                <w:szCs w:val="20"/>
                <w:lang w:val="en-GB" w:eastAsia="pl-PL"/>
              </w:rPr>
              <w:t xml:space="preserve">Wprowadzenie do pojęcia Evidence Based Medicine (EBM) i Evidence Based Dentistry (EBD). </w:t>
            </w:r>
            <w:r w:rsidRPr="00482F88">
              <w:rPr>
                <w:rFonts w:asciiTheme="minorHAnsi" w:eastAsia="Times New Roman" w:hAnsiTheme="minorHAnsi" w:cstheme="minorHAnsi"/>
                <w:sz w:val="20"/>
                <w:szCs w:val="20"/>
                <w:lang w:eastAsia="pl-PL"/>
              </w:rPr>
              <w:t>Definicja wg Sutherlanda2001, Definicja wg. American Dental Association (ADA), Słownik pojęć dla celów EBD (najlepsza praktyka, case control-study, protokół kliniczny, pojęcie kohorty, randomizowane badania kliniczne, współczynnik sukcesu). Wprowadzenie w typy publikacji naukowych (publikacje przeglądowe [systematyczne, narratywne], case reports,metaanalizy, publikacje oryginalne), zapoznanie z wymogami pisarskimi. Praca własna Studenta: przygotowanie abstraktu</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artykułu naukowego z podziałem na typ publikacji.</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Prawa pacjenta w badaniach klinicznych. Od Deklaracji Helsińskiej do narzędzi Dobrej Praktyki Klinicznej Bezpieczeństwo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pacjenta w badaniach klinicznych; Rodzaje badań klinicznych (komercyjne i niekomercyjne, wykorzystanie placebo,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randomizowane, wieloośrodkowe); Bezpieczeństwo danych wrażliwych z punktu widzenia RODO i prawa medycznego.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Praktyczne wykorzystanie narzędzi edytorskich w pracy naukowej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Zapoznanie z medycznymi bazami danych, t.j.Cohrane, PubMed, Google Scholar, Zapoznanie z programem Mendeley wykorzystywanym z ramienia platformy</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Uczelnianej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Jakość informacji medycznej w badaniach naukowych</w:t>
            </w:r>
            <w:r w:rsidR="00EC367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Dostępne biomateriały, a sposoby raportowania wyników naukowych.</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Statystyka w badaniach naukowych jako główny element analizy danych</w:t>
            </w:r>
            <w:r w:rsidR="00EC3676" w:rsidRPr="00482F88">
              <w:rPr>
                <w:rFonts w:asciiTheme="minorHAnsi" w:eastAsia="Times New Roman" w:hAnsiTheme="minorHAnsi" w:cstheme="minorHAnsi"/>
                <w:sz w:val="20"/>
                <w:szCs w:val="20"/>
                <w:lang w:eastAsia="pl-PL"/>
              </w:rPr>
              <w:t>.</w:t>
            </w:r>
          </w:p>
        </w:tc>
      </w:tr>
      <w:tr w:rsidR="000D486C" w:rsidRPr="001B2B26" w14:paraId="7450E8DD" w14:textId="77777777" w:rsidTr="00047531">
        <w:trPr>
          <w:trHeight w:val="289"/>
        </w:trPr>
        <w:tc>
          <w:tcPr>
            <w:tcW w:w="1002" w:type="dxa"/>
            <w:shd w:val="clear" w:color="auto" w:fill="auto"/>
            <w:noWrap/>
            <w:vAlign w:val="center"/>
          </w:tcPr>
          <w:p w14:paraId="65BB93C7" w14:textId="1541D97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8211E12" w14:textId="099492A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rPr>
              <w:t>Chirurgia stomatologiczna przedkliniczna</w:t>
            </w:r>
          </w:p>
        </w:tc>
        <w:tc>
          <w:tcPr>
            <w:tcW w:w="2977" w:type="dxa"/>
            <w:vAlign w:val="center"/>
          </w:tcPr>
          <w:p w14:paraId="598B7E24" w14:textId="2FE1CDE4"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W5,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W40,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W41</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U18</w:t>
            </w:r>
            <w:r w:rsidR="00EC3676" w:rsidRPr="00482F88">
              <w:rPr>
                <w:rFonts w:asciiTheme="minorHAnsi" w:eastAsia="Times New Roman" w:hAnsiTheme="minorHAnsi" w:cstheme="minorHAnsi"/>
                <w:sz w:val="20"/>
                <w:szCs w:val="20"/>
                <w:lang w:eastAsia="pl-PL"/>
              </w:rPr>
              <w:t>, K.7, K.8, K.11</w:t>
            </w:r>
          </w:p>
        </w:tc>
        <w:tc>
          <w:tcPr>
            <w:tcW w:w="7229" w:type="dxa"/>
            <w:vAlign w:val="center"/>
          </w:tcPr>
          <w:p w14:paraId="5773109B" w14:textId="3F2BB408" w:rsidR="000D486C" w:rsidRPr="00482F88" w:rsidRDefault="00EC3676"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Dokumentacja lekarska. Przygotowanie pacjenta do zabiegu z zakresu chirurgii stomatologicznej. Postępowanie z pacjentem ze schorzeniami ogólnoustrojowymi. Choroby odogniskowe. Aseptyka i antyseptyka. Przygotowanie jamy ustnej do zabiegu chirurgicznego. Profilaktyka zakażeń wirusowych w chirurgii stomatologicznej. Antybiotykoterapia w chirurgii stomatologicznej. Farmakologiczne wsparcie zabiegów z zakresu chirurgii stomatologicznej. Środki znieczulenia miejscowego. Wskazania i przeciwwskazania do ekstrakcji w znieczuleniu ogólnym/miejscowym. Tradycyjne oraz nowoczesne techniki znieczulenia miejscowego. Instrumentoznawstwo w chirurgii stomatologicznej. Tradycyjne oraz nowoczesne techniki usuwania zębów. Rodzaje cięć oraz szycie chirurgiczne. Wprowadzenie do laseroterapii w chirurgii stomatologicznej. Kriochirurgia w chirurgii stomatologicznej. Stany nagłe w stomatologii. Badanie pacjenta, karta badania, przygotowanie stanowiska pracy, dezynfekcja, sterylizacja, instrumentoznawstwo. Znieczulenia miejscowe- zajęcia praktyczne, instrumentarium. Technika usuwania zębów. Szycie chirurgiczne.</w:t>
            </w:r>
          </w:p>
        </w:tc>
      </w:tr>
      <w:tr w:rsidR="000D486C" w:rsidRPr="001B2B26" w14:paraId="30BEE544" w14:textId="77777777" w:rsidTr="00047531">
        <w:trPr>
          <w:trHeight w:val="289"/>
        </w:trPr>
        <w:tc>
          <w:tcPr>
            <w:tcW w:w="1002" w:type="dxa"/>
            <w:shd w:val="clear" w:color="auto" w:fill="auto"/>
            <w:noWrap/>
            <w:vAlign w:val="center"/>
          </w:tcPr>
          <w:p w14:paraId="3FB0D691" w14:textId="56EB09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tcPr>
          <w:p w14:paraId="7E244B9E" w14:textId="23CACD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Periodontologia przedkliniczna</w:t>
            </w:r>
          </w:p>
        </w:tc>
        <w:tc>
          <w:tcPr>
            <w:tcW w:w="2977" w:type="dxa"/>
            <w:vAlign w:val="center"/>
          </w:tcPr>
          <w:p w14:paraId="5175EF86" w14:textId="12B52D67"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W39</w:t>
            </w:r>
            <w:r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C.W42,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U20</w:t>
            </w:r>
            <w:r w:rsidR="0055377B"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C.U21, </w:t>
            </w:r>
            <w:r w:rsidR="0055377B" w:rsidRPr="00482F88">
              <w:rPr>
                <w:rFonts w:asciiTheme="minorHAnsi" w:eastAsia="Times New Roman" w:hAnsiTheme="minorHAnsi" w:cstheme="minorHAnsi"/>
                <w:sz w:val="20"/>
                <w:szCs w:val="20"/>
                <w:lang w:eastAsia="pl-PL"/>
              </w:rPr>
              <w:t>K.6, K.8</w:t>
            </w:r>
          </w:p>
        </w:tc>
        <w:tc>
          <w:tcPr>
            <w:tcW w:w="7229" w:type="dxa"/>
            <w:vAlign w:val="center"/>
          </w:tcPr>
          <w:p w14:paraId="3472BCB9" w14:textId="3706840C" w:rsidR="000D486C" w:rsidRPr="00482F88" w:rsidRDefault="0055377B"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Budowa i fizjologia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Złogi nazębne i ich rola w powstawaniu periodontopatii. Biofilm bakteryjny i jego znaczenie w</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powstawaniu zapaleń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Profilaktyka periodontologiczna. Rola i znaczenie antyseptyków stomatologicznych</w:t>
            </w:r>
            <w:r w:rsidR="00844DEE" w:rsidRPr="00482F88">
              <w:rPr>
                <w:rFonts w:asciiTheme="minorHAnsi" w:eastAsia="Times New Roman" w:hAnsiTheme="minorHAnsi" w:cstheme="minorHAnsi"/>
                <w:sz w:val="20"/>
                <w:szCs w:val="20"/>
                <w:lang w:eastAsia="pl-PL"/>
              </w:rPr>
              <w:t>. I</w:t>
            </w:r>
            <w:r w:rsidRPr="00482F88">
              <w:rPr>
                <w:rFonts w:asciiTheme="minorHAnsi" w:eastAsia="Times New Roman" w:hAnsiTheme="minorHAnsi" w:cstheme="minorHAnsi"/>
                <w:sz w:val="20"/>
                <w:szCs w:val="20"/>
                <w:lang w:eastAsia="pl-PL"/>
              </w:rPr>
              <w:t>nstrumentarium periodontologiczne. Istota podstawowych zabiegów periodontologicznych w obszarze nad- i</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poddziąsłowym- SRP i RSD. Kliniczne badanie periodontologiczne. Podstawowe wskaźniki periodontologiczne</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Budowa szczoteczek (ręczne, maszynowe), systemy oczyszczania przestrzeni międzyzębowych, techniki szczotkowania zębów,</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zasady spersonalizowanego instruktażu higieny jamy ustnej (TIPPS). Praktycznie- polerowanie powierzchni zębowych na</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fantomach.</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Instrumenty ręczne w leczeniu periodontologicznym, zasady ergonomicznej pracy skalerami i kiretami, uchwyty i</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punkty podparcia instrumentów ręcznych, zasady ostrzenia kiret. Praktycznie- usuwanie złogów naddziąsłowych skalerami</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ręcznymi w odcinku przednim i bocznym szczęki i żuchwy na fantomach, ostrzenie kiret za pomocą kamieni. Podstawy</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zabiegu SRP. Rodzaje i budowa kiret dedykowanych i uniwersalnych. Zasady pracy kiretami Graceya i Langera. Praktycznie-ręczny zabieg SRP w czterech kwadrantach szczęki i żuchwy na fantomach. Podstawy zabiegu RSD. Skalery maszynowe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rodzaje, technika pracy, rodzaje tipów do RSD, piaskarki- technika pracy, rodzaje proszków. Praktycznie- naddziąsłowy skaling</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ultradźwiękowy w jednym kwadrancie na fantomie, maszynowe SRP w dwóch kwadrantach na fantomie, piaskowanie złogów</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naddziąsłowych w jednym kwadrancie na fantomach.</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Periodontometry. Pomiary na fantomach- PD, CAL, REC, F</w:t>
            </w:r>
            <w:r w:rsidR="008779A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Karta badania periodontologicznego (Perio Chart). Zagrożenia w gabinecie periodontologicznym- bioareozol,</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profilaktyka poekspozycyjna. Przeciwwskazania do badania periodontologicznego,</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Kliniczne badanie periodontologiczne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ocena higieny jamy ustnej i stanu zapalnego, PD, CAL, REC, F, badanie ruchomości zębów i kompleksu śluzówkowo-dziąsłowego, praktyczne wypełnianie karty badania (Perio Chart). Złogi naddziąsłowe- powstawanie, patogenność.</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Instruktaż higieny jamy ustnej oraz usuwanie złogów naddziąsłowych- ręczne, maszynowe i piaskowanie naddziąsłowe</w:t>
            </w:r>
            <w:r w:rsidR="008779A6" w:rsidRPr="00482F88">
              <w:rPr>
                <w:rFonts w:asciiTheme="minorHAnsi" w:eastAsia="Times New Roman" w:hAnsiTheme="minorHAnsi" w:cstheme="minorHAnsi"/>
                <w:sz w:val="20"/>
                <w:szCs w:val="20"/>
                <w:lang w:eastAsia="pl-PL"/>
              </w:rPr>
              <w:t>.</w:t>
            </w:r>
          </w:p>
        </w:tc>
      </w:tr>
      <w:tr w:rsidR="000D486C" w:rsidRPr="001B2B26" w14:paraId="492FD438" w14:textId="77777777" w:rsidTr="00047531">
        <w:trPr>
          <w:trHeight w:val="289"/>
        </w:trPr>
        <w:tc>
          <w:tcPr>
            <w:tcW w:w="1002" w:type="dxa"/>
            <w:shd w:val="clear" w:color="auto" w:fill="auto"/>
            <w:noWrap/>
            <w:vAlign w:val="center"/>
          </w:tcPr>
          <w:p w14:paraId="266E364D" w14:textId="681E8A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tcPr>
          <w:p w14:paraId="6D25DE38" w14:textId="762E17E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Fakultet stomatologiczny</w:t>
            </w:r>
          </w:p>
        </w:tc>
        <w:tc>
          <w:tcPr>
            <w:tcW w:w="2977" w:type="dxa"/>
            <w:vAlign w:val="center"/>
          </w:tcPr>
          <w:p w14:paraId="60CAF7AA" w14:textId="0A62BD1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W36</w:t>
            </w:r>
          </w:p>
        </w:tc>
        <w:tc>
          <w:tcPr>
            <w:tcW w:w="7229" w:type="dxa"/>
            <w:vAlign w:val="center"/>
          </w:tcPr>
          <w:p w14:paraId="658C0F32" w14:textId="527EDEE0" w:rsidR="000D486C" w:rsidRPr="00482F88" w:rsidRDefault="00482F88"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Treści programowe określają sylabusy poszczególnych przedmiotów wchodzących w skład oferty zajęć fakultatywnych dla 2 roku studiów.</w:t>
            </w:r>
          </w:p>
        </w:tc>
      </w:tr>
      <w:tr w:rsidR="000D486C" w:rsidRPr="001B2B26" w14:paraId="0015DB92" w14:textId="77777777" w:rsidTr="00047531">
        <w:trPr>
          <w:trHeight w:val="289"/>
        </w:trPr>
        <w:tc>
          <w:tcPr>
            <w:tcW w:w="1002" w:type="dxa"/>
            <w:shd w:val="clear" w:color="auto" w:fill="auto"/>
            <w:noWrap/>
            <w:vAlign w:val="center"/>
          </w:tcPr>
          <w:p w14:paraId="5F026F54" w14:textId="3D07E6B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I</w:t>
            </w:r>
          </w:p>
        </w:tc>
        <w:tc>
          <w:tcPr>
            <w:tcW w:w="4385" w:type="dxa"/>
            <w:shd w:val="clear" w:color="auto" w:fill="auto"/>
            <w:vAlign w:val="center"/>
            <w:hideMark/>
          </w:tcPr>
          <w:p w14:paraId="7B75CBE5" w14:textId="69B0D674"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Praktyka zawodowa</w:t>
            </w:r>
          </w:p>
        </w:tc>
        <w:tc>
          <w:tcPr>
            <w:tcW w:w="2977" w:type="dxa"/>
            <w:vAlign w:val="center"/>
          </w:tcPr>
          <w:p w14:paraId="711BFCFC" w14:textId="05534F20" w:rsidR="000D486C" w:rsidRPr="00482F88" w:rsidRDefault="00403EE0"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C.U9, C.U10, C.U19, C.U20, D.U4, D.U6, D.U7, D.U8, D.U9, G.U5, G.U9, G.U20</w:t>
            </w:r>
            <w:r w:rsidR="00F452A0">
              <w:rPr>
                <w:rFonts w:asciiTheme="minorHAnsi" w:eastAsia="Times New Roman" w:hAnsiTheme="minorHAnsi" w:cstheme="minorHAnsi"/>
                <w:sz w:val="20"/>
                <w:szCs w:val="20"/>
                <w:lang w:eastAsia="pl-PL"/>
              </w:rPr>
              <w:t xml:space="preserve">, </w:t>
            </w:r>
            <w:r w:rsidR="00F452A0" w:rsidRPr="00F452A0">
              <w:rPr>
                <w:rFonts w:asciiTheme="minorHAnsi" w:eastAsia="Times New Roman" w:hAnsiTheme="minorHAnsi" w:cstheme="minorHAnsi"/>
                <w:sz w:val="20"/>
                <w:szCs w:val="20"/>
                <w:lang w:eastAsia="pl-PL"/>
              </w:rPr>
              <w:t>K.1, K.2, K.3, K.4, K.5, K.6, K.7, K.8, K.9, K.10, K.11</w:t>
            </w:r>
          </w:p>
        </w:tc>
        <w:tc>
          <w:tcPr>
            <w:tcW w:w="7229" w:type="dxa"/>
            <w:vAlign w:val="center"/>
          </w:tcPr>
          <w:p w14:paraId="7094B5C8" w14:textId="7F768D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prac administracyjnych zaznajomienia się z rejestracją chorych w poradni stomatologicznej i z wypełnieniem kart historii chorób, z wypisywaniem skierowań do badań laboratoryjnych, konsultacyjnych itp., z prowadzeniem sprawozdań miesięcznych z pracy poradni oraz ze sprawami zaopatrzenia poradni w leki, materiały, narzędzia i bieliznę.</w:t>
            </w:r>
          </w:p>
          <w:p w14:paraId="26B3575D" w14:textId="55E513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czynności pomocy dentystycznej zapoznanie się z różnymi sposobami sterylizacji narzędzi: wodną, parową oraz sterylizacją pomieszczeń, z codzienną konserwacją i sterylizacją: kątnic, prostnic, drobnych instrumentów, rozrusznika nożnego ,reflektora ,tuby i fotela.</w:t>
            </w:r>
          </w:p>
          <w:p w14:paraId="492B53B1" w14:textId="58AEE6B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gabinetu do przyjęć chorych.</w:t>
            </w:r>
          </w:p>
          <w:p w14:paraId="1E367D07" w14:textId="627AF66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chorego do zabiegu stomatologicznego.</w:t>
            </w:r>
          </w:p>
          <w:p w14:paraId="64160BAE" w14:textId="777777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Asystowanie podczas zabiegów – podawanie lekarzowi narzędzi, opatrunków, rozrabiania materiałów itp.</w:t>
            </w:r>
          </w:p>
          <w:p w14:paraId="312464E7" w14:textId="3CCB01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Uporządkowanie gabinetu po przyjęciach chorych: przygotowanie materiału opatrunkowego na dzień  następny, przygotowanie potrzebnych druków.</w:t>
            </w:r>
          </w:p>
          <w:p w14:paraId="5C3FB3EE" w14:textId="72CAC8CF"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Udzielenie informacji pacjentom dotyczących przyjmowania chorych przez lekarzy poradni.</w:t>
            </w:r>
          </w:p>
          <w:p w14:paraId="59C545DB" w14:textId="0EC8DBFF" w:rsidR="000D486C"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Zaopatrywanie gabinetu w:materiał opatrunkowy, materiały biurowe.</w:t>
            </w:r>
          </w:p>
        </w:tc>
      </w:tr>
    </w:tbl>
    <w:p w14:paraId="59FC935D" w14:textId="77777777" w:rsidR="00C76652" w:rsidRDefault="00C76652" w:rsidP="00C76652">
      <w:pPr>
        <w:rPr>
          <w:rFonts w:asciiTheme="minorHAnsi" w:hAnsiTheme="minorHAnsi" w:cstheme="minorHAnsi"/>
          <w:sz w:val="20"/>
          <w:szCs w:val="20"/>
        </w:rPr>
      </w:pPr>
    </w:p>
    <w:p w14:paraId="49AE38F1" w14:textId="77777777" w:rsidR="00C76652" w:rsidRDefault="00C76652" w:rsidP="00C76652">
      <w:pPr>
        <w:rPr>
          <w:rFonts w:asciiTheme="minorHAnsi" w:hAnsiTheme="minorHAnsi" w:cstheme="minorHAnsi"/>
          <w:sz w:val="20"/>
          <w:szCs w:val="20"/>
        </w:rPr>
      </w:pPr>
    </w:p>
    <w:p w14:paraId="5E87F53B" w14:textId="77777777" w:rsidR="00C76652" w:rsidRDefault="00C76652" w:rsidP="00C76652">
      <w:pPr>
        <w:rPr>
          <w:rFonts w:asciiTheme="minorHAnsi" w:hAnsiTheme="minorHAnsi" w:cstheme="minorHAnsi"/>
          <w:sz w:val="20"/>
          <w:szCs w:val="20"/>
        </w:rPr>
      </w:pPr>
    </w:p>
    <w:p w14:paraId="323339A9" w14:textId="6F45AB03" w:rsidR="00445D9F" w:rsidRDefault="00445D9F" w:rsidP="00114A63">
      <w:pPr>
        <w:jc w:val="center"/>
        <w:rPr>
          <w:rFonts w:asciiTheme="minorHAnsi" w:hAnsiTheme="minorHAnsi" w:cstheme="minorHAnsi"/>
          <w:b/>
          <w:sz w:val="24"/>
          <w:szCs w:val="24"/>
        </w:rPr>
      </w:pPr>
    </w:p>
    <w:p w14:paraId="5EBE76DE" w14:textId="4BE30853" w:rsidR="00114A63" w:rsidRDefault="00114A63" w:rsidP="00114A63">
      <w:pPr>
        <w:jc w:val="center"/>
        <w:rPr>
          <w:rFonts w:asciiTheme="minorHAnsi" w:hAnsiTheme="minorHAnsi" w:cstheme="minorHAnsi"/>
          <w:b/>
          <w:sz w:val="24"/>
          <w:szCs w:val="24"/>
        </w:rPr>
      </w:pPr>
    </w:p>
    <w:p w14:paraId="5FC344A6" w14:textId="612D6EBE" w:rsidR="00114A63" w:rsidRDefault="00114A63" w:rsidP="00114A63">
      <w:pPr>
        <w:jc w:val="center"/>
        <w:rPr>
          <w:rFonts w:asciiTheme="minorHAnsi" w:hAnsiTheme="minorHAnsi" w:cstheme="minorHAnsi"/>
          <w:b/>
          <w:sz w:val="24"/>
          <w:szCs w:val="24"/>
        </w:rPr>
      </w:pPr>
    </w:p>
    <w:p w14:paraId="26FE5215" w14:textId="059FA80E" w:rsidR="00114A63" w:rsidRDefault="00114A63" w:rsidP="00114A63">
      <w:pPr>
        <w:jc w:val="center"/>
        <w:rPr>
          <w:rFonts w:asciiTheme="minorHAnsi" w:hAnsiTheme="minorHAnsi" w:cstheme="minorHAnsi"/>
          <w:b/>
          <w:sz w:val="24"/>
          <w:szCs w:val="24"/>
        </w:rPr>
      </w:pPr>
    </w:p>
    <w:p w14:paraId="58FECBF2" w14:textId="41E2D8DB" w:rsidR="00114A63" w:rsidRDefault="00114A63" w:rsidP="00114A63">
      <w:pPr>
        <w:jc w:val="center"/>
        <w:rPr>
          <w:rFonts w:asciiTheme="minorHAnsi" w:hAnsiTheme="minorHAnsi" w:cstheme="minorHAnsi"/>
          <w:b/>
          <w:sz w:val="24"/>
          <w:szCs w:val="24"/>
        </w:rPr>
      </w:pPr>
    </w:p>
    <w:p w14:paraId="36A63083" w14:textId="209FDB19" w:rsidR="00114A63" w:rsidRDefault="00114A63" w:rsidP="00114A63">
      <w:pPr>
        <w:jc w:val="center"/>
        <w:rPr>
          <w:rFonts w:asciiTheme="minorHAnsi" w:hAnsiTheme="minorHAnsi" w:cstheme="minorHAnsi"/>
          <w:b/>
          <w:sz w:val="24"/>
          <w:szCs w:val="24"/>
        </w:rPr>
      </w:pPr>
    </w:p>
    <w:p w14:paraId="2FA508D4" w14:textId="69507013" w:rsidR="00114A63" w:rsidRDefault="00114A63" w:rsidP="00114A63">
      <w:pPr>
        <w:jc w:val="center"/>
        <w:rPr>
          <w:rFonts w:asciiTheme="minorHAnsi" w:hAnsiTheme="minorHAnsi" w:cstheme="minorHAnsi"/>
          <w:b/>
          <w:sz w:val="24"/>
          <w:szCs w:val="24"/>
        </w:rPr>
      </w:pPr>
    </w:p>
    <w:p w14:paraId="4DE8788C" w14:textId="6A655F0F" w:rsidR="00114A63" w:rsidRDefault="00114A63" w:rsidP="00114A63">
      <w:pPr>
        <w:jc w:val="center"/>
        <w:rPr>
          <w:rFonts w:asciiTheme="minorHAnsi" w:hAnsiTheme="minorHAnsi" w:cstheme="minorHAnsi"/>
          <w:b/>
          <w:sz w:val="24"/>
          <w:szCs w:val="24"/>
        </w:rPr>
      </w:pPr>
    </w:p>
    <w:p w14:paraId="4DFCB83C" w14:textId="77777777" w:rsidR="00114A63" w:rsidRDefault="00114A63" w:rsidP="00114A63">
      <w:pPr>
        <w:jc w:val="center"/>
        <w:rPr>
          <w:rFonts w:asciiTheme="minorHAnsi" w:hAnsiTheme="minorHAnsi" w:cstheme="minorHAnsi"/>
          <w:b/>
          <w:sz w:val="24"/>
          <w:szCs w:val="24"/>
        </w:rPr>
      </w:pPr>
    </w:p>
    <w:p w14:paraId="11AD70E5" w14:textId="2CB60F4B" w:rsidR="00A63C22" w:rsidRDefault="00A63C22" w:rsidP="00114A63">
      <w:pPr>
        <w:jc w:val="center"/>
        <w:rPr>
          <w:rFonts w:asciiTheme="minorHAnsi" w:hAnsiTheme="minorHAnsi" w:cstheme="minorHAnsi"/>
          <w:b/>
          <w:sz w:val="24"/>
          <w:szCs w:val="24"/>
        </w:rPr>
      </w:pPr>
    </w:p>
    <w:p w14:paraId="5F756C1D" w14:textId="36C17365" w:rsidR="00047531" w:rsidRDefault="00047531" w:rsidP="00114A63">
      <w:pPr>
        <w:jc w:val="center"/>
        <w:rPr>
          <w:rFonts w:asciiTheme="minorHAnsi" w:hAnsiTheme="minorHAnsi" w:cstheme="minorHAnsi"/>
          <w:b/>
          <w:sz w:val="24"/>
          <w:szCs w:val="24"/>
        </w:rPr>
      </w:pPr>
    </w:p>
    <w:p w14:paraId="3674C1E2" w14:textId="77777777" w:rsidR="00047531" w:rsidRDefault="00047531" w:rsidP="00114A63">
      <w:pPr>
        <w:jc w:val="center"/>
        <w:rPr>
          <w:rFonts w:asciiTheme="minorHAnsi" w:hAnsiTheme="minorHAnsi" w:cstheme="minorHAnsi"/>
          <w:b/>
          <w:sz w:val="24"/>
          <w:szCs w:val="24"/>
        </w:rPr>
      </w:pPr>
    </w:p>
    <w:p w14:paraId="2222928F" w14:textId="77777777" w:rsidR="00C62CA6" w:rsidRDefault="00C62CA6" w:rsidP="00114A63">
      <w:pPr>
        <w:jc w:val="center"/>
        <w:rPr>
          <w:rFonts w:asciiTheme="minorHAnsi" w:hAnsiTheme="minorHAnsi" w:cstheme="minorHAnsi"/>
          <w:b/>
          <w:sz w:val="24"/>
          <w:szCs w:val="24"/>
        </w:rPr>
      </w:pPr>
    </w:p>
    <w:p w14:paraId="4926BCF5" w14:textId="77777777" w:rsidR="00C62CA6" w:rsidRDefault="00C62CA6" w:rsidP="00114A63">
      <w:pPr>
        <w:jc w:val="center"/>
        <w:rPr>
          <w:rFonts w:asciiTheme="minorHAnsi" w:hAnsiTheme="minorHAnsi" w:cstheme="minorHAnsi"/>
          <w:b/>
          <w:sz w:val="24"/>
          <w:szCs w:val="24"/>
        </w:rPr>
      </w:pPr>
    </w:p>
    <w:p w14:paraId="20D7C349" w14:textId="235D30D2"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w:t>
      </w:r>
      <w:r>
        <w:rPr>
          <w:rFonts w:asciiTheme="minorHAnsi" w:hAnsiTheme="minorHAnsi" w:cstheme="minorHAnsi"/>
          <w:b/>
          <w:sz w:val="24"/>
          <w:szCs w:val="24"/>
        </w:rPr>
        <w:t>026</w:t>
      </w:r>
      <w:r w:rsidRPr="001B2B26">
        <w:rPr>
          <w:rFonts w:asciiTheme="minorHAnsi" w:hAnsiTheme="minorHAnsi" w:cstheme="minorHAnsi"/>
          <w:b/>
          <w:sz w:val="24"/>
          <w:szCs w:val="24"/>
        </w:rPr>
        <w:t xml:space="preserve"> – 20</w:t>
      </w:r>
      <w:r>
        <w:rPr>
          <w:rFonts w:asciiTheme="minorHAnsi" w:hAnsiTheme="minorHAnsi" w:cstheme="minorHAnsi"/>
          <w:b/>
          <w:sz w:val="24"/>
          <w:szCs w:val="24"/>
        </w:rPr>
        <w:t>29</w:t>
      </w:r>
      <w:r w:rsidRPr="001B2B26">
        <w:rPr>
          <w:rFonts w:asciiTheme="minorHAnsi" w:hAnsiTheme="minorHAnsi" w:cstheme="minorHAnsi"/>
          <w:b/>
          <w:sz w:val="24"/>
          <w:szCs w:val="24"/>
        </w:rPr>
        <w:t>/20</w:t>
      </w:r>
      <w:r>
        <w:rPr>
          <w:rFonts w:asciiTheme="minorHAnsi" w:hAnsiTheme="minorHAnsi" w:cstheme="minorHAnsi"/>
          <w:b/>
          <w:sz w:val="24"/>
          <w:szCs w:val="24"/>
        </w:rPr>
        <w:t>30</w:t>
      </w:r>
    </w:p>
    <w:p w14:paraId="106B8736" w14:textId="2879DE54"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082EE53B" w14:textId="6E2BE695"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p>
    <w:p w14:paraId="0A1CCE45" w14:textId="77777777" w:rsidR="00C76652" w:rsidRPr="00360381" w:rsidRDefault="00C76652" w:rsidP="00C76652">
      <w:pPr>
        <w:rPr>
          <w:b/>
          <w:sz w:val="24"/>
          <w:szCs w:val="24"/>
        </w:rPr>
      </w:pPr>
    </w:p>
    <w:p w14:paraId="0E21EBA3" w14:textId="77777777" w:rsidR="00C76652" w:rsidRPr="0034450C" w:rsidRDefault="00C76652" w:rsidP="00C76652">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76652" w:rsidRPr="001B2B26" w14:paraId="5392284D" w14:textId="77777777" w:rsidTr="00C76652">
        <w:trPr>
          <w:trHeight w:val="282"/>
        </w:trPr>
        <w:tc>
          <w:tcPr>
            <w:tcW w:w="1002" w:type="dxa"/>
            <w:vMerge w:val="restart"/>
            <w:shd w:val="clear" w:color="auto" w:fill="auto"/>
            <w:noWrap/>
            <w:vAlign w:val="center"/>
            <w:hideMark/>
          </w:tcPr>
          <w:p w14:paraId="46597307" w14:textId="353A3041"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709EB0D3" w14:textId="77777777" w:rsidR="00C76652" w:rsidRPr="00B3159A" w:rsidRDefault="00C76652" w:rsidP="00C76652">
            <w:pPr>
              <w:rPr>
                <w:rFonts w:asciiTheme="minorHAnsi" w:eastAsia="Times New Roman" w:hAnsiTheme="minorHAnsi" w:cstheme="minorHAnsi"/>
                <w:sz w:val="20"/>
                <w:szCs w:val="20"/>
                <w:lang w:eastAsia="pl-PL"/>
              </w:rPr>
            </w:pPr>
          </w:p>
          <w:p w14:paraId="12F29454"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7F310FC9"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183797D8" w14:textId="77777777" w:rsidR="00C76652" w:rsidRPr="00B3159A" w:rsidRDefault="00C76652" w:rsidP="00C76652">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27C8FCD5"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6498362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3E62F1B4"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4DF574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3725787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338C7149"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2DE2CC7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70CBE8D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6675E2FE" w14:textId="6E4CAD6B" w:rsidR="00C76652" w:rsidRPr="00B3159A" w:rsidRDefault="00C76652" w:rsidP="00C62CA6">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tc>
      </w:tr>
      <w:tr w:rsidR="00C76652" w:rsidRPr="001B2B26" w14:paraId="5A9C2FDA" w14:textId="77777777" w:rsidTr="00C76652">
        <w:trPr>
          <w:trHeight w:val="676"/>
        </w:trPr>
        <w:tc>
          <w:tcPr>
            <w:tcW w:w="1002" w:type="dxa"/>
            <w:vMerge/>
            <w:shd w:val="clear" w:color="auto" w:fill="auto"/>
            <w:noWrap/>
            <w:vAlign w:val="center"/>
          </w:tcPr>
          <w:p w14:paraId="2920FFBF" w14:textId="77777777" w:rsidR="00C76652" w:rsidRPr="001B2B26" w:rsidRDefault="00C76652" w:rsidP="00C76652">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71FFF9D5" w14:textId="77777777" w:rsidR="00C76652" w:rsidRPr="001B2B26" w:rsidRDefault="00C76652" w:rsidP="00C76652">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04204A1B" w14:textId="77777777" w:rsidR="00C76652" w:rsidRPr="001B2B26" w:rsidRDefault="00C76652" w:rsidP="00C76652">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65C7ACAC"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38382B89"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5DEAF392"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198F08D9"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1F533A63"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6F39B5D"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21140B" w:rsidRPr="001B2B26" w14:paraId="29370C5E" w14:textId="77777777" w:rsidTr="0021140B">
        <w:trPr>
          <w:trHeight w:val="289"/>
        </w:trPr>
        <w:tc>
          <w:tcPr>
            <w:tcW w:w="1002" w:type="dxa"/>
            <w:shd w:val="clear" w:color="auto" w:fill="auto"/>
            <w:noWrap/>
          </w:tcPr>
          <w:p w14:paraId="34E49BB5" w14:textId="15AD91A1" w:rsidR="0021140B" w:rsidRPr="001B2B26" w:rsidRDefault="0021140B" w:rsidP="0021140B">
            <w:pPr>
              <w:jc w:val="right"/>
              <w:rPr>
                <w:rFonts w:asciiTheme="minorHAnsi" w:eastAsia="Times New Roman" w:hAnsiTheme="minorHAnsi" w:cstheme="minorHAnsi"/>
                <w:sz w:val="20"/>
                <w:szCs w:val="20"/>
                <w:lang w:eastAsia="pl-PL"/>
              </w:rPr>
            </w:pPr>
            <w:r w:rsidRPr="00BE4D12">
              <w:t>C</w:t>
            </w:r>
          </w:p>
        </w:tc>
        <w:tc>
          <w:tcPr>
            <w:tcW w:w="4952" w:type="dxa"/>
            <w:shd w:val="clear" w:color="auto" w:fill="auto"/>
            <w:hideMark/>
          </w:tcPr>
          <w:p w14:paraId="41363C9B" w14:textId="4B3A873C" w:rsidR="0021140B" w:rsidRPr="001B2B26" w:rsidRDefault="0021140B" w:rsidP="0021140B">
            <w:pPr>
              <w:rPr>
                <w:rFonts w:asciiTheme="minorHAnsi" w:eastAsia="Times New Roman" w:hAnsiTheme="minorHAnsi" w:cstheme="minorHAnsi"/>
                <w:sz w:val="20"/>
                <w:szCs w:val="20"/>
                <w:lang w:eastAsia="pl-PL"/>
              </w:rPr>
            </w:pPr>
            <w:r w:rsidRPr="00BE4D12">
              <w:t>Patomorfologia</w:t>
            </w:r>
            <w:r w:rsidRPr="0021140B">
              <w:rPr>
                <w:color w:val="FF0000"/>
              </w:rPr>
              <w:t>*</w:t>
            </w:r>
          </w:p>
        </w:tc>
        <w:tc>
          <w:tcPr>
            <w:tcW w:w="992" w:type="dxa"/>
            <w:shd w:val="clear" w:color="auto" w:fill="auto"/>
            <w:noWrap/>
            <w:hideMark/>
          </w:tcPr>
          <w:p w14:paraId="58BFD595" w14:textId="15A65C22" w:rsidR="0021140B" w:rsidRPr="001B2B26" w:rsidRDefault="0021140B" w:rsidP="0021140B">
            <w:pPr>
              <w:rPr>
                <w:rFonts w:asciiTheme="minorHAnsi" w:eastAsia="Times New Roman" w:hAnsiTheme="minorHAnsi" w:cstheme="minorHAnsi"/>
                <w:sz w:val="20"/>
                <w:szCs w:val="20"/>
                <w:lang w:eastAsia="pl-PL"/>
              </w:rPr>
            </w:pPr>
            <w:r w:rsidRPr="00BE4D12">
              <w:t>1</w:t>
            </w:r>
            <w:r w:rsidR="00BB1379">
              <w:t>0</w:t>
            </w:r>
          </w:p>
        </w:tc>
        <w:tc>
          <w:tcPr>
            <w:tcW w:w="1276" w:type="dxa"/>
            <w:shd w:val="clear" w:color="auto" w:fill="auto"/>
            <w:noWrap/>
            <w:hideMark/>
          </w:tcPr>
          <w:p w14:paraId="527195B6" w14:textId="11855016"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6A894620" w14:textId="2CE34782" w:rsidR="0021140B" w:rsidRPr="001B2B26" w:rsidRDefault="0021140B" w:rsidP="0021140B">
            <w:pPr>
              <w:rPr>
                <w:rFonts w:asciiTheme="minorHAnsi" w:eastAsia="Times New Roman" w:hAnsiTheme="minorHAnsi" w:cstheme="minorHAnsi"/>
                <w:sz w:val="20"/>
                <w:szCs w:val="20"/>
                <w:lang w:eastAsia="pl-PL"/>
              </w:rPr>
            </w:pPr>
            <w:r w:rsidRPr="00BE4D12">
              <w:t>45</w:t>
            </w:r>
          </w:p>
        </w:tc>
        <w:tc>
          <w:tcPr>
            <w:tcW w:w="1560" w:type="dxa"/>
            <w:shd w:val="clear" w:color="auto" w:fill="auto"/>
            <w:noWrap/>
            <w:hideMark/>
          </w:tcPr>
          <w:p w14:paraId="2F541FC1" w14:textId="263B2038"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952F8B1" w14:textId="666D52C6" w:rsidR="0021140B" w:rsidRPr="001B2B26" w:rsidRDefault="00BB1379" w:rsidP="0021140B">
            <w:pPr>
              <w:rPr>
                <w:rFonts w:asciiTheme="minorHAnsi" w:eastAsia="Times New Roman" w:hAnsiTheme="minorHAnsi" w:cstheme="minorHAnsi"/>
                <w:sz w:val="20"/>
                <w:szCs w:val="20"/>
                <w:lang w:eastAsia="pl-PL"/>
              </w:rPr>
            </w:pPr>
            <w:r>
              <w:t>55</w:t>
            </w:r>
          </w:p>
        </w:tc>
        <w:tc>
          <w:tcPr>
            <w:tcW w:w="1559" w:type="dxa"/>
            <w:shd w:val="clear" w:color="auto" w:fill="F2F2F2" w:themeFill="background1" w:themeFillShade="F2"/>
            <w:noWrap/>
            <w:hideMark/>
          </w:tcPr>
          <w:p w14:paraId="0F1B8661" w14:textId="065EF59E" w:rsidR="0021140B" w:rsidRPr="001B2B26" w:rsidRDefault="00BB1379" w:rsidP="0021140B">
            <w:pPr>
              <w:rPr>
                <w:rFonts w:asciiTheme="minorHAnsi" w:eastAsia="Times New Roman" w:hAnsiTheme="minorHAnsi" w:cstheme="minorHAnsi"/>
                <w:sz w:val="20"/>
                <w:szCs w:val="20"/>
                <w:lang w:eastAsia="pl-PL"/>
              </w:rPr>
            </w:pPr>
            <w:r>
              <w:t>2,5</w:t>
            </w:r>
          </w:p>
        </w:tc>
        <w:tc>
          <w:tcPr>
            <w:tcW w:w="1418" w:type="dxa"/>
            <w:shd w:val="clear" w:color="auto" w:fill="auto"/>
            <w:noWrap/>
            <w:hideMark/>
          </w:tcPr>
          <w:p w14:paraId="2DFEF62E" w14:textId="1CA57A38"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4CFE6D14" w14:textId="77777777" w:rsidTr="0021140B">
        <w:trPr>
          <w:trHeight w:val="289"/>
        </w:trPr>
        <w:tc>
          <w:tcPr>
            <w:tcW w:w="1002" w:type="dxa"/>
            <w:shd w:val="clear" w:color="auto" w:fill="auto"/>
            <w:noWrap/>
          </w:tcPr>
          <w:p w14:paraId="3FE23AD4" w14:textId="134E67A6" w:rsidR="0021140B" w:rsidRPr="001B2B26" w:rsidRDefault="0021140B" w:rsidP="0021140B">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64F7B832" w14:textId="7239ADED" w:rsidR="0021140B" w:rsidRPr="001B2B26" w:rsidRDefault="0021140B" w:rsidP="0021140B">
            <w:pPr>
              <w:rPr>
                <w:rFonts w:asciiTheme="minorHAnsi" w:eastAsia="Times New Roman" w:hAnsiTheme="minorHAnsi" w:cstheme="minorHAnsi"/>
                <w:sz w:val="20"/>
                <w:szCs w:val="20"/>
                <w:lang w:eastAsia="pl-PL"/>
              </w:rPr>
            </w:pPr>
            <w:r w:rsidRPr="00BE4D12">
              <w:t>Patologia jamy ustnej</w:t>
            </w:r>
            <w:r w:rsidRPr="0021140B">
              <w:rPr>
                <w:color w:val="FF0000"/>
              </w:rPr>
              <w:t>*</w:t>
            </w:r>
          </w:p>
        </w:tc>
        <w:tc>
          <w:tcPr>
            <w:tcW w:w="992" w:type="dxa"/>
            <w:shd w:val="clear" w:color="auto" w:fill="auto"/>
            <w:noWrap/>
            <w:hideMark/>
          </w:tcPr>
          <w:p w14:paraId="0E62468F" w14:textId="02F3CB85"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6B39A11B" w14:textId="5DD37000"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1CE67BC0" w14:textId="2F8C7A12" w:rsidR="0021140B" w:rsidRPr="001B2B26" w:rsidRDefault="0021140B" w:rsidP="0021140B">
            <w:pPr>
              <w:rPr>
                <w:rFonts w:asciiTheme="minorHAnsi" w:eastAsia="Times New Roman" w:hAnsiTheme="minorHAnsi" w:cstheme="minorHAnsi"/>
                <w:sz w:val="20"/>
                <w:szCs w:val="20"/>
                <w:lang w:eastAsia="pl-PL"/>
              </w:rPr>
            </w:pPr>
            <w:r w:rsidRPr="00BE4D12">
              <w:t>40</w:t>
            </w:r>
          </w:p>
        </w:tc>
        <w:tc>
          <w:tcPr>
            <w:tcW w:w="1560" w:type="dxa"/>
            <w:shd w:val="clear" w:color="auto" w:fill="auto"/>
            <w:noWrap/>
            <w:hideMark/>
          </w:tcPr>
          <w:p w14:paraId="512640CD" w14:textId="3B33C906"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390E053" w14:textId="27B6E132" w:rsidR="0021140B" w:rsidRPr="001B2B26" w:rsidRDefault="0021140B" w:rsidP="0021140B">
            <w:pPr>
              <w:rPr>
                <w:rFonts w:asciiTheme="minorHAnsi" w:eastAsia="Times New Roman" w:hAnsiTheme="minorHAnsi" w:cstheme="minorHAnsi"/>
                <w:sz w:val="20"/>
                <w:szCs w:val="20"/>
                <w:lang w:eastAsia="pl-PL"/>
              </w:rPr>
            </w:pPr>
            <w:r w:rsidRPr="00BE4D12">
              <w:t>55</w:t>
            </w:r>
          </w:p>
        </w:tc>
        <w:tc>
          <w:tcPr>
            <w:tcW w:w="1559" w:type="dxa"/>
            <w:shd w:val="clear" w:color="auto" w:fill="F2F2F2" w:themeFill="background1" w:themeFillShade="F2"/>
            <w:noWrap/>
            <w:hideMark/>
          </w:tcPr>
          <w:p w14:paraId="27FAA08D" w14:textId="07B61EBB" w:rsidR="0021140B" w:rsidRPr="001B2B26" w:rsidRDefault="0021140B" w:rsidP="0021140B">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54EE173D" w14:textId="66DDA3B2" w:rsidR="0021140B" w:rsidRPr="001B2B26" w:rsidRDefault="0021140B" w:rsidP="0021140B">
            <w:pPr>
              <w:rPr>
                <w:rFonts w:asciiTheme="minorHAnsi" w:eastAsia="Times New Roman" w:hAnsiTheme="minorHAnsi" w:cstheme="minorHAnsi"/>
                <w:sz w:val="20"/>
                <w:szCs w:val="20"/>
                <w:lang w:eastAsia="pl-PL"/>
              </w:rPr>
            </w:pPr>
            <w:r w:rsidRPr="00BE4D12">
              <w:t>egz.</w:t>
            </w:r>
            <w:r w:rsidRPr="0021140B">
              <w:rPr>
                <w:color w:val="FF0000"/>
              </w:rPr>
              <w:t>*</w:t>
            </w:r>
          </w:p>
        </w:tc>
      </w:tr>
      <w:tr w:rsidR="0021140B" w:rsidRPr="001B2B26" w14:paraId="4131F97C" w14:textId="77777777" w:rsidTr="0021140B">
        <w:trPr>
          <w:trHeight w:val="289"/>
        </w:trPr>
        <w:tc>
          <w:tcPr>
            <w:tcW w:w="1002" w:type="dxa"/>
            <w:shd w:val="clear" w:color="auto" w:fill="auto"/>
            <w:noWrap/>
          </w:tcPr>
          <w:p w14:paraId="57AB8403" w14:textId="5FDDD747" w:rsidR="0021140B" w:rsidRPr="001B2B26" w:rsidRDefault="0021140B" w:rsidP="0021140B">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69F44892" w14:textId="66B3DE8C" w:rsidR="0021140B" w:rsidRPr="001B2B26" w:rsidRDefault="0021140B" w:rsidP="0021140B">
            <w:pPr>
              <w:rPr>
                <w:rFonts w:asciiTheme="minorHAnsi" w:eastAsia="Times New Roman" w:hAnsiTheme="minorHAnsi" w:cstheme="minorHAnsi"/>
                <w:sz w:val="20"/>
                <w:szCs w:val="20"/>
                <w:lang w:eastAsia="pl-PL"/>
              </w:rPr>
            </w:pPr>
            <w:r w:rsidRPr="00BE4D12">
              <w:t>Farmakologia</w:t>
            </w:r>
          </w:p>
        </w:tc>
        <w:tc>
          <w:tcPr>
            <w:tcW w:w="992" w:type="dxa"/>
            <w:shd w:val="clear" w:color="auto" w:fill="auto"/>
            <w:noWrap/>
            <w:hideMark/>
          </w:tcPr>
          <w:p w14:paraId="5B90EEF1" w14:textId="511414E3" w:rsidR="0021140B" w:rsidRPr="001B2B26" w:rsidRDefault="00BB1379" w:rsidP="0021140B">
            <w:pPr>
              <w:rPr>
                <w:rFonts w:asciiTheme="minorHAnsi" w:eastAsia="Times New Roman" w:hAnsiTheme="minorHAnsi" w:cstheme="minorHAnsi"/>
                <w:sz w:val="20"/>
                <w:szCs w:val="20"/>
                <w:lang w:eastAsia="pl-PL"/>
              </w:rPr>
            </w:pPr>
            <w:r>
              <w:t>44</w:t>
            </w:r>
          </w:p>
        </w:tc>
        <w:tc>
          <w:tcPr>
            <w:tcW w:w="1276" w:type="dxa"/>
            <w:shd w:val="clear" w:color="auto" w:fill="auto"/>
            <w:noWrap/>
            <w:hideMark/>
          </w:tcPr>
          <w:p w14:paraId="622B6E96" w14:textId="4CE7093F"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373E64EE" w14:textId="6B2BE588"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560" w:type="dxa"/>
            <w:shd w:val="clear" w:color="auto" w:fill="auto"/>
            <w:noWrap/>
            <w:hideMark/>
          </w:tcPr>
          <w:p w14:paraId="6FB2E2A3" w14:textId="0E119502"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CAD81CC" w14:textId="151D93BE" w:rsidR="0021140B" w:rsidRPr="001B2B26" w:rsidRDefault="00BB1379" w:rsidP="0021140B">
            <w:pPr>
              <w:rPr>
                <w:rFonts w:asciiTheme="minorHAnsi" w:eastAsia="Times New Roman" w:hAnsiTheme="minorHAnsi" w:cstheme="minorHAnsi"/>
                <w:sz w:val="20"/>
                <w:szCs w:val="20"/>
                <w:lang w:eastAsia="pl-PL"/>
              </w:rPr>
            </w:pPr>
            <w:r>
              <w:t>104</w:t>
            </w:r>
          </w:p>
        </w:tc>
        <w:tc>
          <w:tcPr>
            <w:tcW w:w="1559" w:type="dxa"/>
            <w:shd w:val="clear" w:color="auto" w:fill="F2F2F2" w:themeFill="background1" w:themeFillShade="F2"/>
            <w:noWrap/>
            <w:hideMark/>
          </w:tcPr>
          <w:p w14:paraId="67594F3E" w14:textId="47910011" w:rsidR="0021140B" w:rsidRPr="001B2B26" w:rsidRDefault="0021140B" w:rsidP="0021140B">
            <w:pPr>
              <w:rPr>
                <w:rFonts w:asciiTheme="minorHAnsi" w:eastAsia="Times New Roman" w:hAnsiTheme="minorHAnsi" w:cstheme="minorHAnsi"/>
                <w:sz w:val="20"/>
                <w:szCs w:val="20"/>
                <w:lang w:eastAsia="pl-PL"/>
              </w:rPr>
            </w:pPr>
            <w:r w:rsidRPr="00BE4D12">
              <w:t>7</w:t>
            </w:r>
          </w:p>
        </w:tc>
        <w:tc>
          <w:tcPr>
            <w:tcW w:w="1418" w:type="dxa"/>
            <w:shd w:val="clear" w:color="auto" w:fill="auto"/>
            <w:noWrap/>
            <w:hideMark/>
          </w:tcPr>
          <w:p w14:paraId="6841D915" w14:textId="78B36153" w:rsidR="0021140B" w:rsidRPr="001B2B26" w:rsidRDefault="0021140B" w:rsidP="0021140B">
            <w:pPr>
              <w:rPr>
                <w:rFonts w:asciiTheme="minorHAnsi" w:eastAsia="Times New Roman" w:hAnsiTheme="minorHAnsi" w:cstheme="minorHAnsi"/>
                <w:sz w:val="20"/>
                <w:szCs w:val="20"/>
                <w:lang w:eastAsia="pl-PL"/>
              </w:rPr>
            </w:pPr>
            <w:r w:rsidRPr="00BE4D12">
              <w:t>egz.</w:t>
            </w:r>
          </w:p>
        </w:tc>
      </w:tr>
      <w:tr w:rsidR="0021140B" w:rsidRPr="001B2B26" w14:paraId="7140998C" w14:textId="77777777" w:rsidTr="0021140B">
        <w:trPr>
          <w:trHeight w:val="289"/>
        </w:trPr>
        <w:tc>
          <w:tcPr>
            <w:tcW w:w="1002" w:type="dxa"/>
            <w:shd w:val="clear" w:color="auto" w:fill="auto"/>
            <w:noWrap/>
          </w:tcPr>
          <w:p w14:paraId="353CD161" w14:textId="14A9B5E6" w:rsidR="0021140B" w:rsidRPr="001B2B26" w:rsidRDefault="0021140B" w:rsidP="0021140B">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79394D14" w14:textId="0D4CDFBC" w:rsidR="0021140B" w:rsidRPr="001B2B26" w:rsidRDefault="0021140B" w:rsidP="0021140B">
            <w:pPr>
              <w:rPr>
                <w:rFonts w:asciiTheme="minorHAnsi" w:eastAsia="Times New Roman" w:hAnsiTheme="minorHAnsi" w:cstheme="minorHAnsi"/>
                <w:sz w:val="20"/>
                <w:szCs w:val="20"/>
                <w:lang w:eastAsia="pl-PL"/>
              </w:rPr>
            </w:pPr>
            <w:r w:rsidRPr="00BE4D12">
              <w:t>Mikrobiologia ogólna z mikrobiologią jamy ustnej</w:t>
            </w:r>
          </w:p>
        </w:tc>
        <w:tc>
          <w:tcPr>
            <w:tcW w:w="992" w:type="dxa"/>
            <w:shd w:val="clear" w:color="auto" w:fill="auto"/>
            <w:noWrap/>
            <w:hideMark/>
          </w:tcPr>
          <w:p w14:paraId="264EE61D" w14:textId="1B66AB43" w:rsidR="0021140B" w:rsidRPr="001B2B26" w:rsidRDefault="0021140B" w:rsidP="0021140B">
            <w:pPr>
              <w:rPr>
                <w:rFonts w:asciiTheme="minorHAnsi" w:eastAsia="Times New Roman" w:hAnsiTheme="minorHAnsi" w:cstheme="minorHAnsi"/>
                <w:sz w:val="20"/>
                <w:szCs w:val="20"/>
                <w:lang w:eastAsia="pl-PL"/>
              </w:rPr>
            </w:pPr>
            <w:r w:rsidRPr="00BE4D12">
              <w:t>30</w:t>
            </w:r>
          </w:p>
        </w:tc>
        <w:tc>
          <w:tcPr>
            <w:tcW w:w="1276" w:type="dxa"/>
            <w:shd w:val="clear" w:color="auto" w:fill="auto"/>
            <w:noWrap/>
            <w:hideMark/>
          </w:tcPr>
          <w:p w14:paraId="3BDEA51A" w14:textId="4CC4E8F4"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6770A39F" w14:textId="10EA3C43" w:rsidR="0021140B" w:rsidRPr="001B2B26" w:rsidRDefault="0021140B" w:rsidP="0021140B">
            <w:pPr>
              <w:rPr>
                <w:rFonts w:asciiTheme="minorHAnsi" w:eastAsia="Times New Roman" w:hAnsiTheme="minorHAnsi" w:cstheme="minorHAnsi"/>
                <w:sz w:val="20"/>
                <w:szCs w:val="20"/>
                <w:lang w:eastAsia="pl-PL"/>
              </w:rPr>
            </w:pPr>
            <w:r w:rsidRPr="00BE4D12">
              <w:t>30</w:t>
            </w:r>
          </w:p>
        </w:tc>
        <w:tc>
          <w:tcPr>
            <w:tcW w:w="1560" w:type="dxa"/>
            <w:shd w:val="clear" w:color="auto" w:fill="auto"/>
            <w:noWrap/>
            <w:hideMark/>
          </w:tcPr>
          <w:p w14:paraId="6741E80C" w14:textId="05169489"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66FF3AB" w14:textId="798A3555"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6FE3C2C1" w14:textId="6F628091" w:rsidR="0021140B" w:rsidRPr="001B2B26" w:rsidRDefault="00BB1379" w:rsidP="0021140B">
            <w:pPr>
              <w:rPr>
                <w:rFonts w:asciiTheme="minorHAnsi" w:eastAsia="Times New Roman" w:hAnsiTheme="minorHAnsi" w:cstheme="minorHAnsi"/>
                <w:sz w:val="20"/>
                <w:szCs w:val="20"/>
                <w:lang w:eastAsia="pl-PL"/>
              </w:rPr>
            </w:pPr>
            <w:r>
              <w:t>5,5</w:t>
            </w:r>
          </w:p>
        </w:tc>
        <w:tc>
          <w:tcPr>
            <w:tcW w:w="1418" w:type="dxa"/>
            <w:shd w:val="clear" w:color="auto" w:fill="auto"/>
            <w:noWrap/>
            <w:hideMark/>
          </w:tcPr>
          <w:p w14:paraId="0FB36BF0" w14:textId="4F730DA2" w:rsidR="0021140B" w:rsidRPr="001B2B26" w:rsidRDefault="0021140B" w:rsidP="0021140B">
            <w:pPr>
              <w:rPr>
                <w:rFonts w:asciiTheme="minorHAnsi" w:eastAsia="Times New Roman" w:hAnsiTheme="minorHAnsi" w:cstheme="minorHAnsi"/>
                <w:sz w:val="20"/>
                <w:szCs w:val="20"/>
                <w:lang w:eastAsia="pl-PL"/>
              </w:rPr>
            </w:pPr>
            <w:r w:rsidRPr="00BE4D12">
              <w:t>egz.</w:t>
            </w:r>
          </w:p>
        </w:tc>
      </w:tr>
      <w:tr w:rsidR="0021140B" w:rsidRPr="001B2B26" w14:paraId="7CF7A075" w14:textId="77777777" w:rsidTr="0021140B">
        <w:trPr>
          <w:trHeight w:val="289"/>
        </w:trPr>
        <w:tc>
          <w:tcPr>
            <w:tcW w:w="1002" w:type="dxa"/>
            <w:shd w:val="clear" w:color="auto" w:fill="auto"/>
            <w:noWrap/>
          </w:tcPr>
          <w:p w14:paraId="564F7503" w14:textId="0BDEE2C3" w:rsidR="0021140B" w:rsidRPr="001B2B26" w:rsidRDefault="0021140B" w:rsidP="0021140B">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4148D652" w14:textId="2DDC329E" w:rsidR="0021140B" w:rsidRPr="001B2B26" w:rsidRDefault="0021140B" w:rsidP="0021140B">
            <w:pPr>
              <w:rPr>
                <w:rFonts w:asciiTheme="minorHAnsi" w:eastAsia="Times New Roman" w:hAnsiTheme="minorHAnsi" w:cstheme="minorHAnsi"/>
                <w:sz w:val="20"/>
                <w:szCs w:val="20"/>
                <w:lang w:eastAsia="pl-PL"/>
              </w:rPr>
            </w:pPr>
            <w:r w:rsidRPr="00BE4D12">
              <w:t>Chirurgia ogólna</w:t>
            </w:r>
          </w:p>
        </w:tc>
        <w:tc>
          <w:tcPr>
            <w:tcW w:w="992" w:type="dxa"/>
            <w:shd w:val="clear" w:color="auto" w:fill="auto"/>
            <w:noWrap/>
            <w:hideMark/>
          </w:tcPr>
          <w:p w14:paraId="2252E6A7" w14:textId="4380165A" w:rsidR="0021140B" w:rsidRPr="001B2B26" w:rsidRDefault="0021140B" w:rsidP="0021140B">
            <w:pPr>
              <w:rPr>
                <w:rFonts w:asciiTheme="minorHAnsi" w:eastAsia="Times New Roman" w:hAnsiTheme="minorHAnsi" w:cstheme="minorHAnsi"/>
                <w:sz w:val="20"/>
                <w:szCs w:val="20"/>
                <w:lang w:eastAsia="pl-PL"/>
              </w:rPr>
            </w:pPr>
            <w:r w:rsidRPr="00BE4D12">
              <w:t>25</w:t>
            </w:r>
          </w:p>
        </w:tc>
        <w:tc>
          <w:tcPr>
            <w:tcW w:w="1276" w:type="dxa"/>
            <w:shd w:val="clear" w:color="auto" w:fill="auto"/>
            <w:noWrap/>
            <w:hideMark/>
          </w:tcPr>
          <w:p w14:paraId="6167467E" w14:textId="5673DB5F" w:rsidR="0021140B" w:rsidRPr="001B2B26" w:rsidRDefault="0021140B" w:rsidP="0021140B">
            <w:pPr>
              <w:rPr>
                <w:rFonts w:asciiTheme="minorHAnsi" w:eastAsia="Times New Roman" w:hAnsiTheme="minorHAnsi" w:cstheme="minorHAnsi"/>
                <w:sz w:val="20"/>
                <w:szCs w:val="20"/>
                <w:lang w:eastAsia="pl-PL"/>
              </w:rPr>
            </w:pPr>
            <w:r w:rsidRPr="00BE4D12">
              <w:t>5</w:t>
            </w:r>
          </w:p>
        </w:tc>
        <w:tc>
          <w:tcPr>
            <w:tcW w:w="1417" w:type="dxa"/>
            <w:shd w:val="clear" w:color="auto" w:fill="auto"/>
            <w:noWrap/>
            <w:hideMark/>
          </w:tcPr>
          <w:p w14:paraId="520847F5" w14:textId="4967ED85" w:rsidR="0021140B" w:rsidRPr="001B2B26" w:rsidRDefault="0021140B" w:rsidP="0021140B">
            <w:pPr>
              <w:rPr>
                <w:rFonts w:asciiTheme="minorHAnsi" w:eastAsia="Times New Roman" w:hAnsiTheme="minorHAnsi" w:cstheme="minorHAnsi"/>
                <w:sz w:val="20"/>
                <w:szCs w:val="20"/>
                <w:lang w:eastAsia="pl-PL"/>
              </w:rPr>
            </w:pPr>
            <w:r w:rsidRPr="00BE4D12">
              <w:t>40</w:t>
            </w:r>
          </w:p>
        </w:tc>
        <w:tc>
          <w:tcPr>
            <w:tcW w:w="1560" w:type="dxa"/>
            <w:shd w:val="clear" w:color="auto" w:fill="auto"/>
            <w:noWrap/>
            <w:hideMark/>
          </w:tcPr>
          <w:p w14:paraId="22BD6955" w14:textId="330FE773"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77EA7DC" w14:textId="1A799C19" w:rsidR="0021140B" w:rsidRPr="001B2B26" w:rsidRDefault="0021140B" w:rsidP="0021140B">
            <w:pPr>
              <w:rPr>
                <w:rFonts w:asciiTheme="minorHAnsi" w:eastAsia="Times New Roman" w:hAnsiTheme="minorHAnsi" w:cstheme="minorHAnsi"/>
                <w:sz w:val="20"/>
                <w:szCs w:val="20"/>
                <w:lang w:eastAsia="pl-PL"/>
              </w:rPr>
            </w:pPr>
            <w:r w:rsidRPr="00BE4D12">
              <w:t>70</w:t>
            </w:r>
          </w:p>
        </w:tc>
        <w:tc>
          <w:tcPr>
            <w:tcW w:w="1559" w:type="dxa"/>
            <w:shd w:val="clear" w:color="auto" w:fill="F2F2F2" w:themeFill="background1" w:themeFillShade="F2"/>
            <w:noWrap/>
            <w:hideMark/>
          </w:tcPr>
          <w:p w14:paraId="30FA95CA" w14:textId="4AA6426A" w:rsidR="0021140B" w:rsidRPr="001B2B26" w:rsidRDefault="0021140B" w:rsidP="0021140B">
            <w:pPr>
              <w:rPr>
                <w:rFonts w:asciiTheme="minorHAnsi" w:eastAsia="Times New Roman" w:hAnsiTheme="minorHAnsi" w:cstheme="minorHAnsi"/>
                <w:sz w:val="20"/>
                <w:szCs w:val="20"/>
                <w:lang w:eastAsia="pl-PL"/>
              </w:rPr>
            </w:pPr>
            <w:r w:rsidRPr="00BE4D12">
              <w:t>5</w:t>
            </w:r>
            <w:r w:rsidR="00BB1379">
              <w:t>,5</w:t>
            </w:r>
          </w:p>
        </w:tc>
        <w:tc>
          <w:tcPr>
            <w:tcW w:w="1418" w:type="dxa"/>
            <w:shd w:val="clear" w:color="auto" w:fill="auto"/>
            <w:noWrap/>
            <w:hideMark/>
          </w:tcPr>
          <w:p w14:paraId="18512B52" w14:textId="4BE79220" w:rsidR="0021140B" w:rsidRPr="001B2B26" w:rsidRDefault="0021140B" w:rsidP="0021140B">
            <w:pPr>
              <w:rPr>
                <w:rFonts w:asciiTheme="minorHAnsi" w:eastAsia="Times New Roman" w:hAnsiTheme="minorHAnsi" w:cstheme="minorHAnsi"/>
                <w:sz w:val="20"/>
                <w:szCs w:val="20"/>
                <w:lang w:eastAsia="pl-PL"/>
              </w:rPr>
            </w:pPr>
            <w:r w:rsidRPr="00BE4D12">
              <w:t>egz.</w:t>
            </w:r>
          </w:p>
        </w:tc>
      </w:tr>
      <w:tr w:rsidR="0021140B" w:rsidRPr="001B2B26" w14:paraId="18483551" w14:textId="77777777" w:rsidTr="0021140B">
        <w:trPr>
          <w:trHeight w:val="289"/>
        </w:trPr>
        <w:tc>
          <w:tcPr>
            <w:tcW w:w="1002" w:type="dxa"/>
            <w:shd w:val="clear" w:color="auto" w:fill="auto"/>
            <w:noWrap/>
          </w:tcPr>
          <w:p w14:paraId="42D3A722" w14:textId="0DDDBB3B" w:rsidR="0021140B" w:rsidRPr="001B2B26" w:rsidRDefault="0021140B" w:rsidP="0021140B">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4CBF9C4A" w14:textId="41661D24" w:rsidR="0021140B" w:rsidRPr="001B2B26" w:rsidRDefault="0021140B" w:rsidP="0021140B">
            <w:pPr>
              <w:rPr>
                <w:rFonts w:asciiTheme="minorHAnsi" w:eastAsia="Times New Roman" w:hAnsiTheme="minorHAnsi" w:cstheme="minorHAnsi"/>
                <w:sz w:val="20"/>
                <w:szCs w:val="20"/>
                <w:lang w:eastAsia="pl-PL"/>
              </w:rPr>
            </w:pPr>
            <w:r w:rsidRPr="00BE4D12">
              <w:t>Radiologia ogólna</w:t>
            </w:r>
          </w:p>
        </w:tc>
        <w:tc>
          <w:tcPr>
            <w:tcW w:w="992" w:type="dxa"/>
            <w:shd w:val="clear" w:color="auto" w:fill="auto"/>
            <w:noWrap/>
            <w:hideMark/>
          </w:tcPr>
          <w:p w14:paraId="6DDBB406" w14:textId="0578D0C3" w:rsidR="0021140B" w:rsidRPr="001B2B26" w:rsidRDefault="0021140B" w:rsidP="0021140B">
            <w:pPr>
              <w:rPr>
                <w:rFonts w:asciiTheme="minorHAnsi" w:eastAsia="Times New Roman" w:hAnsiTheme="minorHAnsi" w:cstheme="minorHAnsi"/>
                <w:sz w:val="20"/>
                <w:szCs w:val="20"/>
                <w:lang w:eastAsia="pl-PL"/>
              </w:rPr>
            </w:pPr>
          </w:p>
        </w:tc>
        <w:tc>
          <w:tcPr>
            <w:tcW w:w="1276" w:type="dxa"/>
            <w:shd w:val="clear" w:color="auto" w:fill="auto"/>
            <w:noWrap/>
            <w:hideMark/>
          </w:tcPr>
          <w:p w14:paraId="20962EA9" w14:textId="610BD27B"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417" w:type="dxa"/>
            <w:shd w:val="clear" w:color="auto" w:fill="auto"/>
            <w:noWrap/>
            <w:hideMark/>
          </w:tcPr>
          <w:p w14:paraId="3C88D333" w14:textId="1D96B31E"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681B2224" w14:textId="39625818"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3F9BE61" w14:textId="33B5106C"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559" w:type="dxa"/>
            <w:shd w:val="clear" w:color="auto" w:fill="F2F2F2" w:themeFill="background1" w:themeFillShade="F2"/>
            <w:noWrap/>
            <w:hideMark/>
          </w:tcPr>
          <w:p w14:paraId="4F098061" w14:textId="7833B35C" w:rsidR="0021140B" w:rsidRPr="001B2B26" w:rsidRDefault="0021140B" w:rsidP="0021140B">
            <w:pPr>
              <w:rPr>
                <w:rFonts w:asciiTheme="minorHAnsi" w:eastAsia="Times New Roman" w:hAnsiTheme="minorHAnsi" w:cstheme="minorHAnsi"/>
                <w:sz w:val="20"/>
                <w:szCs w:val="20"/>
                <w:lang w:eastAsia="pl-PL"/>
              </w:rPr>
            </w:pPr>
            <w:r w:rsidRPr="00BE4D12">
              <w:t>0,5</w:t>
            </w:r>
          </w:p>
        </w:tc>
        <w:tc>
          <w:tcPr>
            <w:tcW w:w="1418" w:type="dxa"/>
            <w:shd w:val="clear" w:color="auto" w:fill="auto"/>
            <w:noWrap/>
            <w:hideMark/>
          </w:tcPr>
          <w:p w14:paraId="3A8EEDDE" w14:textId="032461F4"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4C2124BE" w14:textId="77777777" w:rsidTr="0021140B">
        <w:trPr>
          <w:trHeight w:val="289"/>
        </w:trPr>
        <w:tc>
          <w:tcPr>
            <w:tcW w:w="1002" w:type="dxa"/>
            <w:shd w:val="clear" w:color="auto" w:fill="auto"/>
            <w:noWrap/>
          </w:tcPr>
          <w:p w14:paraId="25322BD6" w14:textId="25CE74D4" w:rsidR="0021140B" w:rsidRPr="001B2B26" w:rsidRDefault="0021140B" w:rsidP="0021140B">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10C86831" w14:textId="4091545D" w:rsidR="0021140B" w:rsidRPr="001B2B26" w:rsidRDefault="0021140B" w:rsidP="0021140B">
            <w:pPr>
              <w:rPr>
                <w:rFonts w:asciiTheme="minorHAnsi" w:eastAsia="Times New Roman" w:hAnsiTheme="minorHAnsi" w:cstheme="minorHAnsi"/>
                <w:sz w:val="20"/>
                <w:szCs w:val="20"/>
                <w:lang w:eastAsia="pl-PL"/>
              </w:rPr>
            </w:pPr>
            <w:r w:rsidRPr="00BE4D12">
              <w:t>Onkologia ogólna</w:t>
            </w:r>
          </w:p>
        </w:tc>
        <w:tc>
          <w:tcPr>
            <w:tcW w:w="992" w:type="dxa"/>
            <w:shd w:val="clear" w:color="auto" w:fill="auto"/>
            <w:noWrap/>
            <w:hideMark/>
          </w:tcPr>
          <w:p w14:paraId="7351E329" w14:textId="1605CE1C" w:rsidR="0021140B" w:rsidRPr="001B2B26" w:rsidRDefault="0021140B" w:rsidP="0021140B">
            <w:pPr>
              <w:rPr>
                <w:rFonts w:asciiTheme="minorHAnsi" w:eastAsia="Times New Roman" w:hAnsiTheme="minorHAnsi" w:cstheme="minorHAnsi"/>
                <w:sz w:val="20"/>
                <w:szCs w:val="20"/>
                <w:lang w:eastAsia="pl-PL"/>
              </w:rPr>
            </w:pPr>
            <w:r w:rsidRPr="00BE4D12">
              <w:t>5</w:t>
            </w:r>
          </w:p>
        </w:tc>
        <w:tc>
          <w:tcPr>
            <w:tcW w:w="1276" w:type="dxa"/>
            <w:shd w:val="clear" w:color="auto" w:fill="auto"/>
            <w:noWrap/>
            <w:hideMark/>
          </w:tcPr>
          <w:p w14:paraId="2784810D" w14:textId="3C133120" w:rsidR="0021140B" w:rsidRPr="001B2B26" w:rsidRDefault="0021140B" w:rsidP="0021140B">
            <w:pPr>
              <w:rPr>
                <w:rFonts w:asciiTheme="minorHAnsi" w:eastAsia="Times New Roman" w:hAnsiTheme="minorHAnsi" w:cstheme="minorHAnsi"/>
                <w:sz w:val="20"/>
                <w:szCs w:val="20"/>
                <w:lang w:eastAsia="pl-PL"/>
              </w:rPr>
            </w:pPr>
            <w:r w:rsidRPr="00BE4D12">
              <w:t>10</w:t>
            </w:r>
          </w:p>
        </w:tc>
        <w:tc>
          <w:tcPr>
            <w:tcW w:w="1417" w:type="dxa"/>
            <w:shd w:val="clear" w:color="auto" w:fill="auto"/>
            <w:noWrap/>
            <w:hideMark/>
          </w:tcPr>
          <w:p w14:paraId="21578B98" w14:textId="47507BC1"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3692FEB7" w14:textId="75A880DD"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0428AAC" w14:textId="19384925"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559" w:type="dxa"/>
            <w:shd w:val="clear" w:color="auto" w:fill="F2F2F2" w:themeFill="background1" w:themeFillShade="F2"/>
            <w:noWrap/>
            <w:hideMark/>
          </w:tcPr>
          <w:p w14:paraId="53CEBA4E" w14:textId="7A962375" w:rsidR="0021140B" w:rsidRPr="001B2B26" w:rsidRDefault="0021140B" w:rsidP="0021140B">
            <w:pPr>
              <w:rPr>
                <w:rFonts w:asciiTheme="minorHAnsi" w:eastAsia="Times New Roman" w:hAnsiTheme="minorHAnsi" w:cstheme="minorHAnsi"/>
                <w:sz w:val="20"/>
                <w:szCs w:val="20"/>
                <w:lang w:eastAsia="pl-PL"/>
              </w:rPr>
            </w:pPr>
            <w:r w:rsidRPr="00BE4D12">
              <w:t>1</w:t>
            </w:r>
          </w:p>
        </w:tc>
        <w:tc>
          <w:tcPr>
            <w:tcW w:w="1418" w:type="dxa"/>
            <w:shd w:val="clear" w:color="auto" w:fill="auto"/>
            <w:noWrap/>
            <w:hideMark/>
          </w:tcPr>
          <w:p w14:paraId="3CCE29AA" w14:textId="3394E427"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7DEF80A2" w14:textId="77777777" w:rsidTr="0021140B">
        <w:trPr>
          <w:trHeight w:val="289"/>
        </w:trPr>
        <w:tc>
          <w:tcPr>
            <w:tcW w:w="1002" w:type="dxa"/>
            <w:shd w:val="clear" w:color="auto" w:fill="auto"/>
            <w:noWrap/>
          </w:tcPr>
          <w:p w14:paraId="2E8B5987" w14:textId="72017AEA" w:rsidR="0021140B" w:rsidRPr="001B2B26" w:rsidRDefault="0021140B" w:rsidP="0021140B">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32F654FA" w14:textId="3DBF06C7" w:rsidR="0021140B" w:rsidRPr="001B2B26" w:rsidRDefault="0021140B" w:rsidP="0021140B">
            <w:pPr>
              <w:rPr>
                <w:rFonts w:asciiTheme="minorHAnsi" w:eastAsia="Times New Roman" w:hAnsiTheme="minorHAnsi" w:cstheme="minorHAnsi"/>
                <w:sz w:val="20"/>
                <w:szCs w:val="20"/>
                <w:lang w:eastAsia="pl-PL"/>
              </w:rPr>
            </w:pPr>
            <w:r w:rsidRPr="00BE4D12">
              <w:t>Choroby wewnętrzne</w:t>
            </w:r>
          </w:p>
        </w:tc>
        <w:tc>
          <w:tcPr>
            <w:tcW w:w="992" w:type="dxa"/>
            <w:shd w:val="clear" w:color="auto" w:fill="auto"/>
            <w:noWrap/>
            <w:hideMark/>
          </w:tcPr>
          <w:p w14:paraId="2F26D8DB" w14:textId="494DD580"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276" w:type="dxa"/>
            <w:shd w:val="clear" w:color="auto" w:fill="auto"/>
            <w:noWrap/>
            <w:hideMark/>
          </w:tcPr>
          <w:p w14:paraId="005A21D4" w14:textId="4A046F1C"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1CD07472" w14:textId="4061A5F4" w:rsidR="0021140B" w:rsidRPr="001B2B26" w:rsidRDefault="00BB1379" w:rsidP="0021140B">
            <w:pPr>
              <w:rPr>
                <w:rFonts w:asciiTheme="minorHAnsi" w:eastAsia="Times New Roman" w:hAnsiTheme="minorHAnsi" w:cstheme="minorHAnsi"/>
                <w:sz w:val="20"/>
                <w:szCs w:val="20"/>
                <w:lang w:eastAsia="pl-PL"/>
              </w:rPr>
            </w:pPr>
            <w:r>
              <w:t>70</w:t>
            </w:r>
          </w:p>
        </w:tc>
        <w:tc>
          <w:tcPr>
            <w:tcW w:w="1560" w:type="dxa"/>
            <w:shd w:val="clear" w:color="auto" w:fill="auto"/>
            <w:noWrap/>
            <w:hideMark/>
          </w:tcPr>
          <w:p w14:paraId="040FF643" w14:textId="1F3861EA"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36716B8" w14:textId="4E629438" w:rsidR="0021140B" w:rsidRPr="001B2B26" w:rsidRDefault="0021140B" w:rsidP="0021140B">
            <w:pPr>
              <w:rPr>
                <w:rFonts w:asciiTheme="minorHAnsi" w:eastAsia="Times New Roman" w:hAnsiTheme="minorHAnsi" w:cstheme="minorHAnsi"/>
                <w:sz w:val="20"/>
                <w:szCs w:val="20"/>
                <w:lang w:eastAsia="pl-PL"/>
              </w:rPr>
            </w:pPr>
            <w:r w:rsidRPr="00BE4D12">
              <w:t>1</w:t>
            </w:r>
            <w:r w:rsidR="00BB1379">
              <w:t>30</w:t>
            </w:r>
          </w:p>
        </w:tc>
        <w:tc>
          <w:tcPr>
            <w:tcW w:w="1559" w:type="dxa"/>
            <w:shd w:val="clear" w:color="auto" w:fill="F2F2F2" w:themeFill="background1" w:themeFillShade="F2"/>
            <w:noWrap/>
            <w:hideMark/>
          </w:tcPr>
          <w:p w14:paraId="54DF7B64" w14:textId="1C628801" w:rsidR="0021140B" w:rsidRPr="001B2B26" w:rsidRDefault="00BB1379" w:rsidP="0021140B">
            <w:pPr>
              <w:rPr>
                <w:rFonts w:asciiTheme="minorHAnsi" w:eastAsia="Times New Roman" w:hAnsiTheme="minorHAnsi" w:cstheme="minorHAnsi"/>
                <w:sz w:val="20"/>
                <w:szCs w:val="20"/>
                <w:lang w:eastAsia="pl-PL"/>
              </w:rPr>
            </w:pPr>
            <w:r>
              <w:t>6,5</w:t>
            </w:r>
          </w:p>
        </w:tc>
        <w:tc>
          <w:tcPr>
            <w:tcW w:w="1418" w:type="dxa"/>
            <w:shd w:val="clear" w:color="auto" w:fill="auto"/>
            <w:noWrap/>
            <w:hideMark/>
          </w:tcPr>
          <w:p w14:paraId="1C8D908F" w14:textId="20EAECC4"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2FE27BAF" w14:textId="77777777" w:rsidTr="0021140B">
        <w:trPr>
          <w:trHeight w:val="289"/>
        </w:trPr>
        <w:tc>
          <w:tcPr>
            <w:tcW w:w="1002" w:type="dxa"/>
            <w:shd w:val="clear" w:color="auto" w:fill="auto"/>
            <w:noWrap/>
          </w:tcPr>
          <w:p w14:paraId="6826BA04" w14:textId="6F89D9FE" w:rsidR="0021140B" w:rsidRPr="001B2B26" w:rsidRDefault="0021140B" w:rsidP="0021140B">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30BB0C56" w14:textId="4BF8BF0E" w:rsidR="0021140B" w:rsidRPr="001B2B26" w:rsidRDefault="0021140B" w:rsidP="0021140B">
            <w:pPr>
              <w:rPr>
                <w:rFonts w:asciiTheme="minorHAnsi" w:eastAsia="Times New Roman" w:hAnsiTheme="minorHAnsi" w:cstheme="minorHAnsi"/>
                <w:sz w:val="20"/>
                <w:szCs w:val="20"/>
                <w:lang w:eastAsia="pl-PL"/>
              </w:rPr>
            </w:pPr>
            <w:r w:rsidRPr="00BE4D12">
              <w:t>Stomatologia zachowawcza</w:t>
            </w:r>
          </w:p>
        </w:tc>
        <w:tc>
          <w:tcPr>
            <w:tcW w:w="992" w:type="dxa"/>
            <w:shd w:val="clear" w:color="auto" w:fill="auto"/>
            <w:noWrap/>
            <w:hideMark/>
          </w:tcPr>
          <w:p w14:paraId="12D513C4" w14:textId="583EB4A3" w:rsidR="0021140B" w:rsidRPr="001B2B26" w:rsidRDefault="0021140B" w:rsidP="0021140B">
            <w:pPr>
              <w:rPr>
                <w:rFonts w:asciiTheme="minorHAnsi" w:eastAsia="Times New Roman" w:hAnsiTheme="minorHAnsi" w:cstheme="minorHAnsi"/>
                <w:sz w:val="20"/>
                <w:szCs w:val="20"/>
                <w:lang w:eastAsia="pl-PL"/>
              </w:rPr>
            </w:pPr>
            <w:r w:rsidRPr="00BE4D12">
              <w:t>1</w:t>
            </w:r>
            <w:r w:rsidR="00BB1379">
              <w:t>5</w:t>
            </w:r>
          </w:p>
        </w:tc>
        <w:tc>
          <w:tcPr>
            <w:tcW w:w="1276" w:type="dxa"/>
            <w:shd w:val="clear" w:color="auto" w:fill="auto"/>
            <w:noWrap/>
            <w:hideMark/>
          </w:tcPr>
          <w:p w14:paraId="1363F57C" w14:textId="3D42F48F" w:rsidR="0021140B" w:rsidRPr="001B2B26" w:rsidRDefault="0021140B" w:rsidP="0021140B">
            <w:pPr>
              <w:rPr>
                <w:rFonts w:asciiTheme="minorHAnsi" w:eastAsia="Times New Roman" w:hAnsiTheme="minorHAnsi" w:cstheme="minorHAnsi"/>
                <w:sz w:val="20"/>
                <w:szCs w:val="20"/>
                <w:lang w:eastAsia="pl-PL"/>
              </w:rPr>
            </w:pPr>
            <w:r w:rsidRPr="00BE4D12">
              <w:t>1</w:t>
            </w:r>
            <w:r w:rsidR="00BB1379">
              <w:t>5</w:t>
            </w:r>
          </w:p>
        </w:tc>
        <w:tc>
          <w:tcPr>
            <w:tcW w:w="1417" w:type="dxa"/>
            <w:shd w:val="clear" w:color="auto" w:fill="auto"/>
            <w:noWrap/>
            <w:hideMark/>
          </w:tcPr>
          <w:p w14:paraId="7CCD611F" w14:textId="0FC33570" w:rsidR="0021140B" w:rsidRPr="001B2B26" w:rsidRDefault="0021140B" w:rsidP="0021140B">
            <w:pPr>
              <w:rPr>
                <w:rFonts w:asciiTheme="minorHAnsi" w:eastAsia="Times New Roman" w:hAnsiTheme="minorHAnsi" w:cstheme="minorHAnsi"/>
                <w:sz w:val="20"/>
                <w:szCs w:val="20"/>
                <w:lang w:eastAsia="pl-PL"/>
              </w:rPr>
            </w:pPr>
            <w:r w:rsidRPr="00BE4D12">
              <w:t>12</w:t>
            </w:r>
            <w:r w:rsidR="00BB1379">
              <w:t>6</w:t>
            </w:r>
          </w:p>
        </w:tc>
        <w:tc>
          <w:tcPr>
            <w:tcW w:w="1560" w:type="dxa"/>
            <w:shd w:val="clear" w:color="auto" w:fill="auto"/>
            <w:noWrap/>
            <w:hideMark/>
          </w:tcPr>
          <w:p w14:paraId="6E13E29D" w14:textId="116778C1"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BE980B9" w14:textId="4026C5B2" w:rsidR="0021140B" w:rsidRPr="001B2B26" w:rsidRDefault="0021140B" w:rsidP="0021140B">
            <w:pPr>
              <w:rPr>
                <w:rFonts w:asciiTheme="minorHAnsi" w:eastAsia="Times New Roman" w:hAnsiTheme="minorHAnsi" w:cstheme="minorHAnsi"/>
                <w:sz w:val="20"/>
                <w:szCs w:val="20"/>
                <w:lang w:eastAsia="pl-PL"/>
              </w:rPr>
            </w:pPr>
            <w:r w:rsidRPr="00BE4D12">
              <w:t>156</w:t>
            </w:r>
          </w:p>
        </w:tc>
        <w:tc>
          <w:tcPr>
            <w:tcW w:w="1559" w:type="dxa"/>
            <w:shd w:val="clear" w:color="auto" w:fill="F2F2F2" w:themeFill="background1" w:themeFillShade="F2"/>
            <w:noWrap/>
            <w:hideMark/>
          </w:tcPr>
          <w:p w14:paraId="17FBEB0A" w14:textId="4EB1C800" w:rsidR="0021140B" w:rsidRPr="001B2B26" w:rsidRDefault="0021140B" w:rsidP="0021140B">
            <w:pPr>
              <w:rPr>
                <w:rFonts w:asciiTheme="minorHAnsi" w:eastAsia="Times New Roman" w:hAnsiTheme="minorHAnsi" w:cstheme="minorHAnsi"/>
                <w:sz w:val="20"/>
                <w:szCs w:val="20"/>
                <w:lang w:eastAsia="pl-PL"/>
              </w:rPr>
            </w:pPr>
            <w:r w:rsidRPr="00BE4D12">
              <w:t>11</w:t>
            </w:r>
          </w:p>
        </w:tc>
        <w:tc>
          <w:tcPr>
            <w:tcW w:w="1418" w:type="dxa"/>
            <w:shd w:val="clear" w:color="auto" w:fill="auto"/>
            <w:noWrap/>
            <w:hideMark/>
          </w:tcPr>
          <w:p w14:paraId="36748A18" w14:textId="1B5CCEFC" w:rsidR="0021140B" w:rsidRPr="001B2B26" w:rsidRDefault="0021140B" w:rsidP="0021140B">
            <w:pPr>
              <w:rPr>
                <w:rFonts w:asciiTheme="minorHAnsi" w:eastAsia="Times New Roman" w:hAnsiTheme="minorHAnsi" w:cstheme="minorHAnsi"/>
                <w:sz w:val="20"/>
                <w:szCs w:val="20"/>
                <w:lang w:eastAsia="pl-PL"/>
              </w:rPr>
            </w:pPr>
            <w:r w:rsidRPr="00BE4D12">
              <w:t>egz.</w:t>
            </w:r>
          </w:p>
        </w:tc>
      </w:tr>
      <w:tr w:rsidR="0021140B" w:rsidRPr="001B2B26" w14:paraId="1C79428C" w14:textId="77777777" w:rsidTr="0021140B">
        <w:trPr>
          <w:trHeight w:val="289"/>
        </w:trPr>
        <w:tc>
          <w:tcPr>
            <w:tcW w:w="1002" w:type="dxa"/>
            <w:shd w:val="clear" w:color="auto" w:fill="auto"/>
            <w:noWrap/>
          </w:tcPr>
          <w:p w14:paraId="1EAFAE8F" w14:textId="527D5590" w:rsidR="0021140B" w:rsidRPr="001B2B26" w:rsidRDefault="0021140B" w:rsidP="0021140B">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54C87073" w14:textId="4CE89C1F" w:rsidR="0021140B" w:rsidRPr="001B2B26" w:rsidRDefault="0021140B" w:rsidP="0021140B">
            <w:pPr>
              <w:rPr>
                <w:rFonts w:asciiTheme="minorHAnsi" w:eastAsia="Times New Roman" w:hAnsiTheme="minorHAnsi" w:cstheme="minorHAnsi"/>
                <w:sz w:val="20"/>
                <w:szCs w:val="20"/>
                <w:lang w:eastAsia="pl-PL"/>
              </w:rPr>
            </w:pPr>
            <w:r w:rsidRPr="00BE4D12">
              <w:t>Protetyka stomatologiczna</w:t>
            </w:r>
          </w:p>
        </w:tc>
        <w:tc>
          <w:tcPr>
            <w:tcW w:w="992" w:type="dxa"/>
            <w:shd w:val="clear" w:color="auto" w:fill="auto"/>
            <w:noWrap/>
            <w:hideMark/>
          </w:tcPr>
          <w:p w14:paraId="288ED714" w14:textId="09FD82AA"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0ADDD1F1" w14:textId="5D8A76E4"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7ACBBC73" w14:textId="2EF75A22" w:rsidR="0021140B" w:rsidRPr="001B2B26" w:rsidRDefault="0021140B" w:rsidP="0021140B">
            <w:pPr>
              <w:rPr>
                <w:rFonts w:asciiTheme="minorHAnsi" w:eastAsia="Times New Roman" w:hAnsiTheme="minorHAnsi" w:cstheme="minorHAnsi"/>
                <w:sz w:val="20"/>
                <w:szCs w:val="20"/>
                <w:lang w:eastAsia="pl-PL"/>
              </w:rPr>
            </w:pPr>
            <w:r w:rsidRPr="00BE4D12">
              <w:t>120</w:t>
            </w:r>
          </w:p>
        </w:tc>
        <w:tc>
          <w:tcPr>
            <w:tcW w:w="1560" w:type="dxa"/>
            <w:shd w:val="clear" w:color="auto" w:fill="auto"/>
            <w:noWrap/>
            <w:hideMark/>
          </w:tcPr>
          <w:p w14:paraId="750986EE" w14:textId="62499A26"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98A3BBF" w14:textId="1C923700" w:rsidR="0021140B" w:rsidRPr="001B2B26" w:rsidRDefault="0021140B" w:rsidP="0021140B">
            <w:pPr>
              <w:rPr>
                <w:rFonts w:asciiTheme="minorHAnsi" w:eastAsia="Times New Roman" w:hAnsiTheme="minorHAnsi" w:cstheme="minorHAnsi"/>
                <w:sz w:val="20"/>
                <w:szCs w:val="20"/>
                <w:lang w:eastAsia="pl-PL"/>
              </w:rPr>
            </w:pPr>
            <w:r w:rsidRPr="00BE4D12">
              <w:t>135</w:t>
            </w:r>
          </w:p>
        </w:tc>
        <w:tc>
          <w:tcPr>
            <w:tcW w:w="1559" w:type="dxa"/>
            <w:shd w:val="clear" w:color="auto" w:fill="F2F2F2" w:themeFill="background1" w:themeFillShade="F2"/>
            <w:noWrap/>
            <w:hideMark/>
          </w:tcPr>
          <w:p w14:paraId="1722B56D" w14:textId="3DF25642" w:rsidR="0021140B" w:rsidRPr="001B2B26" w:rsidRDefault="0021140B" w:rsidP="0021140B">
            <w:pPr>
              <w:rPr>
                <w:rFonts w:asciiTheme="minorHAnsi" w:eastAsia="Times New Roman" w:hAnsiTheme="minorHAnsi" w:cstheme="minorHAnsi"/>
                <w:sz w:val="20"/>
                <w:szCs w:val="20"/>
                <w:lang w:eastAsia="pl-PL"/>
              </w:rPr>
            </w:pPr>
            <w:r w:rsidRPr="00BE4D12">
              <w:t>8,5</w:t>
            </w:r>
          </w:p>
        </w:tc>
        <w:tc>
          <w:tcPr>
            <w:tcW w:w="1418" w:type="dxa"/>
            <w:shd w:val="clear" w:color="auto" w:fill="auto"/>
            <w:noWrap/>
            <w:hideMark/>
          </w:tcPr>
          <w:p w14:paraId="2996E26D" w14:textId="07044C56"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0A336A23" w14:textId="77777777" w:rsidTr="0021140B">
        <w:trPr>
          <w:trHeight w:val="289"/>
        </w:trPr>
        <w:tc>
          <w:tcPr>
            <w:tcW w:w="1002" w:type="dxa"/>
            <w:shd w:val="clear" w:color="auto" w:fill="auto"/>
            <w:noWrap/>
          </w:tcPr>
          <w:p w14:paraId="72FAAB41" w14:textId="4AF140BB" w:rsidR="0021140B" w:rsidRPr="001B2B26" w:rsidRDefault="0021140B" w:rsidP="0021140B">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1588D7E0" w14:textId="3C5E90E6" w:rsidR="0021140B" w:rsidRPr="001B2B26" w:rsidRDefault="0021140B" w:rsidP="0021140B">
            <w:pPr>
              <w:rPr>
                <w:rFonts w:asciiTheme="minorHAnsi" w:eastAsia="Times New Roman" w:hAnsiTheme="minorHAnsi" w:cstheme="minorHAnsi"/>
                <w:sz w:val="20"/>
                <w:szCs w:val="20"/>
                <w:lang w:eastAsia="pl-PL"/>
              </w:rPr>
            </w:pPr>
            <w:r w:rsidRPr="00BE4D12">
              <w:t xml:space="preserve">Radiologia stomatologiczna </w:t>
            </w:r>
          </w:p>
        </w:tc>
        <w:tc>
          <w:tcPr>
            <w:tcW w:w="992" w:type="dxa"/>
            <w:shd w:val="clear" w:color="auto" w:fill="auto"/>
            <w:noWrap/>
            <w:hideMark/>
          </w:tcPr>
          <w:p w14:paraId="3DCE5835" w14:textId="12E98F1D" w:rsidR="0021140B" w:rsidRPr="001B2B26" w:rsidRDefault="0021140B" w:rsidP="0021140B">
            <w:pPr>
              <w:rPr>
                <w:rFonts w:asciiTheme="minorHAnsi" w:eastAsia="Times New Roman" w:hAnsiTheme="minorHAnsi" w:cstheme="minorHAnsi"/>
                <w:sz w:val="20"/>
                <w:szCs w:val="20"/>
                <w:lang w:eastAsia="pl-PL"/>
              </w:rPr>
            </w:pPr>
          </w:p>
        </w:tc>
        <w:tc>
          <w:tcPr>
            <w:tcW w:w="1276" w:type="dxa"/>
            <w:shd w:val="clear" w:color="auto" w:fill="auto"/>
            <w:noWrap/>
            <w:hideMark/>
          </w:tcPr>
          <w:p w14:paraId="301ACD0F" w14:textId="73A9E8DA" w:rsidR="0021140B" w:rsidRPr="001B2B26" w:rsidRDefault="0021140B" w:rsidP="0021140B">
            <w:pPr>
              <w:rPr>
                <w:rFonts w:asciiTheme="minorHAnsi" w:eastAsia="Times New Roman" w:hAnsiTheme="minorHAnsi" w:cstheme="minorHAnsi"/>
                <w:sz w:val="20"/>
                <w:szCs w:val="20"/>
                <w:lang w:eastAsia="pl-PL"/>
              </w:rPr>
            </w:pPr>
            <w:r w:rsidRPr="00BE4D12">
              <w:t>50</w:t>
            </w:r>
          </w:p>
        </w:tc>
        <w:tc>
          <w:tcPr>
            <w:tcW w:w="1417" w:type="dxa"/>
            <w:shd w:val="clear" w:color="auto" w:fill="auto"/>
            <w:noWrap/>
            <w:hideMark/>
          </w:tcPr>
          <w:p w14:paraId="0F399032" w14:textId="5856D919"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2E5D762D" w14:textId="16D36F1F"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28B7609" w14:textId="5D77B56B" w:rsidR="0021140B" w:rsidRPr="001B2B26" w:rsidRDefault="0021140B" w:rsidP="0021140B">
            <w:pPr>
              <w:rPr>
                <w:rFonts w:asciiTheme="minorHAnsi" w:eastAsia="Times New Roman" w:hAnsiTheme="minorHAnsi" w:cstheme="minorHAnsi"/>
                <w:sz w:val="20"/>
                <w:szCs w:val="20"/>
                <w:lang w:eastAsia="pl-PL"/>
              </w:rPr>
            </w:pPr>
            <w:r w:rsidRPr="00BE4D12">
              <w:t>50</w:t>
            </w:r>
          </w:p>
        </w:tc>
        <w:tc>
          <w:tcPr>
            <w:tcW w:w="1559" w:type="dxa"/>
            <w:shd w:val="clear" w:color="auto" w:fill="F2F2F2" w:themeFill="background1" w:themeFillShade="F2"/>
            <w:noWrap/>
            <w:hideMark/>
          </w:tcPr>
          <w:p w14:paraId="4B3C215E" w14:textId="11B87647" w:rsidR="0021140B" w:rsidRPr="001B2B26" w:rsidRDefault="0021140B" w:rsidP="0021140B">
            <w:pPr>
              <w:rPr>
                <w:rFonts w:asciiTheme="minorHAnsi" w:eastAsia="Times New Roman" w:hAnsiTheme="minorHAnsi" w:cstheme="minorHAnsi"/>
                <w:sz w:val="20"/>
                <w:szCs w:val="20"/>
                <w:lang w:eastAsia="pl-PL"/>
              </w:rPr>
            </w:pPr>
            <w:r w:rsidRPr="00BE4D12">
              <w:t>2</w:t>
            </w:r>
          </w:p>
        </w:tc>
        <w:tc>
          <w:tcPr>
            <w:tcW w:w="1418" w:type="dxa"/>
            <w:shd w:val="clear" w:color="auto" w:fill="auto"/>
            <w:noWrap/>
            <w:hideMark/>
          </w:tcPr>
          <w:p w14:paraId="5CD8F4C7" w14:textId="0CB086C4"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458913EA" w14:textId="77777777" w:rsidTr="0021140B">
        <w:trPr>
          <w:trHeight w:val="289"/>
        </w:trPr>
        <w:tc>
          <w:tcPr>
            <w:tcW w:w="1002" w:type="dxa"/>
            <w:shd w:val="clear" w:color="auto" w:fill="auto"/>
            <w:noWrap/>
          </w:tcPr>
          <w:p w14:paraId="717B6D25" w14:textId="7A38E233" w:rsidR="0021140B" w:rsidRPr="001B2B26" w:rsidRDefault="0021140B" w:rsidP="00BB1379">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271719A2" w14:textId="3EC65268" w:rsidR="0021140B" w:rsidRPr="001B2B26" w:rsidRDefault="0021140B" w:rsidP="0021140B">
            <w:pPr>
              <w:rPr>
                <w:rFonts w:asciiTheme="minorHAnsi" w:eastAsia="Times New Roman" w:hAnsiTheme="minorHAnsi" w:cstheme="minorHAnsi"/>
                <w:sz w:val="20"/>
                <w:szCs w:val="20"/>
                <w:lang w:eastAsia="pl-PL"/>
              </w:rPr>
            </w:pPr>
            <w:r w:rsidRPr="00BE4D12">
              <w:t>Fakultet stomatologiczny</w:t>
            </w:r>
            <w:r w:rsidRPr="0021140B">
              <w:rPr>
                <w:color w:val="FF0000"/>
              </w:rPr>
              <w:t>**</w:t>
            </w:r>
          </w:p>
        </w:tc>
        <w:tc>
          <w:tcPr>
            <w:tcW w:w="992" w:type="dxa"/>
            <w:shd w:val="clear" w:color="auto" w:fill="auto"/>
            <w:noWrap/>
            <w:hideMark/>
          </w:tcPr>
          <w:p w14:paraId="3C3F12A0" w14:textId="59544502" w:rsidR="0021140B" w:rsidRPr="001B2B26" w:rsidRDefault="0021140B" w:rsidP="0021140B">
            <w:pPr>
              <w:rPr>
                <w:rFonts w:asciiTheme="minorHAnsi" w:eastAsia="Times New Roman" w:hAnsiTheme="minorHAnsi" w:cstheme="minorHAnsi"/>
                <w:sz w:val="20"/>
                <w:szCs w:val="20"/>
                <w:lang w:eastAsia="pl-PL"/>
              </w:rPr>
            </w:pPr>
          </w:p>
        </w:tc>
        <w:tc>
          <w:tcPr>
            <w:tcW w:w="1276" w:type="dxa"/>
            <w:shd w:val="clear" w:color="auto" w:fill="auto"/>
            <w:noWrap/>
            <w:hideMark/>
          </w:tcPr>
          <w:p w14:paraId="5ABA557F" w14:textId="39F00D18"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417" w:type="dxa"/>
            <w:shd w:val="clear" w:color="auto" w:fill="auto"/>
            <w:noWrap/>
            <w:hideMark/>
          </w:tcPr>
          <w:p w14:paraId="396ECD04" w14:textId="49333287"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6ABBF129" w14:textId="4C263298"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71FA283" w14:textId="0BCAF041"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23AA55A8" w14:textId="6D137A8F" w:rsidR="0021140B" w:rsidRPr="001B2B26" w:rsidRDefault="0021140B" w:rsidP="0021140B">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58A4CE3E" w14:textId="1C120344"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4115D127" w14:textId="77777777" w:rsidTr="0021140B">
        <w:trPr>
          <w:trHeight w:val="289"/>
        </w:trPr>
        <w:tc>
          <w:tcPr>
            <w:tcW w:w="1002" w:type="dxa"/>
            <w:shd w:val="clear" w:color="auto" w:fill="auto"/>
            <w:noWrap/>
          </w:tcPr>
          <w:p w14:paraId="36CDC75C" w14:textId="7A1403CB" w:rsidR="0021140B" w:rsidRPr="001B2B26" w:rsidRDefault="0021140B" w:rsidP="0021140B">
            <w:pPr>
              <w:jc w:val="right"/>
              <w:rPr>
                <w:rFonts w:asciiTheme="minorHAnsi" w:eastAsia="Times New Roman" w:hAnsiTheme="minorHAnsi" w:cstheme="minorHAnsi"/>
                <w:sz w:val="20"/>
                <w:szCs w:val="20"/>
                <w:lang w:eastAsia="pl-PL"/>
              </w:rPr>
            </w:pPr>
            <w:r w:rsidRPr="00BE4D12">
              <w:t>I</w:t>
            </w:r>
          </w:p>
        </w:tc>
        <w:tc>
          <w:tcPr>
            <w:tcW w:w="4952" w:type="dxa"/>
            <w:shd w:val="clear" w:color="auto" w:fill="auto"/>
            <w:hideMark/>
          </w:tcPr>
          <w:p w14:paraId="0F65D59D" w14:textId="46E94B7E" w:rsidR="0021140B" w:rsidRPr="001B2B26" w:rsidRDefault="0021140B" w:rsidP="0021140B">
            <w:pPr>
              <w:rPr>
                <w:rFonts w:asciiTheme="minorHAnsi" w:eastAsia="Times New Roman" w:hAnsiTheme="minorHAnsi" w:cstheme="minorHAnsi"/>
                <w:sz w:val="20"/>
                <w:szCs w:val="20"/>
                <w:lang w:eastAsia="pl-PL"/>
              </w:rPr>
            </w:pPr>
            <w:r w:rsidRPr="00BE4D12">
              <w:t>Praktyka zawodowa</w:t>
            </w:r>
          </w:p>
        </w:tc>
        <w:tc>
          <w:tcPr>
            <w:tcW w:w="992" w:type="dxa"/>
            <w:shd w:val="clear" w:color="auto" w:fill="auto"/>
            <w:noWrap/>
            <w:hideMark/>
          </w:tcPr>
          <w:p w14:paraId="50C09C8F" w14:textId="7F01FAC2" w:rsidR="0021140B" w:rsidRPr="001B2B26" w:rsidRDefault="0021140B" w:rsidP="0021140B">
            <w:pPr>
              <w:rPr>
                <w:rFonts w:asciiTheme="minorHAnsi" w:eastAsia="Times New Roman" w:hAnsiTheme="minorHAnsi" w:cstheme="minorHAnsi"/>
                <w:sz w:val="20"/>
                <w:szCs w:val="20"/>
                <w:lang w:eastAsia="pl-PL"/>
              </w:rPr>
            </w:pPr>
          </w:p>
        </w:tc>
        <w:tc>
          <w:tcPr>
            <w:tcW w:w="1276" w:type="dxa"/>
            <w:shd w:val="clear" w:color="auto" w:fill="auto"/>
            <w:noWrap/>
            <w:hideMark/>
          </w:tcPr>
          <w:p w14:paraId="08430074" w14:textId="09FDEA74"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0D752834" w14:textId="6D180EEC"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6293FFFF" w14:textId="0428C2C4" w:rsidR="0021140B" w:rsidRPr="001B2B26" w:rsidRDefault="0021140B" w:rsidP="0021140B">
            <w:pPr>
              <w:rPr>
                <w:rFonts w:asciiTheme="minorHAnsi" w:eastAsia="Times New Roman" w:hAnsiTheme="minorHAnsi" w:cstheme="minorHAnsi"/>
                <w:sz w:val="20"/>
                <w:szCs w:val="20"/>
                <w:lang w:eastAsia="pl-PL"/>
              </w:rPr>
            </w:pPr>
            <w:r w:rsidRPr="00BE4D12">
              <w:t>120</w:t>
            </w:r>
          </w:p>
        </w:tc>
        <w:tc>
          <w:tcPr>
            <w:tcW w:w="1417" w:type="dxa"/>
            <w:shd w:val="clear" w:color="auto" w:fill="F2F2F2" w:themeFill="background1" w:themeFillShade="F2"/>
            <w:noWrap/>
            <w:hideMark/>
          </w:tcPr>
          <w:p w14:paraId="62D0C0D0" w14:textId="50EB65AB" w:rsidR="0021140B" w:rsidRPr="001B2B26" w:rsidRDefault="0021140B" w:rsidP="0021140B">
            <w:pPr>
              <w:rPr>
                <w:rFonts w:asciiTheme="minorHAnsi" w:eastAsia="Times New Roman" w:hAnsiTheme="minorHAnsi" w:cstheme="minorHAnsi"/>
                <w:sz w:val="20"/>
                <w:szCs w:val="20"/>
                <w:lang w:eastAsia="pl-PL"/>
              </w:rPr>
            </w:pPr>
            <w:r w:rsidRPr="00BE4D12">
              <w:t>120</w:t>
            </w:r>
          </w:p>
        </w:tc>
        <w:tc>
          <w:tcPr>
            <w:tcW w:w="1559" w:type="dxa"/>
            <w:shd w:val="clear" w:color="auto" w:fill="F2F2F2" w:themeFill="background1" w:themeFillShade="F2"/>
            <w:noWrap/>
            <w:hideMark/>
          </w:tcPr>
          <w:p w14:paraId="7D81C9F8" w14:textId="5B4E537F" w:rsidR="0021140B" w:rsidRPr="001B2B26" w:rsidRDefault="0021140B" w:rsidP="0021140B">
            <w:pPr>
              <w:rPr>
                <w:rFonts w:asciiTheme="minorHAnsi" w:eastAsia="Times New Roman" w:hAnsiTheme="minorHAnsi" w:cstheme="minorHAnsi"/>
                <w:sz w:val="20"/>
                <w:szCs w:val="20"/>
                <w:lang w:eastAsia="pl-PL"/>
              </w:rPr>
            </w:pPr>
            <w:r w:rsidRPr="00BE4D12">
              <w:t>4</w:t>
            </w:r>
          </w:p>
        </w:tc>
        <w:tc>
          <w:tcPr>
            <w:tcW w:w="1418" w:type="dxa"/>
            <w:shd w:val="clear" w:color="auto" w:fill="auto"/>
            <w:noWrap/>
            <w:hideMark/>
          </w:tcPr>
          <w:p w14:paraId="772E2A33" w14:textId="22212E6D"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C76652" w:rsidRPr="00445D9F" w14:paraId="653E3857" w14:textId="77777777" w:rsidTr="00C76652">
        <w:trPr>
          <w:trHeight w:val="289"/>
        </w:trPr>
        <w:tc>
          <w:tcPr>
            <w:tcW w:w="5954" w:type="dxa"/>
            <w:gridSpan w:val="2"/>
            <w:shd w:val="clear" w:color="auto" w:fill="auto"/>
            <w:noWrap/>
            <w:vAlign w:val="center"/>
            <w:hideMark/>
          </w:tcPr>
          <w:p w14:paraId="504C02E8" w14:textId="77777777" w:rsidR="00C76652" w:rsidRPr="00445D9F" w:rsidRDefault="00C76652" w:rsidP="00C76652">
            <w:pPr>
              <w:jc w:val="right"/>
              <w:rPr>
                <w:rFonts w:asciiTheme="minorHAnsi" w:eastAsia="Times New Roman" w:hAnsiTheme="minorHAnsi" w:cstheme="minorHAnsi"/>
                <w:b/>
                <w:bCs/>
                <w:lang w:eastAsia="pl-PL"/>
              </w:rPr>
            </w:pPr>
            <w:r w:rsidRPr="00445D9F">
              <w:rPr>
                <w:rFonts w:asciiTheme="minorHAnsi" w:eastAsia="Times New Roman" w:hAnsiTheme="minorHAnsi" w:cstheme="minorHAnsi"/>
                <w:b/>
                <w:bCs/>
                <w:lang w:eastAsia="pl-PL"/>
              </w:rPr>
              <w:t>RAZEM</w:t>
            </w:r>
          </w:p>
        </w:tc>
        <w:tc>
          <w:tcPr>
            <w:tcW w:w="992" w:type="dxa"/>
            <w:shd w:val="clear" w:color="auto" w:fill="auto"/>
            <w:noWrap/>
            <w:vAlign w:val="bottom"/>
            <w:hideMark/>
          </w:tcPr>
          <w:p w14:paraId="0F186B3B" w14:textId="4DDFA67C" w:rsidR="00C76652" w:rsidRPr="00445D9F" w:rsidRDefault="00445D9F" w:rsidP="00C76652">
            <w:pPr>
              <w:rPr>
                <w:rFonts w:asciiTheme="minorHAnsi" w:eastAsia="Times New Roman" w:hAnsiTheme="minorHAnsi" w:cstheme="minorHAnsi"/>
                <w:lang w:eastAsia="pl-PL"/>
              </w:rPr>
            </w:pPr>
            <w:r w:rsidRPr="00445D9F">
              <w:rPr>
                <w:rFonts w:asciiTheme="minorHAnsi" w:eastAsia="Times New Roman" w:hAnsiTheme="minorHAnsi" w:cstheme="minorHAnsi"/>
                <w:lang w:eastAsia="pl-PL"/>
              </w:rPr>
              <w:t>2</w:t>
            </w:r>
            <w:r w:rsidR="00BB1379">
              <w:rPr>
                <w:rFonts w:asciiTheme="minorHAnsi" w:eastAsia="Times New Roman" w:hAnsiTheme="minorHAnsi" w:cstheme="minorHAnsi"/>
                <w:lang w:eastAsia="pl-PL"/>
              </w:rPr>
              <w:t>19</w:t>
            </w:r>
          </w:p>
        </w:tc>
        <w:tc>
          <w:tcPr>
            <w:tcW w:w="1276" w:type="dxa"/>
            <w:shd w:val="clear" w:color="auto" w:fill="auto"/>
            <w:noWrap/>
            <w:vAlign w:val="bottom"/>
            <w:hideMark/>
          </w:tcPr>
          <w:p w14:paraId="36D66DF5" w14:textId="1F322954"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15</w:t>
            </w:r>
            <w:r w:rsidR="00BB1379">
              <w:rPr>
                <w:rFonts w:asciiTheme="minorHAnsi" w:eastAsia="Times New Roman" w:hAnsiTheme="minorHAnsi" w:cstheme="minorHAnsi"/>
                <w:lang w:eastAsia="pl-PL"/>
              </w:rPr>
              <w:t>5</w:t>
            </w:r>
          </w:p>
        </w:tc>
        <w:tc>
          <w:tcPr>
            <w:tcW w:w="1417" w:type="dxa"/>
            <w:shd w:val="clear" w:color="auto" w:fill="auto"/>
            <w:noWrap/>
            <w:vAlign w:val="bottom"/>
            <w:hideMark/>
          </w:tcPr>
          <w:p w14:paraId="5B451A55" w14:textId="76B45AA9"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5</w:t>
            </w:r>
            <w:r w:rsidR="00BB1379">
              <w:rPr>
                <w:rFonts w:asciiTheme="minorHAnsi" w:eastAsia="Times New Roman" w:hAnsiTheme="minorHAnsi" w:cstheme="minorHAnsi"/>
                <w:lang w:eastAsia="pl-PL"/>
              </w:rPr>
              <w:t>31</w:t>
            </w:r>
          </w:p>
        </w:tc>
        <w:tc>
          <w:tcPr>
            <w:tcW w:w="1560" w:type="dxa"/>
            <w:tcBorders>
              <w:right w:val="single" w:sz="12" w:space="0" w:color="auto"/>
            </w:tcBorders>
            <w:shd w:val="clear" w:color="auto" w:fill="auto"/>
            <w:noWrap/>
            <w:vAlign w:val="bottom"/>
            <w:hideMark/>
          </w:tcPr>
          <w:p w14:paraId="05100FEA" w14:textId="2B46375E"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43F4019" w14:textId="27D0775E"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102</w:t>
            </w:r>
            <w:r w:rsidR="00BB1379">
              <w:rPr>
                <w:rFonts w:asciiTheme="minorHAnsi" w:eastAsia="Times New Roman" w:hAnsiTheme="minorHAnsi" w:cstheme="minorHAnsi"/>
                <w:lang w:eastAsia="pl-PL"/>
              </w:rPr>
              <w:t>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198AF2D9" w14:textId="4D5167A9"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60</w:t>
            </w:r>
          </w:p>
        </w:tc>
        <w:tc>
          <w:tcPr>
            <w:tcW w:w="1418" w:type="dxa"/>
            <w:tcBorders>
              <w:left w:val="single" w:sz="12" w:space="0" w:color="auto"/>
            </w:tcBorders>
            <w:shd w:val="clear" w:color="auto" w:fill="auto"/>
            <w:noWrap/>
            <w:vAlign w:val="bottom"/>
            <w:hideMark/>
          </w:tcPr>
          <w:p w14:paraId="02933AAA" w14:textId="651B0AAB" w:rsidR="00C76652" w:rsidRPr="00445D9F" w:rsidRDefault="00C76652" w:rsidP="00C76652">
            <w:pPr>
              <w:rPr>
                <w:rFonts w:asciiTheme="minorHAnsi" w:eastAsia="Times New Roman" w:hAnsiTheme="minorHAnsi" w:cstheme="minorHAnsi"/>
                <w:lang w:eastAsia="pl-PL"/>
              </w:rPr>
            </w:pPr>
          </w:p>
        </w:tc>
      </w:tr>
    </w:tbl>
    <w:p w14:paraId="094ADAB4" w14:textId="5954E7FB" w:rsidR="0021140B" w:rsidRPr="0021140B" w:rsidRDefault="0021140B" w:rsidP="00C76652">
      <w:pPr>
        <w:rPr>
          <w:sz w:val="20"/>
          <w:szCs w:val="20"/>
        </w:rPr>
      </w:pPr>
      <w:r w:rsidRPr="0021140B">
        <w:rPr>
          <w:color w:val="FF0000"/>
          <w:sz w:val="20"/>
          <w:szCs w:val="20"/>
        </w:rPr>
        <w:t>*</w:t>
      </w:r>
      <w:r w:rsidRPr="0021140B">
        <w:rPr>
          <w:sz w:val="20"/>
          <w:szCs w:val="20"/>
        </w:rPr>
        <w:t>egzamin wspólny dla przedmiotów "Patmorfologia" i "Patologia jamy ustnej"</w:t>
      </w:r>
    </w:p>
    <w:p w14:paraId="1F043E5F" w14:textId="4FE11762" w:rsidR="00C76652" w:rsidRPr="0021140B" w:rsidRDefault="0021140B" w:rsidP="00C76652">
      <w:pPr>
        <w:rPr>
          <w:sz w:val="20"/>
          <w:szCs w:val="20"/>
        </w:rPr>
      </w:pPr>
      <w:r w:rsidRPr="0021140B">
        <w:rPr>
          <w:color w:val="FF0000"/>
          <w:sz w:val="20"/>
          <w:szCs w:val="20"/>
        </w:rPr>
        <w:t>**</w:t>
      </w:r>
      <w:r w:rsidRPr="0021140B">
        <w:rPr>
          <w:sz w:val="20"/>
          <w:szCs w:val="20"/>
        </w:rPr>
        <w:t>semestr zimowy: AI w stomatologii, wprowadzenie do ortodoncji ; semestr letni: innowacyjne technologie w stomatologii, kompetencje miękkie w stomatologii</w:t>
      </w:r>
    </w:p>
    <w:p w14:paraId="55BAA92B" w14:textId="0EA5C322" w:rsidR="00C76652" w:rsidRPr="007C7FCB" w:rsidRDefault="00C76652" w:rsidP="00C76652">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C76652" w:rsidRPr="00481792" w14:paraId="0FC8E6D6" w14:textId="77777777" w:rsidTr="00C76652">
        <w:tc>
          <w:tcPr>
            <w:tcW w:w="846" w:type="dxa"/>
          </w:tcPr>
          <w:p w14:paraId="74F8BDE8"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59A695E"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C76652" w:rsidRPr="00481792" w14:paraId="76664FA2" w14:textId="77777777" w:rsidTr="00C76652">
        <w:tc>
          <w:tcPr>
            <w:tcW w:w="846" w:type="dxa"/>
          </w:tcPr>
          <w:p w14:paraId="294C4F40"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F8903DE"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C76652" w:rsidRPr="00481792" w14:paraId="710925AD" w14:textId="77777777" w:rsidTr="00C76652">
        <w:tc>
          <w:tcPr>
            <w:tcW w:w="846" w:type="dxa"/>
          </w:tcPr>
          <w:p w14:paraId="4E0A00F2"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70D330EF"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417828A2" w14:textId="77777777" w:rsidR="00C76652" w:rsidRDefault="00C76652" w:rsidP="00C76652">
      <w:pPr>
        <w:jc w:val="center"/>
        <w:rPr>
          <w:b/>
          <w:bCs/>
          <w:sz w:val="24"/>
          <w:szCs w:val="24"/>
        </w:rPr>
      </w:pPr>
    </w:p>
    <w:p w14:paraId="55C5FEAF" w14:textId="083B9A24" w:rsidR="005C7A0E" w:rsidRDefault="005C7A0E" w:rsidP="00114A63">
      <w:pPr>
        <w:jc w:val="center"/>
        <w:rPr>
          <w:b/>
          <w:bCs/>
          <w:sz w:val="24"/>
          <w:szCs w:val="24"/>
        </w:rPr>
      </w:pPr>
    </w:p>
    <w:p w14:paraId="7194FFB0" w14:textId="7C21EE02" w:rsidR="00C62CA6" w:rsidRDefault="00C62CA6" w:rsidP="00114A63">
      <w:pPr>
        <w:jc w:val="center"/>
        <w:rPr>
          <w:b/>
          <w:bCs/>
          <w:sz w:val="24"/>
          <w:szCs w:val="24"/>
        </w:rPr>
      </w:pPr>
    </w:p>
    <w:p w14:paraId="3CB4B24C" w14:textId="77777777" w:rsidR="00C62CA6" w:rsidRDefault="00C62CA6" w:rsidP="00114A63">
      <w:pPr>
        <w:jc w:val="center"/>
        <w:rPr>
          <w:b/>
          <w:bCs/>
          <w:sz w:val="24"/>
          <w:szCs w:val="24"/>
        </w:rPr>
      </w:pPr>
    </w:p>
    <w:p w14:paraId="06F74A93" w14:textId="4A0FA8A8"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57F48C18" w14:textId="18E84AF3"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5BAF5261" w14:textId="2241D721"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3</w:t>
      </w:r>
    </w:p>
    <w:p w14:paraId="6FF82F06" w14:textId="77777777" w:rsidR="00C76652" w:rsidRDefault="00C76652" w:rsidP="00114A6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243"/>
        <w:gridCol w:w="3119"/>
        <w:gridCol w:w="7229"/>
      </w:tblGrid>
      <w:tr w:rsidR="00C76652" w:rsidRPr="001B2B26" w14:paraId="0C3EFBE1" w14:textId="77777777" w:rsidTr="00A63C22">
        <w:trPr>
          <w:trHeight w:val="282"/>
        </w:trPr>
        <w:tc>
          <w:tcPr>
            <w:tcW w:w="1002" w:type="dxa"/>
            <w:vMerge w:val="restart"/>
            <w:shd w:val="clear" w:color="auto" w:fill="auto"/>
            <w:noWrap/>
            <w:vAlign w:val="center"/>
            <w:hideMark/>
          </w:tcPr>
          <w:p w14:paraId="1F30E694" w14:textId="68305BE2"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243" w:type="dxa"/>
            <w:vMerge w:val="restart"/>
            <w:shd w:val="clear" w:color="auto" w:fill="auto"/>
            <w:vAlign w:val="center"/>
            <w:hideMark/>
          </w:tcPr>
          <w:p w14:paraId="320A76BC" w14:textId="77777777" w:rsidR="00C76652" w:rsidRPr="00B3159A" w:rsidRDefault="00C76652" w:rsidP="00C76652">
            <w:pPr>
              <w:rPr>
                <w:rFonts w:asciiTheme="minorHAnsi" w:eastAsia="Times New Roman" w:hAnsiTheme="minorHAnsi" w:cstheme="minorHAnsi"/>
                <w:sz w:val="20"/>
                <w:szCs w:val="20"/>
                <w:lang w:eastAsia="pl-PL"/>
              </w:rPr>
            </w:pPr>
          </w:p>
          <w:p w14:paraId="5679E24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CEA079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119" w:type="dxa"/>
            <w:vMerge w:val="restart"/>
            <w:vAlign w:val="center"/>
          </w:tcPr>
          <w:p w14:paraId="59332C16"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B2F333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7CCC9C0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08B54B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35DE4776" w14:textId="77777777" w:rsidTr="00A63C22">
        <w:trPr>
          <w:trHeight w:val="676"/>
        </w:trPr>
        <w:tc>
          <w:tcPr>
            <w:tcW w:w="1002" w:type="dxa"/>
            <w:vMerge/>
            <w:shd w:val="clear" w:color="auto" w:fill="auto"/>
            <w:noWrap/>
            <w:vAlign w:val="center"/>
          </w:tcPr>
          <w:p w14:paraId="6751AE11" w14:textId="77777777" w:rsidR="00C76652" w:rsidRPr="001B2B26" w:rsidRDefault="00C76652" w:rsidP="00C76652">
            <w:pPr>
              <w:rPr>
                <w:rFonts w:asciiTheme="minorHAnsi" w:eastAsia="Times New Roman" w:hAnsiTheme="minorHAnsi" w:cstheme="minorHAnsi"/>
                <w:sz w:val="16"/>
                <w:szCs w:val="16"/>
                <w:lang w:eastAsia="pl-PL"/>
              </w:rPr>
            </w:pPr>
          </w:p>
        </w:tc>
        <w:tc>
          <w:tcPr>
            <w:tcW w:w="4243" w:type="dxa"/>
            <w:vMerge/>
            <w:shd w:val="clear" w:color="auto" w:fill="auto"/>
            <w:vAlign w:val="center"/>
          </w:tcPr>
          <w:p w14:paraId="438FBF62" w14:textId="77777777" w:rsidR="00C76652" w:rsidRPr="001B2B26" w:rsidRDefault="00C76652" w:rsidP="00C76652">
            <w:pPr>
              <w:rPr>
                <w:rFonts w:asciiTheme="minorHAnsi" w:eastAsia="Times New Roman" w:hAnsiTheme="minorHAnsi" w:cstheme="minorHAnsi"/>
                <w:sz w:val="20"/>
                <w:szCs w:val="20"/>
                <w:lang w:eastAsia="pl-PL"/>
              </w:rPr>
            </w:pPr>
          </w:p>
        </w:tc>
        <w:tc>
          <w:tcPr>
            <w:tcW w:w="3119" w:type="dxa"/>
            <w:vMerge/>
          </w:tcPr>
          <w:p w14:paraId="7CADDA1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4943C69"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5C7A0E" w:rsidRPr="00B8146B" w14:paraId="0411366D" w14:textId="77777777" w:rsidTr="00047531">
        <w:trPr>
          <w:trHeight w:val="289"/>
        </w:trPr>
        <w:tc>
          <w:tcPr>
            <w:tcW w:w="1002" w:type="dxa"/>
            <w:shd w:val="clear" w:color="auto" w:fill="auto"/>
            <w:noWrap/>
            <w:vAlign w:val="center"/>
          </w:tcPr>
          <w:p w14:paraId="2B684000" w14:textId="0253628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w:t>
            </w:r>
          </w:p>
        </w:tc>
        <w:tc>
          <w:tcPr>
            <w:tcW w:w="4243" w:type="dxa"/>
            <w:shd w:val="clear" w:color="auto" w:fill="auto"/>
            <w:vAlign w:val="center"/>
            <w:hideMark/>
          </w:tcPr>
          <w:p w14:paraId="596C1A70" w14:textId="1C477D14"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Patomorfologia</w:t>
            </w:r>
          </w:p>
        </w:tc>
        <w:tc>
          <w:tcPr>
            <w:tcW w:w="3119" w:type="dxa"/>
            <w:vAlign w:val="center"/>
          </w:tcPr>
          <w:p w14:paraId="233F1DBF" w14:textId="1A0711ED"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C.W14, C.W15, C.W17, C.W18, C.W19, C.U4, C.U5, C.U6, C.U7</w:t>
            </w:r>
            <w:r w:rsidR="003201CF" w:rsidRPr="00047531">
              <w:rPr>
                <w:rFonts w:asciiTheme="minorHAnsi" w:eastAsia="Times New Roman" w:hAnsiTheme="minorHAnsi" w:cstheme="minorHAnsi"/>
                <w:sz w:val="20"/>
                <w:szCs w:val="20"/>
                <w:lang w:eastAsia="pl-PL"/>
              </w:rPr>
              <w:t>, K.7</w:t>
            </w:r>
          </w:p>
        </w:tc>
        <w:tc>
          <w:tcPr>
            <w:tcW w:w="7229" w:type="dxa"/>
            <w:vAlign w:val="center"/>
          </w:tcPr>
          <w:p w14:paraId="4764E0CF" w14:textId="523960A3" w:rsidR="005C7A0E" w:rsidRPr="00047531" w:rsidRDefault="00DC3E7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Patologia ogólna, metody badań histopatologicznych. Wady wrodzone i rozwojowe. Zwyrodnienia i zmiany wsteczne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Zaburzenia krążenia. Zapalenia – część ogólna i szczegółowa. Nowotwory – część ogólna, podziały, definicje.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nabłonkowe i mezenchymalne. Układ krążenia, oddechowy i pokarmowy. Układ płciowy żeński, męski, moczowy 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dokrewny. Centralny układ nerwowy i skóra.</w:t>
            </w:r>
            <w:r w:rsidR="00AB0F05" w:rsidRPr="00047531">
              <w:rPr>
                <w:rFonts w:asciiTheme="minorHAnsi" w:eastAsia="Times New Roman" w:hAnsiTheme="minorHAnsi" w:cstheme="minorHAnsi"/>
                <w:bCs/>
                <w:sz w:val="20"/>
                <w:szCs w:val="20"/>
                <w:lang w:eastAsia="pl-PL"/>
              </w:rPr>
              <w:t xml:space="preserve"> O</w:t>
            </w:r>
            <w:r w:rsidRPr="00047531">
              <w:rPr>
                <w:rFonts w:asciiTheme="minorHAnsi" w:eastAsia="Times New Roman" w:hAnsiTheme="minorHAnsi" w:cstheme="minorHAnsi"/>
                <w:bCs/>
                <w:sz w:val="20"/>
                <w:szCs w:val="20"/>
                <w:lang w:eastAsia="pl-PL"/>
              </w:rPr>
              <w:t>rganizacja zakładu patomorfologii, zasady przesyłania materiału, metody badań: postepowanie z</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pobranym materiałem, barwienia podstawowe oraz histochemiczne i immunohistochemiczne. Zwyrodnienia: podstawowe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definicje i podziały zwyrodnień. Martwice i zaniki, apoptoza. Zaburzenia krążenia: zakrzepica, DIC, niedokrwienie, zatory,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obrzęki, krwotok, wstrząs. Zapalenia: definicja, przyczyny, nazewnictwo, podziały, zapalenia ostre i przewlekłe, zapalenia</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względnie swoiste. Nowotwory: definicja, podziały, wzrost nowotworów, szerzenie się nowotworów.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nabłonkowe i nienabłonkowe. Układ sercowo-naczyniowy. Układ oddechowy </w:t>
            </w:r>
            <w:r w:rsidR="00AB0F05" w:rsidRPr="00047531">
              <w:rPr>
                <w:rFonts w:asciiTheme="minorHAnsi" w:eastAsia="Times New Roman" w:hAnsiTheme="minorHAnsi" w:cstheme="minorHAnsi"/>
                <w:bCs/>
                <w:sz w:val="20"/>
                <w:szCs w:val="20"/>
                <w:lang w:eastAsia="pl-PL"/>
              </w:rPr>
              <w:t xml:space="preserve">i </w:t>
            </w:r>
            <w:r w:rsidRPr="00047531">
              <w:rPr>
                <w:rFonts w:asciiTheme="minorHAnsi" w:eastAsia="Times New Roman" w:hAnsiTheme="minorHAnsi" w:cstheme="minorHAnsi"/>
                <w:bCs/>
                <w:sz w:val="20"/>
                <w:szCs w:val="20"/>
                <w:lang w:eastAsia="pl-PL"/>
              </w:rPr>
              <w:t>pokarmowy. Układ rodny żeński i męski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oraz sutek. Nerki i drogi moczowe. Układ nerwowy, krwiotwórczy i dokrewny. Układ ruchu: kości, stawy i mięśnie.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Patologia skóry</w:t>
            </w:r>
            <w:r w:rsidR="00AB0F05" w:rsidRPr="00047531">
              <w:rPr>
                <w:rFonts w:asciiTheme="minorHAnsi" w:eastAsia="Times New Roman" w:hAnsiTheme="minorHAnsi" w:cstheme="minorHAnsi"/>
                <w:bCs/>
                <w:sz w:val="20"/>
                <w:szCs w:val="20"/>
                <w:lang w:eastAsia="pl-PL"/>
              </w:rPr>
              <w:t>.</w:t>
            </w:r>
          </w:p>
        </w:tc>
      </w:tr>
      <w:tr w:rsidR="005C7A0E" w:rsidRPr="00B8146B" w14:paraId="287D7AE5" w14:textId="77777777" w:rsidTr="00047531">
        <w:trPr>
          <w:trHeight w:val="289"/>
        </w:trPr>
        <w:tc>
          <w:tcPr>
            <w:tcW w:w="1002" w:type="dxa"/>
            <w:shd w:val="clear" w:color="auto" w:fill="auto"/>
            <w:noWrap/>
            <w:vAlign w:val="center"/>
          </w:tcPr>
          <w:p w14:paraId="2361A32E" w14:textId="2C7FE4BD"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73BDDC4C" w14:textId="432F617E"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Patologia jamy ustnej</w:t>
            </w:r>
          </w:p>
        </w:tc>
        <w:tc>
          <w:tcPr>
            <w:tcW w:w="3119" w:type="dxa"/>
            <w:vAlign w:val="center"/>
          </w:tcPr>
          <w:p w14:paraId="55B93F7A" w14:textId="03C14D8B" w:rsidR="005C7A0E" w:rsidRPr="00047531" w:rsidRDefault="008D21D9"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W10,</w:t>
            </w:r>
            <w:r w:rsidRPr="00047531">
              <w:rPr>
                <w:rFonts w:asciiTheme="minorHAnsi" w:eastAsia="Times New Roman" w:hAnsiTheme="minorHAnsi" w:cstheme="minorHAnsi"/>
                <w:sz w:val="20"/>
                <w:szCs w:val="20"/>
                <w:lang w:eastAsia="pl-PL"/>
              </w:rPr>
              <w:t xml:space="preserve"> F.</w:t>
            </w:r>
            <w:r w:rsidR="006D579D" w:rsidRPr="00047531">
              <w:rPr>
                <w:rFonts w:asciiTheme="minorHAnsi" w:eastAsia="Times New Roman" w:hAnsiTheme="minorHAnsi" w:cstheme="minorHAnsi"/>
                <w:sz w:val="20"/>
                <w:szCs w:val="20"/>
                <w:lang w:eastAsia="pl-PL"/>
              </w:rPr>
              <w:t xml:space="preserve">U7,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U25,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U26,</w:t>
            </w:r>
            <w:r w:rsidR="003201CF" w:rsidRPr="00047531">
              <w:rPr>
                <w:rFonts w:asciiTheme="minorHAnsi" w:eastAsia="Times New Roman" w:hAnsiTheme="minorHAnsi" w:cstheme="minorHAnsi"/>
                <w:sz w:val="20"/>
                <w:szCs w:val="20"/>
                <w:lang w:eastAsia="pl-PL"/>
              </w:rPr>
              <w:t xml:space="preserve"> K.7</w:t>
            </w:r>
          </w:p>
        </w:tc>
        <w:tc>
          <w:tcPr>
            <w:tcW w:w="7229" w:type="dxa"/>
            <w:vAlign w:val="center"/>
          </w:tcPr>
          <w:p w14:paraId="3EC50C81" w14:textId="180DB76E" w:rsidR="005C7A0E" w:rsidRPr="00047531" w:rsidRDefault="009658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Zaburzenia rozwojowe i zmiany wsteczne w jamie ustnej. Manifestacja w jamie ustnej chorób zakaźnych, schorzeń tkanki łącznej i chorób metabolicznych. Zmiany nowotworopodobne w jamie ustnej. Nowotwory łagodne nie nabłonkowe i nabłonkowe błony śluzowej jamy ustnej. Leukoplakia, stany przedrakowe i rak błony śluzowej jamy ustnej. Patologia zębów i tkanek przyzębia: zaburzenia rozwojowe, przyzębica, zapalenia miazgi zęba, nowotwory zębopochodne. Torbiele w obrębie twarzoczaszki: zębopochodne, niezębopochodne i tkanek miękkich. Patologia ślinianek: zaburzenia rozwojowe, zmiany wsteczne, zapalenia, nowotwory. Patologia jamy nosowej i szyi. Zaburzenia wrodzone i rozwojowe jamy ustnej.Zmiany wsteczne jamy ustnej. Zapalenia jamy ustnej. Rogowacenie błony śluzowej jamy ustnej. Nowotwory złośliwe jamy ustnej. Patologia zębów i tkanek przyzębia. Torbiele. Patologia ślinianek (zapalenia). Patologia ślinianek (nowotwory łagodne i złośliwe). Nowotwory ślinianek. Patologia jamy nosowej i zatok (zmiany zapalne i nowotwory). Patologia szyi (torbiele, nowotwory i zmiany nowotworopodobne).</w:t>
            </w:r>
          </w:p>
        </w:tc>
      </w:tr>
      <w:tr w:rsidR="005C7A0E" w:rsidRPr="00B8146B" w14:paraId="36101C0A" w14:textId="77777777" w:rsidTr="00047531">
        <w:trPr>
          <w:trHeight w:val="289"/>
        </w:trPr>
        <w:tc>
          <w:tcPr>
            <w:tcW w:w="1002" w:type="dxa"/>
            <w:shd w:val="clear" w:color="auto" w:fill="auto"/>
            <w:noWrap/>
            <w:vAlign w:val="center"/>
          </w:tcPr>
          <w:p w14:paraId="70E06859" w14:textId="2A876CBF"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 F</w:t>
            </w:r>
          </w:p>
        </w:tc>
        <w:tc>
          <w:tcPr>
            <w:tcW w:w="4243" w:type="dxa"/>
            <w:shd w:val="clear" w:color="auto" w:fill="auto"/>
            <w:vAlign w:val="center"/>
            <w:hideMark/>
          </w:tcPr>
          <w:p w14:paraId="6C101145" w14:textId="1257B8D3"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Farmakologia</w:t>
            </w:r>
          </w:p>
        </w:tc>
        <w:tc>
          <w:tcPr>
            <w:tcW w:w="3119" w:type="dxa"/>
            <w:vAlign w:val="center"/>
          </w:tcPr>
          <w:p w14:paraId="3F73767B" w14:textId="77AE1FC9"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C.W16, C.W20, C.W21, C.W22, C.W23, C.W24, C.W25, C.W26, C.U8</w:t>
            </w:r>
            <w:r w:rsidR="004F2C1C" w:rsidRPr="00047531">
              <w:rPr>
                <w:rFonts w:asciiTheme="minorHAnsi" w:eastAsia="Times New Roman" w:hAnsiTheme="minorHAnsi" w:cstheme="minorHAnsi"/>
                <w:sz w:val="20"/>
                <w:szCs w:val="20"/>
                <w:lang w:eastAsia="pl-PL"/>
              </w:rPr>
              <w:t>, F.W9, F.W18, F.W20, F.U13, F.U14</w:t>
            </w:r>
            <w:r w:rsidR="003201CF" w:rsidRPr="00047531">
              <w:rPr>
                <w:rFonts w:asciiTheme="minorHAnsi" w:eastAsia="Times New Roman" w:hAnsiTheme="minorHAnsi" w:cstheme="minorHAnsi"/>
                <w:sz w:val="20"/>
                <w:szCs w:val="20"/>
                <w:lang w:eastAsia="pl-PL"/>
              </w:rPr>
              <w:t>, K.5, K.6, K.7, K.8</w:t>
            </w:r>
          </w:p>
        </w:tc>
        <w:tc>
          <w:tcPr>
            <w:tcW w:w="7229" w:type="dxa"/>
            <w:vAlign w:val="center"/>
          </w:tcPr>
          <w:p w14:paraId="6C0E73F2" w14:textId="77777777" w:rsidR="0062652B"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farmakologii. Alopatia i homeopatia. Farmakoproteomika i farmakogenomika. Wybrane zagadnienia z farmakodynamiki: znaczenie drogi podania i wielkości dawki dla działania leków. Obliczanie dawek dla dzieci z dawek dla dorosłego. Wybrane zagadnienia z farmakokinetyki. Wybrane zagadnienia z chemioterapii zakażeń. Rekomendacje w stosowaniu środków przeciwdrobnoustrojowych w stomatologii. Leki układu autonomicznego: leki układu przywspółczulnego (w tym leki przeciwparkinsonowe, w chorobie Alzheimera), układ współczulny, spazmolityki. Leki przeciwbólowe</w:t>
            </w:r>
            <w:r w:rsidR="0062652B"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leki znieczulenia miejscowego</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małe - nienarkotyczne leki przeciwbólowe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duże - narkotyczne leki przeciwbólowe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znieczulenia ogólnego</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zwiotczające. Leki hamujące krwawienie. Leki przeciwzakrzepowe i przeciwpłytkowe. Hormony</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Glikokortykosteroidy. Anaboliki. Antyandrogeny</w:t>
            </w:r>
            <w:r w:rsidR="0062652B" w:rsidRPr="00047531">
              <w:rPr>
                <w:rFonts w:asciiTheme="minorHAnsi" w:eastAsia="Times New Roman" w:hAnsiTheme="minorHAnsi" w:cstheme="minorHAnsi"/>
                <w:bCs/>
                <w:sz w:val="20"/>
                <w:szCs w:val="20"/>
                <w:lang w:eastAsia="pl-PL"/>
              </w:rPr>
              <w:t>, ś</w:t>
            </w:r>
            <w:r w:rsidRPr="00047531">
              <w:rPr>
                <w:rFonts w:asciiTheme="minorHAnsi" w:eastAsia="Times New Roman" w:hAnsiTheme="minorHAnsi" w:cstheme="minorHAnsi"/>
                <w:bCs/>
                <w:sz w:val="20"/>
                <w:szCs w:val="20"/>
                <w:lang w:eastAsia="pl-PL"/>
              </w:rPr>
              <w:t>rodki antykoncepcyjne i hormonalna terapia zastępcza. Leki w terapii cukrzycy. Leki w terapii chorób tarczycy. Leki w leczeniu otyłości.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Leki wpływające na układ kostny (osteoporoza, witaminy, minerały)</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 xml:space="preserve">eki układu pokarmowego. Leki moczopędne. Leki w niewydolności krążenia. Leki w chorobach układu oddechowego. Leki psychotropowe: </w:t>
            </w:r>
            <w:r w:rsidR="0062652B" w:rsidRPr="00047531">
              <w:rPr>
                <w:rFonts w:asciiTheme="minorHAnsi" w:eastAsia="Times New Roman" w:hAnsiTheme="minorHAnsi" w:cstheme="minorHAnsi"/>
                <w:bCs/>
                <w:sz w:val="20"/>
                <w:szCs w:val="20"/>
                <w:lang w:eastAsia="pl-PL"/>
              </w:rPr>
              <w:t>l</w:t>
            </w:r>
            <w:r w:rsidRPr="00047531">
              <w:rPr>
                <w:rFonts w:asciiTheme="minorHAnsi" w:eastAsia="Times New Roman" w:hAnsiTheme="minorHAnsi" w:cstheme="minorHAnsi"/>
                <w:bCs/>
                <w:sz w:val="20"/>
                <w:szCs w:val="20"/>
                <w:lang w:eastAsia="pl-PL"/>
              </w:rPr>
              <w:t>eki nasenne/uspokajające/anksjolityczne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antypsychotyczne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przeciwpadaczkowe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przeciwdepresyjne.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nowych leków. Recepta. Elementy recepty. Ogólne zasady</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wypisywania leków. Pojęcia i metody używane w farmakologii klinicznej. Wstęp do chemioterapii. Ćwiczenia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praktyczne z receptury.</w:t>
            </w:r>
          </w:p>
          <w:p w14:paraId="4B95349C" w14:textId="1D17559D" w:rsidR="005C7A0E"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Interakcje leków, następstwa interakcji leków. Czynniki warunkujące niepożądane działanie leków, uszkodzenia organów 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narządów, a także zaburzenia działania organizmu. Metody zapobiegania i monitorowania niepożądanych działań leków.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Wiek i stan fizjologiczny pacjenta, a zastosowanie farmakoterapii. Odniesienie do farmakoterapii noworodków, kobiet 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ciąży i karmiących piersią oraz osób starszych. Najczęstsze działania niepożądane leków w obrębie jamy ustnej.</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Zgłaszanie działań niepożądanych</w:t>
            </w:r>
            <w:r w:rsidR="0062652B" w:rsidRPr="00047531">
              <w:rPr>
                <w:rFonts w:asciiTheme="minorHAnsi" w:eastAsia="Times New Roman" w:hAnsiTheme="minorHAnsi" w:cstheme="minorHAnsi"/>
                <w:bCs/>
                <w:sz w:val="20"/>
                <w:szCs w:val="20"/>
                <w:lang w:eastAsia="pl-PL"/>
              </w:rPr>
              <w:t>. N</w:t>
            </w:r>
            <w:r w:rsidRPr="00047531">
              <w:rPr>
                <w:rFonts w:asciiTheme="minorHAnsi" w:eastAsia="Times New Roman" w:hAnsiTheme="minorHAnsi" w:cstheme="minorHAnsi"/>
                <w:bCs/>
                <w:sz w:val="20"/>
                <w:szCs w:val="20"/>
                <w:lang w:eastAsia="pl-PL"/>
              </w:rPr>
              <w:t>ajczęstsz</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błęd</w:t>
            </w:r>
            <w:r w:rsidR="0062652B" w:rsidRPr="00047531">
              <w:rPr>
                <w:rFonts w:asciiTheme="minorHAnsi" w:eastAsia="Times New Roman" w:hAnsiTheme="minorHAnsi" w:cstheme="minorHAnsi"/>
                <w:bCs/>
                <w:sz w:val="20"/>
                <w:szCs w:val="20"/>
                <w:lang w:eastAsia="pl-PL"/>
              </w:rPr>
              <w:t>y</w:t>
            </w:r>
            <w:r w:rsidRPr="00047531">
              <w:rPr>
                <w:rFonts w:asciiTheme="minorHAnsi" w:eastAsia="Times New Roman" w:hAnsiTheme="minorHAnsi" w:cstheme="minorHAnsi"/>
                <w:bCs/>
                <w:sz w:val="20"/>
                <w:szCs w:val="20"/>
                <w:lang w:eastAsia="pl-PL"/>
              </w:rPr>
              <w:t xml:space="preserve"> lekarski</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podczas wypisywania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leków.</w:t>
            </w:r>
          </w:p>
        </w:tc>
      </w:tr>
      <w:tr w:rsidR="005C7A0E" w:rsidRPr="00B8146B" w14:paraId="6B8BC85E" w14:textId="77777777" w:rsidTr="00047531">
        <w:trPr>
          <w:trHeight w:val="289"/>
        </w:trPr>
        <w:tc>
          <w:tcPr>
            <w:tcW w:w="1002" w:type="dxa"/>
            <w:shd w:val="clear" w:color="auto" w:fill="auto"/>
            <w:noWrap/>
            <w:vAlign w:val="center"/>
          </w:tcPr>
          <w:p w14:paraId="23107D88" w14:textId="4A5A3D3C"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 F</w:t>
            </w:r>
          </w:p>
        </w:tc>
        <w:tc>
          <w:tcPr>
            <w:tcW w:w="4243" w:type="dxa"/>
            <w:shd w:val="clear" w:color="auto" w:fill="auto"/>
            <w:vAlign w:val="center"/>
            <w:hideMark/>
          </w:tcPr>
          <w:p w14:paraId="4AAC9256" w14:textId="337C77E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Mikrobiologia ogólna z mikrobiologią jamy ustnej</w:t>
            </w:r>
          </w:p>
        </w:tc>
        <w:tc>
          <w:tcPr>
            <w:tcW w:w="3119" w:type="dxa"/>
            <w:vAlign w:val="center"/>
          </w:tcPr>
          <w:p w14:paraId="5976D577" w14:textId="397AFC84"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 C.W2, C.W3, C.W4, C.W5, C.W6, C.U1, C.U2, C.U3, C.U4, C.U5</w:t>
            </w:r>
            <w:r w:rsidR="006D579D" w:rsidRPr="00047531">
              <w:rPr>
                <w:rFonts w:asciiTheme="minorHAnsi" w:eastAsia="Times New Roman" w:hAnsiTheme="minorHAnsi" w:cstheme="minorHAnsi"/>
                <w:sz w:val="20"/>
                <w:szCs w:val="20"/>
                <w:lang w:eastAsia="pl-PL"/>
              </w:rPr>
              <w:t xml:space="preserve">, </w:t>
            </w:r>
            <w:r w:rsidR="004F2C1C" w:rsidRPr="00047531">
              <w:rPr>
                <w:rFonts w:asciiTheme="minorHAnsi" w:eastAsia="Times New Roman" w:hAnsiTheme="minorHAnsi" w:cstheme="minorHAnsi"/>
                <w:sz w:val="20"/>
                <w:szCs w:val="20"/>
                <w:lang w:eastAsia="pl-PL"/>
              </w:rPr>
              <w:t>F.W3, F.U9</w:t>
            </w:r>
            <w:r w:rsidR="003201CF" w:rsidRPr="00047531">
              <w:rPr>
                <w:rFonts w:asciiTheme="minorHAnsi" w:eastAsia="Times New Roman" w:hAnsiTheme="minorHAnsi" w:cstheme="minorHAnsi"/>
                <w:sz w:val="20"/>
                <w:szCs w:val="20"/>
                <w:lang w:eastAsia="pl-PL"/>
              </w:rPr>
              <w:t>, K.7, K.8</w:t>
            </w:r>
          </w:p>
        </w:tc>
        <w:tc>
          <w:tcPr>
            <w:tcW w:w="7229" w:type="dxa"/>
            <w:vAlign w:val="center"/>
          </w:tcPr>
          <w:p w14:paraId="3EE82978" w14:textId="6786C6AD" w:rsidR="005C7A0E" w:rsidRPr="00047531" w:rsidRDefault="00BD548B"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mikrobiologii medycznej. Interakcje człowiek-drobnoustrój. Mikrobiota organizmu człowieka. Gram-dodatnie ziarenkowce. Gram-dodatnie pałeczki i bakterie kwasooporne. Gram-ujemne ziarenkowce i pałeczki wybredne (auksotroficzne). Gram-ujemne pałeczki Enterobacterales i bakterie niefermentujące. Gram-dodatnie bakterie przetrwalnikujące. Gram-dodatnie i Gram-ujemne, nieprzetrwalnikujące bakterie beztlenowe. Chemoterapia zakażeń bakteryjnych. Oporność drobnoustrojów. Gram-ujemne bakterie spiralne. Bakterie atypowe. Wprowadzenie do mykologii medycznej. Grzybicze zakażenia jamy ustnej. Biofilmy jako architekci chorób. Biofilm jamy ustnej. Bakteryjne zakażenia jamy ustnej. Wprowadzenie do wirusologii medycznej.</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Zakażenia wirusowe jamy ustnej. Wirusy przenoszone drogą krwi.</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pracy laboratoryjnej. Techniki sporządzania preparatu mikroskopowego i metody barwienia. Podłoża</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mikrobiologiczne, metody hodowli i różnicowania drobnoustrojów. Antybiotyki i chemioterapeutyki. Laboratoryjne metody oznaczania lekowrażliwości drobnoustrojów. Mechanizmy oporności drobnoustrojów. Mikrobiota jamy ustnej, Mikrobiologia próchnicy zębów i chorób dziąseł</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Mikrobiologia chorób przyzębia.</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Kontrola zakażeń. Sterylizacja, dezynfekcja, antyseptyka</w:t>
            </w:r>
            <w:r w:rsidR="009F1EB0" w:rsidRPr="00047531">
              <w:rPr>
                <w:rFonts w:asciiTheme="minorHAnsi" w:eastAsia="Times New Roman" w:hAnsiTheme="minorHAnsi" w:cstheme="minorHAnsi"/>
                <w:bCs/>
                <w:sz w:val="20"/>
                <w:szCs w:val="20"/>
                <w:lang w:eastAsia="pl-PL"/>
              </w:rPr>
              <w:t>.</w:t>
            </w:r>
          </w:p>
        </w:tc>
      </w:tr>
      <w:tr w:rsidR="005C7A0E" w:rsidRPr="00B8146B" w14:paraId="79A61840" w14:textId="77777777" w:rsidTr="00B8146B">
        <w:trPr>
          <w:trHeight w:val="289"/>
        </w:trPr>
        <w:tc>
          <w:tcPr>
            <w:tcW w:w="1002" w:type="dxa"/>
            <w:shd w:val="clear" w:color="auto" w:fill="auto"/>
            <w:noWrap/>
            <w:vAlign w:val="center"/>
          </w:tcPr>
          <w:p w14:paraId="6C92ADF0" w14:textId="4910B9F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227D0B0" w14:textId="0E824F00"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Chirurgia ogólna</w:t>
            </w:r>
          </w:p>
        </w:tc>
        <w:tc>
          <w:tcPr>
            <w:tcW w:w="3119" w:type="dxa"/>
            <w:vAlign w:val="center"/>
          </w:tcPr>
          <w:p w14:paraId="5C7DDD8E" w14:textId="0BFA15B1"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W12,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U11,</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U21</w:t>
            </w:r>
            <w:r w:rsidR="003201CF" w:rsidRPr="00047531">
              <w:rPr>
                <w:rFonts w:asciiTheme="minorHAnsi" w:eastAsia="Times New Roman" w:hAnsiTheme="minorHAnsi" w:cstheme="minorHAnsi"/>
                <w:sz w:val="20"/>
                <w:szCs w:val="20"/>
                <w:lang w:eastAsia="pl-PL"/>
              </w:rPr>
              <w:t xml:space="preserve">, </w:t>
            </w:r>
            <w:r w:rsidR="00C86623" w:rsidRPr="00047531">
              <w:rPr>
                <w:rFonts w:asciiTheme="minorHAnsi" w:eastAsia="Times New Roman" w:hAnsiTheme="minorHAnsi" w:cstheme="minorHAnsi"/>
                <w:sz w:val="20"/>
                <w:szCs w:val="20"/>
                <w:lang w:eastAsia="pl-PL"/>
              </w:rPr>
              <w:t>K.1, K.2, K.3, K.4, K.5, K.6, K.7, K.8, K.9, K.10, K.11</w:t>
            </w:r>
          </w:p>
        </w:tc>
        <w:tc>
          <w:tcPr>
            <w:tcW w:w="7229" w:type="dxa"/>
            <w:vAlign w:val="center"/>
          </w:tcPr>
          <w:p w14:paraId="63A986D2" w14:textId="52622FBB" w:rsidR="005C7A0E" w:rsidRPr="00047531" w:rsidRDefault="00ED214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Rodzaje i leczenie ran. Protokół ERAS. Ostre schorzenia jamy brzusznej (ostre zapalenie wyrostka robaczkowego)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Chirurgia urazowa (urazy jamy brzusznej). Chirurgia naczyniowa (żylaki kończyn dolnych). Chirurgia onkologiczna (rak</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jelita grubego). Chirurgia przepuklin. Chirurgia przewodu pokarmowego (kamica pęcherzyka żółciowego, proktologia).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Schorzenia górnego  odcinka przewodu (choroba wrzodowa żołądka i dwunastnicy). Chirurgia tarczycy i przytarczyc. Chirurgia nadnerczy. Żywienie w chirurgii. Aseptyka i antyseptyka. Krwawienie i przetaczanie krwi. Narzędzia chirurgiczne. Demonstracja narzędzi, podstawowe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nici i węzłów w chirurgii. Chirurgia małoinwazyjna (zasady laparoskopii i chirurgii endoskopowej, rodzaje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wykonywanych zabiegów). Postępowanie z</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ranami chirurgicznymi</w:t>
            </w:r>
            <w:r w:rsidR="003201CF"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Chirurgia małoinwazyjna. Podstawy chirurgii endokrynologicznej. Urazy jamy brzusznej. Przepukliny brzuszne. Objawy, rozpoznanie i leczenie ostrych chorób jamy brzusznej podczas dyżuru. Choroba wrzodowa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żołądka i dwunastnicy. Podstawy proktologii. Rak żołądka i dwunastnicy. Rak jelita grubego. Zasady</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podstawowych zabiegów przy łóżku chorego: zmiana opatrunków, zdejmowania szwów, usuwania drenów, cewnikowania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pęcherza moczowego, zakładania sondy żołądkowej. Endoskopia górnego i dolnego odcinka przewodu pokarmowego.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Zaopatrywanie krwawienia z przewodu pokarmowego.</w:t>
            </w:r>
          </w:p>
        </w:tc>
      </w:tr>
      <w:tr w:rsidR="005C7A0E" w:rsidRPr="00B8146B" w14:paraId="5A76E152" w14:textId="77777777" w:rsidTr="00B8146B">
        <w:trPr>
          <w:trHeight w:val="289"/>
        </w:trPr>
        <w:tc>
          <w:tcPr>
            <w:tcW w:w="1002" w:type="dxa"/>
            <w:shd w:val="clear" w:color="auto" w:fill="auto"/>
            <w:noWrap/>
            <w:vAlign w:val="center"/>
          </w:tcPr>
          <w:p w14:paraId="73FD5A04" w14:textId="381D594A"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9733494" w14:textId="202F47E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Radiologia ogólna</w:t>
            </w:r>
          </w:p>
        </w:tc>
        <w:tc>
          <w:tcPr>
            <w:tcW w:w="3119" w:type="dxa"/>
            <w:vAlign w:val="center"/>
          </w:tcPr>
          <w:p w14:paraId="33B4E59D" w14:textId="5DF141E2"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W5</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U5</w:t>
            </w:r>
            <w:r w:rsidR="003201CF" w:rsidRPr="00047531">
              <w:rPr>
                <w:rFonts w:asciiTheme="minorHAnsi" w:eastAsia="Times New Roman" w:hAnsiTheme="minorHAnsi" w:cstheme="minorHAnsi"/>
                <w:sz w:val="20"/>
                <w:szCs w:val="20"/>
                <w:lang w:eastAsia="pl-PL"/>
              </w:rPr>
              <w:t>, K.7</w:t>
            </w:r>
          </w:p>
        </w:tc>
        <w:tc>
          <w:tcPr>
            <w:tcW w:w="7229" w:type="dxa"/>
            <w:vAlign w:val="center"/>
          </w:tcPr>
          <w:p w14:paraId="3DD97554" w14:textId="7712D1BE" w:rsidR="005C7A0E" w:rsidRPr="00047531" w:rsidRDefault="003201C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Podstawowe metody obrazowania (RTG, USG, TK,MR)</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klatki piersiowej</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jamy brzusznej i miednicy</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radiologiczna układu kostno-stawowego</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Zastosowanie badań obrazowych w diagnostyce głowy i szyi oraz zaliczenie zajęć</w:t>
            </w:r>
            <w:r w:rsidR="00B60010" w:rsidRPr="00047531">
              <w:rPr>
                <w:rFonts w:asciiTheme="minorHAnsi" w:eastAsia="Times New Roman" w:hAnsiTheme="minorHAnsi" w:cstheme="minorHAnsi"/>
                <w:bCs/>
                <w:sz w:val="20"/>
                <w:szCs w:val="20"/>
                <w:lang w:eastAsia="pl-PL"/>
              </w:rPr>
              <w:t>.</w:t>
            </w:r>
          </w:p>
        </w:tc>
      </w:tr>
      <w:tr w:rsidR="005C7A0E" w:rsidRPr="00B8146B" w14:paraId="18164C5A" w14:textId="77777777" w:rsidTr="00B8146B">
        <w:trPr>
          <w:trHeight w:val="289"/>
        </w:trPr>
        <w:tc>
          <w:tcPr>
            <w:tcW w:w="1002" w:type="dxa"/>
            <w:shd w:val="clear" w:color="auto" w:fill="auto"/>
            <w:noWrap/>
            <w:vAlign w:val="center"/>
          </w:tcPr>
          <w:p w14:paraId="1DAEDD69" w14:textId="50E6684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870B7B8" w14:textId="42736C6B"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Onkologia ogólna</w:t>
            </w:r>
          </w:p>
        </w:tc>
        <w:tc>
          <w:tcPr>
            <w:tcW w:w="3119" w:type="dxa"/>
            <w:vAlign w:val="center"/>
          </w:tcPr>
          <w:p w14:paraId="7744FEFB" w14:textId="372E1FA9"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W30</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U22</w:t>
            </w:r>
            <w:r w:rsidR="00B60010" w:rsidRPr="00047531">
              <w:rPr>
                <w:rFonts w:asciiTheme="minorHAnsi" w:eastAsia="Times New Roman" w:hAnsiTheme="minorHAnsi" w:cstheme="minorHAnsi"/>
                <w:sz w:val="20"/>
                <w:szCs w:val="20"/>
                <w:lang w:eastAsia="pl-PL"/>
              </w:rPr>
              <w:t>, K.7, K.8</w:t>
            </w:r>
          </w:p>
        </w:tc>
        <w:tc>
          <w:tcPr>
            <w:tcW w:w="7229" w:type="dxa"/>
            <w:vAlign w:val="center"/>
          </w:tcPr>
          <w:p w14:paraId="2CF6EE07" w14:textId="2CCDA326" w:rsidR="005C7A0E" w:rsidRPr="00047531" w:rsidRDefault="00B6001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Leczenie wspomagające w onkologii i problem jakości życia. Sytuacje szczególne w leczeniu nowotworów. Medycyna paliatywna. Nowotwory regionu głowy i szyi. Kontrola po leczeniu przeciwnowotworowym. Strategia leczenia nowotworów. Podstawy chirurgii onkologicznej, chemioterapii i radioterapii. Metody diagnostyczne stosowane w onkologii. Wczesne objawy chorób nowotworowych.</w:t>
            </w:r>
          </w:p>
        </w:tc>
      </w:tr>
      <w:tr w:rsidR="005C7A0E" w:rsidRPr="00B8146B" w14:paraId="3D0785C1" w14:textId="77777777" w:rsidTr="00B8146B">
        <w:trPr>
          <w:trHeight w:val="289"/>
        </w:trPr>
        <w:tc>
          <w:tcPr>
            <w:tcW w:w="1002" w:type="dxa"/>
            <w:shd w:val="clear" w:color="auto" w:fill="auto"/>
            <w:noWrap/>
            <w:vAlign w:val="center"/>
          </w:tcPr>
          <w:p w14:paraId="2A7BC8F3" w14:textId="61130EF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69D8EB37" w14:textId="2D8B2AB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Choroby wewnętrzne</w:t>
            </w:r>
          </w:p>
        </w:tc>
        <w:tc>
          <w:tcPr>
            <w:tcW w:w="3119" w:type="dxa"/>
            <w:vAlign w:val="center"/>
          </w:tcPr>
          <w:p w14:paraId="41C48E1F" w14:textId="67043C56"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w:t>
            </w:r>
            <w:r w:rsidR="00CC6F61" w:rsidRPr="00047531">
              <w:rPr>
                <w:rFonts w:asciiTheme="minorHAnsi" w:eastAsia="Times New Roman" w:hAnsiTheme="minorHAnsi" w:cstheme="minorHAnsi"/>
                <w:sz w:val="20"/>
                <w:szCs w:val="20"/>
                <w:lang w:eastAsia="pl-PL"/>
              </w:rPr>
              <w:t xml:space="preserve">17,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W18,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U21</w:t>
            </w:r>
            <w:r w:rsidR="00C86623"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C8D1FBE" w14:textId="0B0BFD7F" w:rsidR="005C7A0E" w:rsidRPr="00047531" w:rsidRDefault="00C86623"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Choroby układu pokarmowego (choroba wrzodowa, zapalne choroby jelit, choroby zapalne trzustki, nowotwory przewodu pokarmowego, choroby wątroby i dróg żółciowych. Choroby układu ruchu: RZS, ZZSK. Choroby układu moczowego: wady układu moczowego, zakażenia układu moczowego, kamica układu moczowego. Choroby gruczołów wydzielania wewnętrznego: choroby przysadki mózgowej, nadczynność i niedoczynność tarczycy. Choroby gruczołów wydzielania wewnętrznego: choroby nadnerczy. Objawy chorób serca: zaburzenia rytmu, wady zastawkowe. Współczesna diagnostyka chorób serca. Stany zagrożenia życia w chorobach serca: zawał mięśnia sercowego, IZW. Leczenie zachowawcze i zabiegowe w chorobach serca. Objawy i diagnostyka chorób przewodu pokarmowego. Objawy i diagnostyka chorób układu oddechowego. Cukrzyca, typy i powikłania cukrzycy. Nowoczesne leczenie cukrzycy. Nadciśnienie tętnicze i powikłania nadciśnienia tętniczego. Choroba wrzodowa, choroby zapalne jelit, choroby trzustki, nowotwory jelit. Objawy i diagnostyka chorób nerek: pierwotne i wtórne kłębuszkowe zapalenia nerek; przewlekła choroba nerek ¬– leczenie nefroprotekcyjne i nerkozastępcze. Przewlekła choroba nerek – leczenie nefroprotekcyjne i nerkozastępcze. Inne choroby układu endokrynnego – choroba Hashimoto, guzy przysadki mózgowej, guz chromochłonny, choroby gonad. Wstrząs kardiogenny, a wstrząs anafilaktyczny, objawy, leczenie ratunkowe. Objawy i diagnostyka chorób układu ruchu; choroby reumatoidalne w tym: RZS, ZZSK. Objawy i diagnostyka chorób układu krwiotwórczego. Diagnostyka i objawy chorób alergicznych. Organizacja pracy Oddziału Chorób Wewnętrznych. Pierwszy kontakt z chorym. Uproszczona ocena stanu ogólnego (świadomość, cierpienie, inne objawy utrudniające nawiązanie kontaktu, objawy życiowe). Wywiad lekarski: skargi główne (ból, utrata świadomości, omdlenia, zawroty głowy, duszność, obrzęki, osłabienie, bicie serca). Dotychczasowy przebieg choroby, dolegliwości ze strony innych narządów i układów. Wywiad socjalny, używki, wywiad rodzinny i epidemiologiczny. Ocena stanu ogólnego chorego (objawy życiowe, ocena stanu psychicznego). Budowa ciała, stan odżywiania. Badanie skóry. Badanie głowy i szyi. Ocena obwodowych węzłów chłonnych. Badanie klatki piersiowej i układu oddechowego oglądaniem i obmacywaniem. Typy budowy i topografia klatki piersiowej. Opukiwanie – rodzaje odgłosu opukowego, opukiwanie porównawcze i topograficzne. Osłuchiwanie – szmery oddechowe i szmery dodatkowe. Całość badania przedmiotowego i podmiotowego układu oddechowego i wnioski z badania. Badanie układu krążenia: serce. Oglądanie i obmacywanie okolicy serca. Uderzenie koniuszkowe. Wyznaczenie rzutu serca na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ścianę klatki piersiowej. Ocena czynności serca. Badanie układu krążenia: serce. Prawidłowe tony serca i ich rozpoznawanie.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Szmery wewnątrz- i zewnątrzsercowe oraz ich rozpoznawanie. Całość badania serca i wyciąganie wniosków z badania. Badanie tętnic obwodowych – tętno i jego cechy. Próby czynnościowe ukrwienia kończyn. Badanie układu żylnego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limfatycznego. Obrzęki. Badanie jamy brzusznej – topografia narządów jamy brzusznej, oglądanie i obmacywanie powierzchowne. Opukiwanie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osłuchiwanie jamy brzusznej. Badanie jamy brzusznej – ocena narządów jamy brzusznej i wątroby, śledziony, trzustki oraz jelit (położenie, kształt, wielkość,</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bolesność, brzeg, spoistość). Objawy otrzewnowe. Całość badania układu pokarmowego i wyciąganie wniosków z badania jamy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brzusznej. Badanie układu moczowo-płciowego. Badanie układu ruchu.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Orientacyjne badanie neurologiczne. Powtórzenie badania przedmiotowego i podmiotowego. </w:t>
            </w:r>
            <w:r w:rsidR="00967A45" w:rsidRPr="00047531">
              <w:rPr>
                <w:rFonts w:asciiTheme="minorHAnsi" w:eastAsia="Times New Roman" w:hAnsiTheme="minorHAnsi" w:cstheme="minorHAnsi"/>
                <w:bCs/>
                <w:sz w:val="20"/>
                <w:szCs w:val="20"/>
                <w:lang w:eastAsia="pl-PL"/>
              </w:rPr>
              <w:t>S</w:t>
            </w:r>
            <w:r w:rsidRPr="00047531">
              <w:rPr>
                <w:rFonts w:asciiTheme="minorHAnsi" w:eastAsia="Times New Roman" w:hAnsiTheme="minorHAnsi" w:cstheme="minorHAnsi"/>
                <w:bCs/>
                <w:sz w:val="20"/>
                <w:szCs w:val="20"/>
                <w:lang w:eastAsia="pl-PL"/>
              </w:rPr>
              <w:t>ymptomatologia chorób wewnętrznych</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Symptomatologia chorób układu oddechowego. Choroby zapalne górnych i dolnych dróg oddechowych. Astma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obturacyjna choroba płuc. Czynnościowe badania płuc. Zapalnie opłucnej, odma opłucnowa, płyn w jamie opłucnowe. Zapalenia płuc. Gruźlica płuc. Nowotwory układu oddechowego.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obrazowe układu oddechowego. Symptomatologia chorób układu krążenia. Zapalenie wsierdzia, mięśnia sercowego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osierdzia. Nadciśnienie tętnicze pierwotne i wtórne. Wady serca wrodzone i nabyte.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Choroba niedokrwienna mięśnia sercowego. Zawał mięśnia sercowego. Badania obrazowe układu krążenia. Podstawy EKG.</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Ostra i przewlekła niewydolność krążenia. Zaburzenia rytmu serca. Choroby naczyń – żylna choroba zakrzepowo-zatorowa. Symptomatologia chorób układu pokarmowego. Choroby przełyku, żołądka i jelit. (zapalenie przełyku, rak przełyku,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przepuklina rozworu przełykowego przepony. Choroba wrzodowa, zapalenie żołądka, zapalenie wrzodziejące jelita grubego, choroba Crohna, rak żołądka i jelita grubego.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wątroby. Marskość wątroby. Niewydolność wątroby. Kamica dróg żółciowych. Zapalenie dróg żółciowych. Nowotwory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wątroby i dróg żółciowych. Choroby zapalne trzustki, nowotwory trzustki. Wybrane metody diagnostyczne. Symptomatologia chorób układu moczowego. Zakażenia układu moczowego. Zapalenia kłębuszkowe nerek. Ostra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niewydolność nerek. Leczenie nerkozastępcze. Rak nerki i pęcherza moczowego. Symptomatologia chorób układu dokrewnego. Choroby przemiany materii i zaburzenia żywienia. Cukrzyca – podział, kryteria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rozpoznania, objawy kliniczne, powikłania. Doustny test tolerancji glukozy, inne testy diagnostyczne. Śpiączki ketonowa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hiperosmolarna. Hipoglikemia. Choroby przysadki mózgowej, tarczycy i nadnerczy. Testy diagnostyczne. Osteoporoza. Epidemiologia i czynniki ryzyka osteoporozy. Ocena masy kostnej metodą DEXA. Leczenie osteoporozy. Choroby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przytarczyc: rola parathormonu, kalcytoniny i witaminy D w utrzymaniu homeostazy fosforowo- wapniowej. Symptomatologia chorób układu ruchu i tkanki łącznej. Choroba zwyrodnieniowa stawów. Reumatoidalne zapalenie stawów.</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tkanki łącznej (toczeń trzewny). Symptomatologia chorób układu krwiotwórczego. Niedokrwistości. Nowotwory :białaczki, chłoniaki, szpiczak mnogi. Skazy krwotoczne.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alergiczne. Wstrząs anafilaktyczny.</w:t>
            </w:r>
          </w:p>
        </w:tc>
      </w:tr>
      <w:tr w:rsidR="005C7A0E" w:rsidRPr="00B8146B" w14:paraId="1AC3CDB8" w14:textId="77777777" w:rsidTr="00B8146B">
        <w:trPr>
          <w:trHeight w:val="289"/>
        </w:trPr>
        <w:tc>
          <w:tcPr>
            <w:tcW w:w="1002" w:type="dxa"/>
            <w:shd w:val="clear" w:color="auto" w:fill="auto"/>
            <w:noWrap/>
            <w:vAlign w:val="center"/>
          </w:tcPr>
          <w:p w14:paraId="64A30CC3" w14:textId="4EF33A93"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5E2D71E6" w14:textId="786E292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Stomatologia zachowawcza</w:t>
            </w:r>
          </w:p>
        </w:tc>
        <w:tc>
          <w:tcPr>
            <w:tcW w:w="3119" w:type="dxa"/>
            <w:vAlign w:val="center"/>
          </w:tcPr>
          <w:p w14:paraId="10777553" w14:textId="5E447E7C"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W7,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U20</w:t>
            </w:r>
            <w:r w:rsidR="00967A45"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1DCB2CA" w14:textId="21C5BA3A" w:rsidR="005C7A0E" w:rsidRPr="00047531" w:rsidRDefault="00967A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Przygotowanie stanowiska do pracy. Badanie jamy ustnej pacjenta: zewnątrzustne i wewnątrzustne (próchnica, anomalie rozwojowe i nabyte), podstawowe badanie przyzębia (obraz kliniczny zdrowego i chorobowo zmienionego przyzębia), błona śluzowa, gruczoły ślinowe, ocena stanu higieny i złogów nazębnych. Plan leczenia wraz z optymalną kolejnością postępowanie, współpraca z lekarzami specjalistami, badania dodatkowe. Zasady minimalnie interwencyjnej i minimalnie inwazyjnej stomatologii- współczesne podejście do definicji i powstawania próchnicy, edukacji lekarzy i odpowiedzialności pacjenta oraz postępowania zapobiegawczo-terapeutycznego (redukcja bakterii, remineralizacja, kontrolowanie choroby). Metody kliniczne i radiologiczne diagnozowania wczesnych zmian próchniczych. Kryteria oceny aktywności ognisk próchnicy. Leczenie nieinwazyjne wczesnych zmian próchnicowych-leczenie bezpreparacyjne (remineralizacja i infiltracja tkanek twardych, lakowanie bruzd). Obraz kliniczny i radiologiczny próchnicy. Podejmowanie decyzji o zastosowaniu optymalnego postępowania klinicznego (nieinwazyjnego lub inwazyjnego)w zależności od stopnia zaawansowania i aktywności zmian próchnicowych. Procedury małoinwazyjne – profilaktyczne leczenie odtwórcze- metody PRR-1 i PRR. Preparacja adhezyjna- dostęp do ubytku konwencjonalny vs nietypowy (slot, tunel, preparacja szczelinowa), modyfikacja zarysu zależna od kontaktów zwarciowych, kształt oporowy (samoretencyjny),kształty miniskrzyni i spodka, rozległe preparacje ubytków MOD. Usuwanie tkanek próchnicowych- kryteria doszczętności usunięcia próchnicy w ubytkach płytkich i głębokich (zębina sklerotyczna). Zabezpieczenie miazgi zęba- materiały podkładowe, materiały bioaktywne, leczenie odroczone (remineralizacja zębiny), przykrycie pośrednie. Wybór materiału</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wypełniającego- wskazania i przeciwskazania w różnych sytuacjach klinicznych (ubytki próchnicowe i niepróchnicowe,</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względy estetyczne i ekonomiczne, umiejscowienie, obciążenie zgryzowe, rozległość i głębokość ubytku). Zasady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przygotowania ubytków do wypełnienia różnymi materiałami odtwórczymi (postępowanie z niepodpartym szkliwem,</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zukośnienie szkliwa, akcesoria pomocnicze, wytrawianie, kondycjonowanie, wybór i aplikacja systemu adhezyjnego).</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Warunki dobrej adhezji i techniki pozwalające zapobiegać błędom. Zalecenia pozabiegowe dla pacjenta po wypełnieniu (post, dieta, barwniki, używki).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Ocena poprawności wykonania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wypełnienia (estetyka, nawis, niedopełnienie, brak wypukłości, brak punktu stycznego, brak rzeźby powierzchni żującej,</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przebarwienia, pęcherze powietrza). Przyczyny nieprawidłowości, postępowanie. Utrata całego lub części wypełnienia,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próchnica wtórna, pęknięcie zęba lub wypełnienia, wrażliwość pozabiegowa. Techniki 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do naprawy wypełnień. Lęk stomatologiczny, wizyta adaptacyjna. Znieczulenia- rodzaje, metody i preparaty,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działania niepożądane. Znieczulenie u kobiet ciężarnych i pacjentów obciążonych chorobą systemową. Znieczulenia w</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stomatologii- nowoczesne techniki znieczuleń (WAND STA).</w:t>
            </w:r>
          </w:p>
        </w:tc>
      </w:tr>
      <w:tr w:rsidR="005C7A0E" w:rsidRPr="00B8146B" w14:paraId="2218C92A" w14:textId="77777777" w:rsidTr="00B8146B">
        <w:trPr>
          <w:trHeight w:val="289"/>
        </w:trPr>
        <w:tc>
          <w:tcPr>
            <w:tcW w:w="1002" w:type="dxa"/>
            <w:shd w:val="clear" w:color="auto" w:fill="auto"/>
            <w:noWrap/>
            <w:vAlign w:val="center"/>
          </w:tcPr>
          <w:p w14:paraId="64B7D99E" w14:textId="352D479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7C247110" w14:textId="580F033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Protetyka stomatologiczna</w:t>
            </w:r>
          </w:p>
        </w:tc>
        <w:tc>
          <w:tcPr>
            <w:tcW w:w="3119" w:type="dxa"/>
            <w:vAlign w:val="center"/>
          </w:tcPr>
          <w:p w14:paraId="1D127DE2" w14:textId="5117C245"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W29</w:t>
            </w:r>
            <w:r w:rsidRPr="00047531">
              <w:rPr>
                <w:rFonts w:asciiTheme="minorHAnsi" w:eastAsia="Times New Roman" w:hAnsiTheme="minorHAnsi" w:cstheme="minorHAnsi"/>
                <w:sz w:val="20"/>
                <w:szCs w:val="20"/>
                <w:lang w:eastAsia="pl-PL"/>
              </w:rPr>
              <w:t>, 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U30</w:t>
            </w:r>
            <w:r w:rsidR="008D7A67"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6973FF5F" w14:textId="156D5614" w:rsidR="005C7A0E" w:rsidRPr="00047531" w:rsidRDefault="008D7A6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uzupełnień protetycznych stałych. Definicja korony protetycznej; wskazania i przeciwskazania, podziały koron protetycznych; etapy kliniczne i laboratoryjne wykonywania różnych koron; ogólne zasady opracowania zębów pod różne typy koron; profilaktyka powikłań podczas preparacji; metody zabezpieczenia zęba żywego po oszlifowaniu, Korony metalowe i metalowe licowane. Korony protetyczne kosmetyczne: rodzaje preparacji ze stopniem w zależności od rodzaju korony; materiały stosowane do wykonywania koron złożonych – kosmetycznych. Materiały stosowane do wykonywania koron pełnoceramicznych. Materiały i metody wyciskowe stosowane przy wykonywaniu koron. Rejestracja zwarcia centralnego przy zachowanych strefach podparcia. Korony protetyczne- etapy laboratoryjne wykonywania poszczególnych typów koron</w:t>
            </w:r>
            <w:r w:rsidR="00D6455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Korony protetyczne tymczasowe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koron tymczasowych; metodyka wykonywania koron tymczasowych;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stosowane do wykonywania koron tymczasowych (indywidualnych i fabrycznych)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Cementowanie koron – cementy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czasowe i stałe stosowane do osadzania koron protetycznych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Dostosowanie odlanych koron - obcięcie leja odlewniczego, obróbka mechaniczna, dostosowanie i polerowanie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Wykonanie korony tymczasowej z wosku modelowego</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Mosty protetyczne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wskazania i przeciwskazania; podziały mostów protetycznych; materiały stosowane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 wykonywania mostów protetycznych; rodzaje przęseł mostów protetycznych, zasady projektowania konstrukcji mostów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protetycznych; etapy kliniczne i laboratoryjne wykonywania mostów protetycznych</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Wkłady koronowo- korzeniowe</w:t>
            </w:r>
            <w:r w:rsidR="00360DC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odzaje wkładów koronowo-korzeniowych( fabryczne i indywidualne, proste i</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złożone)- wskazania i przeciwskazania</w:t>
            </w:r>
            <w:r w:rsidR="00360DCA" w:rsidRPr="00047531">
              <w:rPr>
                <w:rFonts w:asciiTheme="minorHAnsi" w:eastAsia="Times New Roman" w:hAnsiTheme="minorHAnsi" w:cstheme="minorHAnsi"/>
                <w:bCs/>
                <w:sz w:val="20"/>
                <w:szCs w:val="20"/>
                <w:lang w:eastAsia="pl-PL"/>
              </w:rPr>
              <w:t>, z</w:t>
            </w:r>
            <w:r w:rsidRPr="00047531">
              <w:rPr>
                <w:rFonts w:asciiTheme="minorHAnsi" w:eastAsia="Times New Roman" w:hAnsiTheme="minorHAnsi" w:cstheme="minorHAnsi"/>
                <w:bCs/>
                <w:sz w:val="20"/>
                <w:szCs w:val="20"/>
                <w:lang w:eastAsia="pl-PL"/>
              </w:rPr>
              <w:t>asady opracowania zęba pod wkład indywidualny- instrumentarium; sposoby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wkładów indywidualnych – metoda pośrednia i bezpośrednia</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r w:rsidR="00360DCA" w:rsidRPr="00047531">
              <w:rPr>
                <w:rFonts w:asciiTheme="minorHAnsi" w:eastAsia="Times New Roman" w:hAnsiTheme="minorHAnsi" w:cstheme="minorHAnsi"/>
                <w:bCs/>
                <w:sz w:val="20"/>
                <w:szCs w:val="20"/>
                <w:lang w:eastAsia="pl-PL"/>
              </w:rPr>
              <w:t>Z</w:t>
            </w:r>
            <w:r w:rsidRPr="00047531">
              <w:rPr>
                <w:rFonts w:asciiTheme="minorHAnsi" w:eastAsia="Times New Roman" w:hAnsiTheme="minorHAnsi" w:cstheme="minorHAnsi"/>
                <w:bCs/>
                <w:sz w:val="20"/>
                <w:szCs w:val="20"/>
                <w:lang w:eastAsia="pl-PL"/>
              </w:rPr>
              <w:t>asady i sposoby zabezpieczenia zębów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opracowanych pod wkk. Protezy częściowe osiadające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protezy częściowej osiadającej; wskazania i przeciwskazania do</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wykonania; etapy kliniczne i laboratoryjne wykonywania protez osiadających</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Protezy częściowe – kontrola próbnych protez</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Płytki termoformowalne</w:t>
            </w:r>
            <w:r w:rsidR="005A3C4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odzaje i materiały stosowane do wykonywania płytek termoformowalnych; zasady</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płytek</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projektowania podparcia i protezy szkieletowej</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Podparcie protez skrzydłowych w żuchwie oraz projektowanie łuku podjęzykowego. Podstawowe zasady projektowania klamer</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Projektowanie protezy szkieletowej</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Omówienie metody wrocławskiej i klasycznej – etapy kliniczne i laboratoryjne. Rodzaje zębów sztucznych</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ustawiania</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zębów sztucznych. Nowoczesne systemy i technologie w protetyce stomatologicznej – wiadomości wstępne</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p>
        </w:tc>
      </w:tr>
      <w:tr w:rsidR="005C7A0E" w:rsidRPr="00B8146B" w14:paraId="17D2CA96" w14:textId="77777777" w:rsidTr="00B8146B">
        <w:trPr>
          <w:trHeight w:val="289"/>
        </w:trPr>
        <w:tc>
          <w:tcPr>
            <w:tcW w:w="1002" w:type="dxa"/>
            <w:shd w:val="clear" w:color="auto" w:fill="auto"/>
            <w:noWrap/>
            <w:vAlign w:val="center"/>
          </w:tcPr>
          <w:p w14:paraId="2BEA0815" w14:textId="52FB119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4C44CD78" w14:textId="78060865"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 xml:space="preserve">Radiologia stomatologiczna </w:t>
            </w:r>
          </w:p>
        </w:tc>
        <w:tc>
          <w:tcPr>
            <w:tcW w:w="3119" w:type="dxa"/>
            <w:vAlign w:val="center"/>
          </w:tcPr>
          <w:p w14:paraId="068B4525" w14:textId="16F7278E"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W25,</w:t>
            </w:r>
            <w:r w:rsidRPr="00047531">
              <w:rPr>
                <w:rFonts w:asciiTheme="minorHAnsi" w:eastAsia="Times New Roman" w:hAnsiTheme="minorHAnsi" w:cstheme="minorHAnsi"/>
                <w:sz w:val="20"/>
                <w:szCs w:val="20"/>
                <w:lang w:eastAsia="pl-PL"/>
              </w:rPr>
              <w:t xml:space="preserve"> F.U</w:t>
            </w:r>
            <w:r w:rsidR="004F2C1C" w:rsidRPr="00047531">
              <w:rPr>
                <w:rFonts w:asciiTheme="minorHAnsi" w:eastAsia="Times New Roman" w:hAnsiTheme="minorHAnsi" w:cstheme="minorHAnsi"/>
                <w:sz w:val="20"/>
                <w:szCs w:val="20"/>
                <w:lang w:eastAsia="pl-PL"/>
              </w:rPr>
              <w:t xml:space="preserve">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U31</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7E85A09" w14:textId="5BC8DE06" w:rsidR="005C7A0E" w:rsidRPr="00047531" w:rsidRDefault="00F452A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Promienie Rtg. Aparatura diagnostyczna . Czynniki wpływające na obraz rentgenowski. Wady zdjęć Rtg. Ochrona radiologiczna. Rodzaje i technika wykonywania zdjęć wewnątrzustnych. Projekcje. Radiografia cyfrowa. Różnice między metodą konwencjonalną a cyfrową. Anatomia radiologiczna. Schemat opisu wewnątrzustnych zdjęć Rtg. Zdjęcia pantomograficzne, anatomia radiologiczna. Rentgenodiagnostyka schorzeń tkanek twardych zęba i przyzębia brzeżnego. Rentgenodiagnostyka endodontyczna. Zmiany zębopochodne w tkankach okołowierzchołkowych i kości wyrostka zębodołowego. Podstawy rentgenodiagnostyki torbieli w obrębie wyrostka zębodołowego. Radiologia stomatologiczna wieku rozwojowego. Wady dotyczące zębów. Diagnostyka radiologiczna zębów zatrzymanych, dodatkowych i pozostałości korzeniowych. Podstawy radiologii ortodontycznej. Zdjęcia cefalometryczne. Tomografia komputerowa- zasady wykonywania i interpretacja radiologiczna. Technika 3D. Wprowadzenie do rentgenodiagnostyki zatok obocznych nosa. Podstawy radiologicznej diagnostyki różnicowej.</w:t>
            </w:r>
          </w:p>
        </w:tc>
      </w:tr>
      <w:tr w:rsidR="00A65BA2" w:rsidRPr="00B8146B" w14:paraId="037A1B0D" w14:textId="77777777" w:rsidTr="00B8146B">
        <w:trPr>
          <w:trHeight w:val="289"/>
        </w:trPr>
        <w:tc>
          <w:tcPr>
            <w:tcW w:w="1002" w:type="dxa"/>
            <w:shd w:val="clear" w:color="auto" w:fill="auto"/>
            <w:noWrap/>
            <w:vAlign w:val="center"/>
          </w:tcPr>
          <w:p w14:paraId="0CB2A2A1" w14:textId="718C6765"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3C15AE90" w14:textId="0F9BC32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Fakultet stomatologiczny</w:t>
            </w:r>
          </w:p>
        </w:tc>
        <w:tc>
          <w:tcPr>
            <w:tcW w:w="3119" w:type="dxa"/>
            <w:vAlign w:val="center"/>
          </w:tcPr>
          <w:p w14:paraId="26D6AD5F" w14:textId="3B76EF0E" w:rsidR="00A65BA2" w:rsidRPr="00047531" w:rsidRDefault="00CF5832" w:rsidP="00047531">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F.W2, F.W4, F.W6</w:t>
            </w:r>
            <w:r w:rsidR="00A65BA2" w:rsidRPr="00047531">
              <w:rPr>
                <w:rFonts w:asciiTheme="minorHAnsi" w:eastAsia="Times New Roman" w:hAnsiTheme="minorHAnsi" w:cstheme="minorHAnsi"/>
                <w:sz w:val="20"/>
                <w:szCs w:val="20"/>
                <w:lang w:eastAsia="pl-PL"/>
              </w:rPr>
              <w:t xml:space="preserve">, F.W22, </w:t>
            </w:r>
            <w:r>
              <w:rPr>
                <w:rFonts w:asciiTheme="minorHAnsi" w:eastAsia="Times New Roman" w:hAnsiTheme="minorHAnsi" w:cstheme="minorHAnsi"/>
                <w:sz w:val="20"/>
                <w:szCs w:val="20"/>
                <w:lang w:eastAsia="pl-PL"/>
              </w:rPr>
              <w:t xml:space="preserve">F.U1, F.U2, F.U3, F.U4, F.U5, </w:t>
            </w:r>
            <w:r w:rsidR="00A65BA2" w:rsidRPr="00047531">
              <w:rPr>
                <w:rFonts w:asciiTheme="minorHAnsi" w:eastAsia="Times New Roman" w:hAnsiTheme="minorHAnsi" w:cstheme="minorHAnsi"/>
                <w:sz w:val="20"/>
                <w:szCs w:val="20"/>
                <w:lang w:eastAsia="pl-PL"/>
              </w:rPr>
              <w:t>F.U15</w:t>
            </w:r>
          </w:p>
        </w:tc>
        <w:tc>
          <w:tcPr>
            <w:tcW w:w="7229" w:type="dxa"/>
            <w:vAlign w:val="center"/>
          </w:tcPr>
          <w:p w14:paraId="14C5CDF0" w14:textId="3EBEFBE2"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Treści programowe określają sylabusy poszczególnych przedmiotów wchodzących w skład oferty zajęć fakultatywnych dla 3 roku studiów.</w:t>
            </w:r>
          </w:p>
        </w:tc>
      </w:tr>
      <w:tr w:rsidR="00A65BA2" w:rsidRPr="00B8146B" w14:paraId="05C896EF" w14:textId="77777777" w:rsidTr="00B8146B">
        <w:trPr>
          <w:trHeight w:val="289"/>
        </w:trPr>
        <w:tc>
          <w:tcPr>
            <w:tcW w:w="1002" w:type="dxa"/>
            <w:shd w:val="clear" w:color="auto" w:fill="auto"/>
            <w:noWrap/>
            <w:vAlign w:val="center"/>
          </w:tcPr>
          <w:p w14:paraId="7E6C714C" w14:textId="626F524B"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I</w:t>
            </w:r>
          </w:p>
        </w:tc>
        <w:tc>
          <w:tcPr>
            <w:tcW w:w="4243" w:type="dxa"/>
            <w:shd w:val="clear" w:color="auto" w:fill="auto"/>
            <w:vAlign w:val="center"/>
            <w:hideMark/>
          </w:tcPr>
          <w:p w14:paraId="21437DED" w14:textId="3244DFF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Praktyka zawodowa</w:t>
            </w:r>
          </w:p>
        </w:tc>
        <w:tc>
          <w:tcPr>
            <w:tcW w:w="3119" w:type="dxa"/>
            <w:vAlign w:val="center"/>
          </w:tcPr>
          <w:p w14:paraId="3542B6C1" w14:textId="7C296F8F"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C.U9, C.U10, C.U20, C.U21, F.U1, F.U6, F.U8, F.U10, F.U18, F.U19, F.U20, F.U21, F.U22</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B69D2CB" w14:textId="724E9F74" w:rsidR="00A65BA2" w:rsidRPr="00047531" w:rsidRDefault="00F452A0"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Stomatologiczne badanie pacjenta i planowanie leczenia zachowawczego i protetycznego. Czynna asysta przy zabiegach ze stomatologii zachowawczej, protetyki, ortodoncji i chirurgii stomatologicznej. Znoszenie zwiększonej wrażliwości zębiny. Profilaktyka przeciwpróchnicowa: lakowania i fluoryzacje kontaktowe. Instruktaż jamy ustnej.</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Skaling nadziąsłowy i polerowanie powierzchni zębowych.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prowadzeniem dokumentacji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zasadami sterylizacji i prowadzoną dokumentacją sterylizacji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instrumentarium oraz aparatury stomatologicznej.</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Asysta w laboratorium protetycznym podczas wszystkich etapów laboratoryjnych wykonywania ruchomych protez akrylanowych i szkieletowych oraz protez stałych.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zasad oraz naprawa ruchomych uzupełnień protetycznych.</w:t>
            </w:r>
          </w:p>
        </w:tc>
      </w:tr>
    </w:tbl>
    <w:p w14:paraId="3383EF3B" w14:textId="77777777" w:rsidR="00C76652" w:rsidRPr="00B8146B" w:rsidRDefault="00C76652" w:rsidP="00B8146B">
      <w:pPr>
        <w:jc w:val="both"/>
        <w:rPr>
          <w:rFonts w:asciiTheme="minorHAnsi" w:hAnsiTheme="minorHAnsi" w:cstheme="minorHAnsi"/>
          <w:sz w:val="20"/>
          <w:szCs w:val="20"/>
        </w:rPr>
      </w:pPr>
    </w:p>
    <w:p w14:paraId="677D87B8" w14:textId="77777777" w:rsidR="00C76652" w:rsidRPr="00B8146B" w:rsidRDefault="00C76652" w:rsidP="00B8146B">
      <w:pPr>
        <w:jc w:val="both"/>
        <w:rPr>
          <w:rFonts w:asciiTheme="minorHAnsi" w:hAnsiTheme="minorHAnsi" w:cstheme="minorHAnsi"/>
          <w:sz w:val="20"/>
          <w:szCs w:val="20"/>
        </w:rPr>
      </w:pPr>
    </w:p>
    <w:p w14:paraId="505FEA4B" w14:textId="77777777" w:rsidR="00C76652" w:rsidRDefault="00C76652" w:rsidP="00C76652">
      <w:pPr>
        <w:rPr>
          <w:rFonts w:asciiTheme="minorHAnsi" w:hAnsiTheme="minorHAnsi" w:cstheme="minorHAnsi"/>
          <w:sz w:val="20"/>
          <w:szCs w:val="20"/>
        </w:rPr>
      </w:pPr>
    </w:p>
    <w:p w14:paraId="562709B0" w14:textId="7334C450" w:rsidR="00C76652" w:rsidRDefault="00C76652" w:rsidP="00C76652">
      <w:pPr>
        <w:jc w:val="center"/>
        <w:rPr>
          <w:rFonts w:asciiTheme="minorHAnsi" w:hAnsiTheme="minorHAnsi" w:cstheme="minorHAnsi"/>
          <w:b/>
          <w:sz w:val="24"/>
          <w:szCs w:val="24"/>
        </w:rPr>
      </w:pPr>
    </w:p>
    <w:p w14:paraId="4A5C2E31" w14:textId="4D64F4D4" w:rsidR="00114A63" w:rsidRDefault="00114A63" w:rsidP="00C76652">
      <w:pPr>
        <w:jc w:val="center"/>
        <w:rPr>
          <w:rFonts w:asciiTheme="minorHAnsi" w:hAnsiTheme="minorHAnsi" w:cstheme="minorHAnsi"/>
          <w:b/>
          <w:sz w:val="24"/>
          <w:szCs w:val="24"/>
        </w:rPr>
      </w:pPr>
    </w:p>
    <w:p w14:paraId="3511397D" w14:textId="77777777" w:rsidR="00114A63" w:rsidRDefault="00114A63" w:rsidP="00C76652">
      <w:pPr>
        <w:jc w:val="center"/>
        <w:rPr>
          <w:rFonts w:asciiTheme="minorHAnsi" w:hAnsiTheme="minorHAnsi" w:cstheme="minorHAnsi"/>
          <w:b/>
          <w:sz w:val="24"/>
          <w:szCs w:val="24"/>
        </w:rPr>
      </w:pPr>
    </w:p>
    <w:p w14:paraId="789B84EB" w14:textId="77777777" w:rsidR="00C76652" w:rsidRDefault="00C76652" w:rsidP="00C76652">
      <w:pPr>
        <w:jc w:val="center"/>
        <w:rPr>
          <w:rFonts w:asciiTheme="minorHAnsi" w:hAnsiTheme="minorHAnsi" w:cstheme="minorHAnsi"/>
          <w:b/>
          <w:sz w:val="24"/>
          <w:szCs w:val="24"/>
        </w:rPr>
      </w:pPr>
    </w:p>
    <w:p w14:paraId="21376566" w14:textId="6368BBAD" w:rsidR="00C76652" w:rsidRDefault="00C76652" w:rsidP="00C76652">
      <w:pPr>
        <w:jc w:val="center"/>
        <w:rPr>
          <w:rFonts w:asciiTheme="minorHAnsi" w:hAnsiTheme="minorHAnsi" w:cstheme="minorHAnsi"/>
          <w:b/>
          <w:sz w:val="24"/>
          <w:szCs w:val="24"/>
        </w:rPr>
      </w:pPr>
    </w:p>
    <w:p w14:paraId="43F4C3C6" w14:textId="20075A4C" w:rsidR="005C7A0E" w:rsidRDefault="005C7A0E" w:rsidP="00C76652">
      <w:pPr>
        <w:jc w:val="center"/>
        <w:rPr>
          <w:rFonts w:asciiTheme="minorHAnsi" w:hAnsiTheme="minorHAnsi" w:cstheme="minorHAnsi"/>
          <w:b/>
          <w:sz w:val="24"/>
          <w:szCs w:val="24"/>
        </w:rPr>
      </w:pPr>
    </w:p>
    <w:p w14:paraId="551FE781" w14:textId="77777777" w:rsidR="005C7A0E" w:rsidRDefault="005C7A0E" w:rsidP="00C76652">
      <w:pPr>
        <w:jc w:val="center"/>
        <w:rPr>
          <w:rFonts w:asciiTheme="minorHAnsi" w:hAnsiTheme="minorHAnsi" w:cstheme="minorHAnsi"/>
          <w:b/>
          <w:sz w:val="24"/>
          <w:szCs w:val="24"/>
        </w:rPr>
      </w:pPr>
    </w:p>
    <w:p w14:paraId="7110B416" w14:textId="592EFBB2" w:rsidR="00C76652" w:rsidRDefault="00C76652" w:rsidP="00C76652">
      <w:pPr>
        <w:jc w:val="center"/>
        <w:rPr>
          <w:rFonts w:asciiTheme="minorHAnsi" w:hAnsiTheme="minorHAnsi" w:cstheme="minorHAnsi"/>
          <w:b/>
          <w:sz w:val="24"/>
          <w:szCs w:val="24"/>
        </w:rPr>
      </w:pPr>
    </w:p>
    <w:p w14:paraId="7A7ACF5A" w14:textId="54719AEB" w:rsidR="00047531" w:rsidRDefault="00047531" w:rsidP="00C76652">
      <w:pPr>
        <w:jc w:val="center"/>
        <w:rPr>
          <w:rFonts w:asciiTheme="minorHAnsi" w:hAnsiTheme="minorHAnsi" w:cstheme="minorHAnsi"/>
          <w:b/>
          <w:sz w:val="24"/>
          <w:szCs w:val="24"/>
        </w:rPr>
      </w:pPr>
    </w:p>
    <w:p w14:paraId="25510084" w14:textId="2F8D84F2" w:rsidR="00047531" w:rsidRDefault="00047531" w:rsidP="00C76652">
      <w:pPr>
        <w:jc w:val="center"/>
        <w:rPr>
          <w:rFonts w:asciiTheme="minorHAnsi" w:hAnsiTheme="minorHAnsi" w:cstheme="minorHAnsi"/>
          <w:b/>
          <w:sz w:val="24"/>
          <w:szCs w:val="24"/>
        </w:rPr>
      </w:pPr>
    </w:p>
    <w:p w14:paraId="63320C35" w14:textId="32677FBC" w:rsidR="00047531" w:rsidRDefault="00047531" w:rsidP="00C76652">
      <w:pPr>
        <w:jc w:val="center"/>
        <w:rPr>
          <w:rFonts w:asciiTheme="minorHAnsi" w:hAnsiTheme="minorHAnsi" w:cstheme="minorHAnsi"/>
          <w:b/>
          <w:sz w:val="24"/>
          <w:szCs w:val="24"/>
        </w:rPr>
      </w:pPr>
    </w:p>
    <w:p w14:paraId="479C1475" w14:textId="52E6C14A" w:rsidR="00CF5832" w:rsidRDefault="00CF5832" w:rsidP="00C76652">
      <w:pPr>
        <w:jc w:val="center"/>
        <w:rPr>
          <w:rFonts w:asciiTheme="minorHAnsi" w:hAnsiTheme="minorHAnsi" w:cstheme="minorHAnsi"/>
          <w:b/>
          <w:sz w:val="24"/>
          <w:szCs w:val="24"/>
        </w:rPr>
      </w:pPr>
    </w:p>
    <w:p w14:paraId="7992057A" w14:textId="71E9121A" w:rsidR="00C62CA6" w:rsidRDefault="00C62CA6" w:rsidP="00C76652">
      <w:pPr>
        <w:jc w:val="center"/>
        <w:rPr>
          <w:rFonts w:asciiTheme="minorHAnsi" w:hAnsiTheme="minorHAnsi" w:cstheme="minorHAnsi"/>
          <w:b/>
          <w:sz w:val="24"/>
          <w:szCs w:val="24"/>
        </w:rPr>
      </w:pPr>
    </w:p>
    <w:p w14:paraId="15686828" w14:textId="77777777" w:rsidR="00C62CA6" w:rsidRDefault="00C62CA6" w:rsidP="00C76652">
      <w:pPr>
        <w:jc w:val="center"/>
        <w:rPr>
          <w:rFonts w:asciiTheme="minorHAnsi" w:hAnsiTheme="minorHAnsi" w:cstheme="minorHAnsi"/>
          <w:b/>
          <w:sz w:val="24"/>
          <w:szCs w:val="24"/>
        </w:rPr>
      </w:pPr>
    </w:p>
    <w:p w14:paraId="56028688" w14:textId="77777777" w:rsidR="00CF5832" w:rsidRDefault="00CF5832" w:rsidP="00C76652">
      <w:pPr>
        <w:jc w:val="center"/>
        <w:rPr>
          <w:rFonts w:asciiTheme="minorHAnsi" w:hAnsiTheme="minorHAnsi" w:cstheme="minorHAnsi"/>
          <w:b/>
          <w:sz w:val="24"/>
          <w:szCs w:val="24"/>
        </w:rPr>
      </w:pPr>
    </w:p>
    <w:p w14:paraId="0AAC28D3" w14:textId="6539AF8D"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w:t>
      </w:r>
      <w:r>
        <w:rPr>
          <w:rFonts w:asciiTheme="minorHAnsi" w:hAnsiTheme="minorHAnsi" w:cstheme="minorHAnsi"/>
          <w:b/>
          <w:sz w:val="24"/>
          <w:szCs w:val="24"/>
        </w:rPr>
        <w:t>026</w:t>
      </w:r>
      <w:r w:rsidRPr="001B2B26">
        <w:rPr>
          <w:rFonts w:asciiTheme="minorHAnsi" w:hAnsiTheme="minorHAnsi" w:cstheme="minorHAnsi"/>
          <w:b/>
          <w:sz w:val="24"/>
          <w:szCs w:val="24"/>
        </w:rPr>
        <w:t xml:space="preserve"> – 20</w:t>
      </w:r>
      <w:r>
        <w:rPr>
          <w:rFonts w:asciiTheme="minorHAnsi" w:hAnsiTheme="minorHAnsi" w:cstheme="minorHAnsi"/>
          <w:b/>
          <w:sz w:val="24"/>
          <w:szCs w:val="24"/>
        </w:rPr>
        <w:t>29</w:t>
      </w:r>
      <w:r w:rsidRPr="001B2B26">
        <w:rPr>
          <w:rFonts w:asciiTheme="minorHAnsi" w:hAnsiTheme="minorHAnsi" w:cstheme="minorHAnsi"/>
          <w:b/>
          <w:sz w:val="24"/>
          <w:szCs w:val="24"/>
        </w:rPr>
        <w:t>/20</w:t>
      </w:r>
      <w:r>
        <w:rPr>
          <w:rFonts w:asciiTheme="minorHAnsi" w:hAnsiTheme="minorHAnsi" w:cstheme="minorHAnsi"/>
          <w:b/>
          <w:sz w:val="24"/>
          <w:szCs w:val="24"/>
        </w:rPr>
        <w:t>30</w:t>
      </w:r>
    </w:p>
    <w:p w14:paraId="09A6D782" w14:textId="4781D5A0"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60A65A2F" w14:textId="617091FB"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4</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76652" w:rsidRPr="001B2B26" w14:paraId="7DC70EE3" w14:textId="77777777" w:rsidTr="00C76652">
        <w:trPr>
          <w:trHeight w:val="282"/>
        </w:trPr>
        <w:tc>
          <w:tcPr>
            <w:tcW w:w="1002" w:type="dxa"/>
            <w:vMerge w:val="restart"/>
            <w:shd w:val="clear" w:color="auto" w:fill="auto"/>
            <w:noWrap/>
            <w:vAlign w:val="center"/>
            <w:hideMark/>
          </w:tcPr>
          <w:p w14:paraId="27F238BA" w14:textId="4ABA2F75"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1276FBD5" w14:textId="77777777" w:rsidR="00C76652" w:rsidRPr="00B3159A" w:rsidRDefault="00C76652" w:rsidP="00C76652">
            <w:pPr>
              <w:rPr>
                <w:rFonts w:asciiTheme="minorHAnsi" w:eastAsia="Times New Roman" w:hAnsiTheme="minorHAnsi" w:cstheme="minorHAnsi"/>
                <w:sz w:val="20"/>
                <w:szCs w:val="20"/>
                <w:lang w:eastAsia="pl-PL"/>
              </w:rPr>
            </w:pPr>
          </w:p>
          <w:p w14:paraId="79A7E00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84B9CCE"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47CB6054" w14:textId="77777777" w:rsidR="00C76652" w:rsidRPr="00B3159A" w:rsidRDefault="00C76652" w:rsidP="00C76652">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603B5A05"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FF9540C"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7B1A2F37"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36924F89"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26020CA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37ACC40E"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79EA0EF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34C4D2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3821A516" w14:textId="67EAC3DD" w:rsidR="00C76652" w:rsidRPr="00B3159A" w:rsidRDefault="00C76652" w:rsidP="00C62CA6">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tc>
      </w:tr>
      <w:tr w:rsidR="00C76652" w:rsidRPr="001B2B26" w14:paraId="042CFC8E" w14:textId="77777777" w:rsidTr="00C76652">
        <w:trPr>
          <w:trHeight w:val="676"/>
        </w:trPr>
        <w:tc>
          <w:tcPr>
            <w:tcW w:w="1002" w:type="dxa"/>
            <w:vMerge/>
            <w:shd w:val="clear" w:color="auto" w:fill="auto"/>
            <w:noWrap/>
            <w:vAlign w:val="center"/>
          </w:tcPr>
          <w:p w14:paraId="589308C2" w14:textId="77777777" w:rsidR="00C76652" w:rsidRPr="001B2B26" w:rsidRDefault="00C76652" w:rsidP="00C76652">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1BC3E2B4" w14:textId="77777777" w:rsidR="00C76652" w:rsidRPr="001B2B26" w:rsidRDefault="00C76652" w:rsidP="00C76652">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4DCE044" w14:textId="77777777" w:rsidR="00C76652" w:rsidRPr="001B2B26" w:rsidRDefault="00C76652" w:rsidP="00C76652">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6894787A"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22DED01E"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58E2C2AC"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0E532E08"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2819B1D0"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7CC74848"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F753E8" w:rsidRPr="001B2B26" w14:paraId="2D4E8611" w14:textId="77777777" w:rsidTr="00D95A6A">
        <w:trPr>
          <w:trHeight w:val="289"/>
        </w:trPr>
        <w:tc>
          <w:tcPr>
            <w:tcW w:w="1002" w:type="dxa"/>
            <w:shd w:val="clear" w:color="auto" w:fill="auto"/>
            <w:noWrap/>
          </w:tcPr>
          <w:p w14:paraId="4CE17394" w14:textId="45058709"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001BE41D" w14:textId="0940B02F" w:rsidR="00F753E8" w:rsidRPr="001B2B26" w:rsidRDefault="00F753E8" w:rsidP="00F753E8">
            <w:pPr>
              <w:rPr>
                <w:rFonts w:asciiTheme="minorHAnsi" w:eastAsia="Times New Roman" w:hAnsiTheme="minorHAnsi" w:cstheme="minorHAnsi"/>
                <w:sz w:val="20"/>
                <w:szCs w:val="20"/>
                <w:lang w:eastAsia="pl-PL"/>
              </w:rPr>
            </w:pPr>
            <w:r w:rsidRPr="007D58E8">
              <w:t>Choroby wewnętrzne</w:t>
            </w:r>
          </w:p>
        </w:tc>
        <w:tc>
          <w:tcPr>
            <w:tcW w:w="992" w:type="dxa"/>
            <w:shd w:val="clear" w:color="auto" w:fill="auto"/>
            <w:noWrap/>
            <w:hideMark/>
          </w:tcPr>
          <w:p w14:paraId="490ADCDD" w14:textId="36AF0697"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40C7EA32" w14:textId="739C99AB"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50705535" w14:textId="3D09EB7D"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0081B251" w14:textId="409BFB5E"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AA27BA9" w14:textId="1B7BDEBD" w:rsidR="00F753E8" w:rsidRPr="001B2B26" w:rsidRDefault="00F753E8" w:rsidP="00F753E8">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166EB8A6" w14:textId="3C9C6301" w:rsidR="00F753E8" w:rsidRPr="001B2B26" w:rsidRDefault="00F753E8" w:rsidP="00F753E8">
            <w:pPr>
              <w:rPr>
                <w:rFonts w:asciiTheme="minorHAnsi" w:eastAsia="Times New Roman" w:hAnsiTheme="minorHAnsi" w:cstheme="minorHAnsi"/>
                <w:sz w:val="20"/>
                <w:szCs w:val="20"/>
                <w:lang w:eastAsia="pl-PL"/>
              </w:rPr>
            </w:pPr>
            <w:r w:rsidRPr="007D58E8">
              <w:t>4</w:t>
            </w:r>
          </w:p>
        </w:tc>
        <w:tc>
          <w:tcPr>
            <w:tcW w:w="1418" w:type="dxa"/>
            <w:shd w:val="clear" w:color="auto" w:fill="auto"/>
            <w:noWrap/>
            <w:hideMark/>
          </w:tcPr>
          <w:p w14:paraId="30AE6467" w14:textId="437AF0E9" w:rsidR="00F753E8" w:rsidRPr="001B2B26" w:rsidRDefault="00F753E8" w:rsidP="00F753E8">
            <w:pPr>
              <w:rPr>
                <w:rFonts w:asciiTheme="minorHAnsi" w:eastAsia="Times New Roman" w:hAnsiTheme="minorHAnsi" w:cstheme="minorHAnsi"/>
                <w:sz w:val="20"/>
                <w:szCs w:val="20"/>
                <w:lang w:eastAsia="pl-PL"/>
              </w:rPr>
            </w:pPr>
            <w:r w:rsidRPr="007D58E8">
              <w:t>egz.</w:t>
            </w:r>
          </w:p>
        </w:tc>
      </w:tr>
      <w:tr w:rsidR="00F753E8" w:rsidRPr="001B2B26" w14:paraId="5787CF3F" w14:textId="77777777" w:rsidTr="00D95A6A">
        <w:trPr>
          <w:trHeight w:val="289"/>
        </w:trPr>
        <w:tc>
          <w:tcPr>
            <w:tcW w:w="1002" w:type="dxa"/>
            <w:shd w:val="clear" w:color="auto" w:fill="auto"/>
            <w:noWrap/>
          </w:tcPr>
          <w:p w14:paraId="387A16AD" w14:textId="5E78F621"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EC4BA89" w14:textId="1DDD27D5" w:rsidR="00F753E8" w:rsidRPr="001B2B26" w:rsidRDefault="00F753E8" w:rsidP="00F753E8">
            <w:pPr>
              <w:rPr>
                <w:rFonts w:asciiTheme="minorHAnsi" w:eastAsia="Times New Roman" w:hAnsiTheme="minorHAnsi" w:cstheme="minorHAnsi"/>
                <w:sz w:val="20"/>
                <w:szCs w:val="20"/>
                <w:lang w:eastAsia="pl-PL"/>
              </w:rPr>
            </w:pPr>
            <w:r w:rsidRPr="007D58E8">
              <w:t>Choroby zakaźne</w:t>
            </w:r>
          </w:p>
        </w:tc>
        <w:tc>
          <w:tcPr>
            <w:tcW w:w="992" w:type="dxa"/>
            <w:shd w:val="clear" w:color="auto" w:fill="auto"/>
            <w:noWrap/>
            <w:hideMark/>
          </w:tcPr>
          <w:p w14:paraId="1C34E719" w14:textId="6AC44E0C"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34926EF1" w14:textId="07F31BBF"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70B6EA9D" w14:textId="7AA75BE2"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34538BC9" w14:textId="017CE5F7"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4267684" w14:textId="185DCBB5" w:rsidR="00F753E8" w:rsidRPr="001B2B26" w:rsidRDefault="00F753E8" w:rsidP="00F753E8">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529D46EC" w14:textId="36FF8791" w:rsidR="00F753E8" w:rsidRPr="001B2B26" w:rsidRDefault="00F753E8" w:rsidP="00F753E8">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76B6A293" w14:textId="2810EFD3" w:rsidR="00F753E8" w:rsidRPr="001B2B26" w:rsidRDefault="00F753E8" w:rsidP="00F753E8">
            <w:pPr>
              <w:rPr>
                <w:rFonts w:asciiTheme="minorHAnsi" w:eastAsia="Times New Roman" w:hAnsiTheme="minorHAnsi" w:cstheme="minorHAnsi"/>
                <w:sz w:val="20"/>
                <w:szCs w:val="20"/>
                <w:lang w:eastAsia="pl-PL"/>
              </w:rPr>
            </w:pPr>
            <w:r w:rsidRPr="007D58E8">
              <w:t>egz.</w:t>
            </w:r>
          </w:p>
        </w:tc>
      </w:tr>
      <w:tr w:rsidR="00F753E8" w:rsidRPr="001B2B26" w14:paraId="49C1363A" w14:textId="77777777" w:rsidTr="00D95A6A">
        <w:trPr>
          <w:trHeight w:val="289"/>
        </w:trPr>
        <w:tc>
          <w:tcPr>
            <w:tcW w:w="1002" w:type="dxa"/>
            <w:shd w:val="clear" w:color="auto" w:fill="auto"/>
            <w:noWrap/>
          </w:tcPr>
          <w:p w14:paraId="102688D2" w14:textId="2CCD32B1"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15B871A" w14:textId="47B7EEFE" w:rsidR="00F753E8" w:rsidRPr="001B2B26" w:rsidRDefault="00F753E8" w:rsidP="00F753E8">
            <w:pPr>
              <w:rPr>
                <w:rFonts w:asciiTheme="minorHAnsi" w:eastAsia="Times New Roman" w:hAnsiTheme="minorHAnsi" w:cstheme="minorHAnsi"/>
                <w:sz w:val="20"/>
                <w:szCs w:val="20"/>
                <w:lang w:eastAsia="pl-PL"/>
              </w:rPr>
            </w:pPr>
            <w:r w:rsidRPr="007D58E8">
              <w:t>Pediatria</w:t>
            </w:r>
          </w:p>
        </w:tc>
        <w:tc>
          <w:tcPr>
            <w:tcW w:w="992" w:type="dxa"/>
            <w:shd w:val="clear" w:color="auto" w:fill="auto"/>
            <w:noWrap/>
            <w:hideMark/>
          </w:tcPr>
          <w:p w14:paraId="1F5ACDBC" w14:textId="3A182B6E"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79935E3D" w14:textId="4C46DE9F"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25934C2A" w14:textId="40CEAB32"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1EDDA06E" w14:textId="538A6F96"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7606624" w14:textId="50EBC67C" w:rsidR="00F753E8" w:rsidRPr="001B2B26" w:rsidRDefault="00F753E8" w:rsidP="00F753E8">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083B462D" w14:textId="72AD9F72" w:rsidR="00F753E8" w:rsidRPr="001B2B26" w:rsidRDefault="00F753E8" w:rsidP="00F753E8">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64FFF0AE" w14:textId="439D7FB6" w:rsidR="00F753E8" w:rsidRPr="001B2B26" w:rsidRDefault="00F753E8" w:rsidP="00F753E8">
            <w:pPr>
              <w:rPr>
                <w:rFonts w:asciiTheme="minorHAnsi" w:eastAsia="Times New Roman" w:hAnsiTheme="minorHAnsi" w:cstheme="minorHAnsi"/>
                <w:sz w:val="20"/>
                <w:szCs w:val="20"/>
                <w:lang w:eastAsia="pl-PL"/>
              </w:rPr>
            </w:pPr>
            <w:r w:rsidRPr="007D58E8">
              <w:t>egz.</w:t>
            </w:r>
          </w:p>
        </w:tc>
      </w:tr>
      <w:tr w:rsidR="00F753E8" w:rsidRPr="001B2B26" w14:paraId="69885E3B" w14:textId="77777777" w:rsidTr="00D95A6A">
        <w:trPr>
          <w:trHeight w:val="289"/>
        </w:trPr>
        <w:tc>
          <w:tcPr>
            <w:tcW w:w="1002" w:type="dxa"/>
            <w:shd w:val="clear" w:color="auto" w:fill="auto"/>
            <w:noWrap/>
          </w:tcPr>
          <w:p w14:paraId="144A21F2" w14:textId="0C39364C"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7B04F057" w14:textId="268818B8" w:rsidR="00F753E8" w:rsidRPr="001B2B26" w:rsidRDefault="00F753E8" w:rsidP="00F753E8">
            <w:pPr>
              <w:rPr>
                <w:rFonts w:asciiTheme="minorHAnsi" w:eastAsia="Times New Roman" w:hAnsiTheme="minorHAnsi" w:cstheme="minorHAnsi"/>
                <w:sz w:val="20"/>
                <w:szCs w:val="20"/>
                <w:lang w:eastAsia="pl-PL"/>
              </w:rPr>
            </w:pPr>
            <w:r w:rsidRPr="007D58E8">
              <w:t>Choroby narządów zmysłów</w:t>
            </w:r>
          </w:p>
        </w:tc>
        <w:tc>
          <w:tcPr>
            <w:tcW w:w="992" w:type="dxa"/>
            <w:shd w:val="clear" w:color="auto" w:fill="auto"/>
            <w:noWrap/>
            <w:hideMark/>
          </w:tcPr>
          <w:p w14:paraId="078538FD" w14:textId="15F65E5C" w:rsidR="00F753E8" w:rsidRPr="001B2B26" w:rsidRDefault="00F753E8" w:rsidP="00F753E8">
            <w:pPr>
              <w:rPr>
                <w:rFonts w:asciiTheme="minorHAnsi" w:eastAsia="Times New Roman" w:hAnsiTheme="minorHAnsi" w:cstheme="minorHAnsi"/>
                <w:sz w:val="20"/>
                <w:szCs w:val="20"/>
                <w:lang w:eastAsia="pl-PL"/>
              </w:rPr>
            </w:pPr>
            <w:r w:rsidRPr="007D58E8">
              <w:t>25</w:t>
            </w:r>
          </w:p>
        </w:tc>
        <w:tc>
          <w:tcPr>
            <w:tcW w:w="1276" w:type="dxa"/>
            <w:shd w:val="clear" w:color="auto" w:fill="auto"/>
            <w:noWrap/>
            <w:hideMark/>
          </w:tcPr>
          <w:p w14:paraId="1CE7ED4C" w14:textId="278EB2A2"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0887369C" w14:textId="30731E80" w:rsidR="00F753E8" w:rsidRPr="001B2B26" w:rsidRDefault="00F753E8" w:rsidP="00F753E8">
            <w:pPr>
              <w:rPr>
                <w:rFonts w:asciiTheme="minorHAnsi" w:eastAsia="Times New Roman" w:hAnsiTheme="minorHAnsi" w:cstheme="minorHAnsi"/>
                <w:sz w:val="20"/>
                <w:szCs w:val="20"/>
                <w:lang w:eastAsia="pl-PL"/>
              </w:rPr>
            </w:pPr>
            <w:r w:rsidRPr="007D58E8">
              <w:t>45</w:t>
            </w:r>
          </w:p>
        </w:tc>
        <w:tc>
          <w:tcPr>
            <w:tcW w:w="1560" w:type="dxa"/>
            <w:shd w:val="clear" w:color="auto" w:fill="auto"/>
            <w:noWrap/>
            <w:hideMark/>
          </w:tcPr>
          <w:p w14:paraId="4646A26A" w14:textId="4B65E4AC"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ED188A3" w14:textId="3E408E4A" w:rsidR="00F753E8" w:rsidRPr="001B2B26" w:rsidRDefault="00F753E8" w:rsidP="00F753E8">
            <w:pPr>
              <w:rPr>
                <w:rFonts w:asciiTheme="minorHAnsi" w:eastAsia="Times New Roman" w:hAnsiTheme="minorHAnsi" w:cstheme="minorHAnsi"/>
                <w:sz w:val="20"/>
                <w:szCs w:val="20"/>
                <w:lang w:eastAsia="pl-PL"/>
              </w:rPr>
            </w:pPr>
            <w:r w:rsidRPr="007D58E8">
              <w:t>70</w:t>
            </w:r>
          </w:p>
        </w:tc>
        <w:tc>
          <w:tcPr>
            <w:tcW w:w="1559" w:type="dxa"/>
            <w:shd w:val="clear" w:color="auto" w:fill="F2F2F2" w:themeFill="background1" w:themeFillShade="F2"/>
            <w:noWrap/>
            <w:hideMark/>
          </w:tcPr>
          <w:p w14:paraId="67739DAB" w14:textId="78C45E1F" w:rsidR="00F753E8" w:rsidRPr="001B2B26" w:rsidRDefault="00F753E8" w:rsidP="00F753E8">
            <w:pPr>
              <w:rPr>
                <w:rFonts w:asciiTheme="minorHAnsi" w:eastAsia="Times New Roman" w:hAnsiTheme="minorHAnsi" w:cstheme="minorHAnsi"/>
                <w:sz w:val="20"/>
                <w:szCs w:val="20"/>
                <w:lang w:eastAsia="pl-PL"/>
              </w:rPr>
            </w:pPr>
            <w:r w:rsidRPr="007D58E8">
              <w:t>3</w:t>
            </w:r>
          </w:p>
        </w:tc>
        <w:tc>
          <w:tcPr>
            <w:tcW w:w="1418" w:type="dxa"/>
            <w:shd w:val="clear" w:color="auto" w:fill="auto"/>
            <w:noWrap/>
            <w:hideMark/>
          </w:tcPr>
          <w:p w14:paraId="59749BC3" w14:textId="7C2C2AE3" w:rsidR="00F753E8" w:rsidRPr="001B2B26" w:rsidRDefault="00F753E8" w:rsidP="00F753E8">
            <w:pPr>
              <w:rPr>
                <w:rFonts w:asciiTheme="minorHAnsi" w:eastAsia="Times New Roman" w:hAnsiTheme="minorHAnsi" w:cstheme="minorHAnsi"/>
                <w:sz w:val="20"/>
                <w:szCs w:val="20"/>
                <w:lang w:eastAsia="pl-PL"/>
              </w:rPr>
            </w:pPr>
            <w:r w:rsidRPr="007D58E8">
              <w:t>egz.</w:t>
            </w:r>
          </w:p>
        </w:tc>
      </w:tr>
      <w:tr w:rsidR="00F753E8" w:rsidRPr="001B2B26" w14:paraId="706186EB" w14:textId="77777777" w:rsidTr="00D95A6A">
        <w:trPr>
          <w:trHeight w:val="289"/>
        </w:trPr>
        <w:tc>
          <w:tcPr>
            <w:tcW w:w="1002" w:type="dxa"/>
            <w:shd w:val="clear" w:color="auto" w:fill="auto"/>
            <w:noWrap/>
          </w:tcPr>
          <w:p w14:paraId="2F93E7D5" w14:textId="45765055"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5831AD85" w14:textId="53EEA408" w:rsidR="00F753E8" w:rsidRPr="001B2B26" w:rsidRDefault="00F753E8" w:rsidP="00F753E8">
            <w:pPr>
              <w:rPr>
                <w:rFonts w:asciiTheme="minorHAnsi" w:eastAsia="Times New Roman" w:hAnsiTheme="minorHAnsi" w:cstheme="minorHAnsi"/>
                <w:sz w:val="20"/>
                <w:szCs w:val="20"/>
                <w:lang w:eastAsia="pl-PL"/>
              </w:rPr>
            </w:pPr>
            <w:r w:rsidRPr="007D58E8">
              <w:t xml:space="preserve">Dermatologia </w:t>
            </w:r>
          </w:p>
        </w:tc>
        <w:tc>
          <w:tcPr>
            <w:tcW w:w="992" w:type="dxa"/>
            <w:shd w:val="clear" w:color="auto" w:fill="auto"/>
            <w:noWrap/>
            <w:hideMark/>
          </w:tcPr>
          <w:p w14:paraId="04DAAAAD" w14:textId="763F53E7" w:rsidR="00F753E8" w:rsidRPr="001B2B26" w:rsidRDefault="00F753E8" w:rsidP="00F753E8">
            <w:pPr>
              <w:rPr>
                <w:rFonts w:asciiTheme="minorHAnsi" w:eastAsia="Times New Roman" w:hAnsiTheme="minorHAnsi" w:cstheme="minorHAnsi"/>
                <w:sz w:val="20"/>
                <w:szCs w:val="20"/>
                <w:lang w:eastAsia="pl-PL"/>
              </w:rPr>
            </w:pPr>
            <w:r w:rsidRPr="007D58E8">
              <w:t>10</w:t>
            </w:r>
          </w:p>
        </w:tc>
        <w:tc>
          <w:tcPr>
            <w:tcW w:w="1276" w:type="dxa"/>
            <w:shd w:val="clear" w:color="auto" w:fill="auto"/>
            <w:noWrap/>
            <w:hideMark/>
          </w:tcPr>
          <w:p w14:paraId="53D25CC7" w14:textId="7682AC3E"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483E2565" w14:textId="17DBC176" w:rsidR="00F753E8" w:rsidRPr="001B2B26" w:rsidRDefault="00F753E8" w:rsidP="00F753E8">
            <w:pPr>
              <w:rPr>
                <w:rFonts w:asciiTheme="minorHAnsi" w:eastAsia="Times New Roman" w:hAnsiTheme="minorHAnsi" w:cstheme="minorHAnsi"/>
                <w:sz w:val="20"/>
                <w:szCs w:val="20"/>
                <w:lang w:eastAsia="pl-PL"/>
              </w:rPr>
            </w:pPr>
            <w:r w:rsidRPr="007D58E8">
              <w:t>20</w:t>
            </w:r>
          </w:p>
        </w:tc>
        <w:tc>
          <w:tcPr>
            <w:tcW w:w="1560" w:type="dxa"/>
            <w:shd w:val="clear" w:color="auto" w:fill="auto"/>
            <w:noWrap/>
            <w:hideMark/>
          </w:tcPr>
          <w:p w14:paraId="132D6B23" w14:textId="649993A6"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073D037" w14:textId="1C8F9957"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0607B828" w14:textId="5F25AA8A" w:rsidR="00F753E8" w:rsidRPr="001B2B26" w:rsidRDefault="00F753E8" w:rsidP="00F753E8">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713098C4" w14:textId="49F761B2"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64ACC9B6" w14:textId="77777777" w:rsidTr="00D95A6A">
        <w:trPr>
          <w:trHeight w:val="289"/>
        </w:trPr>
        <w:tc>
          <w:tcPr>
            <w:tcW w:w="1002" w:type="dxa"/>
            <w:shd w:val="clear" w:color="auto" w:fill="auto"/>
            <w:noWrap/>
          </w:tcPr>
          <w:p w14:paraId="6881DEFA" w14:textId="326BD5C9" w:rsidR="00F753E8" w:rsidRPr="001B2B26" w:rsidRDefault="00F753E8" w:rsidP="00F753E8">
            <w:pPr>
              <w:jc w:val="right"/>
              <w:rPr>
                <w:rFonts w:asciiTheme="minorHAnsi" w:eastAsia="Times New Roman" w:hAnsiTheme="minorHAnsi" w:cstheme="minorHAnsi"/>
                <w:sz w:val="20"/>
                <w:szCs w:val="20"/>
                <w:lang w:eastAsia="pl-PL"/>
              </w:rPr>
            </w:pPr>
            <w:r w:rsidRPr="007D58E8">
              <w:t>G</w:t>
            </w:r>
          </w:p>
        </w:tc>
        <w:tc>
          <w:tcPr>
            <w:tcW w:w="4952" w:type="dxa"/>
            <w:shd w:val="clear" w:color="auto" w:fill="auto"/>
            <w:hideMark/>
          </w:tcPr>
          <w:p w14:paraId="59541587" w14:textId="7923377A" w:rsidR="00F753E8" w:rsidRPr="001B2B26" w:rsidRDefault="00F753E8" w:rsidP="00F753E8">
            <w:pPr>
              <w:rPr>
                <w:rFonts w:asciiTheme="minorHAnsi" w:eastAsia="Times New Roman" w:hAnsiTheme="minorHAnsi" w:cstheme="minorHAnsi"/>
                <w:sz w:val="20"/>
                <w:szCs w:val="20"/>
                <w:lang w:eastAsia="pl-PL"/>
              </w:rPr>
            </w:pPr>
            <w:r w:rsidRPr="007D58E8">
              <w:t>Medycyna sądowa</w:t>
            </w:r>
          </w:p>
        </w:tc>
        <w:tc>
          <w:tcPr>
            <w:tcW w:w="992" w:type="dxa"/>
            <w:shd w:val="clear" w:color="auto" w:fill="auto"/>
            <w:noWrap/>
            <w:hideMark/>
          </w:tcPr>
          <w:p w14:paraId="09CACDCA" w14:textId="571446AB"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hideMark/>
          </w:tcPr>
          <w:p w14:paraId="44456785" w14:textId="4121BE5D"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35A12871" w14:textId="4690CFA0" w:rsidR="00F753E8" w:rsidRPr="001B2B26" w:rsidRDefault="00F753E8" w:rsidP="00F753E8">
            <w:pPr>
              <w:rPr>
                <w:rFonts w:asciiTheme="minorHAnsi" w:eastAsia="Times New Roman" w:hAnsiTheme="minorHAnsi" w:cstheme="minorHAnsi"/>
                <w:sz w:val="20"/>
                <w:szCs w:val="20"/>
                <w:lang w:eastAsia="pl-PL"/>
              </w:rPr>
            </w:pPr>
          </w:p>
        </w:tc>
        <w:tc>
          <w:tcPr>
            <w:tcW w:w="1560" w:type="dxa"/>
            <w:shd w:val="clear" w:color="auto" w:fill="auto"/>
            <w:noWrap/>
            <w:hideMark/>
          </w:tcPr>
          <w:p w14:paraId="029949B3" w14:textId="3C79FECC"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DAD18EA" w14:textId="7A1649B9"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04A1AE64" w14:textId="48A5AC34" w:rsidR="00F753E8" w:rsidRPr="001B2B26" w:rsidRDefault="00F753E8" w:rsidP="00F753E8">
            <w:pPr>
              <w:rPr>
                <w:rFonts w:asciiTheme="minorHAnsi" w:eastAsia="Times New Roman" w:hAnsiTheme="minorHAnsi" w:cstheme="minorHAnsi"/>
                <w:sz w:val="20"/>
                <w:szCs w:val="20"/>
                <w:lang w:eastAsia="pl-PL"/>
              </w:rPr>
            </w:pPr>
            <w:r w:rsidRPr="007D58E8">
              <w:t>0,5</w:t>
            </w:r>
          </w:p>
        </w:tc>
        <w:tc>
          <w:tcPr>
            <w:tcW w:w="1418" w:type="dxa"/>
            <w:shd w:val="clear" w:color="auto" w:fill="auto"/>
            <w:noWrap/>
            <w:hideMark/>
          </w:tcPr>
          <w:p w14:paraId="49ABF397" w14:textId="3229FF6C"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182322C8" w14:textId="77777777" w:rsidTr="00D95A6A">
        <w:trPr>
          <w:trHeight w:val="289"/>
        </w:trPr>
        <w:tc>
          <w:tcPr>
            <w:tcW w:w="1002" w:type="dxa"/>
            <w:shd w:val="clear" w:color="auto" w:fill="auto"/>
            <w:noWrap/>
          </w:tcPr>
          <w:p w14:paraId="53C32D7F" w14:textId="1038A841"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01B54DF0" w14:textId="3283965E" w:rsidR="00F753E8" w:rsidRPr="001B2B26" w:rsidRDefault="00F753E8" w:rsidP="00F753E8">
            <w:pPr>
              <w:rPr>
                <w:rFonts w:asciiTheme="minorHAnsi" w:eastAsia="Times New Roman" w:hAnsiTheme="minorHAnsi" w:cstheme="minorHAnsi"/>
                <w:sz w:val="20"/>
                <w:szCs w:val="20"/>
                <w:lang w:eastAsia="pl-PL"/>
              </w:rPr>
            </w:pPr>
            <w:r w:rsidRPr="007D58E8">
              <w:t>Stomatologia zachowawcza  z endodoncją</w:t>
            </w:r>
          </w:p>
        </w:tc>
        <w:tc>
          <w:tcPr>
            <w:tcW w:w="992" w:type="dxa"/>
            <w:shd w:val="clear" w:color="auto" w:fill="auto"/>
            <w:noWrap/>
            <w:hideMark/>
          </w:tcPr>
          <w:p w14:paraId="237B99C6" w14:textId="2DA98764" w:rsidR="00F753E8" w:rsidRPr="001B2B26" w:rsidRDefault="00F753E8" w:rsidP="00F753E8">
            <w:pPr>
              <w:rPr>
                <w:rFonts w:asciiTheme="minorHAnsi" w:eastAsia="Times New Roman" w:hAnsiTheme="minorHAnsi" w:cstheme="minorHAnsi"/>
                <w:sz w:val="20"/>
                <w:szCs w:val="20"/>
                <w:lang w:eastAsia="pl-PL"/>
              </w:rPr>
            </w:pPr>
            <w:r w:rsidRPr="007D58E8">
              <w:t>20</w:t>
            </w:r>
          </w:p>
        </w:tc>
        <w:tc>
          <w:tcPr>
            <w:tcW w:w="1276" w:type="dxa"/>
            <w:shd w:val="clear" w:color="auto" w:fill="auto"/>
            <w:noWrap/>
            <w:hideMark/>
          </w:tcPr>
          <w:p w14:paraId="57C71380" w14:textId="5BBBE25D"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0B440CCA" w14:textId="4C10B4E3"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560" w:type="dxa"/>
            <w:shd w:val="clear" w:color="auto" w:fill="auto"/>
            <w:noWrap/>
            <w:hideMark/>
          </w:tcPr>
          <w:p w14:paraId="4CAB5B74" w14:textId="37F83CAF"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4E04236" w14:textId="40452C51" w:rsidR="00F753E8" w:rsidRPr="001B2B26" w:rsidRDefault="00F753E8" w:rsidP="00F753E8">
            <w:pPr>
              <w:rPr>
                <w:rFonts w:asciiTheme="minorHAnsi" w:eastAsia="Times New Roman" w:hAnsiTheme="minorHAnsi" w:cstheme="minorHAnsi"/>
                <w:sz w:val="20"/>
                <w:szCs w:val="20"/>
                <w:lang w:eastAsia="pl-PL"/>
              </w:rPr>
            </w:pPr>
            <w:r w:rsidRPr="007D58E8">
              <w:t>140</w:t>
            </w:r>
          </w:p>
        </w:tc>
        <w:tc>
          <w:tcPr>
            <w:tcW w:w="1559" w:type="dxa"/>
            <w:shd w:val="clear" w:color="auto" w:fill="F2F2F2" w:themeFill="background1" w:themeFillShade="F2"/>
            <w:noWrap/>
            <w:hideMark/>
          </w:tcPr>
          <w:p w14:paraId="0A58FFFD" w14:textId="0450B9B5" w:rsidR="00F753E8" w:rsidRPr="001B2B26" w:rsidRDefault="00F753E8" w:rsidP="00F753E8">
            <w:pPr>
              <w:rPr>
                <w:rFonts w:asciiTheme="minorHAnsi" w:eastAsia="Times New Roman" w:hAnsiTheme="minorHAnsi" w:cstheme="minorHAnsi"/>
                <w:sz w:val="20"/>
                <w:szCs w:val="20"/>
                <w:lang w:eastAsia="pl-PL"/>
              </w:rPr>
            </w:pPr>
            <w:r w:rsidRPr="007D58E8">
              <w:t>6</w:t>
            </w:r>
          </w:p>
        </w:tc>
        <w:tc>
          <w:tcPr>
            <w:tcW w:w="1418" w:type="dxa"/>
            <w:shd w:val="clear" w:color="auto" w:fill="auto"/>
            <w:noWrap/>
            <w:hideMark/>
          </w:tcPr>
          <w:p w14:paraId="136155BE" w14:textId="64629647"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58C9F577" w14:textId="77777777" w:rsidTr="00D95A6A">
        <w:trPr>
          <w:trHeight w:val="289"/>
        </w:trPr>
        <w:tc>
          <w:tcPr>
            <w:tcW w:w="1002" w:type="dxa"/>
            <w:shd w:val="clear" w:color="auto" w:fill="auto"/>
            <w:noWrap/>
          </w:tcPr>
          <w:p w14:paraId="16FA1472" w14:textId="352C0693"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12EF1F53" w14:textId="5A2A1D1B" w:rsidR="00F753E8" w:rsidRPr="001B2B26" w:rsidRDefault="00F753E8" w:rsidP="00F753E8">
            <w:pPr>
              <w:rPr>
                <w:rFonts w:asciiTheme="minorHAnsi" w:eastAsia="Times New Roman" w:hAnsiTheme="minorHAnsi" w:cstheme="minorHAnsi"/>
                <w:sz w:val="20"/>
                <w:szCs w:val="20"/>
                <w:lang w:eastAsia="pl-PL"/>
              </w:rPr>
            </w:pPr>
            <w:r w:rsidRPr="007D58E8">
              <w:t>Psychiatria z elementami psychologii klinicznej</w:t>
            </w:r>
          </w:p>
        </w:tc>
        <w:tc>
          <w:tcPr>
            <w:tcW w:w="992" w:type="dxa"/>
            <w:shd w:val="clear" w:color="auto" w:fill="auto"/>
            <w:noWrap/>
            <w:hideMark/>
          </w:tcPr>
          <w:p w14:paraId="7A9178AF" w14:textId="78789FB2"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39CFC0FE" w14:textId="46937436"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722BAE02" w14:textId="21DE21E5" w:rsidR="00F753E8" w:rsidRPr="001B2B26" w:rsidRDefault="00F753E8" w:rsidP="00F753E8">
            <w:pPr>
              <w:rPr>
                <w:rFonts w:asciiTheme="minorHAnsi" w:eastAsia="Times New Roman" w:hAnsiTheme="minorHAnsi" w:cstheme="minorHAnsi"/>
                <w:sz w:val="20"/>
                <w:szCs w:val="20"/>
                <w:lang w:eastAsia="pl-PL"/>
              </w:rPr>
            </w:pPr>
          </w:p>
        </w:tc>
        <w:tc>
          <w:tcPr>
            <w:tcW w:w="1560" w:type="dxa"/>
            <w:shd w:val="clear" w:color="auto" w:fill="auto"/>
            <w:noWrap/>
            <w:hideMark/>
          </w:tcPr>
          <w:p w14:paraId="10BF657C" w14:textId="61C725B5"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9A5091C" w14:textId="4F32108B"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6B5B4073" w14:textId="0C8D20CB" w:rsidR="00F753E8" w:rsidRPr="001B2B26" w:rsidRDefault="00F753E8" w:rsidP="00F753E8">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26C46E58" w14:textId="4D712C3D"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1C158CAD" w14:textId="77777777" w:rsidTr="00D95A6A">
        <w:trPr>
          <w:trHeight w:val="289"/>
        </w:trPr>
        <w:tc>
          <w:tcPr>
            <w:tcW w:w="1002" w:type="dxa"/>
            <w:shd w:val="clear" w:color="auto" w:fill="auto"/>
            <w:noWrap/>
          </w:tcPr>
          <w:p w14:paraId="56DACBB8" w14:textId="09BAFD73"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22C6247E" w14:textId="5ADBDDD8" w:rsidR="00F753E8" w:rsidRPr="001B2B26" w:rsidRDefault="00F753E8" w:rsidP="00F753E8">
            <w:pPr>
              <w:rPr>
                <w:rFonts w:asciiTheme="minorHAnsi" w:eastAsia="Times New Roman" w:hAnsiTheme="minorHAnsi" w:cstheme="minorHAnsi"/>
                <w:sz w:val="20"/>
                <w:szCs w:val="20"/>
                <w:lang w:eastAsia="pl-PL"/>
              </w:rPr>
            </w:pPr>
            <w:r w:rsidRPr="007D58E8">
              <w:t>Anestezjologia i intensywna terapia</w:t>
            </w:r>
          </w:p>
        </w:tc>
        <w:tc>
          <w:tcPr>
            <w:tcW w:w="992" w:type="dxa"/>
            <w:shd w:val="clear" w:color="auto" w:fill="auto"/>
            <w:noWrap/>
            <w:hideMark/>
          </w:tcPr>
          <w:p w14:paraId="2672B6AA" w14:textId="3FDA86ED"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hideMark/>
          </w:tcPr>
          <w:p w14:paraId="19D656C6" w14:textId="1D6D6CB4"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4ECBBA8D" w14:textId="563DC1DE"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560" w:type="dxa"/>
            <w:shd w:val="clear" w:color="auto" w:fill="auto"/>
            <w:noWrap/>
            <w:hideMark/>
          </w:tcPr>
          <w:p w14:paraId="78C09E24" w14:textId="1A434921"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07FD300" w14:textId="50DBD31E"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12CE6DA9" w14:textId="3AA047E8" w:rsidR="00F753E8" w:rsidRPr="001B2B26" w:rsidRDefault="00F753E8" w:rsidP="00F753E8">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1451AAE3" w14:textId="616B0390"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5E3E9448" w14:textId="77777777" w:rsidTr="00D95A6A">
        <w:trPr>
          <w:trHeight w:val="289"/>
        </w:trPr>
        <w:tc>
          <w:tcPr>
            <w:tcW w:w="1002" w:type="dxa"/>
            <w:shd w:val="clear" w:color="auto" w:fill="auto"/>
            <w:noWrap/>
          </w:tcPr>
          <w:p w14:paraId="01C283E5" w14:textId="617491AA"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E4AA0C4" w14:textId="6BA6F73C" w:rsidR="00F753E8" w:rsidRPr="001B2B26" w:rsidRDefault="00F753E8" w:rsidP="00F753E8">
            <w:pPr>
              <w:rPr>
                <w:rFonts w:asciiTheme="minorHAnsi" w:eastAsia="Times New Roman" w:hAnsiTheme="minorHAnsi" w:cstheme="minorHAnsi"/>
                <w:sz w:val="20"/>
                <w:szCs w:val="20"/>
                <w:lang w:eastAsia="pl-PL"/>
              </w:rPr>
            </w:pPr>
            <w:r w:rsidRPr="007D58E8">
              <w:t>Protetyka stomatologiczna</w:t>
            </w:r>
          </w:p>
        </w:tc>
        <w:tc>
          <w:tcPr>
            <w:tcW w:w="992" w:type="dxa"/>
            <w:shd w:val="clear" w:color="auto" w:fill="auto"/>
            <w:noWrap/>
            <w:hideMark/>
          </w:tcPr>
          <w:p w14:paraId="30063801" w14:textId="7BD56508" w:rsidR="00F753E8" w:rsidRPr="001B2B26" w:rsidRDefault="00F753E8" w:rsidP="00F753E8">
            <w:pPr>
              <w:rPr>
                <w:rFonts w:asciiTheme="minorHAnsi" w:eastAsia="Times New Roman" w:hAnsiTheme="minorHAnsi" w:cstheme="minorHAnsi"/>
                <w:sz w:val="20"/>
                <w:szCs w:val="20"/>
                <w:lang w:eastAsia="pl-PL"/>
              </w:rPr>
            </w:pPr>
            <w:r w:rsidRPr="007D58E8">
              <w:t>1</w:t>
            </w:r>
            <w:r w:rsidR="0088122A">
              <w:t>3</w:t>
            </w:r>
          </w:p>
        </w:tc>
        <w:tc>
          <w:tcPr>
            <w:tcW w:w="1276" w:type="dxa"/>
            <w:shd w:val="clear" w:color="auto" w:fill="auto"/>
            <w:noWrap/>
            <w:hideMark/>
          </w:tcPr>
          <w:p w14:paraId="799F3CB3" w14:textId="4A3E636E"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6CE8A406" w14:textId="2C0E362A" w:rsidR="00F753E8" w:rsidRPr="001B2B26" w:rsidRDefault="00F753E8" w:rsidP="00F753E8">
            <w:pPr>
              <w:rPr>
                <w:rFonts w:asciiTheme="minorHAnsi" w:eastAsia="Times New Roman" w:hAnsiTheme="minorHAnsi" w:cstheme="minorHAnsi"/>
                <w:sz w:val="20"/>
                <w:szCs w:val="20"/>
                <w:lang w:eastAsia="pl-PL"/>
              </w:rPr>
            </w:pPr>
            <w:r w:rsidRPr="007D58E8">
              <w:t>10</w:t>
            </w:r>
            <w:r w:rsidR="0088122A">
              <w:t>7</w:t>
            </w:r>
          </w:p>
        </w:tc>
        <w:tc>
          <w:tcPr>
            <w:tcW w:w="1560" w:type="dxa"/>
            <w:shd w:val="clear" w:color="auto" w:fill="auto"/>
            <w:noWrap/>
            <w:hideMark/>
          </w:tcPr>
          <w:p w14:paraId="33E963E8" w14:textId="7AC179C2"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BAA7A26" w14:textId="35F3FFFF"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hideMark/>
          </w:tcPr>
          <w:p w14:paraId="761CC67D" w14:textId="4EF6C29E" w:rsidR="00F753E8" w:rsidRPr="001B2B26" w:rsidRDefault="00F753E8" w:rsidP="00F753E8">
            <w:pPr>
              <w:rPr>
                <w:rFonts w:asciiTheme="minorHAnsi" w:eastAsia="Times New Roman" w:hAnsiTheme="minorHAnsi" w:cstheme="minorHAnsi"/>
                <w:sz w:val="20"/>
                <w:szCs w:val="20"/>
                <w:lang w:eastAsia="pl-PL"/>
              </w:rPr>
            </w:pPr>
            <w:r w:rsidRPr="007D58E8">
              <w:t>5,5</w:t>
            </w:r>
          </w:p>
        </w:tc>
        <w:tc>
          <w:tcPr>
            <w:tcW w:w="1418" w:type="dxa"/>
            <w:shd w:val="clear" w:color="auto" w:fill="auto"/>
            <w:noWrap/>
            <w:hideMark/>
          </w:tcPr>
          <w:p w14:paraId="48F79C93" w14:textId="4DEA5801"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780AA1B6" w14:textId="77777777" w:rsidTr="00D95A6A">
        <w:trPr>
          <w:trHeight w:val="289"/>
        </w:trPr>
        <w:tc>
          <w:tcPr>
            <w:tcW w:w="1002" w:type="dxa"/>
            <w:shd w:val="clear" w:color="auto" w:fill="auto"/>
            <w:noWrap/>
          </w:tcPr>
          <w:p w14:paraId="21CB890A" w14:textId="323F034B"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8551A47" w14:textId="3A050985" w:rsidR="00F753E8" w:rsidRPr="001B2B26" w:rsidRDefault="00F753E8" w:rsidP="00F753E8">
            <w:pPr>
              <w:rPr>
                <w:rFonts w:asciiTheme="minorHAnsi" w:eastAsia="Times New Roman" w:hAnsiTheme="minorHAnsi" w:cstheme="minorHAnsi"/>
                <w:sz w:val="20"/>
                <w:szCs w:val="20"/>
                <w:lang w:eastAsia="pl-PL"/>
              </w:rPr>
            </w:pPr>
            <w:r w:rsidRPr="007D58E8">
              <w:t>Zaburzenia skroniowo - żuchwowe</w:t>
            </w:r>
          </w:p>
        </w:tc>
        <w:tc>
          <w:tcPr>
            <w:tcW w:w="992" w:type="dxa"/>
            <w:shd w:val="clear" w:color="auto" w:fill="auto"/>
            <w:noWrap/>
            <w:hideMark/>
          </w:tcPr>
          <w:p w14:paraId="13DDE0E0" w14:textId="51165FC3"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4208A500" w14:textId="62649B5F"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60AED09B" w14:textId="2908F82F" w:rsidR="00F753E8" w:rsidRPr="001B2B26" w:rsidRDefault="00F753E8" w:rsidP="00F753E8">
            <w:pPr>
              <w:rPr>
                <w:rFonts w:asciiTheme="minorHAnsi" w:eastAsia="Times New Roman" w:hAnsiTheme="minorHAnsi" w:cstheme="minorHAnsi"/>
                <w:sz w:val="20"/>
                <w:szCs w:val="20"/>
                <w:lang w:eastAsia="pl-PL"/>
              </w:rPr>
            </w:pPr>
            <w:r w:rsidRPr="007D58E8">
              <w:t>60</w:t>
            </w:r>
          </w:p>
        </w:tc>
        <w:tc>
          <w:tcPr>
            <w:tcW w:w="1560" w:type="dxa"/>
            <w:shd w:val="clear" w:color="auto" w:fill="auto"/>
            <w:noWrap/>
            <w:hideMark/>
          </w:tcPr>
          <w:p w14:paraId="2D85C1D2" w14:textId="5825E768"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F696443" w14:textId="3B062BFB" w:rsidR="00F753E8" w:rsidRPr="001B2B26" w:rsidRDefault="00F753E8" w:rsidP="00F753E8">
            <w:pPr>
              <w:rPr>
                <w:rFonts w:asciiTheme="minorHAnsi" w:eastAsia="Times New Roman" w:hAnsiTheme="minorHAnsi" w:cstheme="minorHAnsi"/>
                <w:sz w:val="20"/>
                <w:szCs w:val="20"/>
                <w:lang w:eastAsia="pl-PL"/>
              </w:rPr>
            </w:pPr>
            <w:r w:rsidRPr="007D58E8">
              <w:t>75</w:t>
            </w:r>
          </w:p>
        </w:tc>
        <w:tc>
          <w:tcPr>
            <w:tcW w:w="1559" w:type="dxa"/>
            <w:shd w:val="clear" w:color="auto" w:fill="F2F2F2" w:themeFill="background1" w:themeFillShade="F2"/>
            <w:noWrap/>
            <w:hideMark/>
          </w:tcPr>
          <w:p w14:paraId="0938496B" w14:textId="74087CD5"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418" w:type="dxa"/>
            <w:shd w:val="clear" w:color="auto" w:fill="auto"/>
            <w:noWrap/>
            <w:hideMark/>
          </w:tcPr>
          <w:p w14:paraId="4F6530B6" w14:textId="06556ED9"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7B8BE53A" w14:textId="77777777" w:rsidTr="00D95A6A">
        <w:trPr>
          <w:trHeight w:val="289"/>
        </w:trPr>
        <w:tc>
          <w:tcPr>
            <w:tcW w:w="1002" w:type="dxa"/>
            <w:shd w:val="clear" w:color="auto" w:fill="auto"/>
            <w:noWrap/>
          </w:tcPr>
          <w:p w14:paraId="4AEABD06" w14:textId="168A258B"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2A627D67" w14:textId="7E4A6C25" w:rsidR="00F753E8" w:rsidRPr="001B2B26" w:rsidRDefault="00F753E8" w:rsidP="00F753E8">
            <w:pPr>
              <w:rPr>
                <w:rFonts w:asciiTheme="minorHAnsi" w:eastAsia="Times New Roman" w:hAnsiTheme="minorHAnsi" w:cstheme="minorHAnsi"/>
                <w:sz w:val="20"/>
                <w:szCs w:val="20"/>
                <w:lang w:eastAsia="pl-PL"/>
              </w:rPr>
            </w:pPr>
            <w:r w:rsidRPr="007D58E8">
              <w:t xml:space="preserve">Choroby </w:t>
            </w:r>
            <w:r w:rsidR="00095821">
              <w:t xml:space="preserve">przyzębia i </w:t>
            </w:r>
            <w:r w:rsidRPr="007D58E8">
              <w:t>błony śluzowej jamy ustnej</w:t>
            </w:r>
          </w:p>
        </w:tc>
        <w:tc>
          <w:tcPr>
            <w:tcW w:w="992" w:type="dxa"/>
            <w:shd w:val="clear" w:color="auto" w:fill="auto"/>
            <w:noWrap/>
            <w:hideMark/>
          </w:tcPr>
          <w:p w14:paraId="1F719350" w14:textId="7E44A958" w:rsidR="00F753E8" w:rsidRPr="001B2B26" w:rsidRDefault="00095821" w:rsidP="00F753E8">
            <w:pPr>
              <w:rPr>
                <w:rFonts w:asciiTheme="minorHAnsi" w:eastAsia="Times New Roman" w:hAnsiTheme="minorHAnsi" w:cstheme="minorHAnsi"/>
                <w:sz w:val="20"/>
                <w:szCs w:val="20"/>
                <w:lang w:eastAsia="pl-PL"/>
              </w:rPr>
            </w:pPr>
            <w:r>
              <w:t>16</w:t>
            </w:r>
          </w:p>
        </w:tc>
        <w:tc>
          <w:tcPr>
            <w:tcW w:w="1276" w:type="dxa"/>
            <w:shd w:val="clear" w:color="auto" w:fill="auto"/>
            <w:noWrap/>
            <w:hideMark/>
          </w:tcPr>
          <w:p w14:paraId="632D350F" w14:textId="6D8DD527" w:rsidR="00F753E8" w:rsidRPr="00095821" w:rsidRDefault="00095821" w:rsidP="00F753E8">
            <w:pPr>
              <w:rPr>
                <w:rFonts w:eastAsia="Times New Roman" w:cs="Calibri"/>
                <w:lang w:eastAsia="pl-PL"/>
              </w:rPr>
            </w:pPr>
            <w:r w:rsidRPr="00095821">
              <w:rPr>
                <w:rFonts w:eastAsia="Times New Roman" w:cs="Calibri"/>
                <w:lang w:eastAsia="pl-PL"/>
              </w:rPr>
              <w:t>16</w:t>
            </w:r>
          </w:p>
        </w:tc>
        <w:tc>
          <w:tcPr>
            <w:tcW w:w="1417" w:type="dxa"/>
            <w:shd w:val="clear" w:color="auto" w:fill="auto"/>
            <w:noWrap/>
            <w:hideMark/>
          </w:tcPr>
          <w:p w14:paraId="585967D9" w14:textId="62B2027B" w:rsidR="00F753E8" w:rsidRPr="001B2B26" w:rsidRDefault="00095821" w:rsidP="00F753E8">
            <w:pPr>
              <w:rPr>
                <w:rFonts w:asciiTheme="minorHAnsi" w:eastAsia="Times New Roman" w:hAnsiTheme="minorHAnsi" w:cstheme="minorHAnsi"/>
                <w:sz w:val="20"/>
                <w:szCs w:val="20"/>
                <w:lang w:eastAsia="pl-PL"/>
              </w:rPr>
            </w:pPr>
            <w:r>
              <w:t>9</w:t>
            </w:r>
            <w:r w:rsidR="00F753E8" w:rsidRPr="007D58E8">
              <w:t>0</w:t>
            </w:r>
          </w:p>
        </w:tc>
        <w:tc>
          <w:tcPr>
            <w:tcW w:w="1560" w:type="dxa"/>
            <w:shd w:val="clear" w:color="auto" w:fill="auto"/>
            <w:noWrap/>
            <w:hideMark/>
          </w:tcPr>
          <w:p w14:paraId="78F1E325" w14:textId="2A92B5D5"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2A3F12F" w14:textId="408A1F69" w:rsidR="00F753E8" w:rsidRPr="001B2B26" w:rsidRDefault="00095821" w:rsidP="00F753E8">
            <w:pPr>
              <w:rPr>
                <w:rFonts w:asciiTheme="minorHAnsi" w:eastAsia="Times New Roman" w:hAnsiTheme="minorHAnsi" w:cstheme="minorHAnsi"/>
                <w:sz w:val="20"/>
                <w:szCs w:val="20"/>
                <w:lang w:eastAsia="pl-PL"/>
              </w:rPr>
            </w:pPr>
            <w:r>
              <w:t>122</w:t>
            </w:r>
          </w:p>
        </w:tc>
        <w:tc>
          <w:tcPr>
            <w:tcW w:w="1559" w:type="dxa"/>
            <w:shd w:val="clear" w:color="auto" w:fill="F2F2F2" w:themeFill="background1" w:themeFillShade="F2"/>
            <w:noWrap/>
            <w:hideMark/>
          </w:tcPr>
          <w:p w14:paraId="166883E6" w14:textId="782D970B" w:rsidR="00F753E8" w:rsidRPr="001B2B26" w:rsidRDefault="00095821" w:rsidP="00F753E8">
            <w:pPr>
              <w:rPr>
                <w:rFonts w:asciiTheme="minorHAnsi" w:eastAsia="Times New Roman" w:hAnsiTheme="minorHAnsi" w:cstheme="minorHAnsi"/>
                <w:sz w:val="20"/>
                <w:szCs w:val="20"/>
                <w:lang w:eastAsia="pl-PL"/>
              </w:rPr>
            </w:pPr>
            <w:r>
              <w:t>4</w:t>
            </w:r>
            <w:r w:rsidR="00F753E8" w:rsidRPr="007D58E8">
              <w:t>,5</w:t>
            </w:r>
          </w:p>
        </w:tc>
        <w:tc>
          <w:tcPr>
            <w:tcW w:w="1418" w:type="dxa"/>
            <w:shd w:val="clear" w:color="auto" w:fill="auto"/>
            <w:noWrap/>
            <w:hideMark/>
          </w:tcPr>
          <w:p w14:paraId="4298D0B7" w14:textId="480D74BB"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42A6CD3A" w14:textId="77777777" w:rsidTr="00D95A6A">
        <w:trPr>
          <w:trHeight w:val="289"/>
        </w:trPr>
        <w:tc>
          <w:tcPr>
            <w:tcW w:w="1002" w:type="dxa"/>
            <w:shd w:val="clear" w:color="auto" w:fill="auto"/>
            <w:noWrap/>
          </w:tcPr>
          <w:p w14:paraId="40E5DFBA" w14:textId="4743F5B0"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4DC4AD93" w14:textId="3408EDE4" w:rsidR="00F753E8" w:rsidRPr="001B2B26" w:rsidRDefault="00F753E8" w:rsidP="00F753E8">
            <w:pPr>
              <w:rPr>
                <w:rFonts w:asciiTheme="minorHAnsi" w:eastAsia="Times New Roman" w:hAnsiTheme="minorHAnsi" w:cstheme="minorHAnsi"/>
                <w:sz w:val="20"/>
                <w:szCs w:val="20"/>
                <w:lang w:eastAsia="pl-PL"/>
              </w:rPr>
            </w:pPr>
            <w:r w:rsidRPr="007D58E8">
              <w:t>Chirurgia stomatologiczna</w:t>
            </w:r>
          </w:p>
        </w:tc>
        <w:tc>
          <w:tcPr>
            <w:tcW w:w="992" w:type="dxa"/>
            <w:shd w:val="clear" w:color="auto" w:fill="auto"/>
            <w:noWrap/>
            <w:hideMark/>
          </w:tcPr>
          <w:p w14:paraId="0D43B36D" w14:textId="3A01E3FA"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276" w:type="dxa"/>
            <w:shd w:val="clear" w:color="auto" w:fill="auto"/>
            <w:noWrap/>
            <w:hideMark/>
          </w:tcPr>
          <w:p w14:paraId="794719F6" w14:textId="7593B8E5"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37BBE981" w14:textId="292B992E" w:rsidR="00F753E8" w:rsidRPr="001B2B26" w:rsidRDefault="00F753E8" w:rsidP="00F753E8">
            <w:pPr>
              <w:rPr>
                <w:rFonts w:asciiTheme="minorHAnsi" w:eastAsia="Times New Roman" w:hAnsiTheme="minorHAnsi" w:cstheme="minorHAnsi"/>
                <w:sz w:val="20"/>
                <w:szCs w:val="20"/>
                <w:lang w:eastAsia="pl-PL"/>
              </w:rPr>
            </w:pPr>
            <w:r w:rsidRPr="007D58E8">
              <w:t>130</w:t>
            </w:r>
          </w:p>
        </w:tc>
        <w:tc>
          <w:tcPr>
            <w:tcW w:w="1560" w:type="dxa"/>
            <w:shd w:val="clear" w:color="auto" w:fill="auto"/>
            <w:noWrap/>
            <w:hideMark/>
          </w:tcPr>
          <w:p w14:paraId="3EF9CC82" w14:textId="08A051D5"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0277E7B" w14:textId="2844BC19" w:rsidR="00F753E8" w:rsidRPr="001B2B26" w:rsidRDefault="00F753E8" w:rsidP="00F753E8">
            <w:pPr>
              <w:rPr>
                <w:rFonts w:asciiTheme="minorHAnsi" w:eastAsia="Times New Roman" w:hAnsiTheme="minorHAnsi" w:cstheme="minorHAnsi"/>
                <w:sz w:val="20"/>
                <w:szCs w:val="20"/>
                <w:lang w:eastAsia="pl-PL"/>
              </w:rPr>
            </w:pPr>
            <w:r w:rsidRPr="007D58E8">
              <w:t>160</w:t>
            </w:r>
          </w:p>
        </w:tc>
        <w:tc>
          <w:tcPr>
            <w:tcW w:w="1559" w:type="dxa"/>
            <w:shd w:val="clear" w:color="auto" w:fill="F2F2F2" w:themeFill="background1" w:themeFillShade="F2"/>
            <w:noWrap/>
            <w:hideMark/>
          </w:tcPr>
          <w:p w14:paraId="562BF3B2" w14:textId="0482E654" w:rsidR="00F753E8" w:rsidRPr="001B2B26" w:rsidRDefault="00F753E8" w:rsidP="00F753E8">
            <w:pPr>
              <w:rPr>
                <w:rFonts w:asciiTheme="minorHAnsi" w:eastAsia="Times New Roman" w:hAnsiTheme="minorHAnsi" w:cstheme="minorHAnsi"/>
                <w:sz w:val="20"/>
                <w:szCs w:val="20"/>
                <w:lang w:eastAsia="pl-PL"/>
              </w:rPr>
            </w:pPr>
            <w:r w:rsidRPr="007D58E8">
              <w:t>8</w:t>
            </w:r>
          </w:p>
        </w:tc>
        <w:tc>
          <w:tcPr>
            <w:tcW w:w="1418" w:type="dxa"/>
            <w:shd w:val="clear" w:color="auto" w:fill="auto"/>
            <w:noWrap/>
            <w:hideMark/>
          </w:tcPr>
          <w:p w14:paraId="6F30EAA6" w14:textId="7CC17D76"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2E2CA6E4" w14:textId="77777777" w:rsidTr="00D95A6A">
        <w:trPr>
          <w:trHeight w:val="289"/>
        </w:trPr>
        <w:tc>
          <w:tcPr>
            <w:tcW w:w="1002" w:type="dxa"/>
            <w:shd w:val="clear" w:color="auto" w:fill="auto"/>
            <w:noWrap/>
          </w:tcPr>
          <w:p w14:paraId="141C0BB4" w14:textId="25F701BE"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2F9C5DF" w14:textId="03155977" w:rsidR="00F753E8" w:rsidRPr="001B2B26" w:rsidRDefault="00F753E8" w:rsidP="00F753E8">
            <w:pPr>
              <w:rPr>
                <w:rFonts w:asciiTheme="minorHAnsi" w:eastAsia="Times New Roman" w:hAnsiTheme="minorHAnsi" w:cstheme="minorHAnsi"/>
                <w:sz w:val="20"/>
                <w:szCs w:val="20"/>
                <w:lang w:eastAsia="pl-PL"/>
              </w:rPr>
            </w:pPr>
            <w:r w:rsidRPr="007D58E8">
              <w:t>Chirurgia szczękowo-twarzowa</w:t>
            </w:r>
          </w:p>
        </w:tc>
        <w:tc>
          <w:tcPr>
            <w:tcW w:w="992" w:type="dxa"/>
            <w:shd w:val="clear" w:color="auto" w:fill="auto"/>
            <w:noWrap/>
            <w:hideMark/>
          </w:tcPr>
          <w:p w14:paraId="1328A872" w14:textId="2530A2C9" w:rsidR="00F753E8" w:rsidRPr="001B2B26" w:rsidRDefault="00F753E8" w:rsidP="00F753E8">
            <w:pPr>
              <w:rPr>
                <w:rFonts w:asciiTheme="minorHAnsi" w:eastAsia="Times New Roman" w:hAnsiTheme="minorHAnsi" w:cstheme="minorHAnsi"/>
                <w:sz w:val="20"/>
                <w:szCs w:val="20"/>
                <w:lang w:eastAsia="pl-PL"/>
              </w:rPr>
            </w:pPr>
            <w:r w:rsidRPr="007D58E8">
              <w:t>1</w:t>
            </w:r>
            <w:r w:rsidR="0088122A">
              <w:t>0</w:t>
            </w:r>
          </w:p>
        </w:tc>
        <w:tc>
          <w:tcPr>
            <w:tcW w:w="1276" w:type="dxa"/>
            <w:shd w:val="clear" w:color="auto" w:fill="auto"/>
            <w:noWrap/>
            <w:hideMark/>
          </w:tcPr>
          <w:p w14:paraId="19D2EC3E" w14:textId="269D81EC"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4BBDBD4C" w14:textId="59184FB4" w:rsidR="00F753E8" w:rsidRPr="001B2B26" w:rsidRDefault="0088122A" w:rsidP="00F753E8">
            <w:pPr>
              <w:rPr>
                <w:rFonts w:asciiTheme="minorHAnsi" w:eastAsia="Times New Roman" w:hAnsiTheme="minorHAnsi" w:cstheme="minorHAnsi"/>
                <w:sz w:val="20"/>
                <w:szCs w:val="20"/>
                <w:lang w:eastAsia="pl-PL"/>
              </w:rPr>
            </w:pPr>
            <w:r>
              <w:t>50</w:t>
            </w:r>
          </w:p>
        </w:tc>
        <w:tc>
          <w:tcPr>
            <w:tcW w:w="1560" w:type="dxa"/>
            <w:shd w:val="clear" w:color="auto" w:fill="auto"/>
            <w:noWrap/>
            <w:hideMark/>
          </w:tcPr>
          <w:p w14:paraId="4913DDFB" w14:textId="3A72732A"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A37CA11" w14:textId="78408D02" w:rsidR="00F753E8" w:rsidRPr="001B2B26" w:rsidRDefault="00F753E8" w:rsidP="00F753E8">
            <w:pPr>
              <w:rPr>
                <w:rFonts w:asciiTheme="minorHAnsi" w:eastAsia="Times New Roman" w:hAnsiTheme="minorHAnsi" w:cstheme="minorHAnsi"/>
                <w:sz w:val="20"/>
                <w:szCs w:val="20"/>
                <w:lang w:eastAsia="pl-PL"/>
              </w:rPr>
            </w:pPr>
            <w:r w:rsidRPr="007D58E8">
              <w:t>60</w:t>
            </w:r>
          </w:p>
        </w:tc>
        <w:tc>
          <w:tcPr>
            <w:tcW w:w="1559" w:type="dxa"/>
            <w:shd w:val="clear" w:color="auto" w:fill="F2F2F2" w:themeFill="background1" w:themeFillShade="F2"/>
            <w:noWrap/>
            <w:hideMark/>
          </w:tcPr>
          <w:p w14:paraId="694FA685" w14:textId="2F3FBFC2" w:rsidR="00F753E8" w:rsidRPr="001B2B26" w:rsidRDefault="00F753E8" w:rsidP="00F753E8">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2FB42CEF" w14:textId="5C68C83A"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3E11A82B" w14:textId="77777777" w:rsidTr="00D95A6A">
        <w:trPr>
          <w:trHeight w:val="289"/>
        </w:trPr>
        <w:tc>
          <w:tcPr>
            <w:tcW w:w="1002" w:type="dxa"/>
            <w:shd w:val="clear" w:color="auto" w:fill="auto"/>
            <w:noWrap/>
          </w:tcPr>
          <w:p w14:paraId="020B390C" w14:textId="3AD63695"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03982807" w14:textId="4FE9CF75" w:rsidR="00F753E8" w:rsidRPr="001B2B26" w:rsidRDefault="00F753E8" w:rsidP="00F753E8">
            <w:pPr>
              <w:rPr>
                <w:rFonts w:asciiTheme="minorHAnsi" w:eastAsia="Times New Roman" w:hAnsiTheme="minorHAnsi" w:cstheme="minorHAnsi"/>
                <w:sz w:val="20"/>
                <w:szCs w:val="20"/>
                <w:lang w:eastAsia="pl-PL"/>
              </w:rPr>
            </w:pPr>
            <w:r w:rsidRPr="007D58E8">
              <w:t>Ortodoncja</w:t>
            </w:r>
          </w:p>
        </w:tc>
        <w:tc>
          <w:tcPr>
            <w:tcW w:w="992" w:type="dxa"/>
            <w:shd w:val="clear" w:color="auto" w:fill="auto"/>
            <w:noWrap/>
            <w:hideMark/>
          </w:tcPr>
          <w:p w14:paraId="7F443D87" w14:textId="57C89C16"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hideMark/>
          </w:tcPr>
          <w:p w14:paraId="77F96296" w14:textId="41FD0121" w:rsidR="00F753E8" w:rsidRPr="001B2B26" w:rsidRDefault="00F753E8" w:rsidP="00F753E8">
            <w:pPr>
              <w:rPr>
                <w:rFonts w:asciiTheme="minorHAnsi" w:eastAsia="Times New Roman" w:hAnsiTheme="minorHAnsi" w:cstheme="minorHAnsi"/>
                <w:sz w:val="20"/>
                <w:szCs w:val="20"/>
                <w:lang w:eastAsia="pl-PL"/>
              </w:rPr>
            </w:pPr>
            <w:r w:rsidRPr="007D58E8">
              <w:t>50</w:t>
            </w:r>
          </w:p>
        </w:tc>
        <w:tc>
          <w:tcPr>
            <w:tcW w:w="1417" w:type="dxa"/>
            <w:shd w:val="clear" w:color="auto" w:fill="auto"/>
            <w:noWrap/>
            <w:hideMark/>
          </w:tcPr>
          <w:p w14:paraId="3547FD78" w14:textId="6AB85AC0" w:rsidR="00F753E8" w:rsidRPr="001B2B26" w:rsidRDefault="00F753E8" w:rsidP="00F753E8">
            <w:pPr>
              <w:rPr>
                <w:rFonts w:asciiTheme="minorHAnsi" w:eastAsia="Times New Roman" w:hAnsiTheme="minorHAnsi" w:cstheme="minorHAnsi"/>
                <w:sz w:val="20"/>
                <w:szCs w:val="20"/>
                <w:lang w:eastAsia="pl-PL"/>
              </w:rPr>
            </w:pPr>
            <w:r w:rsidRPr="007D58E8">
              <w:t>50</w:t>
            </w:r>
          </w:p>
        </w:tc>
        <w:tc>
          <w:tcPr>
            <w:tcW w:w="1560" w:type="dxa"/>
            <w:shd w:val="clear" w:color="auto" w:fill="auto"/>
            <w:noWrap/>
            <w:hideMark/>
          </w:tcPr>
          <w:p w14:paraId="25D3AA81" w14:textId="3D7E5D0E"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440DC66" w14:textId="1AFD60B5" w:rsidR="00F753E8" w:rsidRPr="001B2B26" w:rsidRDefault="00F753E8" w:rsidP="00F753E8">
            <w:pPr>
              <w:rPr>
                <w:rFonts w:asciiTheme="minorHAnsi" w:eastAsia="Times New Roman" w:hAnsiTheme="minorHAnsi" w:cstheme="minorHAnsi"/>
                <w:sz w:val="20"/>
                <w:szCs w:val="20"/>
                <w:lang w:eastAsia="pl-PL"/>
              </w:rPr>
            </w:pPr>
            <w:r w:rsidRPr="007D58E8">
              <w:t>100</w:t>
            </w:r>
          </w:p>
        </w:tc>
        <w:tc>
          <w:tcPr>
            <w:tcW w:w="1559" w:type="dxa"/>
            <w:shd w:val="clear" w:color="auto" w:fill="F2F2F2" w:themeFill="background1" w:themeFillShade="F2"/>
            <w:noWrap/>
            <w:hideMark/>
          </w:tcPr>
          <w:p w14:paraId="0753FE1D" w14:textId="43C9636E" w:rsidR="00F753E8" w:rsidRPr="001B2B26" w:rsidRDefault="00F753E8" w:rsidP="00F753E8">
            <w:pPr>
              <w:rPr>
                <w:rFonts w:asciiTheme="minorHAnsi" w:eastAsia="Times New Roman" w:hAnsiTheme="minorHAnsi" w:cstheme="minorHAnsi"/>
                <w:sz w:val="20"/>
                <w:szCs w:val="20"/>
                <w:lang w:eastAsia="pl-PL"/>
              </w:rPr>
            </w:pPr>
            <w:r w:rsidRPr="007D58E8">
              <w:t>5,5</w:t>
            </w:r>
          </w:p>
        </w:tc>
        <w:tc>
          <w:tcPr>
            <w:tcW w:w="1418" w:type="dxa"/>
            <w:shd w:val="clear" w:color="auto" w:fill="auto"/>
            <w:noWrap/>
            <w:hideMark/>
          </w:tcPr>
          <w:p w14:paraId="3C4855D5" w14:textId="164D87A0"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52811E90" w14:textId="77777777" w:rsidTr="00D95A6A">
        <w:trPr>
          <w:trHeight w:val="289"/>
        </w:trPr>
        <w:tc>
          <w:tcPr>
            <w:tcW w:w="1002" w:type="dxa"/>
            <w:shd w:val="clear" w:color="auto" w:fill="auto"/>
            <w:noWrap/>
          </w:tcPr>
          <w:p w14:paraId="524357FB" w14:textId="3758D107"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tcPr>
          <w:p w14:paraId="7C9318B0" w14:textId="6557D374" w:rsidR="00F753E8" w:rsidRPr="001B2B26" w:rsidRDefault="00F753E8" w:rsidP="00F753E8">
            <w:pPr>
              <w:rPr>
                <w:rFonts w:asciiTheme="minorHAnsi" w:eastAsia="Times New Roman" w:hAnsiTheme="minorHAnsi" w:cstheme="minorHAnsi"/>
                <w:sz w:val="20"/>
                <w:szCs w:val="20"/>
                <w:lang w:eastAsia="pl-PL"/>
              </w:rPr>
            </w:pPr>
            <w:r w:rsidRPr="007D58E8">
              <w:t>Stomatologia dziecięca</w:t>
            </w:r>
          </w:p>
        </w:tc>
        <w:tc>
          <w:tcPr>
            <w:tcW w:w="992" w:type="dxa"/>
            <w:shd w:val="clear" w:color="auto" w:fill="auto"/>
            <w:noWrap/>
          </w:tcPr>
          <w:p w14:paraId="32271658" w14:textId="77777777"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tcPr>
          <w:p w14:paraId="2090F1EE" w14:textId="75580824"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417" w:type="dxa"/>
            <w:shd w:val="clear" w:color="auto" w:fill="auto"/>
            <w:noWrap/>
          </w:tcPr>
          <w:p w14:paraId="739E07A2" w14:textId="4D3D48B6"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560" w:type="dxa"/>
            <w:shd w:val="clear" w:color="auto" w:fill="auto"/>
            <w:noWrap/>
          </w:tcPr>
          <w:p w14:paraId="1097B955" w14:textId="77777777"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27AD9F83" w14:textId="431B3CDE" w:rsidR="00F753E8" w:rsidRPr="001B2B26" w:rsidRDefault="00F753E8" w:rsidP="00F753E8">
            <w:pPr>
              <w:rPr>
                <w:rFonts w:asciiTheme="minorHAnsi" w:eastAsia="Times New Roman" w:hAnsiTheme="minorHAnsi" w:cstheme="minorHAnsi"/>
                <w:sz w:val="20"/>
                <w:szCs w:val="20"/>
                <w:lang w:eastAsia="pl-PL"/>
              </w:rPr>
            </w:pPr>
            <w:r w:rsidRPr="007D58E8">
              <w:t>150</w:t>
            </w:r>
          </w:p>
        </w:tc>
        <w:tc>
          <w:tcPr>
            <w:tcW w:w="1559" w:type="dxa"/>
            <w:shd w:val="clear" w:color="auto" w:fill="F2F2F2" w:themeFill="background1" w:themeFillShade="F2"/>
            <w:noWrap/>
          </w:tcPr>
          <w:p w14:paraId="4ACD2FD1" w14:textId="06FAE6D2" w:rsidR="00F753E8" w:rsidRPr="001B2B26" w:rsidRDefault="00F753E8" w:rsidP="00F753E8">
            <w:pPr>
              <w:rPr>
                <w:rFonts w:asciiTheme="minorHAnsi" w:eastAsia="Times New Roman" w:hAnsiTheme="minorHAnsi" w:cstheme="minorHAnsi"/>
                <w:sz w:val="20"/>
                <w:szCs w:val="20"/>
                <w:lang w:eastAsia="pl-PL"/>
              </w:rPr>
            </w:pPr>
            <w:r w:rsidRPr="007D58E8">
              <w:t>7,5</w:t>
            </w:r>
          </w:p>
        </w:tc>
        <w:tc>
          <w:tcPr>
            <w:tcW w:w="1418" w:type="dxa"/>
            <w:shd w:val="clear" w:color="auto" w:fill="auto"/>
            <w:noWrap/>
          </w:tcPr>
          <w:p w14:paraId="3CB04CDA" w14:textId="6275B56B"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3F7D775B" w14:textId="77777777" w:rsidTr="00D95A6A">
        <w:trPr>
          <w:trHeight w:val="289"/>
        </w:trPr>
        <w:tc>
          <w:tcPr>
            <w:tcW w:w="1002" w:type="dxa"/>
            <w:shd w:val="clear" w:color="auto" w:fill="auto"/>
            <w:noWrap/>
          </w:tcPr>
          <w:p w14:paraId="0539F92F" w14:textId="0B529B9F" w:rsidR="00F753E8" w:rsidRPr="001B2B26" w:rsidRDefault="00F753E8" w:rsidP="00F753E8">
            <w:pPr>
              <w:jc w:val="right"/>
              <w:rPr>
                <w:rFonts w:asciiTheme="minorHAnsi" w:eastAsia="Times New Roman" w:hAnsiTheme="minorHAnsi" w:cstheme="minorHAnsi"/>
                <w:sz w:val="20"/>
                <w:szCs w:val="20"/>
                <w:lang w:eastAsia="pl-PL"/>
              </w:rPr>
            </w:pPr>
            <w:r w:rsidRPr="007D58E8">
              <w:t>I</w:t>
            </w:r>
          </w:p>
        </w:tc>
        <w:tc>
          <w:tcPr>
            <w:tcW w:w="4952" w:type="dxa"/>
            <w:shd w:val="clear" w:color="auto" w:fill="auto"/>
          </w:tcPr>
          <w:p w14:paraId="1C19465C" w14:textId="7B28DE2D" w:rsidR="00F753E8" w:rsidRPr="001B2B26" w:rsidRDefault="00F753E8" w:rsidP="00F753E8">
            <w:pPr>
              <w:rPr>
                <w:rFonts w:asciiTheme="minorHAnsi" w:eastAsia="Times New Roman" w:hAnsiTheme="minorHAnsi" w:cstheme="minorHAnsi"/>
                <w:sz w:val="20"/>
                <w:szCs w:val="20"/>
                <w:lang w:eastAsia="pl-PL"/>
              </w:rPr>
            </w:pPr>
            <w:r w:rsidRPr="007D58E8">
              <w:t>Praktyka zawodowa</w:t>
            </w:r>
          </w:p>
        </w:tc>
        <w:tc>
          <w:tcPr>
            <w:tcW w:w="992" w:type="dxa"/>
            <w:shd w:val="clear" w:color="auto" w:fill="auto"/>
            <w:noWrap/>
          </w:tcPr>
          <w:p w14:paraId="10ACF970" w14:textId="77777777"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tcPr>
          <w:p w14:paraId="56E9F223" w14:textId="77777777"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tcPr>
          <w:p w14:paraId="67FB083F" w14:textId="77777777" w:rsidR="00F753E8" w:rsidRPr="001B2B26" w:rsidRDefault="00F753E8" w:rsidP="00F753E8">
            <w:pPr>
              <w:rPr>
                <w:rFonts w:asciiTheme="minorHAnsi" w:eastAsia="Times New Roman" w:hAnsiTheme="minorHAnsi" w:cstheme="minorHAnsi"/>
                <w:sz w:val="20"/>
                <w:szCs w:val="20"/>
                <w:lang w:eastAsia="pl-PL"/>
              </w:rPr>
            </w:pPr>
          </w:p>
        </w:tc>
        <w:tc>
          <w:tcPr>
            <w:tcW w:w="1560" w:type="dxa"/>
            <w:shd w:val="clear" w:color="auto" w:fill="auto"/>
            <w:noWrap/>
          </w:tcPr>
          <w:p w14:paraId="2478496E" w14:textId="69E0661F"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417" w:type="dxa"/>
            <w:shd w:val="clear" w:color="auto" w:fill="F2F2F2" w:themeFill="background1" w:themeFillShade="F2"/>
            <w:noWrap/>
          </w:tcPr>
          <w:p w14:paraId="35A5D40F" w14:textId="60BAA42D"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tcPr>
          <w:p w14:paraId="35C507C9" w14:textId="73394848" w:rsidR="00F753E8" w:rsidRPr="001B2B26" w:rsidRDefault="00F753E8" w:rsidP="00F753E8">
            <w:pPr>
              <w:rPr>
                <w:rFonts w:asciiTheme="minorHAnsi" w:eastAsia="Times New Roman" w:hAnsiTheme="minorHAnsi" w:cstheme="minorHAnsi"/>
                <w:sz w:val="20"/>
                <w:szCs w:val="20"/>
                <w:lang w:eastAsia="pl-PL"/>
              </w:rPr>
            </w:pPr>
            <w:r w:rsidRPr="007D58E8">
              <w:t>4</w:t>
            </w:r>
          </w:p>
        </w:tc>
        <w:tc>
          <w:tcPr>
            <w:tcW w:w="1418" w:type="dxa"/>
            <w:shd w:val="clear" w:color="auto" w:fill="auto"/>
            <w:noWrap/>
          </w:tcPr>
          <w:p w14:paraId="62C876AB" w14:textId="7796EE9C"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62288261" w14:textId="77777777" w:rsidTr="00C76652">
        <w:trPr>
          <w:trHeight w:val="289"/>
        </w:trPr>
        <w:tc>
          <w:tcPr>
            <w:tcW w:w="5954" w:type="dxa"/>
            <w:gridSpan w:val="2"/>
            <w:shd w:val="clear" w:color="auto" w:fill="auto"/>
            <w:noWrap/>
            <w:vAlign w:val="center"/>
            <w:hideMark/>
          </w:tcPr>
          <w:p w14:paraId="466D40A7" w14:textId="77777777" w:rsidR="00F753E8" w:rsidRPr="001B2B26" w:rsidRDefault="00F753E8" w:rsidP="00F753E8">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685627FF" w14:textId="23A724B7" w:rsidR="00F753E8" w:rsidRPr="00F753E8" w:rsidRDefault="0088122A" w:rsidP="00F753E8">
            <w:pPr>
              <w:rPr>
                <w:rFonts w:asciiTheme="minorHAnsi" w:eastAsia="Times New Roman" w:hAnsiTheme="minorHAnsi" w:cstheme="minorHAnsi"/>
                <w:lang w:eastAsia="pl-PL"/>
              </w:rPr>
            </w:pPr>
            <w:r>
              <w:rPr>
                <w:rFonts w:ascii="Times New Roman" w:eastAsia="Times New Roman" w:hAnsi="Times New Roman"/>
                <w:lang w:eastAsia="pl-PL"/>
              </w:rPr>
              <w:t>19</w:t>
            </w:r>
            <w:r w:rsidR="00623712">
              <w:rPr>
                <w:rFonts w:ascii="Times New Roman" w:eastAsia="Times New Roman" w:hAnsi="Times New Roman"/>
                <w:lang w:eastAsia="pl-PL"/>
              </w:rPr>
              <w:t>9</w:t>
            </w:r>
          </w:p>
        </w:tc>
        <w:tc>
          <w:tcPr>
            <w:tcW w:w="1276" w:type="dxa"/>
            <w:shd w:val="clear" w:color="auto" w:fill="auto"/>
            <w:noWrap/>
            <w:vAlign w:val="bottom"/>
            <w:hideMark/>
          </w:tcPr>
          <w:p w14:paraId="4C495FF7" w14:textId="324714F7" w:rsidR="00F753E8" w:rsidRPr="00F753E8" w:rsidRDefault="00F753E8" w:rsidP="00F753E8">
            <w:pPr>
              <w:rPr>
                <w:rFonts w:asciiTheme="minorHAnsi" w:eastAsia="Times New Roman" w:hAnsiTheme="minorHAnsi" w:cstheme="minorHAnsi"/>
                <w:lang w:eastAsia="pl-PL"/>
              </w:rPr>
            </w:pPr>
            <w:r w:rsidRPr="00F753E8">
              <w:rPr>
                <w:rFonts w:ascii="Times New Roman" w:eastAsia="Times New Roman" w:hAnsi="Times New Roman"/>
                <w:lang w:eastAsia="pl-PL"/>
              </w:rPr>
              <w:t>12</w:t>
            </w:r>
            <w:r w:rsidR="00623712">
              <w:rPr>
                <w:rFonts w:ascii="Times New Roman" w:eastAsia="Times New Roman" w:hAnsi="Times New Roman"/>
                <w:lang w:eastAsia="pl-PL"/>
              </w:rPr>
              <w:t>6</w:t>
            </w:r>
          </w:p>
        </w:tc>
        <w:tc>
          <w:tcPr>
            <w:tcW w:w="1417" w:type="dxa"/>
            <w:shd w:val="clear" w:color="auto" w:fill="auto"/>
            <w:noWrap/>
            <w:vAlign w:val="bottom"/>
            <w:hideMark/>
          </w:tcPr>
          <w:p w14:paraId="35F36A03" w14:textId="7804F08F" w:rsidR="00F753E8" w:rsidRPr="00F753E8" w:rsidRDefault="00F753E8" w:rsidP="00F753E8">
            <w:pPr>
              <w:rPr>
                <w:rFonts w:asciiTheme="minorHAnsi" w:eastAsia="Times New Roman" w:hAnsiTheme="minorHAnsi" w:cstheme="minorHAnsi"/>
                <w:lang w:eastAsia="pl-PL"/>
              </w:rPr>
            </w:pPr>
            <w:r w:rsidRPr="00F753E8">
              <w:rPr>
                <w:rFonts w:ascii="Times New Roman" w:eastAsia="Times New Roman" w:hAnsi="Times New Roman"/>
                <w:lang w:eastAsia="pl-PL"/>
              </w:rPr>
              <w:t>89</w:t>
            </w:r>
            <w:r w:rsidR="0088122A">
              <w:rPr>
                <w:rFonts w:ascii="Times New Roman" w:eastAsia="Times New Roman" w:hAnsi="Times New Roman"/>
                <w:lang w:eastAsia="pl-PL"/>
              </w:rPr>
              <w:t>7</w:t>
            </w:r>
          </w:p>
        </w:tc>
        <w:tc>
          <w:tcPr>
            <w:tcW w:w="1560" w:type="dxa"/>
            <w:tcBorders>
              <w:right w:val="single" w:sz="12" w:space="0" w:color="auto"/>
            </w:tcBorders>
            <w:shd w:val="clear" w:color="auto" w:fill="auto"/>
            <w:noWrap/>
            <w:vAlign w:val="bottom"/>
            <w:hideMark/>
          </w:tcPr>
          <w:p w14:paraId="5636C26A" w14:textId="32456C03" w:rsidR="00F753E8" w:rsidRPr="00F753E8" w:rsidRDefault="00F753E8" w:rsidP="00F753E8">
            <w:pPr>
              <w:rPr>
                <w:rFonts w:asciiTheme="minorHAnsi" w:eastAsia="Times New Roman" w:hAnsiTheme="minorHAnsi" w:cstheme="minorHAnsi"/>
                <w:lang w:eastAsia="pl-PL"/>
              </w:rPr>
            </w:pPr>
            <w:r w:rsidRPr="00F753E8">
              <w:rPr>
                <w:rFonts w:ascii="Times New Roman" w:eastAsia="Times New Roman" w:hAnsi="Times New Roman"/>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0DCD47BC" w14:textId="34FB2A9A" w:rsidR="00F753E8" w:rsidRPr="00F753E8" w:rsidRDefault="00F753E8" w:rsidP="00F753E8">
            <w:pPr>
              <w:rPr>
                <w:rFonts w:asciiTheme="minorHAnsi" w:eastAsia="Times New Roman" w:hAnsiTheme="minorHAnsi" w:cstheme="minorHAnsi"/>
                <w:lang w:eastAsia="pl-PL"/>
              </w:rPr>
            </w:pPr>
            <w:r w:rsidRPr="00F753E8">
              <w:rPr>
                <w:rFonts w:ascii="Times New Roman" w:eastAsia="Times New Roman" w:hAnsi="Times New Roman"/>
                <w:lang w:eastAsia="pl-PL"/>
              </w:rPr>
              <w:t>1 342</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1745A801" w14:textId="25ED2E1D" w:rsidR="00F753E8" w:rsidRPr="00F753E8" w:rsidRDefault="00F753E8" w:rsidP="00F753E8">
            <w:pPr>
              <w:rPr>
                <w:rFonts w:asciiTheme="minorHAnsi" w:eastAsia="Times New Roman" w:hAnsiTheme="minorHAnsi" w:cstheme="minorHAnsi"/>
                <w:lang w:eastAsia="pl-PL"/>
              </w:rPr>
            </w:pPr>
            <w:r w:rsidRPr="00F753E8">
              <w:rPr>
                <w:rFonts w:ascii="Times New Roman" w:eastAsia="Times New Roman" w:hAnsi="Times New Roman"/>
                <w:lang w:eastAsia="pl-PL"/>
              </w:rPr>
              <w:t>60</w:t>
            </w:r>
          </w:p>
        </w:tc>
        <w:tc>
          <w:tcPr>
            <w:tcW w:w="1418" w:type="dxa"/>
            <w:tcBorders>
              <w:left w:val="single" w:sz="12" w:space="0" w:color="auto"/>
            </w:tcBorders>
            <w:shd w:val="clear" w:color="auto" w:fill="auto"/>
            <w:noWrap/>
            <w:vAlign w:val="bottom"/>
            <w:hideMark/>
          </w:tcPr>
          <w:p w14:paraId="664AE462" w14:textId="77777777" w:rsidR="00F753E8" w:rsidRPr="001B2B26" w:rsidRDefault="00F753E8" w:rsidP="00F753E8">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r>
    </w:tbl>
    <w:p w14:paraId="433FCFF1" w14:textId="3468F4F7" w:rsidR="00C76652" w:rsidRPr="007C7FCB" w:rsidRDefault="00C76652" w:rsidP="00C76652">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C76652" w:rsidRPr="00481792" w14:paraId="2C5873DD" w14:textId="77777777" w:rsidTr="00C76652">
        <w:tc>
          <w:tcPr>
            <w:tcW w:w="846" w:type="dxa"/>
          </w:tcPr>
          <w:p w14:paraId="02192B71"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1AA44E31"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C76652" w:rsidRPr="00481792" w14:paraId="31CA48B5" w14:textId="77777777" w:rsidTr="00C76652">
        <w:tc>
          <w:tcPr>
            <w:tcW w:w="846" w:type="dxa"/>
          </w:tcPr>
          <w:p w14:paraId="5861A965"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35AC65CD"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C76652" w:rsidRPr="00481792" w14:paraId="7C1D9AC2" w14:textId="77777777" w:rsidTr="00C76652">
        <w:tc>
          <w:tcPr>
            <w:tcW w:w="846" w:type="dxa"/>
          </w:tcPr>
          <w:p w14:paraId="38541C6C"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0DD33ED1"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0ED0AFC9" w14:textId="77777777" w:rsidR="00C62CA6" w:rsidRDefault="00C62CA6" w:rsidP="00114A63">
      <w:pPr>
        <w:jc w:val="center"/>
        <w:rPr>
          <w:b/>
          <w:bCs/>
          <w:sz w:val="24"/>
          <w:szCs w:val="24"/>
        </w:rPr>
      </w:pPr>
    </w:p>
    <w:p w14:paraId="1C84212B" w14:textId="77777777" w:rsidR="00C62CA6" w:rsidRDefault="00C62CA6" w:rsidP="00114A63">
      <w:pPr>
        <w:jc w:val="center"/>
        <w:rPr>
          <w:b/>
          <w:bCs/>
          <w:sz w:val="24"/>
          <w:szCs w:val="24"/>
        </w:rPr>
      </w:pPr>
    </w:p>
    <w:p w14:paraId="59E8505F" w14:textId="77777777" w:rsidR="00C62CA6" w:rsidRDefault="00C62CA6" w:rsidP="00114A63">
      <w:pPr>
        <w:jc w:val="center"/>
        <w:rPr>
          <w:b/>
          <w:bCs/>
          <w:sz w:val="24"/>
          <w:szCs w:val="24"/>
        </w:rPr>
      </w:pPr>
    </w:p>
    <w:p w14:paraId="16C70595" w14:textId="13F93163"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6C2DD767" w14:textId="14390B9A"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35AD860D" w14:textId="79DA986D"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4</w:t>
      </w:r>
    </w:p>
    <w:p w14:paraId="5CFC6F79"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960"/>
        <w:gridCol w:w="3402"/>
        <w:gridCol w:w="7229"/>
      </w:tblGrid>
      <w:tr w:rsidR="00C76652" w:rsidRPr="001B2B26" w14:paraId="034976A2" w14:textId="77777777" w:rsidTr="00923BC9">
        <w:trPr>
          <w:trHeight w:val="282"/>
        </w:trPr>
        <w:tc>
          <w:tcPr>
            <w:tcW w:w="1002" w:type="dxa"/>
            <w:vMerge w:val="restart"/>
            <w:shd w:val="clear" w:color="auto" w:fill="auto"/>
            <w:noWrap/>
            <w:vAlign w:val="center"/>
            <w:hideMark/>
          </w:tcPr>
          <w:p w14:paraId="5B4D4B20" w14:textId="43E39EE5"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960" w:type="dxa"/>
            <w:vMerge w:val="restart"/>
            <w:shd w:val="clear" w:color="auto" w:fill="auto"/>
            <w:vAlign w:val="center"/>
            <w:hideMark/>
          </w:tcPr>
          <w:p w14:paraId="3F47E01E" w14:textId="77777777" w:rsidR="00C76652" w:rsidRPr="00B3159A" w:rsidRDefault="00C76652" w:rsidP="00C76652">
            <w:pPr>
              <w:rPr>
                <w:rFonts w:asciiTheme="minorHAnsi" w:eastAsia="Times New Roman" w:hAnsiTheme="minorHAnsi" w:cstheme="minorHAnsi"/>
                <w:sz w:val="20"/>
                <w:szCs w:val="20"/>
                <w:lang w:eastAsia="pl-PL"/>
              </w:rPr>
            </w:pPr>
          </w:p>
          <w:p w14:paraId="436DC267"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4C7CBA6"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402" w:type="dxa"/>
            <w:vMerge w:val="restart"/>
            <w:vAlign w:val="center"/>
          </w:tcPr>
          <w:p w14:paraId="5FDC7E2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28E0E97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768B299"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6987EE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5301F407" w14:textId="77777777" w:rsidTr="00923BC9">
        <w:trPr>
          <w:trHeight w:val="676"/>
        </w:trPr>
        <w:tc>
          <w:tcPr>
            <w:tcW w:w="1002" w:type="dxa"/>
            <w:vMerge/>
            <w:shd w:val="clear" w:color="auto" w:fill="auto"/>
            <w:noWrap/>
            <w:vAlign w:val="center"/>
          </w:tcPr>
          <w:p w14:paraId="3458CAFE" w14:textId="77777777" w:rsidR="00C76652" w:rsidRPr="001B2B26" w:rsidRDefault="00C76652" w:rsidP="00C76652">
            <w:pPr>
              <w:rPr>
                <w:rFonts w:asciiTheme="minorHAnsi" w:eastAsia="Times New Roman" w:hAnsiTheme="minorHAnsi" w:cstheme="minorHAnsi"/>
                <w:sz w:val="16"/>
                <w:szCs w:val="16"/>
                <w:lang w:eastAsia="pl-PL"/>
              </w:rPr>
            </w:pPr>
          </w:p>
        </w:tc>
        <w:tc>
          <w:tcPr>
            <w:tcW w:w="3960" w:type="dxa"/>
            <w:vMerge/>
            <w:shd w:val="clear" w:color="auto" w:fill="auto"/>
            <w:vAlign w:val="center"/>
          </w:tcPr>
          <w:p w14:paraId="4D703736" w14:textId="77777777" w:rsidR="00C76652" w:rsidRPr="001B2B26" w:rsidRDefault="00C76652" w:rsidP="00C76652">
            <w:pPr>
              <w:rPr>
                <w:rFonts w:asciiTheme="minorHAnsi" w:eastAsia="Times New Roman" w:hAnsiTheme="minorHAnsi" w:cstheme="minorHAnsi"/>
                <w:sz w:val="20"/>
                <w:szCs w:val="20"/>
                <w:lang w:eastAsia="pl-PL"/>
              </w:rPr>
            </w:pPr>
          </w:p>
        </w:tc>
        <w:tc>
          <w:tcPr>
            <w:tcW w:w="3402" w:type="dxa"/>
            <w:vMerge/>
          </w:tcPr>
          <w:p w14:paraId="6502E14A"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A89C972"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824B81" w:rsidRPr="001B2B26" w14:paraId="51860876" w14:textId="77777777" w:rsidTr="00893006">
        <w:trPr>
          <w:trHeight w:val="289"/>
        </w:trPr>
        <w:tc>
          <w:tcPr>
            <w:tcW w:w="1002" w:type="dxa"/>
            <w:shd w:val="clear" w:color="auto" w:fill="auto"/>
            <w:noWrap/>
            <w:vAlign w:val="center"/>
          </w:tcPr>
          <w:p w14:paraId="0CFB93AD" w14:textId="1ED8DCF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2A5D133D" w14:textId="69CA5E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wewnętrzne</w:t>
            </w:r>
          </w:p>
        </w:tc>
        <w:tc>
          <w:tcPr>
            <w:tcW w:w="3402" w:type="dxa"/>
            <w:vAlign w:val="center"/>
          </w:tcPr>
          <w:p w14:paraId="4FB7D843" w14:textId="30CBD576"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02513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5AF058A8" w14:textId="1393CD3C" w:rsidR="00824B81" w:rsidRPr="00893006" w:rsidRDefault="0002513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Etiopatogeneza i symptomatologia schorzeń kardiologicznych w aspekcie pracy stomatologa. Przygotowanie pacjenta z przewlekłymi schorzeniami kardiologicznymi do zabiegów stomatologicznych (choroba niedokrwienna serca, niewydolność krążenia, wady serca). Etiopatogeneza i symptomatologia schorzeń układu oddechowego w aspekcie pracy stomatologa. Przygotowanie pacjenta z przewlekłymi schorzeniami układu oddechowego do zabiegów stomatologicznych (astma, przewlekła obturacyjna choroba płuc, niewydolność oddechowa). Etiopatogeneza i symptomatologia schorzeń endokrynologicznych w aspekcie pracy stomatologa (choroby tarczycy, przysadki, nadnerczy, osteoporoza, choroby kości i zaburzenia gospodarki wapniowo-fosforanowej). Etiopatogeneza i symptomatologia schorzeń hematologicznych w aspekcie pracy stomatologa. Przygotowanie pacjenta z przewlekłymi schorzeniami układu krwiotwórczego oraz podczas leczenia przeciwzakrzepowego do zabiegów stomatologicznych. Etiopatogeneza i symptomatologia schorzeń układu pokarmowego w aspekcie pracy stomatologa. Przygotowanie pacjenta z przewlekłymi schorzeniami układu pokarmowego i marskością wątroby do zabiegów stomatologicznych6. Etiopatogeneza i symptomatologia schorzeń układu moczowego w aspekcie pracy stomatologa. Przygotowanie pacjenta z przewlekłą chorobą nerek oraz leczonych nerkozastępczo do zabiegów stomatologicznych. Etiopatogeneza i symptomatologia schorzeń układu nerwowego w aspekcie pracy stomatologa. (parkinsonizm, padaczka). Zmiany w zakresie jamy ustnej w chorobach wewnętrznych. Najczęstsze choroby zakaźne. Stany nagłe w kardiologii w praktyce lekarza stomatologa. Podstawy resuscytacji sercowo-krążeniowej. Stany nagłe w pulmonologii w praktyce lekarza stomatologa. Podstawy resuscytacji oddechowej. Zasady przeprowadzenia sanacji jamy ustnej przed rozpoczęciem leczenia immunosupresyjnego. Przygotowanie pacjenta leczonego immunosupresyjnie do zabiegów stomatologicznych.  Zasady prowadzenie profilaktyki antybiotykowej oraz racjonalnej antybiotykoterapii. Problemy internistyczne w praktyce lekarza stomatologa. Choroby nowotworowe jako multidyscyplinarny problem medyczny. </w:t>
            </w:r>
          </w:p>
        </w:tc>
      </w:tr>
      <w:tr w:rsidR="00824B81" w:rsidRPr="001B2B26" w14:paraId="4B48217A" w14:textId="77777777" w:rsidTr="00893006">
        <w:trPr>
          <w:trHeight w:val="289"/>
        </w:trPr>
        <w:tc>
          <w:tcPr>
            <w:tcW w:w="1002" w:type="dxa"/>
            <w:shd w:val="clear" w:color="auto" w:fill="auto"/>
            <w:noWrap/>
            <w:vAlign w:val="center"/>
          </w:tcPr>
          <w:p w14:paraId="1DFF7222" w14:textId="13A7B04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BCA3EF7" w14:textId="694D9B66"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zakaźne</w:t>
            </w:r>
          </w:p>
        </w:tc>
        <w:tc>
          <w:tcPr>
            <w:tcW w:w="3402" w:type="dxa"/>
            <w:vAlign w:val="center"/>
          </w:tcPr>
          <w:p w14:paraId="48DE87E9" w14:textId="25FDF3B5"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W15</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1C1933"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1C10CAFE" w14:textId="63277443" w:rsidR="00824B81" w:rsidRPr="00893006" w:rsidRDefault="001C1933"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Współczesne zagrożenie epidemiologiczne i bioterroryzm: SARS-CoV-2, gruźlica, wąglik, ospa prawdziwa. Nowe i nawracające choroby zakaźne: gorączki krwotoczne, zakażenia ludzkimi retrowirusami, zakażenia wirusami z grupy Herpes, zakażenie Helicobacter pylori. Narażenia zawodowe spotykane we współczesnym gabinecie zabiegowym. Błonica. Zakażenia wirusami pierwotnie hepatotropowymi (HAV, HEV, HBV, HCV, HDV); etiopatogeneza, klinika, współczesne metody leczenia, następstwa, powikłania, manifestacje pozawątrobowe. Krętkowice w tym borelioza z Lyme, kiła, leptospiroza, durpowrotny. Choroby zakaźne przenoszone drogą kropelkową : grypa, grypa ptasia, ornitoza, gorączka Q. Zagrożenia spotykane w tropiku i ich profilaktyka. Wtórne niedobory odpornościowe – zakażenia HIV/AIDS: etiopatogeneza, klinika, współczesne metody leczenia. Choroby jamy ustnej w przebiegu HIV/AIDS i innych zaburzeń odporności. Nauka zbierania wywiadu z pacjentem. Pełne badania fizykalne. Zasady bezpieczeństwa, higieny przy kontakcie z pacjentem. </w:t>
            </w:r>
          </w:p>
        </w:tc>
      </w:tr>
      <w:tr w:rsidR="00824B81" w:rsidRPr="001B2B26" w14:paraId="549B0216" w14:textId="77777777" w:rsidTr="00893006">
        <w:trPr>
          <w:trHeight w:val="289"/>
        </w:trPr>
        <w:tc>
          <w:tcPr>
            <w:tcW w:w="1002" w:type="dxa"/>
            <w:shd w:val="clear" w:color="auto" w:fill="auto"/>
            <w:noWrap/>
            <w:vAlign w:val="center"/>
          </w:tcPr>
          <w:p w14:paraId="29392FCC" w14:textId="614F8BB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11EB5CDC" w14:textId="740ABEF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Pediatria</w:t>
            </w:r>
          </w:p>
        </w:tc>
        <w:tc>
          <w:tcPr>
            <w:tcW w:w="3402" w:type="dxa"/>
            <w:vAlign w:val="center"/>
          </w:tcPr>
          <w:p w14:paraId="0D561CCC" w14:textId="66241AD7"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9F4FB8"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3B9B6C6A" w14:textId="5BAADAC7" w:rsidR="00824B81" w:rsidRPr="00893006" w:rsidRDefault="008C1C2F"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Rozwój dziecka, wpływ czynników endo- i egzogennych na występowanie wad wrodzonych z uwzględnieniem twarzoczaszki. Choroby warg, języka, jamy ustnej, ślinianek, jam bocznych nosa. Wybrane zagadnienia z gastroenterologii dziecięcej. Wybrane choroby układu oddechowego. Skazy krwotoczne: osoczowe, płytkowe, naczyniowe, niedokrwistości u dzieci. Wybrane zagadnienia z nefrologii dziecięcej. Badanie przedmiotowe i podmiotowe – poznanie zasad wywiadu pediatrycznego, nauka badania fizykalnego dzieci. Zasady pielęgnacji noworodków i niemowląt. Karmienie naturalne, zalety, właściwości pokarmu kobiecego. Karmienie sztuczne, skład mieszanek stosowanych w żywieniu niemowląt. Rozwój psychofizyczny dziecka, metody oceny, tablice centylowe. Pomiar długości i ciężaru ciała, ciśnienia tętniczego, liczby oddechów i tętna. Uzębienie dziecka w różnych okresach rozwojowych. Krzywica u dzieci. Niedobory witamin A, C, B2, B6. Stany drgawkowe u dzieci, przyczyny, postępowanie. Choroby układu oddechowego: ostre i przewlekłe zapalenia dróg oddechowych, astma oskrzelowa. Wybrane zagadnienia hematologiczne u dzieci. Nowotwory u dzieci: białaczki, chłoniaki</w:t>
            </w:r>
            <w:r w:rsidR="009437D2"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guzy lite. Choroby nerek: zakażenie układu moczowego, kamica nerkowa, kłębuszkowe zapalenia nerek, niewydolność nerek. Wybrane zagadnienia endokrynologiczne: cukrzyca, niedoczynność/nadczynność tarczycy, niedoczynność/nadczynność kory</w:t>
            </w:r>
            <w:r w:rsidR="009437D2"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nadnerczy. </w:t>
            </w:r>
            <w:r w:rsidR="00650B6B"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Choroby układowe tkanki łącznej: toczeń układowy, młodzieńcze zapalenie stawów. Bóle brzucha u dzieci, przyczyny, postępowanie diagnostyczne, biegunki ostre i przewlekłe. Wybrane choroby układu sercowo-naczyniowego u dzieci. Stany zagrożenia życia: diagnostyka i postępowanie.</w:t>
            </w:r>
          </w:p>
        </w:tc>
      </w:tr>
      <w:tr w:rsidR="00824B81" w:rsidRPr="001B2B26" w14:paraId="28A1353D" w14:textId="77777777" w:rsidTr="00893006">
        <w:trPr>
          <w:trHeight w:val="289"/>
        </w:trPr>
        <w:tc>
          <w:tcPr>
            <w:tcW w:w="1002" w:type="dxa"/>
            <w:shd w:val="clear" w:color="auto" w:fill="auto"/>
            <w:noWrap/>
            <w:vAlign w:val="center"/>
          </w:tcPr>
          <w:p w14:paraId="59ABEF31" w14:textId="5B4C730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3404058A" w14:textId="6C059C9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narządów zmysłów</w:t>
            </w:r>
          </w:p>
        </w:tc>
        <w:tc>
          <w:tcPr>
            <w:tcW w:w="3402" w:type="dxa"/>
            <w:vAlign w:val="center"/>
          </w:tcPr>
          <w:p w14:paraId="195557B3" w14:textId="5E231F18"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W30</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U19,</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A123C53" w14:textId="30CD6FFF" w:rsidR="00824B81" w:rsidRPr="00893006" w:rsidRDefault="00BA6B9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Choroby nosa i zatok przynosowych. Problematyka laryngologii dziecięcej. </w:t>
            </w:r>
            <w:r w:rsidR="00671B4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horoby uszu. Zaburzenia rozwojowe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układu nerwowego, elementy neuropediatrii, zespoły uszkodzenia płata czołowego, ciemieniowego, skroniowego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potylicznego, zespoły uszkodzenia rdzenia kręgowego. Udar mózgu. Zaburzenia wyższych czynności nerwowych; afazja,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agnozja, apraksja, układ emocyjno-pamięciowy. Bóle głowy samoistne i objawowe, bóle w zakresie twarzoczaszki, urazy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głowy i rdzenia kręgowego, zespoł</w:t>
            </w:r>
            <w:r w:rsidR="00671B4E" w:rsidRPr="00893006">
              <w:rPr>
                <w:rFonts w:asciiTheme="minorHAnsi" w:eastAsia="Times New Roman" w:hAnsiTheme="minorHAnsi" w:cstheme="minorHAnsi"/>
                <w:bCs/>
                <w:sz w:val="20"/>
                <w:szCs w:val="20"/>
                <w:lang w:eastAsia="pl-PL"/>
              </w:rPr>
              <w:t>y</w:t>
            </w:r>
            <w:r w:rsidRPr="00893006">
              <w:rPr>
                <w:rFonts w:asciiTheme="minorHAnsi" w:eastAsia="Times New Roman" w:hAnsiTheme="minorHAnsi" w:cstheme="minorHAnsi"/>
                <w:bCs/>
                <w:sz w:val="20"/>
                <w:szCs w:val="20"/>
                <w:lang w:eastAsia="pl-PL"/>
              </w:rPr>
              <w:t xml:space="preserve"> pourazowe. Urazy w okulistyce i choroby zapalne narządu wzroku. Najczęstsze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przyczyny upośledzenia widzenia- jaskra, zaćma, zwyrodnienie plamki żółtej związane z wiekiem. Metody badania nosa i zatok przynosowych. Badanie nosa - rynoskopia przednia, rynoskopia tylna. Krwawienia z nosa. Urazy nosa i twarzoczaszki,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postępowanie. Tamponada przednia i tylna, inne metody zaopatrywania krwawień laryngologicznych. Choroby nosa i zatok</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przynosowych. Anatomia i fizjologia jamy ustnej. Anatomia i fizjologia gardła. Choroby jamy ustnej.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Badanie jamy ustnej. Guzy szyi – diagnostyka i leczenie. Gruczoły ślinowe. Choroby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ślinianek i ich leczenie. Metody diagnostyki gruczołów ślinowych – usg, TK, BCI, MRI. Anatomia i fizjologia krtani. Choroby krtani. Stany przedrakowe i rak krtani. Klasyfikacja TNM. Leczenie operacyjne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radioterapia. Choroby przełyku i tchawicy. Duszność krtaniowa.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Konikotomia, tracheotomia. Anatomia i fizjologia narządu słuchu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równowagi. Zawroty głowy. Stany zapalne uszu. Leczenie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zachowawcze i operacyjne. Zaburzenia słuchu – rodzaje, przyczyny. Badanie neurologiczne i jego interpretacja. Choroby naczyniowe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ośrodkowego układu nerwowego. Zapalenia opon mózgowo-rdzeniowych i mózgu. Padaczka i guzy mózgu. Stwardnienie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rozsiane. Choroby zwyrodnieniowe OUN: choroba Parkinsona i Alzheimera. Choroby obwodowego układu nerwowego:</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polineuroptie, choroba neuronu ruchowego, choroby mięśni (miopatie) i złącza nerwowo-mięśniowego (miastenia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rzekomoporaźna).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Anatomia narządu wzroku, ocena ostrości widzenia i wady wzroku. Podstawy badania okulistycznego</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 lampie szczelinowej i dna oka. Choroby infekcyjne narządu wzroku oraz schorzenia przedniego odcinka gałki ocznej.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Urazy narządu wzroku i schorzenia tylnego odcinka gałki ocznej</w:t>
            </w:r>
            <w:r w:rsidR="00671B4E" w:rsidRPr="00893006">
              <w:rPr>
                <w:rFonts w:asciiTheme="minorHAnsi" w:eastAsia="Times New Roman" w:hAnsiTheme="minorHAnsi" w:cstheme="minorHAnsi"/>
                <w:bCs/>
                <w:sz w:val="20"/>
                <w:szCs w:val="20"/>
                <w:lang w:eastAsia="pl-PL"/>
              </w:rPr>
              <w:t>.</w:t>
            </w:r>
          </w:p>
        </w:tc>
      </w:tr>
      <w:tr w:rsidR="00824B81" w:rsidRPr="001B2B26" w14:paraId="25DAD524" w14:textId="77777777" w:rsidTr="00893006">
        <w:trPr>
          <w:trHeight w:val="289"/>
        </w:trPr>
        <w:tc>
          <w:tcPr>
            <w:tcW w:w="1002" w:type="dxa"/>
            <w:shd w:val="clear" w:color="auto" w:fill="auto"/>
            <w:noWrap/>
            <w:vAlign w:val="center"/>
          </w:tcPr>
          <w:p w14:paraId="4B842D04" w14:textId="2E5596C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28BFD3B6" w14:textId="588D04E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Dermatologia </w:t>
            </w:r>
          </w:p>
        </w:tc>
        <w:tc>
          <w:tcPr>
            <w:tcW w:w="3402" w:type="dxa"/>
            <w:vAlign w:val="center"/>
          </w:tcPr>
          <w:p w14:paraId="6229BE1D" w14:textId="7F1E87E6" w:rsidR="00824B81" w:rsidRPr="00893006" w:rsidRDefault="00A85BC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U4, U15,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U17</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66F45EF" w14:textId="3441236F" w:rsidR="00824B81" w:rsidRPr="00893006" w:rsidRDefault="004A32C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Choroby infekcyjne jamy ustnej (wirusowe, bakteryjne, grzybicze). Zmiany w jamie ustnej  w chorobach o podłożu genetycznym. Stany przednowotworowe i nowotwory. Choroby pęcherzowe. Choroby tkanki łącznej. Afty. Zespół Behceta. Łuszczyca. Problem owrzodzeń na błonach śluzowych jamy ustnej. Choroby alergiczne. Schorzenia języka, schorzenia warg. Zespół Melkersson-Rosenthala. Semiotyka dermatologiczna. Ropne choroby skóry: liszajec zakaźny, zajady, ropne zapalenie mieszków włosowych przedsionka nosa, czyraczność zwłaszcza w obrębie twarzy, figówka gronkowcowa, róża. Zakażenia drożdżakowe jako problem ogólnoustrojowy. Promienica. Gruźlica właściwa skóry i błon śluzowych. Choroby wirusowe skóry. Rola zakażeń wirusem opryszczki w patologii człowieka. Półpasiec. Zakażenia HPV. Aftozy (zespółBehceta). Liszaj płaski, jako zagadnienie dermatologiczno - stomatologiczne. Rumień wysiękowy wielopostaciowy. Zapalenie czerwieni i błony śluzowej warg. Zespół Melkersson – Rosenthala. Zmiany skórne i śluzówkowe   w przebiegu AIDS. Choroby pęcherzowe: grupa pęcherzyc, pemfigoid błon śluzowych. Choroby języka. Choroby tkanki łącznej: ogólna charakterystyka kliniczna i immunologiczna liszaja rumieniowatego oraz twardziny.Łuszczyca. Stany przednowotworowe skóry. Stany przednowotworowe i nowotwory błon śluzowych jamy ustnej. Rak podstawnokomórkowy i kolczystokomórkowy. Znamiona. Czerniak złośliwy. Choroby alergiczne. Mechanizm powstawania zjawisk alergicznych ze szczególnym uwzględnieniem zmian w otoczeniu ust i na śluzówkach jamy ustnej. Zmiany polekowe. Choroby przenoszone droga płciową. Etiologia i patogeneza kiły. Rozpoznanie mikrobiologiczne i serologiczne kiły, obraz</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kliniczny kiły nabytej ze szczególnym uwzględnieniem zmian  w obrębie jamy ustnej i nosowo – gardłowej. Obraz kliniczny kiły</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wrodzonej z położeniem nacisku na zmiany w zakresie uzębienia. Zasady leczenia kiły. Podstawowe wiadomości o rzeżączce.</w:t>
            </w:r>
          </w:p>
        </w:tc>
      </w:tr>
      <w:tr w:rsidR="00824B81" w:rsidRPr="001B2B26" w14:paraId="70AA3CF2" w14:textId="77777777" w:rsidTr="00893006">
        <w:trPr>
          <w:trHeight w:val="289"/>
        </w:trPr>
        <w:tc>
          <w:tcPr>
            <w:tcW w:w="1002" w:type="dxa"/>
            <w:shd w:val="clear" w:color="auto" w:fill="auto"/>
            <w:noWrap/>
            <w:vAlign w:val="center"/>
          </w:tcPr>
          <w:p w14:paraId="572F8E88" w14:textId="350326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G</w:t>
            </w:r>
          </w:p>
        </w:tc>
        <w:tc>
          <w:tcPr>
            <w:tcW w:w="3960" w:type="dxa"/>
            <w:shd w:val="clear" w:color="auto" w:fill="auto"/>
            <w:vAlign w:val="center"/>
            <w:hideMark/>
          </w:tcPr>
          <w:p w14:paraId="567BEA0C" w14:textId="65CF5332"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Medycyna sądowa</w:t>
            </w:r>
          </w:p>
        </w:tc>
        <w:tc>
          <w:tcPr>
            <w:tcW w:w="3402" w:type="dxa"/>
            <w:vAlign w:val="center"/>
          </w:tcPr>
          <w:p w14:paraId="6ACEA4C0" w14:textId="65089531" w:rsidR="00824B81" w:rsidRPr="00893006" w:rsidRDefault="00EA41D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 xml:space="preserve">W29, </w:t>
            </w: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W30</w:t>
            </w:r>
            <w:r w:rsidR="0035496F" w:rsidRPr="00893006">
              <w:rPr>
                <w:rFonts w:asciiTheme="minorHAnsi" w:eastAsia="Times New Roman" w:hAnsiTheme="minorHAnsi" w:cstheme="minorHAnsi"/>
                <w:sz w:val="20"/>
                <w:szCs w:val="20"/>
                <w:lang w:eastAsia="pl-PL"/>
              </w:rPr>
              <w:t>, K.3, K.7</w:t>
            </w:r>
          </w:p>
        </w:tc>
        <w:tc>
          <w:tcPr>
            <w:tcW w:w="7229" w:type="dxa"/>
            <w:vAlign w:val="center"/>
          </w:tcPr>
          <w:p w14:paraId="14934427" w14:textId="2E7C81B4" w:rsidR="00824B81" w:rsidRPr="00893006" w:rsidRDefault="00E633AB"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Wprowadzenie do podstawowych zagadnień medycyny sądowej, zakres i terminologia. Rodzaje śmierci: gwałtowna i śmierć z przyczyn chorobowych. Definicja śmierci i jej rozpoznanie. Sądowo-lekarska sekcja zwłok, wskazania prokuratorskie, oględziny zewnętrzne i wewnętrzne. Zasady sporządzania dokumentacji i opiniowania o przyczynie zgonu. Rodzaje narzędzi. Rodzaje obrażeń i mechanizm ich powstania. Czas powstania obrażeń. Obrażenia przyżyciowe. Badania dodatkowe. Śmierć gwałtowna z przyczyn mechanicznych. Obrażenia spowodowane działaniem broni palnej, rany postrzałowe, obrażenia spowodowane wybuchem. Przyczyny śmierci gwałtownej: uduszenie gwałtowne, oddziaływanie czynników fizycznych (porażenie prądem, działanie wysokiej i niskiej temperatury, ciśnienia itp.). Identyfikacja szczątków ludzkich, zwłok o nieustalonej tożsamości i sprawców przestępstw, ze szczególnym uwzględnieniem roli stomatologii sądowej. Toksykologia sądowo-lekarska, rodzaje trucizn, zasady przeprowadzania badań toksykologicznych i zabezpieczania materiału do tych badań i podstawy alkohologii sądowej</w:t>
            </w:r>
          </w:p>
        </w:tc>
      </w:tr>
      <w:tr w:rsidR="00824B81" w:rsidRPr="001B2B26" w14:paraId="31134489" w14:textId="77777777" w:rsidTr="00893006">
        <w:trPr>
          <w:trHeight w:val="289"/>
        </w:trPr>
        <w:tc>
          <w:tcPr>
            <w:tcW w:w="1002" w:type="dxa"/>
            <w:shd w:val="clear" w:color="auto" w:fill="auto"/>
            <w:noWrap/>
            <w:vAlign w:val="center"/>
          </w:tcPr>
          <w:p w14:paraId="4DF0F345" w14:textId="5DB799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2FB17283" w14:textId="160ED8D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Stomatologia zachowawcza  z endodoncją</w:t>
            </w:r>
          </w:p>
        </w:tc>
        <w:tc>
          <w:tcPr>
            <w:tcW w:w="3402" w:type="dxa"/>
            <w:vAlign w:val="center"/>
          </w:tcPr>
          <w:p w14:paraId="4582DA44" w14:textId="14B399E7"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47FC31E7" w14:textId="7D602043" w:rsidR="00824B81" w:rsidRPr="00893006" w:rsidRDefault="00B07541"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Budowa morfologiczna zęba w aspekcie leczenia endodontycznego. Klasyfikacja typów systemów kanałowych. Endodontium. Etiologia i patofizjologia chorób endodontium oraz tkanek okołowierzchołkowych. Diagnostyka. Chemomechaniczne opracowanie kanału: narzędzia, środki irygujące, techniki opracowania ręczne i maszynowe. Obturacja kanału – techniki, materiały, efektywność. Wczesne i późne powikłania po leczeniu endodontycznym. Powiększanie obrazu pola zabiegowego w leczeniu endodontycznym. Ponowne leczenie endodontyczne. Patologiczna resorpcja zębów, pierwsza pomoc w endodoncji, leczenie endodontyczne pourazowych uszkodzeń zębów stałych, przebarwienia i wybielanie zębów po leczeniu endodontycznym. Odbudowa po leczeniu endodontycznym i znieczulenia w endodoncji. Diagnostyka RTG w leczeniu endodontycznym, zespół zmian endo-perio, chirurgia endodontyczna. Anatomia i morfologia endodontium i jam zębowych, dostęp endodontyczny. Instrumentarium endodontyczne -narzędzia ręczne i maszynowe. Choroby miazgi i tkanek okołowierzchołkowych. Diagnostyka chorób miazgi i okołowierzchołkowych tkanek zęba. Płukanie kanałów korzeniowych i koferdam w leczeniu endodontycznym. Metody określania długości roboczej zęba. Opracowanie ręczne i maszynowe kanałów korzeniowych. Materiały i narzędzia do wypełnień. Wypełnianie kanałów korzeniowych. Powikłania po leczeniu endodontycznym. </w:t>
            </w:r>
          </w:p>
        </w:tc>
      </w:tr>
      <w:tr w:rsidR="00824B81" w:rsidRPr="001B2B26" w14:paraId="175A4BE4" w14:textId="77777777" w:rsidTr="00893006">
        <w:trPr>
          <w:trHeight w:val="289"/>
        </w:trPr>
        <w:tc>
          <w:tcPr>
            <w:tcW w:w="1002" w:type="dxa"/>
            <w:shd w:val="clear" w:color="auto" w:fill="auto"/>
            <w:noWrap/>
            <w:vAlign w:val="center"/>
          </w:tcPr>
          <w:p w14:paraId="4B38F889" w14:textId="52A1B6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3A38585" w14:textId="5AFE0CB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Psychiatria z elementami psychologii klinicznej</w:t>
            </w:r>
          </w:p>
        </w:tc>
        <w:tc>
          <w:tcPr>
            <w:tcW w:w="3402" w:type="dxa"/>
            <w:vAlign w:val="center"/>
          </w:tcPr>
          <w:p w14:paraId="134632C9" w14:textId="78671888"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00A85BC7"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U11,</w:t>
            </w:r>
            <w:r w:rsidR="00A85BC7"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U18</w:t>
            </w:r>
            <w:r w:rsidR="00E85D28" w:rsidRPr="00893006">
              <w:rPr>
                <w:rFonts w:asciiTheme="minorHAnsi" w:eastAsia="Times New Roman" w:hAnsiTheme="minorHAnsi" w:cstheme="minorHAnsi"/>
                <w:sz w:val="20"/>
                <w:szCs w:val="20"/>
                <w:lang w:eastAsia="pl-PL"/>
              </w:rPr>
              <w:t xml:space="preserve">; K.3, </w:t>
            </w:r>
            <w:r w:rsidR="000F7D6F" w:rsidRPr="00893006">
              <w:rPr>
                <w:rFonts w:asciiTheme="minorHAnsi" w:eastAsia="Times New Roman" w:hAnsiTheme="minorHAnsi" w:cstheme="minorHAnsi"/>
                <w:sz w:val="20"/>
                <w:szCs w:val="20"/>
                <w:lang w:eastAsia="pl-PL"/>
              </w:rPr>
              <w:t xml:space="preserve">K.4, </w:t>
            </w:r>
            <w:r w:rsidR="002A2AED" w:rsidRPr="00893006">
              <w:rPr>
                <w:rFonts w:asciiTheme="minorHAnsi" w:eastAsia="Times New Roman" w:hAnsiTheme="minorHAnsi" w:cstheme="minorHAnsi"/>
                <w:sz w:val="20"/>
                <w:szCs w:val="20"/>
                <w:lang w:eastAsia="pl-PL"/>
              </w:rPr>
              <w:t>K.6, K.7</w:t>
            </w:r>
          </w:p>
        </w:tc>
        <w:tc>
          <w:tcPr>
            <w:tcW w:w="7229" w:type="dxa"/>
            <w:vAlign w:val="center"/>
          </w:tcPr>
          <w:p w14:paraId="0716F8FA" w14:textId="75A23847" w:rsidR="00824B81" w:rsidRPr="00893006" w:rsidRDefault="002A2AED"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Symptomatologia zaburzeń psychicznych. Kontakt z osobą zaburzoną psychicznie. Organizacja opieki psychiatrycznej. Badanie psychiatryczne. Podstawy psychopatologii ogólnej. Zagadnienia prawne i etyczne w psychiatrii. Diagnostyka psychiatryczna, dobór badań dodatkowych, badania neuroobrazowe w psychiatrii. Relacja lekarz-pacjent, Fobia związana z krwią, urazem i zastrzykiem. Lęk, ból i znaczenie opieki medycznej i stomatologicznej u osób po złych doświadczeniach stomatologicznych. Znaczenie bezpiecznej relacji dla pacjentów stomatologicznych przestrzegania zasad i motywacji w leczeniu stomatologicznym (krótko- i długoterminowe). Zaburzenia psychiczne u osób starszych. Problemy stomatologiczne u pacjentów z demencją. Uzależnienie od alkoholu i innych substancji psychoaktywnych. Uzależnienie od środków przeciwbólowych a problemy z zębami. Leczenie chorób psychicznych, łączenie go z problemami stomatologicznymi.</w:t>
            </w:r>
          </w:p>
        </w:tc>
      </w:tr>
      <w:tr w:rsidR="00824B81" w:rsidRPr="001B2B26" w14:paraId="41AB0348" w14:textId="77777777" w:rsidTr="00893006">
        <w:trPr>
          <w:trHeight w:val="289"/>
        </w:trPr>
        <w:tc>
          <w:tcPr>
            <w:tcW w:w="1002" w:type="dxa"/>
            <w:shd w:val="clear" w:color="auto" w:fill="auto"/>
            <w:noWrap/>
            <w:vAlign w:val="center"/>
          </w:tcPr>
          <w:p w14:paraId="7E1E1EB9" w14:textId="5F3AB62D"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48DA88C" w14:textId="40C6264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Anestezjologia i intensywna terapia</w:t>
            </w:r>
          </w:p>
        </w:tc>
        <w:tc>
          <w:tcPr>
            <w:tcW w:w="3402" w:type="dxa"/>
            <w:vAlign w:val="center"/>
          </w:tcPr>
          <w:p w14:paraId="2988011E" w14:textId="34AD6431"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E.U</w:t>
            </w:r>
            <w:r w:rsidR="00CC6F61" w:rsidRPr="00893006">
              <w:rPr>
                <w:rFonts w:asciiTheme="minorHAnsi" w:eastAsia="Times New Roman" w:hAnsiTheme="minorHAnsi" w:cstheme="minorHAnsi"/>
                <w:sz w:val="20"/>
                <w:szCs w:val="20"/>
                <w:lang w:eastAsia="pl-PL"/>
              </w:rPr>
              <w:t xml:space="preserve">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8D23A4"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19F91D8" w14:textId="2A3EE34C" w:rsidR="00824B81" w:rsidRPr="00893006" w:rsidRDefault="008D23A4"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NZK, nowe standardy. Urazy głowy. Chory nieprzytomny. Wstrząs, hipowolemia. Zagrożenia pacjenta na fotelustomatologicznym. Znieczulenie w chirurgii szczękowo-twarzowej. Środki znieczulenia przewodowego. Ból przewlekły wzakresie twarzoczaszki. Analiza pytań z poprzednich egzaminów LDEK.Ćwiczenia:Standardy bezpiecznego znieczulenia ze szczególnym uwzględnieniem znieczulenia ambulatoryjnego. Ocena stanu klinicznegochorego przed zabiegiem operacyjnym, zebranie wywiadu, badanie przedmiotowe, zlecenia premedykacji.Postępowanie zchorym wysokiego ryzyka w gabinecie stomatologicznym. Problemy szczegółowe: chory z zapaleniem wsierdzia –profilaktyka,postępowanie z chorym przyjmującym leki p/zakrzepowe. Ogólne zasady znieczulenia miejscowego, leki i ich dawkowanie,powikłania i ich leczenie. Powikłania neurologiczne związane ze znieczuleniem miejscowym-ćwiczenia w warunkachsymulowanych.Znieczulenie w chirurgii szczękowo-twarzowej i chirurgii stomatologiczne-ćwiczenia w warunkachsymulowanych. Postępowanie z chorym nieprzytomnym. Chory we wstrząsie, rozpoznanie i leczenie-ćwiczenia w warunkachsymulowanych. NZK –postępowanie wg najnowszych standardów -ćwiczenia w warunkach symulowanych</w:t>
            </w:r>
          </w:p>
        </w:tc>
      </w:tr>
      <w:tr w:rsidR="00824B81" w:rsidRPr="001B2B26" w14:paraId="3372CDCB" w14:textId="77777777" w:rsidTr="00893006">
        <w:trPr>
          <w:trHeight w:val="289"/>
        </w:trPr>
        <w:tc>
          <w:tcPr>
            <w:tcW w:w="1002" w:type="dxa"/>
            <w:shd w:val="clear" w:color="auto" w:fill="auto"/>
            <w:noWrap/>
            <w:vAlign w:val="center"/>
          </w:tcPr>
          <w:p w14:paraId="58A9A5A4" w14:textId="0CB77CF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F445F2A" w14:textId="2D6FB521"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Protetyka stomatologiczna</w:t>
            </w:r>
          </w:p>
        </w:tc>
        <w:tc>
          <w:tcPr>
            <w:tcW w:w="3402" w:type="dxa"/>
            <w:vAlign w:val="center"/>
          </w:tcPr>
          <w:p w14:paraId="7D03BF3F" w14:textId="4D1A64BC"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U30</w:t>
            </w:r>
            <w:r w:rsidR="00D3457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0DE5538D" w14:textId="7766821E" w:rsidR="000A7A9E"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Badanie kliniczne pacjenta (podmiotowe, przedmiotowe). Badania dodatkowe. Przygotowanie do leczenia protetycznego (zachowawcze, periodontologiczne, chirurgiczne i preprotetyczne). Leczenie pacjentów z uzębieniem zredukowanym i resztkowym. Precyzyjne zaczepy w protezach częściowych. Protezy typu overdentures, teleskopowe. Zasady projektowania. Postępowanie kliniczne. Trudności w adaptacji uzupełnień protetycznych ruchomych. Metody ich eliminowania (tworzywa miękkie, środki adhezyjne). Leczenie protetyczne pacjentów po rozległych zabiegach operacyjnych w obrębie jamy ustnej i twarzy. Wykorzystanie materiałów miękkich do podścielania protez. Zasady projektowania i leczenia protetycznego. Naprawy protez. Nowoczesne systemy i technologie protetyczne.</w:t>
            </w:r>
            <w:r w:rsidR="00B963A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Budowa i funkcje poszczególnych elementów układu stomatognatycznego w ujęciu protetycznym. Klasyfikacje braków zębowych i rodzaje podłoża protetycznego. Badania diagnostyczne dodatkowe stosowane we współczesnej protetyce. Omówienie przygotowania do leczenia protetycznego pacjentów z bezzębiem lub brakami częściowymi. </w:t>
            </w:r>
            <w:r w:rsidR="00CF5938" w:rsidRPr="00893006">
              <w:rPr>
                <w:rFonts w:asciiTheme="minorHAnsi" w:eastAsia="Times New Roman" w:hAnsiTheme="minorHAnsi" w:cstheme="minorHAnsi"/>
                <w:bCs/>
                <w:sz w:val="20"/>
                <w:szCs w:val="20"/>
                <w:lang w:eastAsia="pl-PL"/>
              </w:rPr>
              <w:t>W</w:t>
            </w:r>
            <w:r w:rsidRPr="00893006">
              <w:rPr>
                <w:rFonts w:asciiTheme="minorHAnsi" w:eastAsia="Times New Roman" w:hAnsiTheme="minorHAnsi" w:cstheme="minorHAnsi"/>
                <w:bCs/>
                <w:sz w:val="20"/>
                <w:szCs w:val="20"/>
                <w:lang w:eastAsia="pl-PL"/>
              </w:rPr>
              <w:t>ycisk</w:t>
            </w:r>
            <w:r w:rsidR="00CF5938" w:rsidRPr="00893006">
              <w:rPr>
                <w:rFonts w:asciiTheme="minorHAnsi" w:eastAsia="Times New Roman" w:hAnsiTheme="minorHAnsi" w:cstheme="minorHAnsi"/>
                <w:bCs/>
                <w:sz w:val="20"/>
                <w:szCs w:val="20"/>
                <w:lang w:eastAsia="pl-PL"/>
              </w:rPr>
              <w:t>i</w:t>
            </w:r>
            <w:r w:rsidRPr="00893006">
              <w:rPr>
                <w:rFonts w:asciiTheme="minorHAnsi" w:eastAsia="Times New Roman" w:hAnsiTheme="minorHAnsi" w:cstheme="minorHAnsi"/>
                <w:bCs/>
                <w:sz w:val="20"/>
                <w:szCs w:val="20"/>
                <w:lang w:eastAsia="pl-PL"/>
              </w:rPr>
              <w:t xml:space="preserve"> stosowan</w:t>
            </w:r>
            <w:r w:rsidR="00CF5938" w:rsidRPr="00893006">
              <w:rPr>
                <w:rFonts w:asciiTheme="minorHAnsi" w:eastAsia="Times New Roman" w:hAnsiTheme="minorHAnsi" w:cstheme="minorHAnsi"/>
                <w:bCs/>
                <w:sz w:val="20"/>
                <w:szCs w:val="20"/>
                <w:lang w:eastAsia="pl-PL"/>
              </w:rPr>
              <w:t>e</w:t>
            </w:r>
            <w:r w:rsidRPr="00893006">
              <w:rPr>
                <w:rFonts w:asciiTheme="minorHAnsi" w:eastAsia="Times New Roman" w:hAnsiTheme="minorHAnsi" w:cstheme="minorHAnsi"/>
                <w:bCs/>
                <w:sz w:val="20"/>
                <w:szCs w:val="20"/>
                <w:lang w:eastAsia="pl-PL"/>
              </w:rPr>
              <w:t xml:space="preserve"> w protetyce stomatologicznej (rodzaje, stosowane masy). Metoda ustalania centralnego zwarcia (relacja pionowa, pozioma, przebieg protetycznej płaszczyzny zwarcia) dla protez</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całkowitych i częściowych. Przyczyny zaniżonej i zawyżonej wysokości zwarcia – diagnostyka, leczenie i zapobieganie</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Okluzja u pacjentów bezzębnych oraz z brakami częściowymi. Okluzja – normy okluzji, etiologia</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zaburzeń okluzji, metody diagnostyki zaburzeń okluzji</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Uszczelnienie i odciążenie protezy całkowitej górnej</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projektowania płyty protez częściowych osiadających</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Zasady projektowania klamer. Siły utrzymujące protezy na podłożu. Różnice w wykonaniu protez całkowitych metodą wrocławską i tradycyjną. Etapy kliniczne i</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laboratoryjne wykonywania protez metodą tradycyjną. Etapy kliniczne i laboratoryjne wykonywania protez metodą</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wrocławską. Projektowanie leczenia w</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częściowych brakach uzębienia z zastosowaniem protez ruchomych o podparciu ozębnowym i ozębnowo-śluzówkowym. Przyczyny</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uszkodzeń protez – naprawy uzupełnień protetycznych ruchomych. Przyczyny utrudnionej adaptacji po stronie pacjenta i po stronie uzupełnienia – komunikacja z pacjentem,</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prawidłowe informacja dla pacjenta o uzupełnieniu protetycznym</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Projektowanie leczenia w częściowych brakach uzębienia z zastosowaniem protez stałych</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Odbudowa zębów leczonych endodontycznie</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Wkłady indywidualne i standardowe - postępowanie kliniczno-laboratoryjne. Korony i mosty</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 - wskazania, przeciwwskazania, rodzaje, planowanie. Zasady preparacji zębów. Technologia CAD/CAM</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t>
            </w:r>
          </w:p>
          <w:p w14:paraId="13CCD0CC" w14:textId="51A2E303" w:rsidR="00824B81"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Wyciski anatomiczne - postępowanie z gotowym wyciskiem. Inne rodzaje wycisków stosowane w protetyce: </w:t>
            </w:r>
            <w:r w:rsidR="000A7A9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zynnościowe, dwuwarstwowe, specjalne – zasady przygotowania pola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protetycznego do wycisku. Wywiad i badanie pacjenta</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Badania dodatkowe umożliwiające postawienie pełnej diagnozy. Leczenie przedprotetyczne: periodontologiczne, chirurgiczne, zachowawcze, ortodontyczne. Możliwości i ograniczenia.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Budowa i zastosowanie łuku twarzowego, artykulatorów</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 planowania leczenia protetycznego. Zakres odpowiedzialności lekarza i technika. </w:t>
            </w:r>
          </w:p>
        </w:tc>
      </w:tr>
      <w:tr w:rsidR="00824B81" w:rsidRPr="001B2B26" w14:paraId="2BEEAA9B" w14:textId="77777777" w:rsidTr="00893006">
        <w:trPr>
          <w:trHeight w:val="289"/>
        </w:trPr>
        <w:tc>
          <w:tcPr>
            <w:tcW w:w="1002" w:type="dxa"/>
            <w:shd w:val="clear" w:color="auto" w:fill="auto"/>
            <w:noWrap/>
            <w:vAlign w:val="center"/>
          </w:tcPr>
          <w:p w14:paraId="564DBA9D" w14:textId="31846B4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EFCF904" w14:textId="4DD254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Zaburzenia skroniowo - żuchwowe</w:t>
            </w:r>
          </w:p>
        </w:tc>
        <w:tc>
          <w:tcPr>
            <w:tcW w:w="3402" w:type="dxa"/>
            <w:vAlign w:val="center"/>
          </w:tcPr>
          <w:p w14:paraId="49EA0271" w14:textId="18399301"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W23</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U23,</w:t>
            </w:r>
            <w:r w:rsidR="00DC4102" w:rsidRPr="00893006">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316C89C9" w14:textId="1A0D824B" w:rsidR="00824B81" w:rsidRPr="00893006" w:rsidRDefault="00DC4102"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Układ stomatognatyczny – powtórzenie, aktualna nomenklatura. Etiologia zaburzeń skroniowo-żuchwowych. Ukierunkowany wywiad i badanie lekarskie. Diagnostyka zaburzeń skroniowo-żuchwowych. Wskazania do badań dodatkowych. Wpływ psychiki na narząd żucia. Wstęp do leczenia zaburzeń skroniowo-żuchwowych. Wstęp do terapii okluzyjnej, szynoterapia w leczeniu zaburzeń skroniowo-żuchwowych. Wykorzystanie artykulatorów i łuków twarzowych. Analiza instrumentalna czynności narządu żucia. Bruksizm – aktualna koncepcja. Wywiad i badanie, badanie czynnościowe u pacjenta, omówienie znaczenia zaobserwowanych objawów. Wstępna diagnoza. Badania dodatkowe umożliwiające postawienie pełnej diagnozy. Rodzaje zaburzeń skroniowo-żuchwowych. Wyciski, anatomiczne na modele diagnostyczne szczęki i żuchwy. Terapie dostępne w leczeniu zaburzeń skroniowo-żuchwowych. Szyny stabilizacyjne wykonane w zwarciu centrycznym, wykonanie i dostosowanie. Szyny repozycyjne wykonane w zwarciu konstrukcyjnym, wykonanie i dostosowanie. Weryfikacja prowadzonego leczenia. Analiza instrumentalna okluzji. Instrumentalna analiza czynności narządu żucia (kondylografia, aksjografia). Utrwalenie osiągniętych wyników leczenia. Profilaktyka zaburzeń skroniowo-żuchwowych oraz omówienie bruksizmu. </w:t>
            </w:r>
          </w:p>
        </w:tc>
      </w:tr>
      <w:tr w:rsidR="00824B81" w:rsidRPr="001B2B26" w14:paraId="15AE1EB9" w14:textId="77777777" w:rsidTr="00893006">
        <w:trPr>
          <w:trHeight w:val="289"/>
        </w:trPr>
        <w:tc>
          <w:tcPr>
            <w:tcW w:w="1002" w:type="dxa"/>
            <w:shd w:val="clear" w:color="auto" w:fill="auto"/>
            <w:noWrap/>
            <w:vAlign w:val="center"/>
          </w:tcPr>
          <w:p w14:paraId="7E13B3D4" w14:textId="18F940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54E6BCB5" w14:textId="2E9F576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Choroby </w:t>
            </w:r>
            <w:r w:rsidR="00623712">
              <w:rPr>
                <w:rFonts w:asciiTheme="minorHAnsi" w:hAnsiTheme="minorHAnsi" w:cstheme="minorHAnsi"/>
                <w:sz w:val="20"/>
                <w:szCs w:val="20"/>
              </w:rPr>
              <w:t xml:space="preserve">przyzębia i </w:t>
            </w:r>
            <w:r w:rsidRPr="00893006">
              <w:rPr>
                <w:rFonts w:asciiTheme="minorHAnsi" w:hAnsiTheme="minorHAnsi" w:cstheme="minorHAnsi"/>
                <w:sz w:val="20"/>
                <w:szCs w:val="20"/>
              </w:rPr>
              <w:t>błony śluzowej jamy ustnej</w:t>
            </w:r>
          </w:p>
        </w:tc>
        <w:tc>
          <w:tcPr>
            <w:tcW w:w="3402" w:type="dxa"/>
            <w:vAlign w:val="center"/>
          </w:tcPr>
          <w:p w14:paraId="32E24CCA" w14:textId="57072505" w:rsidR="00623712" w:rsidRPr="00893006" w:rsidRDefault="00D0214F" w:rsidP="00623712">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00623712" w:rsidRPr="00893006">
              <w:rPr>
                <w:rFonts w:asciiTheme="minorHAnsi" w:eastAsia="Times New Roman" w:hAnsiTheme="minorHAnsi" w:cstheme="minorHAnsi"/>
                <w:sz w:val="20"/>
                <w:szCs w:val="20"/>
                <w:lang w:eastAsia="pl-PL"/>
              </w:rPr>
              <w:t xml:space="preserve">F.W3,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00623712" w:rsidRPr="00893006">
              <w:rPr>
                <w:rFonts w:asciiTheme="minorHAnsi" w:eastAsia="Times New Roman" w:hAnsiTheme="minorHAnsi" w:cstheme="minorHAnsi"/>
                <w:sz w:val="20"/>
                <w:szCs w:val="20"/>
                <w:lang w:eastAsia="pl-PL"/>
              </w:rPr>
              <w:t>F.W26</w:t>
            </w:r>
            <w:r w:rsidR="00623712">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623712">
              <w:rPr>
                <w:rFonts w:asciiTheme="minorHAnsi" w:eastAsia="Times New Roman" w:hAnsiTheme="minorHAnsi" w:cstheme="minorHAnsi"/>
                <w:sz w:val="20"/>
                <w:szCs w:val="20"/>
                <w:lang w:eastAsia="pl-PL"/>
              </w:rPr>
              <w:t xml:space="preserve">F.U3,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623712">
              <w:rPr>
                <w:rFonts w:asciiTheme="minorHAnsi" w:eastAsia="Times New Roman" w:hAnsiTheme="minorHAnsi" w:cstheme="minorHAnsi"/>
                <w:sz w:val="20"/>
                <w:szCs w:val="20"/>
                <w:lang w:eastAsia="pl-PL"/>
              </w:rPr>
              <w:t xml:space="preserve">F.U11,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00623712">
              <w:rPr>
                <w:rFonts w:asciiTheme="minorHAnsi" w:eastAsia="Times New Roman" w:hAnsiTheme="minorHAnsi" w:cstheme="minorHAnsi"/>
                <w:sz w:val="20"/>
                <w:szCs w:val="20"/>
                <w:lang w:eastAsia="pl-PL"/>
              </w:rPr>
              <w:t xml:space="preserve">F.U15, F.U16, F.U18, F.U24,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U26,</w:t>
            </w:r>
            <w:r w:rsidR="00434A46" w:rsidRPr="00893006">
              <w:rPr>
                <w:rFonts w:asciiTheme="minorHAnsi" w:eastAsia="Times New Roman" w:hAnsiTheme="minorHAnsi" w:cstheme="minorHAnsi"/>
                <w:sz w:val="20"/>
                <w:szCs w:val="20"/>
                <w:lang w:eastAsia="pl-PL"/>
              </w:rPr>
              <w:t xml:space="preserve"> </w:t>
            </w:r>
            <w:r w:rsidR="00623712">
              <w:rPr>
                <w:rFonts w:asciiTheme="minorHAnsi" w:eastAsia="Times New Roman" w:hAnsiTheme="minorHAnsi" w:cstheme="minorHAnsi"/>
                <w:sz w:val="20"/>
                <w:szCs w:val="20"/>
                <w:lang w:eastAsia="pl-PL"/>
              </w:rPr>
              <w:t xml:space="preserve">F.U30, F.U31, </w:t>
            </w:r>
            <w:r w:rsidR="00434A46" w:rsidRPr="00893006">
              <w:rPr>
                <w:rFonts w:asciiTheme="minorHAnsi" w:eastAsia="Times New Roman" w:hAnsiTheme="minorHAnsi" w:cstheme="minorHAnsi"/>
                <w:sz w:val="20"/>
                <w:szCs w:val="20"/>
                <w:lang w:eastAsia="pl-PL"/>
              </w:rPr>
              <w:t>K.1, K.2, K.3, K.4, K.5, K.6, K.7, K.8, K.9, K.10, K.11</w:t>
            </w:r>
          </w:p>
        </w:tc>
        <w:tc>
          <w:tcPr>
            <w:tcW w:w="7229" w:type="dxa"/>
            <w:vAlign w:val="center"/>
          </w:tcPr>
          <w:p w14:paraId="5289B5DD" w14:textId="11DBA5B1"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Etiopatogeneza chorób przyzębia. Rola czynnika mikrobiologicznego, immunologicznego i genetycznego w powstawaniu zapaleń przyzębia. Ocena zależności pomiędzy zapaleniem przyzębia a powstawaniem i przebiegiem wybranych chorób układowych, Choroby okołowszczepowe - epidemiologia, czynniki ryzyka, skuteczność leczenia niechirurgicznego. Podstawy badania epidemiologicznego chorób przyzębia.</w:t>
            </w:r>
          </w:p>
          <w:p w14:paraId="53689A5F" w14:textId="774518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Epidemiologia chorób przyzębia w Polsce i na świecie. Współczesna klasyfikacja kliniczna chorób przyzębia i chorób okołowszczepowych. Testy diagnostyczne. Postęp w periodontologicznych badaniach dodatkowych. Schematy niechirurgicznego leczenia periodontologicznego u pacjenta ogólnie zdrowego- porównanie skuteczności SRP, RSD i protokołów alternatywnych. Schematy niechirurgicznego leczenia periodontologicznego w wybranych chorobach ogólnych. Ograniczenia dla niechirurgicznego leczenia periodontologicznego. Budowa tkanek przyzębia brzeżnego i wokół implantów. Rola i funkcja przyzębia w układzie stomatognatycznym. Kontrola odnowy tkanek w przyzębiu. Profilaktyka chorób przyzębia ze szczególnym uwzględnieniem sposobów indywidualizacji instruktażu higieny jamy ustnej. Kliniczne badanie periodontologiczne. Wskaźniki kliniczne i epidemiologiczne. Ocena stanu higieny jamy ustnej, intensywności i rozległości stanu zapalnego, głębokości kieszonek i klinicznego położenia przyczepu, utrata tkanek w przestrzeniach międzykorzeniowych, kompleksu śluzówkowo-dziąsłowego i stopnia rozchwiania zębów. Określanie wieloczynnikowego profilu ryzyka periodontologicznego- heksagonale berneńskie. Karta badania periodontologicznego. Instrumenty ręczne i maszynowe w leczeniu periodontologicznym, zasady ergonomicznej pracy skalerami i kiretami dedykowanymi i uniwersalnymi. Skalery maszynowe- rodzaje, technika pracy, rodzaje tipów do RSD, zalety i wady skalerów maszynowych vs. kiret ręcznych. Piaskowanie nad- i poddziąsłowe, rodzaje proszków. Uwarunkowania etiologiczne chorób przyzębia. Płytka nazębna a biofilm bakteryjny. Rola czynników gospodarza w powstawaniu chorób przyzębia. Mechanizmy niszczenia tkanek przyzębia. Teorie patogenezy periodontitis. Zaburzenia immunologiczne oraz podatność genetyczna na zapalenia przyzębia. Czynniki ryzyka zapaleń przyzębia. Etiopatogeneza chorób okołowszczepowych. Współczesna klasyfikacja periodontopatii. Definicje zdrowego przyzębia, zapaleń dziąseł i zapalenia przyzębia. Różnicowanie kliniczne zapaleń dziąseł. Stadia i stopnie zapalenia przyzębia. Ostre zmiany periodontalne. Choroby ogólne wpływające na stan przyzębia. Podział i diagnostyka kliniczna chorób okołowszczepowych. Diagnostyka radiologiczna zapaleń przyzębia i zapaleń okołowszczepowych z uwzględnieniem CBCT. Testy mikrobiologiczne, immunologiczne i genetyczne w diagnostyce zapaleń przyzębia. Badania płynu dziąsłowego, tkanki dziąsła, śliny i surowicy krwi. Metodologia oceny zależności między czynnikiem ryzyka a chorobą. Rodzaje badań w periodontal medicine. Zależności pomiędzy zapaleniami przyzębia a chorobami sercowo-naczyniowymi, cukrzycą, zmianami neonatologicznymi i innymi chorobami ogólnymi. Podstawy periodontologii popartej dowodami naukowymi. Zastosowanie antyseptyków w kontroli płytki nazębnej. Leczenie zapaleń dziąseł. Metodologia fazy naddziąsłowej w leczeniu zapalenia przyzębia. Metodologia klasycznego leczenia niechirurgicznego zapaleń przyzębia- definicje i cele instrumentacji poddziąsłowej w ramach zabiegów SRP i RSD.</w:t>
            </w:r>
          </w:p>
          <w:p w14:paraId="16B1CEBD" w14:textId="678625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Mechanizm gojenia tkanek przyzębia po leczeniu niechirurgicznym. Możliwości i ograniczenia niechirurgicznego leczenia periodontologicznego, Alternatywne protokoły niechirurgicznego leczenia periodontologicznego: dokieszonkowe podawanie chemioterapeutyków, całościowe odkażanie jamy ustnej, modulacja odpowiedzi gospodarza, piaskowanie poddziąsłowe, system Vector. Leczenie zapalenia okołowszczepowego. Antybiotykoterapia systemowa w leczeniu zapaleń przyzębia- wskazania, przeciwskazania, specyfika, miejsce w algorytmach leczenia. Terapia fotodynamiczna w leczeniu zapaleń przyzębia. Lasery erbowe, diodowe i neodymowo-jagowe w niechirurgicznym leczeniu periodontologicznym. Procedura LANAP. Umiejętność krytycznej oceny nowości w leczeniu periodontologicznym. Rekomendacje w zakresie skuteczności leczenia stadium I i II zapalenia przyzębia Postępowanie w ostrych stanach periodontologicznych: leczenie martwiczych chorób przyzębia, opryszczkowego zapalenia dziąseł, ropnia przyzębnego i zespołów endo-periodontalnych. Faza podtrzymująca w kompleksowym leczeniu zapaleń przyzębia.</w:t>
            </w:r>
          </w:p>
          <w:p w14:paraId="4914CD14" w14:textId="1710A185" w:rsidR="00B963A9"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Badanie podstawowe i dodatkowe w chorobach błony śluzowej jamy ustnej. Badania cytologiczne i histopatologiczne błony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śluzowej jamy ustnej. Diagnoza wstępna i ostateczna. Zasady postępowania diagnostyczno-terapeutycznego. Charakterystyka zmian w jamie ustnej. Zmiany chorobowe błony śluzowej jamy ustnej: białe, czerwone i czerwono-białe,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barwnikowe. Zmiany chorobowe na błonie śluzowej policzków, przedsionka jamy ustnej i na dnie jamy ustnej. Zmiany chorobowe dziąsła,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bezzębnego wyrostka zębodołowego i podniebienia.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chorobowe na języku. Zmiany chorobowe na wargach. Alergie w</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jamie ustnej. Choroby gruczołów ślinowych i związane z nimi objawy kliniczne w jamie ustnej. Objawy kiły i gruźlicy w jamie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ustnej. Guzy łagodne, stany przednowotworowe i rak błony śluzowej jamy ustnej. Leczenie miejscowe zmian błony śluzowej jamy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ustnej. Stosowane leki/ preparaty.</w:t>
            </w:r>
          </w:p>
          <w:p w14:paraId="2EA89D7A" w14:textId="4D6CB110" w:rsidR="00824B81"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 Anatomia, fizjologia i funkcje błony śluzowej jamy ustnej. Mechanizmy obronne w jamie ustnej. Wady rozwojowe w jamie ustnej. Choroby infekcyjne- wirusowe, zakażenia bakteryjne, zakażenia drożdżakowe. Aftozy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martwiczo-wrzodziejące- diagnostyka różnicowa. Zmiany w jamie ustnej związane z chorobami skóry. Zmiany w jamie ustnej w chorobach krwi. Mucositis. Stomatopatie protetyczne.Reakcje anafilatyczne w rejonie jamy ustnej i twarzy. Zespół pieczenia jamy ustnej - BMS. Choroby / zespoły związane z zaburzeniami wydzielania śliny. Pacjent z obniżoną odpornością. Zespół nabytego upośledzenia odporności – zakażenie HIV.</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 Zaburzenia rogowacenia nabłonka jamy ustnej, stany przed nowotworowe i rak błony śluzowej jamy ustnej</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diagnostyka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kliniczna i histopatologiczna</w:t>
            </w:r>
            <w:r w:rsidR="00B963A9" w:rsidRPr="00893006">
              <w:rPr>
                <w:rFonts w:asciiTheme="minorHAnsi" w:eastAsia="Times New Roman" w:hAnsiTheme="minorHAnsi" w:cstheme="minorHAnsi"/>
                <w:sz w:val="20"/>
                <w:szCs w:val="20"/>
                <w:lang w:eastAsia="pl-PL"/>
              </w:rPr>
              <w:t>.</w:t>
            </w:r>
          </w:p>
        </w:tc>
      </w:tr>
      <w:tr w:rsidR="00824B81" w:rsidRPr="001B2B26" w14:paraId="23E0633C" w14:textId="77777777" w:rsidTr="00893006">
        <w:trPr>
          <w:trHeight w:val="289"/>
        </w:trPr>
        <w:tc>
          <w:tcPr>
            <w:tcW w:w="1002" w:type="dxa"/>
            <w:shd w:val="clear" w:color="auto" w:fill="auto"/>
            <w:noWrap/>
            <w:vAlign w:val="center"/>
          </w:tcPr>
          <w:p w14:paraId="53DD6B09" w14:textId="6A04C3C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0600B36" w14:textId="685C105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stomatologiczna</w:t>
            </w:r>
          </w:p>
        </w:tc>
        <w:tc>
          <w:tcPr>
            <w:tcW w:w="3402" w:type="dxa"/>
            <w:vAlign w:val="center"/>
          </w:tcPr>
          <w:p w14:paraId="2F9B19BE" w14:textId="46487485"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W14,</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W20,</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B963A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C376311" w14:textId="270D4809" w:rsidR="00824B81" w:rsidRPr="00893006" w:rsidRDefault="006A183E"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Wprowadzenie do chirurgii stomatologicznej. Metody, wskazania i przeciwwskazania oraz powikłania podczas i po usunięciu zęba. Pozostałość korzeniowa. Zęby zatrzymane. Zabiegi wszczepów i przeszczepów zębów. Replantacja. Transplantacja. Implantacja. Zasady racjonalnej antybiotykoterapii w stomatologii. Krwawienia. Ostre zębopochodne procesy zapalne tkanek miękkich i kości. Przewlekłe procesy zapalne tkanek miękkich i kości. Leczenie torbieli tkanek miękkich i kości. Zabiegi chirurgiczne w przewlekłych procesach zapalnych. Schorzenie węzłów chłonnych. Choroby gruczołów ślinowych. Schorzenia zatok szczękowych. Chirurgia śluzówkowo-dziąsłowa. Zabiegi ze wskazań protetycznych, zabiegi ze wskazań ortodontycznych. Zasady implantoprotetyki. Nowotwory niezłośliwe jamy ustnej. Zasady badania pacjenta oraz prowadzenia dokumentacji lekarskiej i jej aspekty prawne w gabinecie stomatologicznym. Aseptyka i antyseptyka. Instrumentarium oraz techniki ekstrakcji zębów. Wskazania i przeciwwskazania do ekstrakcji. Powikłania w czasie i po ekstrakcji zęba. Znieczulenie miejscowe i ogólne w gabinecie stomatologicznym. Leki znieczulenia miejscowego. Leki stosowane w znieczuleniu ogólnym. Premedykacja w stomatologii. Chemioterapeutyki przeciwbakteryjne w chirurgii stomatologicznej. Profilaktyka antybiotykowa w chirurgii stomatologicznej. Farmakoterapia bólu. Środki odkażające stosowane w chirurgii stomatologicznej. Laseroterapia w leczeniu bólu i zapalenia. Farmakologiczne wspomaganie hemostazy w chirurgii stomatologicznej. Miejscowe poekstrakcyjne i pozabiegowe działania hemostatyczne. Przygotowanie pacjenta ze schorzeniami do zabiegu stomatologicznego: zaburzenia neurologiczne, psychologiczne i psychiatryczne aspekty leczenia stomatologicznego, zaburzenia endokrynologiczne</w:t>
            </w:r>
            <w:r w:rsidR="0086455C" w:rsidRPr="00893006">
              <w:rPr>
                <w:rFonts w:asciiTheme="minorHAnsi" w:eastAsia="Times New Roman" w:hAnsiTheme="minorHAnsi" w:cstheme="minorHAnsi"/>
                <w:sz w:val="20"/>
                <w:szCs w:val="20"/>
                <w:lang w:eastAsia="pl-PL"/>
              </w:rPr>
              <w:t>, pacjenci leczeni kardiologicznie i hematologicznie, pacjenci z chorobami zakaźnymi, pacjenci z chorobami nefrologicznymi, pacjenci ze schorzeniami dermatologicznymi</w:t>
            </w:r>
            <w:r w:rsidRPr="00893006">
              <w:rPr>
                <w:rFonts w:asciiTheme="minorHAnsi" w:eastAsia="Times New Roman" w:hAnsiTheme="minorHAnsi" w:cstheme="minorHAnsi"/>
                <w:sz w:val="20"/>
                <w:szCs w:val="20"/>
                <w:lang w:eastAsia="pl-PL"/>
              </w:rPr>
              <w:t>. Postępowanie z</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pacjentką w ciąży i podczas karmienia piersią</w:t>
            </w:r>
            <w:r w:rsidR="0086455C" w:rsidRPr="00893006">
              <w:rPr>
                <w:rFonts w:asciiTheme="minorHAnsi" w:eastAsia="Times New Roman" w:hAnsiTheme="minorHAnsi" w:cstheme="minorHAnsi"/>
                <w:sz w:val="20"/>
                <w:szCs w:val="20"/>
                <w:lang w:eastAsia="pl-PL"/>
              </w:rPr>
              <w:t>, f</w:t>
            </w:r>
            <w:r w:rsidRPr="00893006">
              <w:rPr>
                <w:rFonts w:asciiTheme="minorHAnsi" w:eastAsia="Times New Roman" w:hAnsiTheme="minorHAnsi" w:cstheme="minorHAnsi"/>
                <w:sz w:val="20"/>
                <w:szCs w:val="20"/>
                <w:lang w:eastAsia="pl-PL"/>
              </w:rPr>
              <w:t>armakoterapia w ciąży i podczas karmienia piersią</w:t>
            </w:r>
            <w:r w:rsidR="0086455C" w:rsidRPr="00893006">
              <w:rPr>
                <w:rFonts w:asciiTheme="minorHAnsi" w:eastAsia="Times New Roman" w:hAnsiTheme="minorHAnsi" w:cstheme="minorHAnsi"/>
                <w:sz w:val="20"/>
                <w:szCs w:val="20"/>
                <w:lang w:eastAsia="pl-PL"/>
              </w:rPr>
              <w:t>.</w:t>
            </w:r>
            <w:r w:rsidRPr="00893006">
              <w:rPr>
                <w:rFonts w:asciiTheme="minorHAnsi" w:eastAsia="Times New Roman" w:hAnsiTheme="minorHAnsi" w:cstheme="minorHAnsi"/>
                <w:sz w:val="20"/>
                <w:szCs w:val="20"/>
                <w:lang w:eastAsia="pl-PL"/>
              </w:rPr>
              <w:t xml:space="preserve"> Stany nagłe w gabinecie stomatologicznym. Farmakoterapia stanów nagłych. Reakcje alergiczne w stomatologii. Rany w stomatologii: rodzaje, zasady gojenia, sposoby zaopatrywania ran. Techniki cięcia tkanek miękkich i preparacji</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płata. Cięcie klasyczne a cięcie laserowe. Zęby zatrzymane. Chirurgiczne odsłonięcie i wprowadzenie zęba zatrzymanego do łuku zębowego. Zabiegi chirurgiczne</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wspomagające leczenie ortodontyczne. Chirurgia endodontyczna. Ostre stany zapalne tkanek miękkich: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atomorfologia zapalenia</w:t>
            </w:r>
            <w:r w:rsidR="0086455C" w:rsidRPr="00893006">
              <w:rPr>
                <w:rFonts w:asciiTheme="minorHAnsi" w:eastAsia="Times New Roman" w:hAnsiTheme="minorHAnsi" w:cstheme="minorHAnsi"/>
                <w:sz w:val="20"/>
                <w:szCs w:val="20"/>
                <w:lang w:eastAsia="pl-PL"/>
              </w:rPr>
              <w:t>, d</w:t>
            </w:r>
            <w:r w:rsidRPr="00893006">
              <w:rPr>
                <w:rFonts w:asciiTheme="minorHAnsi" w:eastAsia="Times New Roman" w:hAnsiTheme="minorHAnsi" w:cstheme="minorHAnsi"/>
                <w:sz w:val="20"/>
                <w:szCs w:val="20"/>
                <w:lang w:eastAsia="pl-PL"/>
              </w:rPr>
              <w:t>rogi szerzenia procesu zapalnego</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ostacie ropnych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zapaleń zębopochodnych</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opnie wewnątrzustne</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opnie zewnątrzustne</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opowica</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owikłania ropnych procesów zapalnych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twarzoczaszki. Ostre i przewlekłe nieswoiste zapalenia kości szczęk. Marwica kości: popromienna oraz polekowa.</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Zapalenia swoiste: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romienica</w:t>
            </w:r>
            <w:r w:rsidR="0086455C" w:rsidRPr="00893006">
              <w:rPr>
                <w:rFonts w:asciiTheme="minorHAnsi" w:eastAsia="Times New Roman" w:hAnsiTheme="minorHAnsi" w:cstheme="minorHAnsi"/>
                <w:sz w:val="20"/>
                <w:szCs w:val="20"/>
                <w:lang w:eastAsia="pl-PL"/>
              </w:rPr>
              <w:t>, g</w:t>
            </w:r>
            <w:r w:rsidRPr="00893006">
              <w:rPr>
                <w:rFonts w:asciiTheme="minorHAnsi" w:eastAsia="Times New Roman" w:hAnsiTheme="minorHAnsi" w:cstheme="minorHAnsi"/>
                <w:sz w:val="20"/>
                <w:szCs w:val="20"/>
                <w:lang w:eastAsia="pl-PL"/>
              </w:rPr>
              <w:t>ruźlica</w:t>
            </w:r>
            <w:r w:rsidR="0086455C" w:rsidRPr="00893006">
              <w:rPr>
                <w:rFonts w:asciiTheme="minorHAnsi" w:eastAsia="Times New Roman" w:hAnsiTheme="minorHAnsi" w:cstheme="minorHAnsi"/>
                <w:sz w:val="20"/>
                <w:szCs w:val="20"/>
                <w:lang w:eastAsia="pl-PL"/>
              </w:rPr>
              <w:t>, k</w:t>
            </w:r>
            <w:r w:rsidRPr="00893006">
              <w:rPr>
                <w:rFonts w:asciiTheme="minorHAnsi" w:eastAsia="Times New Roman" w:hAnsiTheme="minorHAnsi" w:cstheme="minorHAnsi"/>
                <w:sz w:val="20"/>
                <w:szCs w:val="20"/>
                <w:lang w:eastAsia="pl-PL"/>
              </w:rPr>
              <w:t>iła. Zakażenia grzybicze w stomatologii. Farmakoterapia zakażeń grzybiczych. Choroby ziarniniakowe. Choroby odogniskowe. Anatomia oraz choroby węzłów chłonnych głowy i szyi. Histiocytoza z komórek Langerhansa. Anatomia i choroby zatoki szczękowej. Choroby zatok przynosowych. Połączenie oraz przetoka ustno-zatokowa. Anatomia i choroby gruczołów ślinowych. Zaburzenia wydzielania śliny. Anatomia stawów skroniowo-żuchwowych. Mięśnie żucia. Diagnostyka i choroby stawów skroniowo-żuchwowych. Choroby nerwów czaszkowych. Zespoły bólowe twarzy. Niedowład i porażenie nerwu twarzowego. Chirurgia wędzidełek jamy ustnej. Zabiegi chirurgii przedprotetycznej. Urazy zębów oraz wyrostka zębodołowego. Replantacja, autotransplantacja</w:t>
            </w:r>
          </w:p>
        </w:tc>
      </w:tr>
      <w:tr w:rsidR="00824B81" w:rsidRPr="001B2B26" w14:paraId="780F3575" w14:textId="77777777" w:rsidTr="00893006">
        <w:trPr>
          <w:trHeight w:val="289"/>
        </w:trPr>
        <w:tc>
          <w:tcPr>
            <w:tcW w:w="1002" w:type="dxa"/>
            <w:shd w:val="clear" w:color="auto" w:fill="auto"/>
            <w:noWrap/>
            <w:vAlign w:val="center"/>
          </w:tcPr>
          <w:p w14:paraId="724BC98A" w14:textId="2EEB233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607F9DAE" w14:textId="14F35BD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szczękowo-twarzowa</w:t>
            </w:r>
          </w:p>
        </w:tc>
        <w:tc>
          <w:tcPr>
            <w:tcW w:w="3402" w:type="dxa"/>
            <w:vAlign w:val="center"/>
          </w:tcPr>
          <w:p w14:paraId="1AD10171" w14:textId="19157FE4"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w:t>
            </w:r>
            <w:r w:rsidR="00597865" w:rsidRPr="00893006">
              <w:rPr>
                <w:rFonts w:asciiTheme="minorHAnsi" w:eastAsia="Times New Roman" w:hAnsiTheme="minorHAnsi" w:cstheme="minorHAnsi"/>
                <w:sz w:val="20"/>
                <w:szCs w:val="20"/>
                <w:lang w:eastAsia="pl-PL"/>
              </w:rPr>
              <w:t>1, K.1, K.2, K.3, K.4, K.5, K.6, K.7, K.8, K.9, K.10, K.11</w:t>
            </w:r>
          </w:p>
        </w:tc>
        <w:tc>
          <w:tcPr>
            <w:tcW w:w="7229" w:type="dxa"/>
            <w:vAlign w:val="center"/>
          </w:tcPr>
          <w:p w14:paraId="5F310EBC" w14:textId="1749F628" w:rsidR="00824B81" w:rsidRPr="00893006" w:rsidRDefault="0059786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Nowotwory głowy i szyi, w tym ich leczenie. Ropowice oraz ropnie obszaru twarzy i szyi. Wady wrodzone twarzoczaszki i zespoły chorobowe uwarunkowane genetycznie. Zapalenie kości twarzy. Planowanie leczenia operacyjnego wad zgryzowych. Stany zapalne okołoszczękowe. Stany zapalne swoiste i nieswoiste tkanek miękkich. Drogi szerzenia stanów zapalnych w obrębie głowy i szyi. Złamania żuchwy: podział, objawy, leczenie ortopedyczne i chirurgiczne. Odrębność urazów u dzieci. Objawy, diagnostyka i leczenie złamań oczodołu. Obrażenia wielonarządowe. Zespoły bólowe w obrębie twarzy i jamy ustnej. Wrodzone i nabyte wady zębowo - zgryzowe: diagnostyka i leczenie ortodontyczno-chirurgiczne. Czynniki karcinogenne. Stany przedrakowe błony śluzowej jamy ustnej i skóry twarzy. Rozszczepy wargi, wyrostka zębodołowego, podniebienia: możliwości leczenia. Nowotwory jamy ustnej: objawy, diagnostyka, leczenie. Przygotowanie jamy ustnej do leczenia radio-i chemioterapią. Guzy zębopochodne: diagnostyka, leczenie. Schorzenia zatok obocznych nosa. Chirurgia stawu skroniowo–żuchwowego. Leczenie ankylozy stawu skroniowo-żuchwowego</w:t>
            </w:r>
            <w:r w:rsidR="00C65E15" w:rsidRPr="00893006">
              <w:rPr>
                <w:rFonts w:asciiTheme="minorHAnsi" w:eastAsia="Times New Roman" w:hAnsiTheme="minorHAnsi" w:cstheme="minorHAnsi"/>
                <w:sz w:val="20"/>
                <w:szCs w:val="20"/>
                <w:lang w:eastAsia="pl-PL"/>
              </w:rPr>
              <w:t>.</w:t>
            </w:r>
          </w:p>
        </w:tc>
      </w:tr>
      <w:tr w:rsidR="00824B81" w:rsidRPr="001B2B26" w14:paraId="241775AD" w14:textId="77777777" w:rsidTr="00893006">
        <w:trPr>
          <w:trHeight w:val="289"/>
        </w:trPr>
        <w:tc>
          <w:tcPr>
            <w:tcW w:w="1002" w:type="dxa"/>
            <w:shd w:val="clear" w:color="auto" w:fill="auto"/>
            <w:noWrap/>
            <w:vAlign w:val="center"/>
          </w:tcPr>
          <w:p w14:paraId="7A82D0AC" w14:textId="5717B68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078C4A67" w14:textId="65DFB2A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Ortodoncja</w:t>
            </w:r>
          </w:p>
        </w:tc>
        <w:tc>
          <w:tcPr>
            <w:tcW w:w="3402" w:type="dxa"/>
            <w:vAlign w:val="center"/>
          </w:tcPr>
          <w:p w14:paraId="2C0F04E5" w14:textId="336AAC23"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W24</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855B6F"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573B96DD" w14:textId="413B8BB4" w:rsidR="00824B81" w:rsidRPr="00893006" w:rsidRDefault="00855B6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Zasady bezpieczeństwa i higieny pracy przy pacjencie ortodontycznym. Badanie przedmiotowe i podmiotowe pacjenta, przygotowanie dokumentacji fotograficznej. Rozwój i wzrost narządu żucia. Teorie rozwoju części twarzowej czaszki. Badanie zewnątrzustne, normy twarzowe i profilowe. Norma zgryzowa i czynnościowa na różnych etapach rozwoju osobniczego. Wstęp do diagnostyki. Diagnostyka i systematyka wad zgryzu wg Ackermanna-Proffita; IOTN; wprowadzenie do diagnostyki Orlik-Grzybowskiej; wady zębowe. Diagnostyka: wady poziome – klasa II i III, poprzeczne oraz pionowe. Wskaźniki używane w ortodoncji. Diagnostyka RTG – CBCT, telerentgenogram głowy, RTG pantomograficzne. Wiek kostny i zębowy. Biomechanika ortodontyczna i zakotwienie w ortodoncji. Materiałoznawstwo ortodontyczne. Profilaktyka ortodontyczna i wyjmowane aparaty ortodontyczne. Aparaty ortodontyczne grubołukowe; maska twarzowa, headgear, aparat Herbst’a. Stałe cienkołukowe – elementy aparatu, montaż (technika pośrednia i bezpośrednia), demontaż i leczenie retencyjne. Leczenie ortognatyczne. Leczenie interdyscyplinarne – współpraca z periodontologiem, protetykiem, chirurgiem i stomatologiem ogólnym. Ekstrakcje w ortodoncji. Leczenie rozszczepów wargi wyrostka zębodołowego i podniebienia oraz zespołowych wad wrodzonych. Leczenie ze względu na występującą wadę zgryzu. Powikłania leczenia ortodontycznego.</w:t>
            </w:r>
          </w:p>
        </w:tc>
      </w:tr>
      <w:tr w:rsidR="00824B81" w:rsidRPr="001B2B26" w14:paraId="392E3F31" w14:textId="77777777" w:rsidTr="00893006">
        <w:trPr>
          <w:trHeight w:val="289"/>
        </w:trPr>
        <w:tc>
          <w:tcPr>
            <w:tcW w:w="1002" w:type="dxa"/>
            <w:shd w:val="clear" w:color="auto" w:fill="auto"/>
            <w:noWrap/>
            <w:vAlign w:val="center"/>
          </w:tcPr>
          <w:p w14:paraId="330A3C13" w14:textId="51D5450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tcPr>
          <w:p w14:paraId="2AAF70A8" w14:textId="7DC6C6C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Stomatologia dziecięca</w:t>
            </w:r>
          </w:p>
        </w:tc>
        <w:tc>
          <w:tcPr>
            <w:tcW w:w="3402" w:type="dxa"/>
            <w:vAlign w:val="center"/>
          </w:tcPr>
          <w:p w14:paraId="2781A903" w14:textId="657E97F0"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W27</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U29</w:t>
            </w:r>
            <w:r w:rsidR="00B71E8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CB3A022" w14:textId="77777777" w:rsidR="004C32D8"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Budowa morfologiczna zęba w aspekcie leczenia</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endodontycznego. Klasyfikacja typów systemów kanałowych. Endodontium. </w:t>
            </w:r>
            <w:r w:rsidR="004C32D8" w:rsidRPr="00893006">
              <w:rPr>
                <w:rFonts w:asciiTheme="minorHAnsi" w:eastAsia="Times New Roman" w:hAnsiTheme="minorHAnsi" w:cstheme="minorHAnsi"/>
                <w:sz w:val="20"/>
                <w:szCs w:val="20"/>
                <w:lang w:eastAsia="pl-PL"/>
              </w:rPr>
              <w:t>E</w:t>
            </w:r>
            <w:r w:rsidRPr="00893006">
              <w:rPr>
                <w:rFonts w:asciiTheme="minorHAnsi" w:eastAsia="Times New Roman" w:hAnsiTheme="minorHAnsi" w:cstheme="minorHAnsi"/>
                <w:sz w:val="20"/>
                <w:szCs w:val="20"/>
                <w:lang w:eastAsia="pl-PL"/>
              </w:rPr>
              <w:t>tiologia i patofizjologia chorób endodontium</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oraz tkanek okołowierzchołkowych. Diagnostyka.</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Chemomechaniczne opracowanie kanału: narzędzia, środki irygujące,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techniki opracowania ręczne i maszynowe. Obturacja kanału – techniki, materiały, efektywność. Wczesne i późne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powikłania po leczeniu endodontycznym.</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Powiększanie obrazu pola zabiegowego w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Ponowne leczenie endodontyczne. Patologiczna resorpcja zębów, pierwsza pomoc w endodoncji,</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leczenie endodontyczne pourazowych uszkodzeń zębów stałych, przebarwienia i wybielanie zębów po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Odbudowa po leczeniu endodontycznym i znieczulenia w endodoncji. Diagnostyka RTG w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zespół zmian endo-perio, chirurgia endodontyczna.</w:t>
            </w:r>
            <w:r w:rsidR="004C32D8" w:rsidRPr="00893006">
              <w:rPr>
                <w:rFonts w:asciiTheme="minorHAnsi" w:eastAsia="Times New Roman" w:hAnsiTheme="minorHAnsi" w:cstheme="minorHAnsi"/>
                <w:sz w:val="20"/>
                <w:szCs w:val="20"/>
                <w:lang w:eastAsia="pl-PL"/>
              </w:rPr>
              <w:t xml:space="preserve"> </w:t>
            </w:r>
          </w:p>
          <w:p w14:paraId="343D929C" w14:textId="30DC25ED" w:rsidR="00824B81"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Instrumentarium endodontyczne -narzędzia ręczne</w:t>
            </w:r>
            <w:r w:rsidR="004C32D8" w:rsidRPr="00893006">
              <w:rPr>
                <w:rFonts w:asciiTheme="minorHAnsi" w:eastAsia="Times New Roman" w:hAnsiTheme="minorHAnsi" w:cstheme="minorHAnsi"/>
                <w:sz w:val="20"/>
                <w:szCs w:val="20"/>
                <w:lang w:eastAsia="pl-PL"/>
              </w:rPr>
              <w:t xml:space="preserve"> i maszynowe. </w:t>
            </w:r>
            <w:r w:rsidRPr="00893006">
              <w:rPr>
                <w:rFonts w:asciiTheme="minorHAnsi" w:eastAsia="Times New Roman" w:hAnsiTheme="minorHAnsi" w:cstheme="minorHAnsi"/>
                <w:sz w:val="20"/>
                <w:szCs w:val="20"/>
                <w:lang w:eastAsia="pl-PL"/>
              </w:rPr>
              <w:t>Choroby miazgi i tkanekok</w:t>
            </w:r>
            <w:r w:rsidR="00027BA1"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ołowierzchołkowych. Diagnostyka chorób miazgi i okołowierzchołkowych tkanek zęba. Płukanie kanałów</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korzeniowych i koferdam w leczeniu endodontycznym. Metody określania długości roboczej zęba. Opracowanie ręczne i</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maszynowe kanałów korzeniowych. Materiały i narzędzia do wypełnień. Wypełnianie kanałów korzeniowych. Powikłania po leczeniu endodontycznym. </w:t>
            </w:r>
          </w:p>
        </w:tc>
      </w:tr>
      <w:tr w:rsidR="00824B81" w:rsidRPr="001B2B26" w14:paraId="353FFD9E" w14:textId="77777777" w:rsidTr="00893006">
        <w:trPr>
          <w:trHeight w:val="289"/>
        </w:trPr>
        <w:tc>
          <w:tcPr>
            <w:tcW w:w="1002" w:type="dxa"/>
            <w:shd w:val="clear" w:color="auto" w:fill="auto"/>
            <w:noWrap/>
            <w:vAlign w:val="center"/>
          </w:tcPr>
          <w:p w14:paraId="017813F9" w14:textId="1B3E9184"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I</w:t>
            </w:r>
          </w:p>
        </w:tc>
        <w:tc>
          <w:tcPr>
            <w:tcW w:w="3960" w:type="dxa"/>
            <w:shd w:val="clear" w:color="auto" w:fill="auto"/>
            <w:vAlign w:val="center"/>
          </w:tcPr>
          <w:p w14:paraId="76A2E1CA" w14:textId="4A6134D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Praktyka zawodowa</w:t>
            </w:r>
          </w:p>
        </w:tc>
        <w:tc>
          <w:tcPr>
            <w:tcW w:w="3402" w:type="dxa"/>
            <w:vAlign w:val="center"/>
          </w:tcPr>
          <w:p w14:paraId="61BCF446" w14:textId="2B29CFAD" w:rsidR="00824B81" w:rsidRPr="00893006" w:rsidRDefault="00C01A5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H.U1, H.U2, H.U3, H.U12, H.U14, H.U15, H.U16, H.U20, H.U35, H.U36, H.U37, H.U45, H.U48, H.U60, H.U62, H.U65, H.U73</w:t>
            </w:r>
            <w:r w:rsidR="009C468A"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28F40A68" w14:textId="7852D9EB" w:rsidR="00824B81" w:rsidRPr="00893006" w:rsidRDefault="00FC6C0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W zakresie stomatologii zachowawczej: przeprowadzenie podstawowych czynności diagnostycznych, usuwanie kamienia nazębnego, preparowanie ubytków pod wypełnienia i wypełnienie ubytków z zastosowaniem różnego rodzaju materiałów (kompozyty, amalgamaty), zakładanie opatrunków hermetycznych i niehermetycznych, amputacja miazgi, ekstyrpacje miazgi, opracowanie i wypełnienie kanałów korzeniowych, odczytywanie zdjęć rentgenowskich. W zakresie chirurgii stomatologicznej: miejscowe znieczulenie, wykonywanie nieskomplikowanych ekstrakcji, asystowanie do małych zabiegów chirurgicznych. W zakresie protetyki stomatologicznej: protetyczna ocena warunków w jamie ustnej z uwzględnieniem braków w uzębieniu, zmian anatomicznych i czynnościowych oraz nieprawidłowość szczękozgryzowych, pobieranie wycisków z zastosowaniem różnego rodzaju materiałów wyciskowych, projektowanie uzupełnień protetycznych, ustalenie zwarcia i kontrola ustawionych zębów, przeprowadzenie korekt ruchomych protez zębowych. W zakresie dokumentacji chorobowej i sprawozdawczości: poznanie wszystkich formularzy dokumentacji chorobowej (karta choroby, książka przyjęć, dziennik pracy i zabiegów), poznanie sposobu prowadzenia sprawozdawczości.</w:t>
            </w:r>
          </w:p>
        </w:tc>
      </w:tr>
    </w:tbl>
    <w:p w14:paraId="3E3B1072" w14:textId="77777777" w:rsidR="00C76652" w:rsidRDefault="00C76652" w:rsidP="00C76652">
      <w:pPr>
        <w:rPr>
          <w:rFonts w:asciiTheme="minorHAnsi" w:hAnsiTheme="minorHAnsi" w:cstheme="minorHAnsi"/>
          <w:sz w:val="20"/>
          <w:szCs w:val="20"/>
        </w:rPr>
      </w:pPr>
    </w:p>
    <w:p w14:paraId="0731E7CD" w14:textId="1C33FF90" w:rsidR="00C76652" w:rsidRDefault="00C76652" w:rsidP="00C76652">
      <w:pPr>
        <w:rPr>
          <w:rFonts w:asciiTheme="minorHAnsi" w:hAnsiTheme="minorHAnsi" w:cstheme="minorHAnsi"/>
          <w:sz w:val="20"/>
          <w:szCs w:val="20"/>
        </w:rPr>
      </w:pPr>
    </w:p>
    <w:p w14:paraId="11DFE9E4" w14:textId="70D74D65" w:rsidR="00923BC9" w:rsidRDefault="00923BC9" w:rsidP="00C76652">
      <w:pPr>
        <w:rPr>
          <w:rFonts w:asciiTheme="minorHAnsi" w:hAnsiTheme="minorHAnsi" w:cstheme="minorHAnsi"/>
          <w:sz w:val="20"/>
          <w:szCs w:val="20"/>
        </w:rPr>
      </w:pPr>
    </w:p>
    <w:p w14:paraId="0EC1057E" w14:textId="1DFC7889" w:rsidR="00114A63" w:rsidRDefault="00114A63" w:rsidP="00C76652">
      <w:pPr>
        <w:rPr>
          <w:rFonts w:asciiTheme="minorHAnsi" w:hAnsiTheme="minorHAnsi" w:cstheme="minorHAnsi"/>
          <w:sz w:val="20"/>
          <w:szCs w:val="20"/>
        </w:rPr>
      </w:pPr>
    </w:p>
    <w:p w14:paraId="79A8D75D" w14:textId="5D5B0272" w:rsidR="00114A63" w:rsidRDefault="00114A63" w:rsidP="00C76652">
      <w:pPr>
        <w:rPr>
          <w:rFonts w:asciiTheme="minorHAnsi" w:hAnsiTheme="minorHAnsi" w:cstheme="minorHAnsi"/>
          <w:sz w:val="20"/>
          <w:szCs w:val="20"/>
        </w:rPr>
      </w:pPr>
    </w:p>
    <w:p w14:paraId="0779AC67" w14:textId="61D7AEDA" w:rsidR="00114A63" w:rsidRDefault="00114A63" w:rsidP="00C76652">
      <w:pPr>
        <w:rPr>
          <w:rFonts w:asciiTheme="minorHAnsi" w:hAnsiTheme="minorHAnsi" w:cstheme="minorHAnsi"/>
          <w:sz w:val="20"/>
          <w:szCs w:val="20"/>
        </w:rPr>
      </w:pPr>
    </w:p>
    <w:p w14:paraId="2A5BCD52" w14:textId="1EE07A63" w:rsidR="00114A63" w:rsidRDefault="00114A63" w:rsidP="00C76652">
      <w:pPr>
        <w:rPr>
          <w:rFonts w:asciiTheme="minorHAnsi" w:hAnsiTheme="minorHAnsi" w:cstheme="minorHAnsi"/>
          <w:sz w:val="20"/>
          <w:szCs w:val="20"/>
        </w:rPr>
      </w:pPr>
    </w:p>
    <w:p w14:paraId="24C3F944" w14:textId="0D3E5C41" w:rsidR="00114A63" w:rsidRDefault="00114A63" w:rsidP="00C76652">
      <w:pPr>
        <w:rPr>
          <w:rFonts w:asciiTheme="minorHAnsi" w:hAnsiTheme="minorHAnsi" w:cstheme="minorHAnsi"/>
          <w:sz w:val="20"/>
          <w:szCs w:val="20"/>
        </w:rPr>
      </w:pPr>
    </w:p>
    <w:p w14:paraId="2C65E615" w14:textId="5C387D82" w:rsidR="00114A63" w:rsidRDefault="00114A63" w:rsidP="00C76652">
      <w:pPr>
        <w:rPr>
          <w:rFonts w:asciiTheme="minorHAnsi" w:hAnsiTheme="minorHAnsi" w:cstheme="minorHAnsi"/>
          <w:sz w:val="20"/>
          <w:szCs w:val="20"/>
        </w:rPr>
      </w:pPr>
    </w:p>
    <w:p w14:paraId="7E33C1CF" w14:textId="229F1D62" w:rsidR="00114A63" w:rsidRDefault="00114A63" w:rsidP="00C76652">
      <w:pPr>
        <w:rPr>
          <w:rFonts w:asciiTheme="minorHAnsi" w:hAnsiTheme="minorHAnsi" w:cstheme="minorHAnsi"/>
          <w:sz w:val="20"/>
          <w:szCs w:val="20"/>
        </w:rPr>
      </w:pPr>
    </w:p>
    <w:p w14:paraId="4D3703C1" w14:textId="5297E412" w:rsidR="00114A63" w:rsidRDefault="00114A63" w:rsidP="00C76652">
      <w:pPr>
        <w:rPr>
          <w:rFonts w:asciiTheme="minorHAnsi" w:hAnsiTheme="minorHAnsi" w:cstheme="minorHAnsi"/>
          <w:sz w:val="20"/>
          <w:szCs w:val="20"/>
        </w:rPr>
      </w:pPr>
    </w:p>
    <w:p w14:paraId="28156207" w14:textId="575E7810" w:rsidR="00114A63" w:rsidRDefault="00114A63" w:rsidP="00C76652">
      <w:pPr>
        <w:rPr>
          <w:rFonts w:asciiTheme="minorHAnsi" w:hAnsiTheme="minorHAnsi" w:cstheme="minorHAnsi"/>
          <w:sz w:val="20"/>
          <w:szCs w:val="20"/>
        </w:rPr>
      </w:pPr>
    </w:p>
    <w:p w14:paraId="5E30EFA1" w14:textId="1665C9F5" w:rsidR="00114A63" w:rsidRDefault="00114A63" w:rsidP="00C76652">
      <w:pPr>
        <w:rPr>
          <w:rFonts w:asciiTheme="minorHAnsi" w:hAnsiTheme="minorHAnsi" w:cstheme="minorHAnsi"/>
          <w:sz w:val="20"/>
          <w:szCs w:val="20"/>
        </w:rPr>
      </w:pPr>
    </w:p>
    <w:p w14:paraId="5A018702" w14:textId="07A52AC0" w:rsidR="00114A63" w:rsidRDefault="00114A63" w:rsidP="00C76652">
      <w:pPr>
        <w:rPr>
          <w:rFonts w:asciiTheme="minorHAnsi" w:hAnsiTheme="minorHAnsi" w:cstheme="minorHAnsi"/>
          <w:sz w:val="20"/>
          <w:szCs w:val="20"/>
        </w:rPr>
      </w:pPr>
    </w:p>
    <w:p w14:paraId="6665C51D" w14:textId="6947E0AB" w:rsidR="00114A63" w:rsidRDefault="00114A63" w:rsidP="00C76652">
      <w:pPr>
        <w:rPr>
          <w:rFonts w:asciiTheme="minorHAnsi" w:hAnsiTheme="minorHAnsi" w:cstheme="minorHAnsi"/>
          <w:sz w:val="20"/>
          <w:szCs w:val="20"/>
        </w:rPr>
      </w:pPr>
    </w:p>
    <w:p w14:paraId="0582F8FC" w14:textId="0C968E80" w:rsidR="00114A63" w:rsidRDefault="00114A63" w:rsidP="00C76652">
      <w:pPr>
        <w:rPr>
          <w:rFonts w:asciiTheme="minorHAnsi" w:hAnsiTheme="minorHAnsi" w:cstheme="minorHAnsi"/>
          <w:sz w:val="20"/>
          <w:szCs w:val="20"/>
        </w:rPr>
      </w:pPr>
    </w:p>
    <w:p w14:paraId="06E58BC3" w14:textId="2F2F615A" w:rsidR="00114A63" w:rsidRDefault="00114A63" w:rsidP="00C76652">
      <w:pPr>
        <w:rPr>
          <w:rFonts w:asciiTheme="minorHAnsi" w:hAnsiTheme="minorHAnsi" w:cstheme="minorHAnsi"/>
          <w:sz w:val="20"/>
          <w:szCs w:val="20"/>
        </w:rPr>
      </w:pPr>
    </w:p>
    <w:p w14:paraId="47B6854C" w14:textId="40249903" w:rsidR="00114A63" w:rsidRDefault="00114A63" w:rsidP="00C76652">
      <w:pPr>
        <w:rPr>
          <w:rFonts w:asciiTheme="minorHAnsi" w:hAnsiTheme="minorHAnsi" w:cstheme="minorHAnsi"/>
          <w:sz w:val="20"/>
          <w:szCs w:val="20"/>
        </w:rPr>
      </w:pPr>
    </w:p>
    <w:p w14:paraId="570EF137" w14:textId="73489EBF" w:rsidR="00114A63" w:rsidRDefault="00114A63" w:rsidP="00C76652">
      <w:pPr>
        <w:rPr>
          <w:rFonts w:asciiTheme="minorHAnsi" w:hAnsiTheme="minorHAnsi" w:cstheme="minorHAnsi"/>
          <w:sz w:val="20"/>
          <w:szCs w:val="20"/>
        </w:rPr>
      </w:pPr>
    </w:p>
    <w:p w14:paraId="43FF0870" w14:textId="29F37EB1" w:rsidR="00114A63" w:rsidRDefault="00114A63" w:rsidP="00C76652">
      <w:pPr>
        <w:rPr>
          <w:rFonts w:asciiTheme="minorHAnsi" w:hAnsiTheme="minorHAnsi" w:cstheme="minorHAnsi"/>
          <w:sz w:val="20"/>
          <w:szCs w:val="20"/>
        </w:rPr>
      </w:pPr>
    </w:p>
    <w:p w14:paraId="7D500325" w14:textId="0195A126" w:rsidR="00114A63" w:rsidRDefault="00114A63" w:rsidP="00C76652">
      <w:pPr>
        <w:rPr>
          <w:rFonts w:asciiTheme="minorHAnsi" w:hAnsiTheme="minorHAnsi" w:cstheme="minorHAnsi"/>
          <w:sz w:val="20"/>
          <w:szCs w:val="20"/>
        </w:rPr>
      </w:pPr>
    </w:p>
    <w:p w14:paraId="6453E846" w14:textId="2049853A" w:rsidR="00114A63" w:rsidRDefault="00114A63" w:rsidP="00C76652">
      <w:pPr>
        <w:rPr>
          <w:rFonts w:asciiTheme="minorHAnsi" w:hAnsiTheme="minorHAnsi" w:cstheme="minorHAnsi"/>
          <w:sz w:val="20"/>
          <w:szCs w:val="20"/>
        </w:rPr>
      </w:pPr>
    </w:p>
    <w:p w14:paraId="3F88B971" w14:textId="7B3F06CE" w:rsidR="00D83285" w:rsidRDefault="00D83285" w:rsidP="00C76652">
      <w:pPr>
        <w:rPr>
          <w:rFonts w:asciiTheme="minorHAnsi" w:hAnsiTheme="minorHAnsi" w:cstheme="minorHAnsi"/>
          <w:sz w:val="20"/>
          <w:szCs w:val="20"/>
        </w:rPr>
      </w:pPr>
    </w:p>
    <w:p w14:paraId="3BF4F61C" w14:textId="77777777" w:rsidR="00D83285" w:rsidRDefault="00D83285" w:rsidP="00C76652">
      <w:pPr>
        <w:rPr>
          <w:rFonts w:asciiTheme="minorHAnsi" w:hAnsiTheme="minorHAnsi" w:cstheme="minorHAnsi"/>
          <w:sz w:val="20"/>
          <w:szCs w:val="20"/>
        </w:rPr>
      </w:pPr>
    </w:p>
    <w:p w14:paraId="3B79821F" w14:textId="77777777" w:rsidR="00114A63" w:rsidRDefault="00114A63" w:rsidP="00C76652">
      <w:pPr>
        <w:rPr>
          <w:rFonts w:asciiTheme="minorHAnsi" w:hAnsiTheme="minorHAnsi" w:cstheme="minorHAnsi"/>
          <w:sz w:val="20"/>
          <w:szCs w:val="20"/>
        </w:rPr>
      </w:pPr>
    </w:p>
    <w:p w14:paraId="52E45E80" w14:textId="77777777" w:rsidR="00047531" w:rsidRDefault="00047531" w:rsidP="00114A63">
      <w:pPr>
        <w:jc w:val="center"/>
        <w:rPr>
          <w:rFonts w:asciiTheme="minorHAnsi" w:hAnsiTheme="minorHAnsi" w:cstheme="minorHAnsi"/>
          <w:b/>
          <w:sz w:val="24"/>
          <w:szCs w:val="24"/>
        </w:rPr>
      </w:pPr>
    </w:p>
    <w:p w14:paraId="077B32F6" w14:textId="77777777" w:rsidR="00047531" w:rsidRDefault="00047531" w:rsidP="00114A63">
      <w:pPr>
        <w:jc w:val="center"/>
        <w:rPr>
          <w:rFonts w:asciiTheme="minorHAnsi" w:hAnsiTheme="minorHAnsi" w:cstheme="minorHAnsi"/>
          <w:b/>
          <w:sz w:val="24"/>
          <w:szCs w:val="24"/>
        </w:rPr>
      </w:pPr>
    </w:p>
    <w:p w14:paraId="209647F7" w14:textId="1E0A2D5E"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w:t>
      </w:r>
      <w:r>
        <w:rPr>
          <w:rFonts w:asciiTheme="minorHAnsi" w:hAnsiTheme="minorHAnsi" w:cstheme="minorHAnsi"/>
          <w:b/>
          <w:sz w:val="24"/>
          <w:szCs w:val="24"/>
        </w:rPr>
        <w:t>026</w:t>
      </w:r>
      <w:r w:rsidRPr="001B2B26">
        <w:rPr>
          <w:rFonts w:asciiTheme="minorHAnsi" w:hAnsiTheme="minorHAnsi" w:cstheme="minorHAnsi"/>
          <w:b/>
          <w:sz w:val="24"/>
          <w:szCs w:val="24"/>
        </w:rPr>
        <w:t xml:space="preserve"> – 20</w:t>
      </w:r>
      <w:r>
        <w:rPr>
          <w:rFonts w:asciiTheme="minorHAnsi" w:hAnsiTheme="minorHAnsi" w:cstheme="minorHAnsi"/>
          <w:b/>
          <w:sz w:val="24"/>
          <w:szCs w:val="24"/>
        </w:rPr>
        <w:t>29</w:t>
      </w:r>
      <w:r w:rsidRPr="001B2B26">
        <w:rPr>
          <w:rFonts w:asciiTheme="minorHAnsi" w:hAnsiTheme="minorHAnsi" w:cstheme="minorHAnsi"/>
          <w:b/>
          <w:sz w:val="24"/>
          <w:szCs w:val="24"/>
        </w:rPr>
        <w:t>/20</w:t>
      </w:r>
      <w:r>
        <w:rPr>
          <w:rFonts w:asciiTheme="minorHAnsi" w:hAnsiTheme="minorHAnsi" w:cstheme="minorHAnsi"/>
          <w:b/>
          <w:sz w:val="24"/>
          <w:szCs w:val="24"/>
        </w:rPr>
        <w:t>30</w:t>
      </w:r>
    </w:p>
    <w:p w14:paraId="405393D1" w14:textId="7C38A9DB"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615A7E88" w14:textId="4739A1B4"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5</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377"/>
        <w:gridCol w:w="567"/>
        <w:gridCol w:w="1276"/>
        <w:gridCol w:w="1417"/>
        <w:gridCol w:w="1560"/>
        <w:gridCol w:w="1417"/>
        <w:gridCol w:w="1559"/>
        <w:gridCol w:w="1418"/>
      </w:tblGrid>
      <w:tr w:rsidR="00C76652" w:rsidRPr="001B2B26" w14:paraId="0D944318" w14:textId="77777777" w:rsidTr="00923BC9">
        <w:trPr>
          <w:trHeight w:val="282"/>
        </w:trPr>
        <w:tc>
          <w:tcPr>
            <w:tcW w:w="1002" w:type="dxa"/>
            <w:vMerge w:val="restart"/>
            <w:shd w:val="clear" w:color="auto" w:fill="auto"/>
            <w:noWrap/>
            <w:vAlign w:val="center"/>
            <w:hideMark/>
          </w:tcPr>
          <w:p w14:paraId="2CAAA2AF" w14:textId="54E83F09"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5377" w:type="dxa"/>
            <w:vMerge w:val="restart"/>
            <w:shd w:val="clear" w:color="auto" w:fill="auto"/>
            <w:vAlign w:val="center"/>
            <w:hideMark/>
          </w:tcPr>
          <w:p w14:paraId="292FD716" w14:textId="77777777" w:rsidR="00C76652" w:rsidRPr="00B3159A" w:rsidRDefault="00C76652" w:rsidP="00C76652">
            <w:pPr>
              <w:rPr>
                <w:rFonts w:asciiTheme="minorHAnsi" w:eastAsia="Times New Roman" w:hAnsiTheme="minorHAnsi" w:cstheme="minorHAnsi"/>
                <w:sz w:val="20"/>
                <w:szCs w:val="20"/>
                <w:lang w:eastAsia="pl-PL"/>
              </w:rPr>
            </w:pPr>
          </w:p>
          <w:p w14:paraId="2B5B33B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4DBF3AE"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567" w:type="dxa"/>
            <w:vMerge w:val="restart"/>
            <w:shd w:val="clear" w:color="auto" w:fill="auto"/>
            <w:noWrap/>
            <w:vAlign w:val="center"/>
            <w:hideMark/>
          </w:tcPr>
          <w:p w14:paraId="6520523E" w14:textId="77777777" w:rsidR="00C76652" w:rsidRPr="00B3159A" w:rsidRDefault="00C76652" w:rsidP="00C76652">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24001447"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3216B605"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2C51A99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3E31204"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49370456"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EAE2BC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5AD1AD7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38F93920"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50CE18A5" w14:textId="3FD1FB8A" w:rsidR="00C76652" w:rsidRPr="00B3159A" w:rsidRDefault="00C76652" w:rsidP="00C62CA6">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tc>
      </w:tr>
      <w:tr w:rsidR="00C76652" w:rsidRPr="001B2B26" w14:paraId="4FAF65D3" w14:textId="77777777" w:rsidTr="00923BC9">
        <w:trPr>
          <w:trHeight w:val="676"/>
        </w:trPr>
        <w:tc>
          <w:tcPr>
            <w:tcW w:w="1002" w:type="dxa"/>
            <w:vMerge/>
            <w:shd w:val="clear" w:color="auto" w:fill="auto"/>
            <w:noWrap/>
            <w:vAlign w:val="center"/>
          </w:tcPr>
          <w:p w14:paraId="0BDE9855" w14:textId="77777777" w:rsidR="00C76652" w:rsidRPr="001B2B26" w:rsidRDefault="00C76652" w:rsidP="00C76652">
            <w:pPr>
              <w:rPr>
                <w:rFonts w:asciiTheme="minorHAnsi" w:eastAsia="Times New Roman" w:hAnsiTheme="minorHAnsi" w:cstheme="minorHAnsi"/>
                <w:sz w:val="16"/>
                <w:szCs w:val="16"/>
                <w:lang w:eastAsia="pl-PL"/>
              </w:rPr>
            </w:pPr>
          </w:p>
        </w:tc>
        <w:tc>
          <w:tcPr>
            <w:tcW w:w="5377" w:type="dxa"/>
            <w:vMerge/>
            <w:shd w:val="clear" w:color="auto" w:fill="auto"/>
            <w:vAlign w:val="center"/>
          </w:tcPr>
          <w:p w14:paraId="7586B996" w14:textId="77777777" w:rsidR="00C76652" w:rsidRPr="001B2B26" w:rsidRDefault="00C76652" w:rsidP="00C76652">
            <w:pPr>
              <w:rPr>
                <w:rFonts w:asciiTheme="minorHAnsi" w:eastAsia="Times New Roman" w:hAnsiTheme="minorHAnsi" w:cstheme="minorHAnsi"/>
                <w:sz w:val="20"/>
                <w:szCs w:val="20"/>
                <w:lang w:eastAsia="pl-PL"/>
              </w:rPr>
            </w:pPr>
          </w:p>
        </w:tc>
        <w:tc>
          <w:tcPr>
            <w:tcW w:w="567" w:type="dxa"/>
            <w:vMerge/>
            <w:shd w:val="clear" w:color="auto" w:fill="auto"/>
            <w:noWrap/>
            <w:vAlign w:val="center"/>
          </w:tcPr>
          <w:p w14:paraId="4C8A9EFC" w14:textId="77777777" w:rsidR="00C76652" w:rsidRPr="001B2B26" w:rsidRDefault="00C76652" w:rsidP="00C76652">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7D020E2C"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52E6AC03"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7661DD02"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368817A"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B3BE096"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323CE5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923BC9" w:rsidRPr="001B2B26" w14:paraId="56FBD0A5" w14:textId="77777777" w:rsidTr="00923BC9">
        <w:trPr>
          <w:trHeight w:val="289"/>
        </w:trPr>
        <w:tc>
          <w:tcPr>
            <w:tcW w:w="1002" w:type="dxa"/>
            <w:shd w:val="clear" w:color="auto" w:fill="auto"/>
            <w:noWrap/>
          </w:tcPr>
          <w:p w14:paraId="16E22C6B" w14:textId="47891619"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7DCEB366" w14:textId="30DE4AF3" w:rsidR="00923BC9" w:rsidRPr="001B2B26" w:rsidRDefault="00923BC9" w:rsidP="00923BC9">
            <w:pPr>
              <w:rPr>
                <w:rFonts w:asciiTheme="minorHAnsi" w:eastAsia="Times New Roman" w:hAnsiTheme="minorHAnsi" w:cstheme="minorHAnsi"/>
                <w:sz w:val="20"/>
                <w:szCs w:val="20"/>
                <w:lang w:eastAsia="pl-PL"/>
              </w:rPr>
            </w:pPr>
            <w:r w:rsidRPr="000E6081">
              <w:t>Stomatologia zachowawcza z endodoncją (PNK)</w:t>
            </w:r>
          </w:p>
        </w:tc>
        <w:tc>
          <w:tcPr>
            <w:tcW w:w="567" w:type="dxa"/>
            <w:shd w:val="clear" w:color="auto" w:fill="auto"/>
            <w:noWrap/>
            <w:hideMark/>
          </w:tcPr>
          <w:p w14:paraId="7DC54889" w14:textId="5AEE242B"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147CB2F9" w14:textId="7CEE61EE"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0EEAB009" w14:textId="279544FE" w:rsidR="00923BC9" w:rsidRPr="001B2B26" w:rsidRDefault="00923BC9" w:rsidP="00923BC9">
            <w:pPr>
              <w:rPr>
                <w:rFonts w:asciiTheme="minorHAnsi" w:eastAsia="Times New Roman" w:hAnsiTheme="minorHAnsi" w:cstheme="minorHAnsi"/>
                <w:sz w:val="20"/>
                <w:szCs w:val="20"/>
                <w:lang w:eastAsia="pl-PL"/>
              </w:rPr>
            </w:pPr>
            <w:r w:rsidRPr="000E6081">
              <w:t>140</w:t>
            </w:r>
          </w:p>
        </w:tc>
        <w:tc>
          <w:tcPr>
            <w:tcW w:w="1560" w:type="dxa"/>
            <w:shd w:val="clear" w:color="auto" w:fill="auto"/>
            <w:noWrap/>
            <w:hideMark/>
          </w:tcPr>
          <w:p w14:paraId="5C6FF7E0" w14:textId="24847F78"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E852577" w14:textId="44D3ED5D" w:rsidR="00923BC9" w:rsidRPr="001B2B26" w:rsidRDefault="00923BC9" w:rsidP="00923BC9">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64FB1EF2" w14:textId="3F5EF974" w:rsidR="00923BC9" w:rsidRPr="001B2B26" w:rsidRDefault="00923BC9" w:rsidP="00923BC9">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10DF0627" w14:textId="1A2809E8"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25BD6B6D" w14:textId="77777777" w:rsidTr="00923BC9">
        <w:trPr>
          <w:trHeight w:val="289"/>
        </w:trPr>
        <w:tc>
          <w:tcPr>
            <w:tcW w:w="1002" w:type="dxa"/>
            <w:shd w:val="clear" w:color="auto" w:fill="auto"/>
            <w:noWrap/>
          </w:tcPr>
          <w:p w14:paraId="158038EA" w14:textId="0D10D33D"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73141CDB" w14:textId="4C961265" w:rsidR="00923BC9" w:rsidRPr="001B2B26" w:rsidRDefault="00923BC9" w:rsidP="00923BC9">
            <w:pPr>
              <w:rPr>
                <w:rFonts w:asciiTheme="minorHAnsi" w:eastAsia="Times New Roman" w:hAnsiTheme="minorHAnsi" w:cstheme="minorHAnsi"/>
                <w:sz w:val="20"/>
                <w:szCs w:val="20"/>
                <w:lang w:eastAsia="pl-PL"/>
              </w:rPr>
            </w:pPr>
            <w:r w:rsidRPr="000E6081">
              <w:t>Protetyka stomatologiczna (PNK)</w:t>
            </w:r>
          </w:p>
        </w:tc>
        <w:tc>
          <w:tcPr>
            <w:tcW w:w="567" w:type="dxa"/>
            <w:shd w:val="clear" w:color="auto" w:fill="auto"/>
            <w:noWrap/>
            <w:hideMark/>
          </w:tcPr>
          <w:p w14:paraId="65A3F212" w14:textId="344C7838"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5D8A87C3" w14:textId="74ACD9C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26871AE9" w14:textId="70EE45AD" w:rsidR="00923BC9" w:rsidRPr="001B2B26" w:rsidRDefault="00923BC9" w:rsidP="00923BC9">
            <w:pPr>
              <w:rPr>
                <w:rFonts w:asciiTheme="minorHAnsi" w:eastAsia="Times New Roman" w:hAnsiTheme="minorHAnsi" w:cstheme="minorHAnsi"/>
                <w:sz w:val="20"/>
                <w:szCs w:val="20"/>
                <w:lang w:eastAsia="pl-PL"/>
              </w:rPr>
            </w:pPr>
            <w:r w:rsidRPr="000E6081">
              <w:t>140</w:t>
            </w:r>
          </w:p>
        </w:tc>
        <w:tc>
          <w:tcPr>
            <w:tcW w:w="1560" w:type="dxa"/>
            <w:shd w:val="clear" w:color="auto" w:fill="auto"/>
            <w:noWrap/>
            <w:hideMark/>
          </w:tcPr>
          <w:p w14:paraId="282012AB" w14:textId="7FF3EBFD"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1790289" w14:textId="6B65AE3F" w:rsidR="00923BC9" w:rsidRPr="001B2B26" w:rsidRDefault="00923BC9" w:rsidP="00923BC9">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4A63287F" w14:textId="79523CD3" w:rsidR="00923BC9" w:rsidRPr="001B2B26" w:rsidRDefault="00923BC9" w:rsidP="00923BC9">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59156B2C" w14:textId="5743B367"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27C49174" w14:textId="77777777" w:rsidTr="00923BC9">
        <w:trPr>
          <w:trHeight w:val="289"/>
        </w:trPr>
        <w:tc>
          <w:tcPr>
            <w:tcW w:w="1002" w:type="dxa"/>
            <w:shd w:val="clear" w:color="auto" w:fill="auto"/>
            <w:noWrap/>
          </w:tcPr>
          <w:p w14:paraId="6ECEF269" w14:textId="5B46605D"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1436A0BB" w14:textId="31AB3930" w:rsidR="00923BC9" w:rsidRPr="001B2B26" w:rsidRDefault="00923BC9" w:rsidP="00923BC9">
            <w:pPr>
              <w:rPr>
                <w:rFonts w:asciiTheme="minorHAnsi" w:eastAsia="Times New Roman" w:hAnsiTheme="minorHAnsi" w:cstheme="minorHAnsi"/>
                <w:sz w:val="20"/>
                <w:szCs w:val="20"/>
                <w:lang w:eastAsia="pl-PL"/>
              </w:rPr>
            </w:pPr>
            <w:r w:rsidRPr="000E6081">
              <w:t>Chirurgia stomatologiczna (PNK)</w:t>
            </w:r>
          </w:p>
        </w:tc>
        <w:tc>
          <w:tcPr>
            <w:tcW w:w="567" w:type="dxa"/>
            <w:shd w:val="clear" w:color="auto" w:fill="auto"/>
            <w:noWrap/>
            <w:hideMark/>
          </w:tcPr>
          <w:p w14:paraId="0EC0DFB5" w14:textId="10BDB87D"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1852D7F5" w14:textId="595B42EA"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3D338422" w14:textId="5F9DDFE6" w:rsidR="00923BC9" w:rsidRPr="001B2B26" w:rsidRDefault="00923BC9" w:rsidP="00923BC9">
            <w:pPr>
              <w:rPr>
                <w:rFonts w:asciiTheme="minorHAnsi" w:eastAsia="Times New Roman" w:hAnsiTheme="minorHAnsi" w:cstheme="minorHAnsi"/>
                <w:sz w:val="20"/>
                <w:szCs w:val="20"/>
                <w:lang w:eastAsia="pl-PL"/>
              </w:rPr>
            </w:pPr>
            <w:r w:rsidRPr="000E6081">
              <w:t>110</w:t>
            </w:r>
          </w:p>
        </w:tc>
        <w:tc>
          <w:tcPr>
            <w:tcW w:w="1560" w:type="dxa"/>
            <w:shd w:val="clear" w:color="auto" w:fill="auto"/>
            <w:noWrap/>
            <w:hideMark/>
          </w:tcPr>
          <w:p w14:paraId="7C60D3AE" w14:textId="46A35B49"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9A5B76B" w14:textId="73096F1D" w:rsidR="00923BC9" w:rsidRPr="001B2B26" w:rsidRDefault="00923BC9" w:rsidP="00923BC9">
            <w:pPr>
              <w:rPr>
                <w:rFonts w:asciiTheme="minorHAnsi" w:eastAsia="Times New Roman" w:hAnsiTheme="minorHAnsi" w:cstheme="minorHAnsi"/>
                <w:sz w:val="20"/>
                <w:szCs w:val="20"/>
                <w:lang w:eastAsia="pl-PL"/>
              </w:rPr>
            </w:pPr>
            <w:r w:rsidRPr="000E6081">
              <w:t>110</w:t>
            </w:r>
          </w:p>
        </w:tc>
        <w:tc>
          <w:tcPr>
            <w:tcW w:w="1559" w:type="dxa"/>
            <w:shd w:val="clear" w:color="auto" w:fill="F2F2F2" w:themeFill="background1" w:themeFillShade="F2"/>
            <w:noWrap/>
            <w:hideMark/>
          </w:tcPr>
          <w:p w14:paraId="557A4B6D" w14:textId="1B8E3E1B" w:rsidR="00923BC9" w:rsidRPr="001B2B26" w:rsidRDefault="00923BC9" w:rsidP="00923BC9">
            <w:pPr>
              <w:rPr>
                <w:rFonts w:asciiTheme="minorHAnsi" w:eastAsia="Times New Roman" w:hAnsiTheme="minorHAnsi" w:cstheme="minorHAnsi"/>
                <w:sz w:val="20"/>
                <w:szCs w:val="20"/>
                <w:lang w:eastAsia="pl-PL"/>
              </w:rPr>
            </w:pPr>
            <w:r w:rsidRPr="000E6081">
              <w:t>7</w:t>
            </w:r>
          </w:p>
        </w:tc>
        <w:tc>
          <w:tcPr>
            <w:tcW w:w="1418" w:type="dxa"/>
            <w:shd w:val="clear" w:color="auto" w:fill="auto"/>
            <w:noWrap/>
            <w:hideMark/>
          </w:tcPr>
          <w:p w14:paraId="4FAC8058" w14:textId="56466451"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1B9644AE" w14:textId="77777777" w:rsidTr="00923BC9">
        <w:trPr>
          <w:trHeight w:val="289"/>
        </w:trPr>
        <w:tc>
          <w:tcPr>
            <w:tcW w:w="1002" w:type="dxa"/>
            <w:shd w:val="clear" w:color="auto" w:fill="auto"/>
            <w:noWrap/>
          </w:tcPr>
          <w:p w14:paraId="3B0CCEAE" w14:textId="6583699D" w:rsidR="00923BC9" w:rsidRPr="001B2B26" w:rsidRDefault="00923BC9" w:rsidP="00923BC9">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7561C43F" w14:textId="720EFDBA" w:rsidR="00923BC9" w:rsidRPr="001B2B26" w:rsidRDefault="00923BC9" w:rsidP="00923BC9">
            <w:pPr>
              <w:rPr>
                <w:rFonts w:asciiTheme="minorHAnsi" w:eastAsia="Times New Roman" w:hAnsiTheme="minorHAnsi" w:cstheme="minorHAnsi"/>
                <w:sz w:val="20"/>
                <w:szCs w:val="20"/>
                <w:lang w:eastAsia="pl-PL"/>
              </w:rPr>
            </w:pPr>
            <w:r w:rsidRPr="000E6081">
              <w:t>Implantologia</w:t>
            </w:r>
          </w:p>
        </w:tc>
        <w:tc>
          <w:tcPr>
            <w:tcW w:w="567" w:type="dxa"/>
            <w:shd w:val="clear" w:color="auto" w:fill="auto"/>
            <w:noWrap/>
            <w:hideMark/>
          </w:tcPr>
          <w:p w14:paraId="42B29953" w14:textId="4428C3FA"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58B0E97B" w14:textId="6AF32DF3"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15F9F5D8" w14:textId="66383487" w:rsidR="00923BC9" w:rsidRPr="001B2B26" w:rsidRDefault="00923BC9" w:rsidP="00923BC9">
            <w:pPr>
              <w:rPr>
                <w:rFonts w:asciiTheme="minorHAnsi" w:eastAsia="Times New Roman" w:hAnsiTheme="minorHAnsi" w:cstheme="minorHAnsi"/>
                <w:sz w:val="20"/>
                <w:szCs w:val="20"/>
                <w:lang w:eastAsia="pl-PL"/>
              </w:rPr>
            </w:pPr>
            <w:r w:rsidRPr="000E6081">
              <w:t>25</w:t>
            </w:r>
          </w:p>
        </w:tc>
        <w:tc>
          <w:tcPr>
            <w:tcW w:w="1560" w:type="dxa"/>
            <w:shd w:val="clear" w:color="auto" w:fill="auto"/>
            <w:noWrap/>
            <w:hideMark/>
          </w:tcPr>
          <w:p w14:paraId="315910FF" w14:textId="15441AAD"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0EDE2F3" w14:textId="179C5D03" w:rsidR="00923BC9" w:rsidRPr="001B2B26" w:rsidRDefault="00923BC9" w:rsidP="00923BC9">
            <w:pPr>
              <w:rPr>
                <w:rFonts w:asciiTheme="minorHAnsi" w:eastAsia="Times New Roman" w:hAnsiTheme="minorHAnsi" w:cstheme="minorHAnsi"/>
                <w:sz w:val="20"/>
                <w:szCs w:val="20"/>
                <w:lang w:eastAsia="pl-PL"/>
              </w:rPr>
            </w:pPr>
            <w:r w:rsidRPr="000E6081">
              <w:t>25</w:t>
            </w:r>
          </w:p>
        </w:tc>
        <w:tc>
          <w:tcPr>
            <w:tcW w:w="1559" w:type="dxa"/>
            <w:shd w:val="clear" w:color="auto" w:fill="F2F2F2" w:themeFill="background1" w:themeFillShade="F2"/>
            <w:noWrap/>
            <w:hideMark/>
          </w:tcPr>
          <w:p w14:paraId="012855BB" w14:textId="4090D89F" w:rsidR="00923BC9" w:rsidRPr="001B2B26" w:rsidRDefault="00923BC9" w:rsidP="00923BC9">
            <w:pPr>
              <w:rPr>
                <w:rFonts w:asciiTheme="minorHAnsi" w:eastAsia="Times New Roman" w:hAnsiTheme="minorHAnsi" w:cstheme="minorHAnsi"/>
                <w:sz w:val="20"/>
                <w:szCs w:val="20"/>
                <w:lang w:eastAsia="pl-PL"/>
              </w:rPr>
            </w:pPr>
            <w:r w:rsidRPr="000E6081">
              <w:t>0,5</w:t>
            </w:r>
          </w:p>
        </w:tc>
        <w:tc>
          <w:tcPr>
            <w:tcW w:w="1418" w:type="dxa"/>
            <w:shd w:val="clear" w:color="auto" w:fill="auto"/>
            <w:noWrap/>
            <w:hideMark/>
          </w:tcPr>
          <w:p w14:paraId="036D850F" w14:textId="34A67BFA"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198C0E9A" w14:textId="77777777" w:rsidTr="00923BC9">
        <w:trPr>
          <w:trHeight w:val="289"/>
        </w:trPr>
        <w:tc>
          <w:tcPr>
            <w:tcW w:w="1002" w:type="dxa"/>
            <w:shd w:val="clear" w:color="auto" w:fill="auto"/>
            <w:noWrap/>
          </w:tcPr>
          <w:p w14:paraId="6ED576F8" w14:textId="71EEFA43"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E420C02" w14:textId="0C934145" w:rsidR="00923BC9" w:rsidRPr="001B2B26" w:rsidRDefault="00923BC9" w:rsidP="00923BC9">
            <w:pPr>
              <w:rPr>
                <w:rFonts w:asciiTheme="minorHAnsi" w:eastAsia="Times New Roman" w:hAnsiTheme="minorHAnsi" w:cstheme="minorHAnsi"/>
                <w:sz w:val="20"/>
                <w:szCs w:val="20"/>
                <w:lang w:eastAsia="pl-PL"/>
              </w:rPr>
            </w:pPr>
            <w:r w:rsidRPr="000E6081">
              <w:t xml:space="preserve">Choroby przyzębia </w:t>
            </w:r>
            <w:r w:rsidR="00D83285">
              <w:t xml:space="preserve">i </w:t>
            </w:r>
            <w:r w:rsidR="00D83285" w:rsidRPr="000E6081">
              <w:t xml:space="preserve">błony śluzowej jamy ustnej </w:t>
            </w:r>
            <w:r w:rsidRPr="000E6081">
              <w:t>(PNK)</w:t>
            </w:r>
          </w:p>
        </w:tc>
        <w:tc>
          <w:tcPr>
            <w:tcW w:w="567" w:type="dxa"/>
            <w:shd w:val="clear" w:color="auto" w:fill="auto"/>
            <w:noWrap/>
            <w:hideMark/>
          </w:tcPr>
          <w:p w14:paraId="16D366FF" w14:textId="7E6E731D"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4722F5F0" w14:textId="6E4327C1"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2341E5F6" w14:textId="7B252830" w:rsidR="00923BC9" w:rsidRPr="001B2B26" w:rsidRDefault="00D83285" w:rsidP="00923BC9">
            <w:pPr>
              <w:rPr>
                <w:rFonts w:asciiTheme="minorHAnsi" w:eastAsia="Times New Roman" w:hAnsiTheme="minorHAnsi" w:cstheme="minorHAnsi"/>
                <w:sz w:val="20"/>
                <w:szCs w:val="20"/>
                <w:lang w:eastAsia="pl-PL"/>
              </w:rPr>
            </w:pPr>
            <w:r>
              <w:t>9</w:t>
            </w:r>
            <w:r w:rsidR="00923BC9" w:rsidRPr="000E6081">
              <w:t>5</w:t>
            </w:r>
          </w:p>
        </w:tc>
        <w:tc>
          <w:tcPr>
            <w:tcW w:w="1560" w:type="dxa"/>
            <w:shd w:val="clear" w:color="auto" w:fill="auto"/>
            <w:noWrap/>
            <w:hideMark/>
          </w:tcPr>
          <w:p w14:paraId="321FC5D1" w14:textId="3084BBA4"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7F4A64A" w14:textId="689DAD14" w:rsidR="00923BC9" w:rsidRPr="001B2B26" w:rsidRDefault="00D83285" w:rsidP="00923BC9">
            <w:pPr>
              <w:rPr>
                <w:rFonts w:asciiTheme="minorHAnsi" w:eastAsia="Times New Roman" w:hAnsiTheme="minorHAnsi" w:cstheme="minorHAnsi"/>
                <w:sz w:val="20"/>
                <w:szCs w:val="20"/>
                <w:lang w:eastAsia="pl-PL"/>
              </w:rPr>
            </w:pPr>
            <w:r>
              <w:t>9</w:t>
            </w:r>
            <w:r w:rsidR="00923BC9" w:rsidRPr="000E6081">
              <w:t>5</w:t>
            </w:r>
          </w:p>
        </w:tc>
        <w:tc>
          <w:tcPr>
            <w:tcW w:w="1559" w:type="dxa"/>
            <w:shd w:val="clear" w:color="auto" w:fill="F2F2F2" w:themeFill="background1" w:themeFillShade="F2"/>
            <w:noWrap/>
            <w:hideMark/>
          </w:tcPr>
          <w:p w14:paraId="4F9C23AC" w14:textId="6B351478" w:rsidR="00923BC9" w:rsidRPr="001B2B26" w:rsidRDefault="00D83285" w:rsidP="00923BC9">
            <w:pPr>
              <w:rPr>
                <w:rFonts w:asciiTheme="minorHAnsi" w:eastAsia="Times New Roman" w:hAnsiTheme="minorHAnsi" w:cstheme="minorHAnsi"/>
                <w:sz w:val="20"/>
                <w:szCs w:val="20"/>
                <w:lang w:eastAsia="pl-PL"/>
              </w:rPr>
            </w:pPr>
            <w:r>
              <w:t>6</w:t>
            </w:r>
          </w:p>
        </w:tc>
        <w:tc>
          <w:tcPr>
            <w:tcW w:w="1418" w:type="dxa"/>
            <w:shd w:val="clear" w:color="auto" w:fill="auto"/>
            <w:noWrap/>
            <w:hideMark/>
          </w:tcPr>
          <w:p w14:paraId="34115F91" w14:textId="5281DBEF"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6AECDC3E" w14:textId="77777777" w:rsidTr="00923BC9">
        <w:trPr>
          <w:trHeight w:val="289"/>
        </w:trPr>
        <w:tc>
          <w:tcPr>
            <w:tcW w:w="1002" w:type="dxa"/>
            <w:shd w:val="clear" w:color="auto" w:fill="auto"/>
            <w:noWrap/>
          </w:tcPr>
          <w:p w14:paraId="2D18E404" w14:textId="63066BBD"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2EF03E87" w14:textId="6A1B82D9" w:rsidR="00923BC9" w:rsidRPr="001B2B26" w:rsidRDefault="00923BC9" w:rsidP="00923BC9">
            <w:pPr>
              <w:rPr>
                <w:rFonts w:asciiTheme="minorHAnsi" w:eastAsia="Times New Roman" w:hAnsiTheme="minorHAnsi" w:cstheme="minorHAnsi"/>
                <w:sz w:val="20"/>
                <w:szCs w:val="20"/>
                <w:lang w:eastAsia="pl-PL"/>
              </w:rPr>
            </w:pPr>
            <w:r w:rsidRPr="000E6081">
              <w:t>Stomatologia dziecięca (PNK)</w:t>
            </w:r>
          </w:p>
        </w:tc>
        <w:tc>
          <w:tcPr>
            <w:tcW w:w="567" w:type="dxa"/>
            <w:shd w:val="clear" w:color="auto" w:fill="auto"/>
            <w:noWrap/>
            <w:hideMark/>
          </w:tcPr>
          <w:p w14:paraId="519B890C" w14:textId="3C77AA6E"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56E5808D" w14:textId="55D21181"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3D819057" w14:textId="6733D703" w:rsidR="00923BC9" w:rsidRPr="001B2B26" w:rsidRDefault="00923BC9" w:rsidP="00923BC9">
            <w:pPr>
              <w:rPr>
                <w:rFonts w:asciiTheme="minorHAnsi" w:eastAsia="Times New Roman" w:hAnsiTheme="minorHAnsi" w:cstheme="minorHAnsi"/>
                <w:sz w:val="20"/>
                <w:szCs w:val="20"/>
                <w:lang w:eastAsia="pl-PL"/>
              </w:rPr>
            </w:pPr>
            <w:r w:rsidRPr="000E6081">
              <w:t>100</w:t>
            </w:r>
          </w:p>
        </w:tc>
        <w:tc>
          <w:tcPr>
            <w:tcW w:w="1560" w:type="dxa"/>
            <w:shd w:val="clear" w:color="auto" w:fill="auto"/>
            <w:noWrap/>
            <w:hideMark/>
          </w:tcPr>
          <w:p w14:paraId="2E8B41C2" w14:textId="4ACC89A5"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F667563" w14:textId="0164FF8B" w:rsidR="00923BC9" w:rsidRPr="001B2B26" w:rsidRDefault="00923BC9" w:rsidP="00923BC9">
            <w:pPr>
              <w:rPr>
                <w:rFonts w:asciiTheme="minorHAnsi" w:eastAsia="Times New Roman" w:hAnsiTheme="minorHAnsi" w:cstheme="minorHAnsi"/>
                <w:sz w:val="20"/>
                <w:szCs w:val="20"/>
                <w:lang w:eastAsia="pl-PL"/>
              </w:rPr>
            </w:pPr>
            <w:r w:rsidRPr="000E6081">
              <w:t>100</w:t>
            </w:r>
          </w:p>
        </w:tc>
        <w:tc>
          <w:tcPr>
            <w:tcW w:w="1559" w:type="dxa"/>
            <w:shd w:val="clear" w:color="auto" w:fill="F2F2F2" w:themeFill="background1" w:themeFillShade="F2"/>
            <w:noWrap/>
            <w:hideMark/>
          </w:tcPr>
          <w:p w14:paraId="08B21C81" w14:textId="5A807E0D" w:rsidR="00923BC9" w:rsidRPr="001B2B26" w:rsidRDefault="00923BC9" w:rsidP="00923BC9">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33FC238E" w14:textId="1113901C"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42BCC033" w14:textId="77777777" w:rsidTr="00923BC9">
        <w:trPr>
          <w:trHeight w:val="289"/>
        </w:trPr>
        <w:tc>
          <w:tcPr>
            <w:tcW w:w="1002" w:type="dxa"/>
            <w:shd w:val="clear" w:color="auto" w:fill="auto"/>
            <w:noWrap/>
          </w:tcPr>
          <w:p w14:paraId="5211CE81" w14:textId="37176FAC"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102C0CA6" w14:textId="11773D22" w:rsidR="00923BC9" w:rsidRPr="001B2B26" w:rsidRDefault="00923BC9" w:rsidP="00923BC9">
            <w:pPr>
              <w:rPr>
                <w:rFonts w:asciiTheme="minorHAnsi" w:eastAsia="Times New Roman" w:hAnsiTheme="minorHAnsi" w:cstheme="minorHAnsi"/>
                <w:sz w:val="20"/>
                <w:szCs w:val="20"/>
                <w:lang w:eastAsia="pl-PL"/>
              </w:rPr>
            </w:pPr>
            <w:r w:rsidRPr="000E6081">
              <w:t>Chirurgia szczękowo-twarzowa (PNK)</w:t>
            </w:r>
          </w:p>
        </w:tc>
        <w:tc>
          <w:tcPr>
            <w:tcW w:w="567" w:type="dxa"/>
            <w:shd w:val="clear" w:color="auto" w:fill="auto"/>
            <w:noWrap/>
            <w:hideMark/>
          </w:tcPr>
          <w:p w14:paraId="04EDF15C" w14:textId="2670EF36"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3750FA9D" w14:textId="5595A463"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38AB289C" w14:textId="19082489" w:rsidR="00923BC9" w:rsidRPr="001B2B26" w:rsidRDefault="00923BC9" w:rsidP="00923BC9">
            <w:pPr>
              <w:rPr>
                <w:rFonts w:asciiTheme="minorHAnsi" w:eastAsia="Times New Roman" w:hAnsiTheme="minorHAnsi" w:cstheme="minorHAnsi"/>
                <w:sz w:val="20"/>
                <w:szCs w:val="20"/>
                <w:lang w:eastAsia="pl-PL"/>
              </w:rPr>
            </w:pPr>
            <w:r w:rsidRPr="000E6081">
              <w:t>60</w:t>
            </w:r>
          </w:p>
        </w:tc>
        <w:tc>
          <w:tcPr>
            <w:tcW w:w="1560" w:type="dxa"/>
            <w:shd w:val="clear" w:color="auto" w:fill="auto"/>
            <w:noWrap/>
            <w:hideMark/>
          </w:tcPr>
          <w:p w14:paraId="1941BEC4" w14:textId="686E6319"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A4033BB" w14:textId="46D6E55D" w:rsidR="00923BC9" w:rsidRPr="001B2B26" w:rsidRDefault="00923BC9" w:rsidP="00923BC9">
            <w:pPr>
              <w:rPr>
                <w:rFonts w:asciiTheme="minorHAnsi" w:eastAsia="Times New Roman" w:hAnsiTheme="minorHAnsi" w:cstheme="minorHAnsi"/>
                <w:sz w:val="20"/>
                <w:szCs w:val="20"/>
                <w:lang w:eastAsia="pl-PL"/>
              </w:rPr>
            </w:pPr>
            <w:r w:rsidRPr="000E6081">
              <w:t>60</w:t>
            </w:r>
          </w:p>
        </w:tc>
        <w:tc>
          <w:tcPr>
            <w:tcW w:w="1559" w:type="dxa"/>
            <w:shd w:val="clear" w:color="auto" w:fill="F2F2F2" w:themeFill="background1" w:themeFillShade="F2"/>
            <w:noWrap/>
            <w:hideMark/>
          </w:tcPr>
          <w:p w14:paraId="5C0D4E32" w14:textId="102A0AA9" w:rsidR="00923BC9" w:rsidRPr="001B2B26" w:rsidRDefault="00923BC9" w:rsidP="00923BC9">
            <w:pPr>
              <w:rPr>
                <w:rFonts w:asciiTheme="minorHAnsi" w:eastAsia="Times New Roman" w:hAnsiTheme="minorHAnsi" w:cstheme="minorHAnsi"/>
                <w:sz w:val="20"/>
                <w:szCs w:val="20"/>
                <w:lang w:eastAsia="pl-PL"/>
              </w:rPr>
            </w:pPr>
            <w:r w:rsidRPr="000E6081">
              <w:t>2,5</w:t>
            </w:r>
          </w:p>
        </w:tc>
        <w:tc>
          <w:tcPr>
            <w:tcW w:w="1418" w:type="dxa"/>
            <w:shd w:val="clear" w:color="auto" w:fill="auto"/>
            <w:noWrap/>
            <w:hideMark/>
          </w:tcPr>
          <w:p w14:paraId="057DB606" w14:textId="4DCA7EBC"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5EB8F3D8" w14:textId="77777777" w:rsidTr="00923BC9">
        <w:trPr>
          <w:trHeight w:val="289"/>
        </w:trPr>
        <w:tc>
          <w:tcPr>
            <w:tcW w:w="1002" w:type="dxa"/>
            <w:shd w:val="clear" w:color="auto" w:fill="auto"/>
            <w:noWrap/>
          </w:tcPr>
          <w:p w14:paraId="5E262AF5" w14:textId="6C6CCDEF"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794AEF50" w14:textId="1DAD98E2" w:rsidR="00923BC9" w:rsidRPr="001B2B26" w:rsidRDefault="00923BC9" w:rsidP="00923BC9">
            <w:pPr>
              <w:rPr>
                <w:rFonts w:asciiTheme="minorHAnsi" w:eastAsia="Times New Roman" w:hAnsiTheme="minorHAnsi" w:cstheme="minorHAnsi"/>
                <w:sz w:val="20"/>
                <w:szCs w:val="20"/>
                <w:lang w:eastAsia="pl-PL"/>
              </w:rPr>
            </w:pPr>
            <w:r w:rsidRPr="000E6081">
              <w:t>Ortodoncja (PNK)</w:t>
            </w:r>
          </w:p>
        </w:tc>
        <w:tc>
          <w:tcPr>
            <w:tcW w:w="567" w:type="dxa"/>
            <w:shd w:val="clear" w:color="auto" w:fill="auto"/>
            <w:noWrap/>
            <w:hideMark/>
          </w:tcPr>
          <w:p w14:paraId="4ACBC8FF" w14:textId="27CED4E5"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06EABF13" w14:textId="44CA10E9"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76B0E69C" w14:textId="31B21A1C" w:rsidR="00923BC9" w:rsidRPr="001B2B26" w:rsidRDefault="00923BC9" w:rsidP="00923BC9">
            <w:pPr>
              <w:rPr>
                <w:rFonts w:asciiTheme="minorHAnsi" w:eastAsia="Times New Roman" w:hAnsiTheme="minorHAnsi" w:cstheme="minorHAnsi"/>
                <w:sz w:val="20"/>
                <w:szCs w:val="20"/>
                <w:lang w:eastAsia="pl-PL"/>
              </w:rPr>
            </w:pPr>
            <w:r w:rsidRPr="000E6081">
              <w:t>90</w:t>
            </w:r>
          </w:p>
        </w:tc>
        <w:tc>
          <w:tcPr>
            <w:tcW w:w="1560" w:type="dxa"/>
            <w:shd w:val="clear" w:color="auto" w:fill="auto"/>
            <w:noWrap/>
            <w:hideMark/>
          </w:tcPr>
          <w:p w14:paraId="7B8BDD0A" w14:textId="18A0753F"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FABB7E7" w14:textId="55EE4F05" w:rsidR="00923BC9" w:rsidRPr="001B2B26" w:rsidRDefault="00923BC9" w:rsidP="00923BC9">
            <w:pPr>
              <w:rPr>
                <w:rFonts w:asciiTheme="minorHAnsi" w:eastAsia="Times New Roman" w:hAnsiTheme="minorHAnsi" w:cstheme="minorHAnsi"/>
                <w:sz w:val="20"/>
                <w:szCs w:val="20"/>
                <w:lang w:eastAsia="pl-PL"/>
              </w:rPr>
            </w:pPr>
            <w:r w:rsidRPr="000E6081">
              <w:t>90</w:t>
            </w:r>
          </w:p>
        </w:tc>
        <w:tc>
          <w:tcPr>
            <w:tcW w:w="1559" w:type="dxa"/>
            <w:shd w:val="clear" w:color="auto" w:fill="F2F2F2" w:themeFill="background1" w:themeFillShade="F2"/>
            <w:noWrap/>
            <w:hideMark/>
          </w:tcPr>
          <w:p w14:paraId="39BAE8B8" w14:textId="506BF5F9" w:rsidR="00923BC9" w:rsidRPr="001B2B26" w:rsidRDefault="00923BC9" w:rsidP="00923BC9">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527E9F7A" w14:textId="14F4F478"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6C57DD26" w14:textId="77777777" w:rsidTr="00923BC9">
        <w:trPr>
          <w:trHeight w:val="289"/>
        </w:trPr>
        <w:tc>
          <w:tcPr>
            <w:tcW w:w="1002" w:type="dxa"/>
            <w:shd w:val="clear" w:color="auto" w:fill="auto"/>
            <w:noWrap/>
          </w:tcPr>
          <w:p w14:paraId="786F8E37" w14:textId="145368A7"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6AAFD1A2" w14:textId="333A3085" w:rsidR="00923BC9" w:rsidRPr="001B2B26" w:rsidRDefault="00923BC9" w:rsidP="00923BC9">
            <w:pPr>
              <w:rPr>
                <w:rFonts w:asciiTheme="minorHAnsi" w:eastAsia="Times New Roman" w:hAnsiTheme="minorHAnsi" w:cstheme="minorHAnsi"/>
                <w:sz w:val="20"/>
                <w:szCs w:val="20"/>
                <w:lang w:eastAsia="pl-PL"/>
              </w:rPr>
            </w:pPr>
            <w:r w:rsidRPr="000E6081">
              <w:t>Gerostomatologia (PNK)</w:t>
            </w:r>
          </w:p>
        </w:tc>
        <w:tc>
          <w:tcPr>
            <w:tcW w:w="567" w:type="dxa"/>
            <w:shd w:val="clear" w:color="auto" w:fill="auto"/>
            <w:noWrap/>
            <w:hideMark/>
          </w:tcPr>
          <w:p w14:paraId="760A2537" w14:textId="5A642559"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7E42A85C" w14:textId="4EF9A8AA"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5E41DB83" w14:textId="5326F17C" w:rsidR="00923BC9" w:rsidRPr="001B2B26" w:rsidRDefault="00923BC9" w:rsidP="00923BC9">
            <w:pPr>
              <w:rPr>
                <w:rFonts w:asciiTheme="minorHAnsi" w:eastAsia="Times New Roman" w:hAnsiTheme="minorHAnsi" w:cstheme="minorHAnsi"/>
                <w:sz w:val="20"/>
                <w:szCs w:val="20"/>
                <w:lang w:eastAsia="pl-PL"/>
              </w:rPr>
            </w:pPr>
            <w:r w:rsidRPr="000E6081">
              <w:t>45</w:t>
            </w:r>
          </w:p>
        </w:tc>
        <w:tc>
          <w:tcPr>
            <w:tcW w:w="1560" w:type="dxa"/>
            <w:shd w:val="clear" w:color="auto" w:fill="auto"/>
            <w:noWrap/>
            <w:hideMark/>
          </w:tcPr>
          <w:p w14:paraId="1F8F27CE" w14:textId="180B15BD"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1F6BCF0" w14:textId="4CAC9D62" w:rsidR="00923BC9" w:rsidRPr="001B2B26" w:rsidRDefault="00923BC9" w:rsidP="00923BC9">
            <w:pPr>
              <w:rPr>
                <w:rFonts w:asciiTheme="minorHAnsi" w:eastAsia="Times New Roman" w:hAnsiTheme="minorHAnsi" w:cstheme="minorHAnsi"/>
                <w:sz w:val="20"/>
                <w:szCs w:val="20"/>
                <w:lang w:eastAsia="pl-PL"/>
              </w:rPr>
            </w:pPr>
            <w:r w:rsidRPr="000E6081">
              <w:t>45</w:t>
            </w:r>
          </w:p>
        </w:tc>
        <w:tc>
          <w:tcPr>
            <w:tcW w:w="1559" w:type="dxa"/>
            <w:shd w:val="clear" w:color="auto" w:fill="F2F2F2" w:themeFill="background1" w:themeFillShade="F2"/>
            <w:noWrap/>
            <w:hideMark/>
          </w:tcPr>
          <w:p w14:paraId="01BB1863" w14:textId="514C4611" w:rsidR="00923BC9" w:rsidRPr="001B2B26" w:rsidRDefault="00923BC9" w:rsidP="00923BC9">
            <w:pPr>
              <w:rPr>
                <w:rFonts w:asciiTheme="minorHAnsi" w:eastAsia="Times New Roman" w:hAnsiTheme="minorHAnsi" w:cstheme="minorHAnsi"/>
                <w:sz w:val="20"/>
                <w:szCs w:val="20"/>
                <w:lang w:eastAsia="pl-PL"/>
              </w:rPr>
            </w:pPr>
            <w:r w:rsidRPr="000E6081">
              <w:t>3</w:t>
            </w:r>
          </w:p>
        </w:tc>
        <w:tc>
          <w:tcPr>
            <w:tcW w:w="1418" w:type="dxa"/>
            <w:shd w:val="clear" w:color="auto" w:fill="auto"/>
            <w:noWrap/>
            <w:hideMark/>
          </w:tcPr>
          <w:p w14:paraId="01A32F3D" w14:textId="180CA71C"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789696AD" w14:textId="77777777" w:rsidTr="00923BC9">
        <w:trPr>
          <w:trHeight w:val="289"/>
        </w:trPr>
        <w:tc>
          <w:tcPr>
            <w:tcW w:w="1002" w:type="dxa"/>
            <w:shd w:val="clear" w:color="auto" w:fill="auto"/>
            <w:noWrap/>
          </w:tcPr>
          <w:p w14:paraId="01CBEF2B" w14:textId="38739D3D"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7A2E85E" w14:textId="5ADF3F0F" w:rsidR="00923BC9" w:rsidRPr="001B2B26" w:rsidRDefault="00923BC9" w:rsidP="00923BC9">
            <w:pPr>
              <w:rPr>
                <w:rFonts w:asciiTheme="minorHAnsi" w:eastAsia="Times New Roman" w:hAnsiTheme="minorHAnsi" w:cstheme="minorHAnsi"/>
                <w:sz w:val="20"/>
                <w:szCs w:val="20"/>
                <w:lang w:eastAsia="pl-PL"/>
              </w:rPr>
            </w:pPr>
            <w:r w:rsidRPr="000E6081">
              <w:t>Stomatologia zintegrowana wieku rozwojowego (PNK)</w:t>
            </w:r>
            <w:r w:rsidRPr="00923BC9">
              <w:rPr>
                <w:color w:val="FF0000"/>
              </w:rPr>
              <w:t>**</w:t>
            </w:r>
          </w:p>
        </w:tc>
        <w:tc>
          <w:tcPr>
            <w:tcW w:w="567" w:type="dxa"/>
            <w:shd w:val="clear" w:color="auto" w:fill="auto"/>
            <w:noWrap/>
            <w:hideMark/>
          </w:tcPr>
          <w:p w14:paraId="0FB903EB" w14:textId="645760E8"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47D80775" w14:textId="072D8638"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45A2EDD4" w14:textId="4BF19AB4" w:rsidR="00923BC9" w:rsidRPr="001B2B26" w:rsidRDefault="00923BC9" w:rsidP="00923BC9">
            <w:pPr>
              <w:rPr>
                <w:rFonts w:asciiTheme="minorHAnsi" w:eastAsia="Times New Roman" w:hAnsiTheme="minorHAnsi" w:cstheme="minorHAnsi"/>
                <w:sz w:val="20"/>
                <w:szCs w:val="20"/>
                <w:lang w:eastAsia="pl-PL"/>
              </w:rPr>
            </w:pPr>
            <w:r w:rsidRPr="000E6081">
              <w:t>40</w:t>
            </w:r>
          </w:p>
        </w:tc>
        <w:tc>
          <w:tcPr>
            <w:tcW w:w="1560" w:type="dxa"/>
            <w:shd w:val="clear" w:color="auto" w:fill="auto"/>
            <w:noWrap/>
            <w:hideMark/>
          </w:tcPr>
          <w:p w14:paraId="168AC9C4" w14:textId="0EC8BC8B"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56B1F52" w14:textId="0130FBE3" w:rsidR="00923BC9" w:rsidRPr="001B2B26" w:rsidRDefault="00923BC9" w:rsidP="00923BC9">
            <w:pPr>
              <w:rPr>
                <w:rFonts w:asciiTheme="minorHAnsi" w:eastAsia="Times New Roman" w:hAnsiTheme="minorHAnsi" w:cstheme="minorHAnsi"/>
                <w:sz w:val="20"/>
                <w:szCs w:val="20"/>
                <w:lang w:eastAsia="pl-PL"/>
              </w:rPr>
            </w:pPr>
            <w:r w:rsidRPr="000E6081">
              <w:t>40</w:t>
            </w:r>
          </w:p>
        </w:tc>
        <w:tc>
          <w:tcPr>
            <w:tcW w:w="1559" w:type="dxa"/>
            <w:shd w:val="clear" w:color="auto" w:fill="F2F2F2" w:themeFill="background1" w:themeFillShade="F2"/>
            <w:noWrap/>
            <w:hideMark/>
          </w:tcPr>
          <w:p w14:paraId="599D72B1" w14:textId="45967A10"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418" w:type="dxa"/>
            <w:shd w:val="clear" w:color="auto" w:fill="auto"/>
            <w:noWrap/>
            <w:hideMark/>
          </w:tcPr>
          <w:p w14:paraId="0845CB58" w14:textId="4AECD63A"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4E30514C" w14:textId="77777777" w:rsidTr="00923BC9">
        <w:trPr>
          <w:trHeight w:val="289"/>
        </w:trPr>
        <w:tc>
          <w:tcPr>
            <w:tcW w:w="1002" w:type="dxa"/>
            <w:shd w:val="clear" w:color="auto" w:fill="auto"/>
            <w:noWrap/>
          </w:tcPr>
          <w:p w14:paraId="441F7564" w14:textId="7AC07E6F"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5E751A0" w14:textId="4182F71E" w:rsidR="00923BC9" w:rsidRPr="001B2B26" w:rsidRDefault="00923BC9" w:rsidP="00923BC9">
            <w:pPr>
              <w:rPr>
                <w:rFonts w:asciiTheme="minorHAnsi" w:eastAsia="Times New Roman" w:hAnsiTheme="minorHAnsi" w:cstheme="minorHAnsi"/>
                <w:sz w:val="20"/>
                <w:szCs w:val="20"/>
                <w:lang w:eastAsia="pl-PL"/>
              </w:rPr>
            </w:pPr>
            <w:r w:rsidRPr="000E6081">
              <w:t>Stomatologia zintegrowana wieku dorosłego (PNK)</w:t>
            </w:r>
            <w:r w:rsidRPr="00923BC9">
              <w:rPr>
                <w:color w:val="FF0000"/>
              </w:rPr>
              <w:t>**</w:t>
            </w:r>
          </w:p>
        </w:tc>
        <w:tc>
          <w:tcPr>
            <w:tcW w:w="567" w:type="dxa"/>
            <w:shd w:val="clear" w:color="auto" w:fill="auto"/>
            <w:noWrap/>
            <w:hideMark/>
          </w:tcPr>
          <w:p w14:paraId="163327DE" w14:textId="385E22C5"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438D20BA" w14:textId="0E68BECE"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182D5870" w14:textId="5755AFA8" w:rsidR="00923BC9" w:rsidRPr="001B2B26" w:rsidRDefault="00923BC9" w:rsidP="00923BC9">
            <w:pPr>
              <w:rPr>
                <w:rFonts w:asciiTheme="minorHAnsi" w:eastAsia="Times New Roman" w:hAnsiTheme="minorHAnsi" w:cstheme="minorHAnsi"/>
                <w:sz w:val="20"/>
                <w:szCs w:val="20"/>
                <w:lang w:eastAsia="pl-PL"/>
              </w:rPr>
            </w:pPr>
            <w:r w:rsidRPr="000E6081">
              <w:t>65</w:t>
            </w:r>
          </w:p>
        </w:tc>
        <w:tc>
          <w:tcPr>
            <w:tcW w:w="1560" w:type="dxa"/>
            <w:shd w:val="clear" w:color="auto" w:fill="auto"/>
            <w:noWrap/>
            <w:hideMark/>
          </w:tcPr>
          <w:p w14:paraId="1EA68480" w14:textId="0D40A93C"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535E4BC" w14:textId="65EACB8C" w:rsidR="00923BC9" w:rsidRPr="001B2B26" w:rsidRDefault="00923BC9" w:rsidP="00923BC9">
            <w:pPr>
              <w:rPr>
                <w:rFonts w:asciiTheme="minorHAnsi" w:eastAsia="Times New Roman" w:hAnsiTheme="minorHAnsi" w:cstheme="minorHAnsi"/>
                <w:sz w:val="20"/>
                <w:szCs w:val="20"/>
                <w:lang w:eastAsia="pl-PL"/>
              </w:rPr>
            </w:pPr>
            <w:r w:rsidRPr="000E6081">
              <w:t>65</w:t>
            </w:r>
          </w:p>
        </w:tc>
        <w:tc>
          <w:tcPr>
            <w:tcW w:w="1559" w:type="dxa"/>
            <w:shd w:val="clear" w:color="auto" w:fill="F2F2F2" w:themeFill="background1" w:themeFillShade="F2"/>
            <w:noWrap/>
            <w:hideMark/>
          </w:tcPr>
          <w:p w14:paraId="2F94F004" w14:textId="52271D66" w:rsidR="00923BC9" w:rsidRPr="001B2B26" w:rsidRDefault="00923BC9" w:rsidP="00923BC9">
            <w:pPr>
              <w:rPr>
                <w:rFonts w:asciiTheme="minorHAnsi" w:eastAsia="Times New Roman" w:hAnsiTheme="minorHAnsi" w:cstheme="minorHAnsi"/>
                <w:sz w:val="20"/>
                <w:szCs w:val="20"/>
                <w:lang w:eastAsia="pl-PL"/>
              </w:rPr>
            </w:pPr>
            <w:r w:rsidRPr="000E6081">
              <w:t>2,5</w:t>
            </w:r>
          </w:p>
        </w:tc>
        <w:tc>
          <w:tcPr>
            <w:tcW w:w="1418" w:type="dxa"/>
            <w:shd w:val="clear" w:color="auto" w:fill="auto"/>
            <w:noWrap/>
            <w:hideMark/>
          </w:tcPr>
          <w:p w14:paraId="7FC89CB2" w14:textId="7AE3460F" w:rsidR="00923BC9" w:rsidRPr="001B2B26" w:rsidRDefault="00923BC9" w:rsidP="00923BC9">
            <w:pPr>
              <w:rPr>
                <w:rFonts w:asciiTheme="minorHAnsi" w:eastAsia="Times New Roman" w:hAnsiTheme="minorHAnsi" w:cstheme="minorHAnsi"/>
                <w:sz w:val="20"/>
                <w:szCs w:val="20"/>
                <w:lang w:eastAsia="pl-PL"/>
              </w:rPr>
            </w:pPr>
            <w:r w:rsidRPr="000E6081">
              <w:t xml:space="preserve">egz. </w:t>
            </w:r>
            <w:r w:rsidRPr="00923BC9">
              <w:rPr>
                <w:color w:val="FF0000"/>
              </w:rPr>
              <w:t>**</w:t>
            </w:r>
          </w:p>
        </w:tc>
      </w:tr>
      <w:tr w:rsidR="00923BC9" w:rsidRPr="001B2B26" w14:paraId="5788EFA7" w14:textId="77777777" w:rsidTr="00923BC9">
        <w:trPr>
          <w:trHeight w:val="289"/>
        </w:trPr>
        <w:tc>
          <w:tcPr>
            <w:tcW w:w="1002" w:type="dxa"/>
            <w:shd w:val="clear" w:color="auto" w:fill="auto"/>
            <w:noWrap/>
          </w:tcPr>
          <w:p w14:paraId="2EABBB89" w14:textId="21C616F0"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D4631F7" w14:textId="63DD9C05" w:rsidR="00923BC9" w:rsidRPr="001B2B26" w:rsidRDefault="00923BC9" w:rsidP="00923BC9">
            <w:pPr>
              <w:rPr>
                <w:rFonts w:asciiTheme="minorHAnsi" w:eastAsia="Times New Roman" w:hAnsiTheme="minorHAnsi" w:cstheme="minorHAnsi"/>
                <w:sz w:val="20"/>
                <w:szCs w:val="20"/>
                <w:lang w:eastAsia="pl-PL"/>
              </w:rPr>
            </w:pPr>
            <w:r w:rsidRPr="000E6081">
              <w:t>Radiologia stomatologiczna (PNK)</w:t>
            </w:r>
          </w:p>
        </w:tc>
        <w:tc>
          <w:tcPr>
            <w:tcW w:w="567" w:type="dxa"/>
            <w:shd w:val="clear" w:color="auto" w:fill="auto"/>
            <w:noWrap/>
            <w:hideMark/>
          </w:tcPr>
          <w:p w14:paraId="58F7973D" w14:textId="47B75A8F"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2D71D614" w14:textId="601A0B9F"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032E8BB8" w14:textId="4CD04074"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560" w:type="dxa"/>
            <w:shd w:val="clear" w:color="auto" w:fill="auto"/>
            <w:noWrap/>
            <w:hideMark/>
          </w:tcPr>
          <w:p w14:paraId="2BB2CC24" w14:textId="6C457CCD"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54E40B3" w14:textId="4936C0D2"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hideMark/>
          </w:tcPr>
          <w:p w14:paraId="2614BF50" w14:textId="36002E91" w:rsidR="00923BC9" w:rsidRPr="001B2B26" w:rsidRDefault="00923BC9" w:rsidP="00923BC9">
            <w:pPr>
              <w:rPr>
                <w:rFonts w:asciiTheme="minorHAnsi" w:eastAsia="Times New Roman" w:hAnsiTheme="minorHAnsi" w:cstheme="minorHAnsi"/>
                <w:sz w:val="20"/>
                <w:szCs w:val="20"/>
                <w:lang w:eastAsia="pl-PL"/>
              </w:rPr>
            </w:pPr>
            <w:r w:rsidRPr="000E6081">
              <w:t>1</w:t>
            </w:r>
          </w:p>
        </w:tc>
        <w:tc>
          <w:tcPr>
            <w:tcW w:w="1418" w:type="dxa"/>
            <w:shd w:val="clear" w:color="auto" w:fill="auto"/>
            <w:noWrap/>
            <w:hideMark/>
          </w:tcPr>
          <w:p w14:paraId="04FC20F4" w14:textId="71442CD3"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2D04E017" w14:textId="77777777" w:rsidTr="00923BC9">
        <w:trPr>
          <w:trHeight w:val="289"/>
        </w:trPr>
        <w:tc>
          <w:tcPr>
            <w:tcW w:w="1002" w:type="dxa"/>
            <w:shd w:val="clear" w:color="auto" w:fill="auto"/>
            <w:noWrap/>
          </w:tcPr>
          <w:p w14:paraId="3B5ED0A8" w14:textId="5F787F0E" w:rsidR="00923BC9" w:rsidRPr="001B2B26" w:rsidRDefault="00923BC9" w:rsidP="00923BC9">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3F778197" w14:textId="56335C63" w:rsidR="00923BC9" w:rsidRPr="001B2B26" w:rsidRDefault="00923BC9" w:rsidP="00923BC9">
            <w:pPr>
              <w:rPr>
                <w:rFonts w:asciiTheme="minorHAnsi" w:eastAsia="Times New Roman" w:hAnsiTheme="minorHAnsi" w:cstheme="minorHAnsi"/>
                <w:sz w:val="20"/>
                <w:szCs w:val="20"/>
                <w:lang w:eastAsia="pl-PL"/>
              </w:rPr>
            </w:pPr>
            <w:r w:rsidRPr="000E6081">
              <w:t>Fakultet</w:t>
            </w:r>
            <w:r w:rsidRPr="00923BC9">
              <w:rPr>
                <w:color w:val="FF0000"/>
              </w:rPr>
              <w:t>*</w:t>
            </w:r>
          </w:p>
        </w:tc>
        <w:tc>
          <w:tcPr>
            <w:tcW w:w="567" w:type="dxa"/>
            <w:shd w:val="clear" w:color="auto" w:fill="auto"/>
            <w:noWrap/>
            <w:hideMark/>
          </w:tcPr>
          <w:p w14:paraId="66B35F69" w14:textId="0B6C1EA8"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0A602C05" w14:textId="41632F76" w:rsidR="00923BC9" w:rsidRPr="001B2B26" w:rsidRDefault="00923BC9" w:rsidP="00923BC9">
            <w:pPr>
              <w:rPr>
                <w:rFonts w:asciiTheme="minorHAnsi" w:eastAsia="Times New Roman" w:hAnsiTheme="minorHAnsi" w:cstheme="minorHAnsi"/>
                <w:sz w:val="20"/>
                <w:szCs w:val="20"/>
                <w:lang w:eastAsia="pl-PL"/>
              </w:rPr>
            </w:pPr>
            <w:r w:rsidRPr="000E6081">
              <w:t>30</w:t>
            </w:r>
          </w:p>
        </w:tc>
        <w:tc>
          <w:tcPr>
            <w:tcW w:w="1417" w:type="dxa"/>
            <w:shd w:val="clear" w:color="auto" w:fill="auto"/>
            <w:noWrap/>
            <w:hideMark/>
          </w:tcPr>
          <w:p w14:paraId="26856C5F" w14:textId="15209E55"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hideMark/>
          </w:tcPr>
          <w:p w14:paraId="679B46F6" w14:textId="1F66DBE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AFE2C06" w14:textId="7F13A53B" w:rsidR="00923BC9" w:rsidRPr="001B2B26" w:rsidRDefault="00923BC9" w:rsidP="00923BC9">
            <w:pPr>
              <w:rPr>
                <w:rFonts w:asciiTheme="minorHAnsi" w:eastAsia="Times New Roman" w:hAnsiTheme="minorHAnsi" w:cstheme="minorHAnsi"/>
                <w:sz w:val="20"/>
                <w:szCs w:val="20"/>
                <w:lang w:eastAsia="pl-PL"/>
              </w:rPr>
            </w:pPr>
            <w:r w:rsidRPr="000E6081">
              <w:t>30</w:t>
            </w:r>
          </w:p>
        </w:tc>
        <w:tc>
          <w:tcPr>
            <w:tcW w:w="1559" w:type="dxa"/>
            <w:shd w:val="clear" w:color="auto" w:fill="F2F2F2" w:themeFill="background1" w:themeFillShade="F2"/>
            <w:noWrap/>
            <w:hideMark/>
          </w:tcPr>
          <w:p w14:paraId="13EBC829" w14:textId="0EE62D73"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418" w:type="dxa"/>
            <w:shd w:val="clear" w:color="auto" w:fill="auto"/>
            <w:noWrap/>
            <w:hideMark/>
          </w:tcPr>
          <w:p w14:paraId="576A8889" w14:textId="1CDB4659"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7A19486C" w14:textId="77777777" w:rsidTr="00923BC9">
        <w:trPr>
          <w:trHeight w:val="289"/>
        </w:trPr>
        <w:tc>
          <w:tcPr>
            <w:tcW w:w="1002" w:type="dxa"/>
            <w:shd w:val="clear" w:color="auto" w:fill="auto"/>
            <w:noWrap/>
          </w:tcPr>
          <w:p w14:paraId="10D2C29B" w14:textId="23267497" w:rsidR="00923BC9" w:rsidRPr="001B2B26" w:rsidRDefault="00923BC9" w:rsidP="00923BC9">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008078DF" w14:textId="58EDDB3A" w:rsidR="00923BC9" w:rsidRPr="001B2B26" w:rsidRDefault="00D83285" w:rsidP="00923BC9">
            <w:pPr>
              <w:rPr>
                <w:rFonts w:asciiTheme="minorHAnsi" w:eastAsia="Times New Roman" w:hAnsiTheme="minorHAnsi" w:cstheme="minorHAnsi"/>
                <w:sz w:val="20"/>
                <w:szCs w:val="20"/>
                <w:lang w:eastAsia="pl-PL"/>
              </w:rPr>
            </w:pPr>
            <w:r w:rsidRPr="00D83285">
              <w:t>Zarządzanie i ekonomia w gabinecie stomatologicznym</w:t>
            </w:r>
          </w:p>
        </w:tc>
        <w:tc>
          <w:tcPr>
            <w:tcW w:w="567" w:type="dxa"/>
            <w:shd w:val="clear" w:color="auto" w:fill="auto"/>
            <w:noWrap/>
          </w:tcPr>
          <w:p w14:paraId="5BA9BE34" w14:textId="77777777"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tcPr>
          <w:p w14:paraId="19F2BDC4" w14:textId="3E19A81A" w:rsidR="00923BC9" w:rsidRPr="001B2B26" w:rsidRDefault="00923BC9" w:rsidP="00923BC9">
            <w:pPr>
              <w:rPr>
                <w:rFonts w:asciiTheme="minorHAnsi" w:eastAsia="Times New Roman" w:hAnsiTheme="minorHAnsi" w:cstheme="minorHAnsi"/>
                <w:sz w:val="20"/>
                <w:szCs w:val="20"/>
                <w:lang w:eastAsia="pl-PL"/>
              </w:rPr>
            </w:pPr>
            <w:r w:rsidRPr="000E6081">
              <w:t>20</w:t>
            </w:r>
          </w:p>
        </w:tc>
        <w:tc>
          <w:tcPr>
            <w:tcW w:w="1417" w:type="dxa"/>
            <w:shd w:val="clear" w:color="auto" w:fill="auto"/>
            <w:noWrap/>
          </w:tcPr>
          <w:p w14:paraId="1066C439" w14:textId="77777777"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tcPr>
          <w:p w14:paraId="51828524" w14:textId="7777777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73A8608" w14:textId="7952D1EC" w:rsidR="00923BC9" w:rsidRPr="001B2B26" w:rsidRDefault="00923BC9" w:rsidP="00923BC9">
            <w:pPr>
              <w:rPr>
                <w:rFonts w:asciiTheme="minorHAnsi" w:eastAsia="Times New Roman" w:hAnsiTheme="minorHAnsi" w:cstheme="minorHAnsi"/>
                <w:sz w:val="20"/>
                <w:szCs w:val="20"/>
                <w:lang w:eastAsia="pl-PL"/>
              </w:rPr>
            </w:pPr>
            <w:r w:rsidRPr="000E6081">
              <w:t>20</w:t>
            </w:r>
          </w:p>
        </w:tc>
        <w:tc>
          <w:tcPr>
            <w:tcW w:w="1559" w:type="dxa"/>
            <w:shd w:val="clear" w:color="auto" w:fill="F2F2F2" w:themeFill="background1" w:themeFillShade="F2"/>
            <w:noWrap/>
          </w:tcPr>
          <w:p w14:paraId="3B348D1D" w14:textId="794C3AD3" w:rsidR="00923BC9" w:rsidRPr="001B2B26" w:rsidRDefault="00923BC9" w:rsidP="00923BC9">
            <w:pPr>
              <w:rPr>
                <w:rFonts w:asciiTheme="minorHAnsi" w:eastAsia="Times New Roman" w:hAnsiTheme="minorHAnsi" w:cstheme="minorHAnsi"/>
                <w:sz w:val="20"/>
                <w:szCs w:val="20"/>
                <w:lang w:eastAsia="pl-PL"/>
              </w:rPr>
            </w:pPr>
            <w:r w:rsidRPr="000E6081">
              <w:t>1</w:t>
            </w:r>
          </w:p>
        </w:tc>
        <w:tc>
          <w:tcPr>
            <w:tcW w:w="1418" w:type="dxa"/>
            <w:shd w:val="clear" w:color="auto" w:fill="auto"/>
            <w:noWrap/>
          </w:tcPr>
          <w:p w14:paraId="6A1671D1" w14:textId="7C79A6A9"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4B890F2E" w14:textId="77777777" w:rsidTr="00923BC9">
        <w:trPr>
          <w:trHeight w:val="289"/>
        </w:trPr>
        <w:tc>
          <w:tcPr>
            <w:tcW w:w="1002" w:type="dxa"/>
            <w:shd w:val="clear" w:color="auto" w:fill="auto"/>
            <w:noWrap/>
          </w:tcPr>
          <w:p w14:paraId="36FC4DD9" w14:textId="61FBA4E4" w:rsidR="00923BC9" w:rsidRPr="001B2B26" w:rsidRDefault="00923BC9" w:rsidP="00923BC9">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084345FE" w14:textId="0DF1B6A4" w:rsidR="00923BC9" w:rsidRPr="001B2B26" w:rsidRDefault="00923BC9" w:rsidP="00923BC9">
            <w:pPr>
              <w:rPr>
                <w:rFonts w:asciiTheme="minorHAnsi" w:eastAsia="Times New Roman" w:hAnsiTheme="minorHAnsi" w:cstheme="minorHAnsi"/>
                <w:sz w:val="20"/>
                <w:szCs w:val="20"/>
                <w:lang w:eastAsia="pl-PL"/>
              </w:rPr>
            </w:pPr>
            <w:r w:rsidRPr="000E6081">
              <w:t>Zdrowie publiczne</w:t>
            </w:r>
          </w:p>
        </w:tc>
        <w:tc>
          <w:tcPr>
            <w:tcW w:w="567" w:type="dxa"/>
            <w:shd w:val="clear" w:color="auto" w:fill="auto"/>
            <w:noWrap/>
          </w:tcPr>
          <w:p w14:paraId="17E0D1AE" w14:textId="77777777"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tcPr>
          <w:p w14:paraId="26D8C0BA" w14:textId="0CF87611"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417" w:type="dxa"/>
            <w:shd w:val="clear" w:color="auto" w:fill="auto"/>
            <w:noWrap/>
          </w:tcPr>
          <w:p w14:paraId="6466621B" w14:textId="77777777"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tcPr>
          <w:p w14:paraId="46CE8B09" w14:textId="7777777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7CB8C151" w14:textId="32D61E67"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56DD3397" w14:textId="5B59200C" w:rsidR="00923BC9" w:rsidRPr="001B2B26" w:rsidRDefault="00923BC9" w:rsidP="00923BC9">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7F1108BC" w14:textId="052F42E8"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26422F0D" w14:textId="77777777" w:rsidTr="00923BC9">
        <w:trPr>
          <w:trHeight w:val="289"/>
        </w:trPr>
        <w:tc>
          <w:tcPr>
            <w:tcW w:w="1002" w:type="dxa"/>
            <w:shd w:val="clear" w:color="auto" w:fill="auto"/>
            <w:noWrap/>
          </w:tcPr>
          <w:p w14:paraId="64182D5A" w14:textId="012669E5" w:rsidR="00923BC9" w:rsidRPr="001B2B26" w:rsidRDefault="00923BC9" w:rsidP="00923BC9">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0E90C724" w14:textId="39B91EBA" w:rsidR="00923BC9" w:rsidRPr="001B2B26" w:rsidRDefault="00923BC9" w:rsidP="00923BC9">
            <w:pPr>
              <w:rPr>
                <w:rFonts w:asciiTheme="minorHAnsi" w:eastAsia="Times New Roman" w:hAnsiTheme="minorHAnsi" w:cstheme="minorHAnsi"/>
                <w:sz w:val="20"/>
                <w:szCs w:val="20"/>
                <w:lang w:eastAsia="pl-PL"/>
              </w:rPr>
            </w:pPr>
            <w:r w:rsidRPr="000E6081">
              <w:t>Etyka lekarska</w:t>
            </w:r>
          </w:p>
        </w:tc>
        <w:tc>
          <w:tcPr>
            <w:tcW w:w="567" w:type="dxa"/>
            <w:shd w:val="clear" w:color="auto" w:fill="auto"/>
            <w:noWrap/>
          </w:tcPr>
          <w:p w14:paraId="633463B4" w14:textId="77777777"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tcPr>
          <w:p w14:paraId="6BE1CFFF" w14:textId="0DDCA9AE" w:rsidR="00923BC9" w:rsidRPr="001B2B26" w:rsidRDefault="00923BC9" w:rsidP="00923BC9">
            <w:pPr>
              <w:rPr>
                <w:rFonts w:asciiTheme="minorHAnsi" w:eastAsia="Times New Roman" w:hAnsiTheme="minorHAnsi" w:cstheme="minorHAnsi"/>
                <w:sz w:val="20"/>
                <w:szCs w:val="20"/>
                <w:lang w:eastAsia="pl-PL"/>
              </w:rPr>
            </w:pPr>
            <w:r w:rsidRPr="000E6081">
              <w:t>10</w:t>
            </w:r>
          </w:p>
        </w:tc>
        <w:tc>
          <w:tcPr>
            <w:tcW w:w="1417" w:type="dxa"/>
            <w:shd w:val="clear" w:color="auto" w:fill="auto"/>
            <w:noWrap/>
          </w:tcPr>
          <w:p w14:paraId="50F56126" w14:textId="77777777"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tcPr>
          <w:p w14:paraId="709CBDDA" w14:textId="7777777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482C463C" w14:textId="65662A90" w:rsidR="00923BC9" w:rsidRPr="001B2B26" w:rsidRDefault="00923BC9" w:rsidP="00923BC9">
            <w:pPr>
              <w:rPr>
                <w:rFonts w:asciiTheme="minorHAnsi" w:eastAsia="Times New Roman" w:hAnsiTheme="minorHAnsi" w:cstheme="minorHAnsi"/>
                <w:sz w:val="20"/>
                <w:szCs w:val="20"/>
                <w:lang w:eastAsia="pl-PL"/>
              </w:rPr>
            </w:pPr>
            <w:r w:rsidRPr="000E6081">
              <w:t>10</w:t>
            </w:r>
          </w:p>
        </w:tc>
        <w:tc>
          <w:tcPr>
            <w:tcW w:w="1559" w:type="dxa"/>
            <w:shd w:val="clear" w:color="auto" w:fill="F2F2F2" w:themeFill="background1" w:themeFillShade="F2"/>
            <w:noWrap/>
          </w:tcPr>
          <w:p w14:paraId="658F5751" w14:textId="1B7BB28D" w:rsidR="00923BC9" w:rsidRPr="001B2B26" w:rsidRDefault="00923BC9" w:rsidP="00923BC9">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4715B15E" w14:textId="737D95B3"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039BCA78" w14:textId="77777777" w:rsidTr="00923BC9">
        <w:trPr>
          <w:trHeight w:val="289"/>
        </w:trPr>
        <w:tc>
          <w:tcPr>
            <w:tcW w:w="1002" w:type="dxa"/>
            <w:shd w:val="clear" w:color="auto" w:fill="auto"/>
            <w:noWrap/>
          </w:tcPr>
          <w:p w14:paraId="5413DFA3" w14:textId="33E4E2FF" w:rsidR="00923BC9" w:rsidRPr="001B2B26" w:rsidRDefault="00923BC9" w:rsidP="00923BC9">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197748DC" w14:textId="6EE52AEC" w:rsidR="00923BC9" w:rsidRPr="001B2B26" w:rsidRDefault="00923BC9" w:rsidP="00923BC9">
            <w:pPr>
              <w:rPr>
                <w:rFonts w:asciiTheme="minorHAnsi" w:eastAsia="Times New Roman" w:hAnsiTheme="minorHAnsi" w:cstheme="minorHAnsi"/>
                <w:sz w:val="20"/>
                <w:szCs w:val="20"/>
                <w:lang w:eastAsia="pl-PL"/>
              </w:rPr>
            </w:pPr>
            <w:r w:rsidRPr="000E6081">
              <w:t>Orzecznictwo i prawo medyczne</w:t>
            </w:r>
          </w:p>
        </w:tc>
        <w:tc>
          <w:tcPr>
            <w:tcW w:w="567" w:type="dxa"/>
            <w:shd w:val="clear" w:color="auto" w:fill="auto"/>
            <w:noWrap/>
          </w:tcPr>
          <w:p w14:paraId="1032CED5" w14:textId="77777777"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tcPr>
          <w:p w14:paraId="0835699E" w14:textId="68AC9B37"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417" w:type="dxa"/>
            <w:shd w:val="clear" w:color="auto" w:fill="auto"/>
            <w:noWrap/>
          </w:tcPr>
          <w:p w14:paraId="04219AA2" w14:textId="77777777"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tcPr>
          <w:p w14:paraId="1835F03A" w14:textId="7777777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684D9D76" w14:textId="40CB7402"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049EA125" w14:textId="582E4133" w:rsidR="00923BC9" w:rsidRPr="001B2B26" w:rsidRDefault="00923BC9" w:rsidP="00923BC9">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5498C3C9" w14:textId="01881E84"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086EEC" w:rsidRPr="001B2B26" w14:paraId="60E3C03C" w14:textId="77777777" w:rsidTr="00D95A6A">
        <w:trPr>
          <w:trHeight w:val="289"/>
        </w:trPr>
        <w:tc>
          <w:tcPr>
            <w:tcW w:w="6379" w:type="dxa"/>
            <w:gridSpan w:val="2"/>
            <w:shd w:val="clear" w:color="auto" w:fill="auto"/>
            <w:noWrap/>
            <w:vAlign w:val="center"/>
            <w:hideMark/>
          </w:tcPr>
          <w:p w14:paraId="39A71614" w14:textId="77777777" w:rsidR="00086EEC" w:rsidRPr="001B2B26" w:rsidRDefault="00086EEC" w:rsidP="00086EEC">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567" w:type="dxa"/>
            <w:shd w:val="clear" w:color="auto" w:fill="auto"/>
            <w:noWrap/>
            <w:vAlign w:val="bottom"/>
            <w:hideMark/>
          </w:tcPr>
          <w:p w14:paraId="5A06D681" w14:textId="77777777" w:rsidR="00086EEC" w:rsidRPr="001B2B26" w:rsidRDefault="00086EEC" w:rsidP="00086EEC">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c>
          <w:tcPr>
            <w:tcW w:w="1276" w:type="dxa"/>
            <w:shd w:val="clear" w:color="auto" w:fill="auto"/>
            <w:noWrap/>
            <w:hideMark/>
          </w:tcPr>
          <w:p w14:paraId="535FF984" w14:textId="56D64C0D" w:rsidR="00086EEC" w:rsidRPr="001B2B26" w:rsidRDefault="00086EEC" w:rsidP="00086EEC">
            <w:pPr>
              <w:rPr>
                <w:rFonts w:asciiTheme="minorHAnsi" w:eastAsia="Times New Roman" w:hAnsiTheme="minorHAnsi" w:cstheme="minorHAnsi"/>
                <w:sz w:val="20"/>
                <w:szCs w:val="20"/>
                <w:lang w:eastAsia="pl-PL"/>
              </w:rPr>
            </w:pPr>
            <w:r w:rsidRPr="00046987">
              <w:t>90</w:t>
            </w:r>
          </w:p>
        </w:tc>
        <w:tc>
          <w:tcPr>
            <w:tcW w:w="1417" w:type="dxa"/>
            <w:shd w:val="clear" w:color="auto" w:fill="auto"/>
            <w:noWrap/>
            <w:hideMark/>
          </w:tcPr>
          <w:p w14:paraId="23F410F3" w14:textId="3AF444CE" w:rsidR="00086EEC" w:rsidRPr="001B2B26" w:rsidRDefault="00086EEC" w:rsidP="00086EEC">
            <w:pPr>
              <w:rPr>
                <w:rFonts w:asciiTheme="minorHAnsi" w:eastAsia="Times New Roman" w:hAnsiTheme="minorHAnsi" w:cstheme="minorHAnsi"/>
                <w:sz w:val="20"/>
                <w:szCs w:val="20"/>
                <w:lang w:eastAsia="pl-PL"/>
              </w:rPr>
            </w:pPr>
            <w:r w:rsidRPr="00046987">
              <w:t>925</w:t>
            </w:r>
          </w:p>
        </w:tc>
        <w:tc>
          <w:tcPr>
            <w:tcW w:w="1560" w:type="dxa"/>
            <w:tcBorders>
              <w:right w:val="single" w:sz="12" w:space="0" w:color="auto"/>
            </w:tcBorders>
            <w:shd w:val="clear" w:color="auto" w:fill="auto"/>
            <w:noWrap/>
            <w:hideMark/>
          </w:tcPr>
          <w:p w14:paraId="653B0581" w14:textId="48005440" w:rsidR="00086EEC" w:rsidRPr="001B2B26" w:rsidRDefault="00086EEC" w:rsidP="00086EEC">
            <w:pPr>
              <w:rPr>
                <w:rFonts w:asciiTheme="minorHAnsi" w:eastAsia="Times New Roman" w:hAnsiTheme="minorHAnsi" w:cstheme="minorHAnsi"/>
                <w:sz w:val="20"/>
                <w:szCs w:val="20"/>
                <w:lang w:eastAsia="pl-PL"/>
              </w:rPr>
            </w:pP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244F0DCA" w14:textId="36CDC15A" w:rsidR="00086EEC" w:rsidRPr="001B2B26" w:rsidRDefault="00086EEC" w:rsidP="00086EEC">
            <w:pPr>
              <w:rPr>
                <w:rFonts w:asciiTheme="minorHAnsi" w:eastAsia="Times New Roman" w:hAnsiTheme="minorHAnsi" w:cstheme="minorHAnsi"/>
                <w:sz w:val="20"/>
                <w:szCs w:val="20"/>
                <w:lang w:eastAsia="pl-PL"/>
              </w:rPr>
            </w:pPr>
            <w:r w:rsidRPr="00046987">
              <w:t>1 015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07D0D5C1" w14:textId="47B460A5" w:rsidR="00086EEC" w:rsidRPr="001B2B26" w:rsidRDefault="00086EEC" w:rsidP="00086EEC">
            <w:pPr>
              <w:rPr>
                <w:rFonts w:asciiTheme="minorHAnsi" w:eastAsia="Times New Roman" w:hAnsiTheme="minorHAnsi" w:cstheme="minorHAnsi"/>
                <w:sz w:val="20"/>
                <w:szCs w:val="20"/>
                <w:lang w:eastAsia="pl-PL"/>
              </w:rPr>
            </w:pPr>
            <w:r w:rsidRPr="00046987">
              <w:t>60</w:t>
            </w:r>
          </w:p>
        </w:tc>
        <w:tc>
          <w:tcPr>
            <w:tcW w:w="1418" w:type="dxa"/>
            <w:tcBorders>
              <w:left w:val="single" w:sz="12" w:space="0" w:color="auto"/>
            </w:tcBorders>
            <w:shd w:val="clear" w:color="auto" w:fill="auto"/>
            <w:noWrap/>
            <w:vAlign w:val="bottom"/>
            <w:hideMark/>
          </w:tcPr>
          <w:p w14:paraId="71A4F8A5" w14:textId="77777777" w:rsidR="00086EEC" w:rsidRPr="001B2B26" w:rsidRDefault="00086EEC" w:rsidP="00086EEC">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r>
    </w:tbl>
    <w:p w14:paraId="1DA4F6F7" w14:textId="07A33BA6" w:rsidR="00923BC9" w:rsidRDefault="00923BC9" w:rsidP="00923BC9">
      <w:pPr>
        <w:jc w:val="both"/>
        <w:rPr>
          <w:rFonts w:ascii="Times New Roman" w:hAnsi="Times New Roman"/>
          <w:sz w:val="20"/>
          <w:szCs w:val="20"/>
        </w:rPr>
      </w:pPr>
      <w:r w:rsidRPr="00923BC9">
        <w:rPr>
          <w:rFonts w:ascii="Times New Roman" w:hAnsi="Times New Roman"/>
          <w:color w:val="FF0000"/>
          <w:sz w:val="20"/>
          <w:szCs w:val="20"/>
        </w:rPr>
        <w:t>*</w:t>
      </w:r>
      <w:r w:rsidRPr="00A55597">
        <w:rPr>
          <w:rFonts w:ascii="Times New Roman" w:hAnsi="Times New Roman"/>
          <w:sz w:val="20"/>
          <w:szCs w:val="20"/>
        </w:rPr>
        <w:t>stomatologia estetyczna i cyfrowa, estetyka uśmiechu</w:t>
      </w:r>
    </w:p>
    <w:p w14:paraId="77156810" w14:textId="75A4B4E9" w:rsidR="00923BC9" w:rsidRPr="009F6BB2" w:rsidRDefault="00923BC9" w:rsidP="00923BC9">
      <w:pPr>
        <w:jc w:val="both"/>
        <w:rPr>
          <w:rFonts w:ascii="Times New Roman" w:hAnsi="Times New Roman"/>
          <w:sz w:val="20"/>
          <w:szCs w:val="20"/>
        </w:rPr>
      </w:pPr>
      <w:r w:rsidRPr="00923BC9">
        <w:rPr>
          <w:rFonts w:ascii="Times New Roman" w:hAnsi="Times New Roman"/>
          <w:color w:val="FF0000"/>
          <w:sz w:val="20"/>
          <w:szCs w:val="20"/>
        </w:rPr>
        <w:t xml:space="preserve">** </w:t>
      </w:r>
      <w:r w:rsidRPr="00A55597">
        <w:rPr>
          <w:rFonts w:ascii="Times New Roman" w:hAnsi="Times New Roman"/>
          <w:sz w:val="20"/>
          <w:szCs w:val="20"/>
        </w:rPr>
        <w:t>egzamin wspólny dla przedmiotów „Stomatologia zintegrowana wieku rozwojowego (PNK)” i „Stomatologia zintegrowana wieku dorosłego (PNK)” – egzamin OSCE</w:t>
      </w:r>
    </w:p>
    <w:p w14:paraId="02D6B0B8" w14:textId="37D8871B" w:rsidR="00C76652" w:rsidRDefault="00C76652" w:rsidP="00C76652">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C62CA6" w:rsidRPr="00481792" w14:paraId="030644D6" w14:textId="77777777" w:rsidTr="00C62CA6">
        <w:tc>
          <w:tcPr>
            <w:tcW w:w="846" w:type="dxa"/>
          </w:tcPr>
          <w:p w14:paraId="5BDAB12E" w14:textId="77777777" w:rsidR="00C62CA6" w:rsidRPr="00481792" w:rsidRDefault="00C62CA6" w:rsidP="00C62CA6">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6FCC131D" w14:textId="77777777" w:rsidR="00C62CA6" w:rsidRPr="00481792" w:rsidRDefault="00C62CA6" w:rsidP="00C62CA6">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C62CA6" w:rsidRPr="00481792" w14:paraId="7A6AF0F8" w14:textId="77777777" w:rsidTr="00C62CA6">
        <w:tc>
          <w:tcPr>
            <w:tcW w:w="846" w:type="dxa"/>
          </w:tcPr>
          <w:p w14:paraId="228B7E9D" w14:textId="77777777" w:rsidR="00C62CA6" w:rsidRPr="00481792" w:rsidRDefault="00C62CA6" w:rsidP="00C62CA6">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5C8521B4" w14:textId="77777777" w:rsidR="00C62CA6" w:rsidRPr="00481792" w:rsidRDefault="00C62CA6" w:rsidP="00C62CA6">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C62CA6" w:rsidRPr="00481792" w14:paraId="32DA2D4F" w14:textId="77777777" w:rsidTr="00C62CA6">
        <w:tc>
          <w:tcPr>
            <w:tcW w:w="846" w:type="dxa"/>
          </w:tcPr>
          <w:p w14:paraId="73AB6096" w14:textId="77777777" w:rsidR="00C62CA6" w:rsidRPr="00481792" w:rsidRDefault="00C62CA6" w:rsidP="00C62CA6">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0A55C7F" w14:textId="77777777" w:rsidR="00C62CA6" w:rsidRPr="00481792" w:rsidRDefault="00C62CA6" w:rsidP="00C62CA6">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E2ABA84" w14:textId="77777777" w:rsidR="00D83285" w:rsidRDefault="00D83285" w:rsidP="00114A63">
      <w:pPr>
        <w:jc w:val="center"/>
        <w:rPr>
          <w:b/>
          <w:bCs/>
          <w:sz w:val="24"/>
          <w:szCs w:val="24"/>
        </w:rPr>
      </w:pPr>
    </w:p>
    <w:p w14:paraId="24AC00BA" w14:textId="77777777" w:rsidR="00D83285" w:rsidRDefault="00D83285" w:rsidP="00114A63">
      <w:pPr>
        <w:jc w:val="center"/>
        <w:rPr>
          <w:b/>
          <w:bCs/>
          <w:sz w:val="24"/>
          <w:szCs w:val="24"/>
        </w:rPr>
      </w:pPr>
    </w:p>
    <w:p w14:paraId="7A5EF979" w14:textId="78425B0D"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289595BD" w14:textId="3AD07EA9"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0D9E3407" w14:textId="69CACED4" w:rsidR="00C76652"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5</w:t>
      </w:r>
    </w:p>
    <w:p w14:paraId="246D7CCD" w14:textId="77777777" w:rsidR="00C62CA6" w:rsidRPr="00E26C24" w:rsidRDefault="00C62CA6" w:rsidP="00114A63">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2268"/>
        <w:gridCol w:w="7229"/>
      </w:tblGrid>
      <w:tr w:rsidR="00C76652" w:rsidRPr="001B2B26" w14:paraId="29EF5E40" w14:textId="77777777" w:rsidTr="00D94092">
        <w:trPr>
          <w:trHeight w:val="282"/>
        </w:trPr>
        <w:tc>
          <w:tcPr>
            <w:tcW w:w="1002" w:type="dxa"/>
            <w:vMerge w:val="restart"/>
            <w:shd w:val="clear" w:color="auto" w:fill="auto"/>
            <w:noWrap/>
            <w:vAlign w:val="center"/>
            <w:hideMark/>
          </w:tcPr>
          <w:p w14:paraId="4352438C" w14:textId="39E037D6"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5094" w:type="dxa"/>
            <w:vMerge w:val="restart"/>
            <w:shd w:val="clear" w:color="auto" w:fill="auto"/>
            <w:vAlign w:val="center"/>
            <w:hideMark/>
          </w:tcPr>
          <w:p w14:paraId="45F63A29" w14:textId="77777777" w:rsidR="00C76652" w:rsidRPr="00B3159A" w:rsidRDefault="00C76652" w:rsidP="00C76652">
            <w:pPr>
              <w:rPr>
                <w:rFonts w:asciiTheme="minorHAnsi" w:eastAsia="Times New Roman" w:hAnsiTheme="minorHAnsi" w:cstheme="minorHAnsi"/>
                <w:sz w:val="20"/>
                <w:szCs w:val="20"/>
                <w:lang w:eastAsia="pl-PL"/>
              </w:rPr>
            </w:pPr>
          </w:p>
          <w:p w14:paraId="12220ABE"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F02D851"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268" w:type="dxa"/>
            <w:vMerge w:val="restart"/>
            <w:vAlign w:val="center"/>
          </w:tcPr>
          <w:p w14:paraId="6B31653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61055F0D"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261C4EA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27029A8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0A140925" w14:textId="77777777" w:rsidTr="00D94092">
        <w:trPr>
          <w:trHeight w:val="676"/>
        </w:trPr>
        <w:tc>
          <w:tcPr>
            <w:tcW w:w="1002" w:type="dxa"/>
            <w:vMerge/>
            <w:shd w:val="clear" w:color="auto" w:fill="auto"/>
            <w:noWrap/>
            <w:vAlign w:val="center"/>
          </w:tcPr>
          <w:p w14:paraId="5EFF86FA" w14:textId="77777777" w:rsidR="00C76652" w:rsidRPr="001B2B26" w:rsidRDefault="00C76652" w:rsidP="00C76652">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0BEA1AD6" w14:textId="77777777" w:rsidR="00C76652" w:rsidRPr="001B2B26" w:rsidRDefault="00C76652" w:rsidP="00C76652">
            <w:pPr>
              <w:rPr>
                <w:rFonts w:asciiTheme="minorHAnsi" w:eastAsia="Times New Roman" w:hAnsiTheme="minorHAnsi" w:cstheme="minorHAnsi"/>
                <w:sz w:val="20"/>
                <w:szCs w:val="20"/>
                <w:lang w:eastAsia="pl-PL"/>
              </w:rPr>
            </w:pPr>
          </w:p>
        </w:tc>
        <w:tc>
          <w:tcPr>
            <w:tcW w:w="2268" w:type="dxa"/>
            <w:vMerge/>
          </w:tcPr>
          <w:p w14:paraId="2F143A71"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612CB7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D94092" w:rsidRPr="001B2B26" w14:paraId="234508B2" w14:textId="77777777" w:rsidTr="003C4712">
        <w:trPr>
          <w:trHeight w:val="289"/>
        </w:trPr>
        <w:tc>
          <w:tcPr>
            <w:tcW w:w="1002" w:type="dxa"/>
            <w:shd w:val="clear" w:color="auto" w:fill="auto"/>
            <w:noWrap/>
            <w:vAlign w:val="center"/>
          </w:tcPr>
          <w:p w14:paraId="3DAF886A" w14:textId="56906EC1"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12111849" w14:textId="56BCB6DF"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zachowawcza z endodoncją (PNK)</w:t>
            </w:r>
          </w:p>
        </w:tc>
        <w:tc>
          <w:tcPr>
            <w:tcW w:w="2268" w:type="dxa"/>
            <w:vAlign w:val="center"/>
          </w:tcPr>
          <w:p w14:paraId="34DD70D4" w14:textId="03F8AD88"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E3E335B" w14:textId="48073651" w:rsidR="00D94092" w:rsidRPr="003C4712" w:rsidRDefault="005F43BB"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Leczenie kanałowe z zastosowaniem najnowszych technologii. Leczenie kanałowe w różnych sytuacjach klinicznych. Leczenie kanałowe etapy, diagnostyka i rokowania. Zastosowanie różnych materiałów w zależności od lokalizacji i rozległości ubytku.</w:t>
            </w:r>
            <w:r w:rsidR="001906E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Warstwowa odbudowa zębów przednich z uwzględnieniem koloru, przezierności, opalescencji i fluorescencji kompozytu. Złamanie zęba poddziąsłowe - postępowanie. Wkłady koronowo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w zachowawczej odbudowie zębów po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leczeniu kanałowym. Minimalnie</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inwazyjne opracowanie ubytków próchnicowych (techniki, narzędzia, wskazania, rokowania)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Geometria i wypełnienie ubytku klasy II. Fizjologiczne i patologiczne starcie zębów u osób starszych (diagnostyka, przyczyny, leczenie). Leczenie próchnicy okrężnej i przyszyjkowej u osób starszych. Odbudowa w odcinku bocznym – złamanie zęba poddziasłowe (postępowanie, sukces leczniczy, powikłania.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Odbudowa estetyczna w odcinku przednim – ząb po urazie (II klasa Ellisa).</w:t>
            </w:r>
            <w:r w:rsidR="00F61529" w:rsidRPr="003C4712">
              <w:rPr>
                <w:rFonts w:asciiTheme="minorHAnsi" w:eastAsia="Times New Roman" w:hAnsiTheme="minorHAnsi" w:cstheme="minorHAnsi"/>
                <w:bCs/>
                <w:sz w:val="20"/>
                <w:szCs w:val="20"/>
                <w:lang w:eastAsia="pl-PL"/>
              </w:rPr>
              <w:t xml:space="preserve"> </w:t>
            </w:r>
          </w:p>
        </w:tc>
      </w:tr>
      <w:tr w:rsidR="00D94092" w:rsidRPr="001B2B26" w14:paraId="590232F2" w14:textId="77777777" w:rsidTr="003C4712">
        <w:trPr>
          <w:trHeight w:val="289"/>
        </w:trPr>
        <w:tc>
          <w:tcPr>
            <w:tcW w:w="1002" w:type="dxa"/>
            <w:shd w:val="clear" w:color="auto" w:fill="auto"/>
            <w:noWrap/>
            <w:vAlign w:val="center"/>
          </w:tcPr>
          <w:p w14:paraId="2A6B57F4" w14:textId="20C07A3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7319E376" w14:textId="7E5429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Protetyka stomatologiczna (PNK)</w:t>
            </w:r>
          </w:p>
        </w:tc>
        <w:tc>
          <w:tcPr>
            <w:tcW w:w="2268" w:type="dxa"/>
            <w:vAlign w:val="center"/>
          </w:tcPr>
          <w:p w14:paraId="43380C12" w14:textId="5E4DE52A"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U14,</w:t>
            </w:r>
            <w:r w:rsidRPr="003C4712">
              <w:rPr>
                <w:rFonts w:asciiTheme="minorHAnsi" w:eastAsia="Times New Roman" w:hAnsiTheme="minorHAnsi" w:cstheme="minorHAnsi"/>
                <w:sz w:val="20"/>
                <w:szCs w:val="20"/>
                <w:lang w:eastAsia="pl-PL"/>
              </w:rPr>
              <w:t xml:space="preserve"> H.</w:t>
            </w:r>
            <w:r w:rsidR="003C515F" w:rsidRPr="003C4712">
              <w:rPr>
                <w:rFonts w:asciiTheme="minorHAnsi" w:eastAsia="Times New Roman" w:hAnsiTheme="minorHAnsi" w:cstheme="minorHAnsi"/>
                <w:sz w:val="20"/>
                <w:szCs w:val="20"/>
                <w:lang w:eastAsia="pl-PL"/>
              </w:rPr>
              <w:t xml:space="preserve">U33,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5833DF16" w14:textId="517AD811" w:rsidR="00D94092" w:rsidRPr="003C4712" w:rsidRDefault="00EF2A30"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Zasady rehabilitacji protetycznej. Korony ceramiczne i metalowo-ceramiczne. Protezy stałe metalowo-kompozytowe. Korony, mosty – niepowodzenia,</w:t>
            </w:r>
            <w:r w:rsidR="00252D00"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przypadki kliniczne. Precyzyjne zaczepy w protezach częściowych. Zasady projektowania elementów retencyjnych i podparcia. Zaburzenia czynnościowe i morfologiczne narządu żucia, rozpoznawanie, metody leczenia, zapobieganie.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z rozległymi uszkodzeniami podłoża protetycznego. Leczenie protetyczne pacjentów młodocianych. Trudności w adaptacji protez, warunki kliniczne i anatomiczne.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Przeprowadzenie diagnostyki protetycznej narządu żucia: wywiad badanie przedmiotowe i podmiotowe, planowanie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przygotowanie przed protetyczne i wstępny etap postępowania protetycznego (pobranie wycisków anatomicznych na modele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wzorniki diagnostyczne)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Badanie pacjenta i jego znaczenie w całokształcie rehabilitacji narządu żucia, znaczenie badań pomocniczych w planowaniu</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leczenia protetycznego. Przygotowanie pacjentów do leczenia protetycznego- leczenie przedprotetyczne. Projektowanie leczenia protetycznego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Wkłady koronowo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standardowe i indywidualne, wskazania, przeciwwskazania, wykonawstwo kliniczne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laboratoryjne.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Korony protetyczne: podział, ogólna charakterystyka, wskazania i przeciwwskazania do wykonania koron, zasady</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postępowania klinicznego i laboratoryjnego. Mosty protetyczne: podział wskazania, przeciwwskazania, zasady projektowania, zalety i wady mostów w porównaniu z protezami ruchomymi w przypadku alternatywnym.</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Implantoprotetyka: wskazania, przeciwskazania. Planowanie leczenia implantoprotetycznego. Rodzaje implantów.</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kliniczne i laboratoryjne w implantoprotetyce. Protezy szkieletowe. Analiza paralelometryczna modelu roboczego-określenie, celowość i sposób przeprowadzenia. Osiadające protezy częściowe i całkowite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Naprawy uzupełnień protetycznych. Stomatopatie protetyczne profilaktyka i leczenie. Starcie patologiczne zębów. Rehabilitacja narządu żucia z podniesieniem wysokości zwarcia. Rehabilitacja narządu żucia ze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zgryzem głębokim i przodozgryzem. Zasady leczenia protetycznego w chorobach przyzębia. Leczenie protetyczne pacjentów ze zgryzem</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urazowym. Parafunkcje , dysfunkcje i artropatie. Leczenie protetyczne pacjentów po zabiegach pooperacyjnych wewnątrzustnych.</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Epitezy. </w:t>
            </w:r>
          </w:p>
        </w:tc>
      </w:tr>
      <w:tr w:rsidR="00D94092" w:rsidRPr="001B2B26" w14:paraId="5E0B7690" w14:textId="77777777" w:rsidTr="003C4712">
        <w:trPr>
          <w:trHeight w:val="289"/>
        </w:trPr>
        <w:tc>
          <w:tcPr>
            <w:tcW w:w="1002" w:type="dxa"/>
            <w:shd w:val="clear" w:color="auto" w:fill="auto"/>
            <w:noWrap/>
            <w:vAlign w:val="center"/>
          </w:tcPr>
          <w:p w14:paraId="44695398" w14:textId="7DD9391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17B8B45B" w14:textId="3EDD1BB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stomatologiczna (PNK)</w:t>
            </w:r>
          </w:p>
        </w:tc>
        <w:tc>
          <w:tcPr>
            <w:tcW w:w="2268" w:type="dxa"/>
            <w:vAlign w:val="center"/>
          </w:tcPr>
          <w:p w14:paraId="23EBBB23" w14:textId="69F515C0"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109C7" w:rsidRPr="003C4712">
              <w:rPr>
                <w:rFonts w:asciiTheme="minorHAnsi" w:eastAsia="Times New Roman" w:hAnsiTheme="minorHAnsi" w:cstheme="minorHAnsi"/>
                <w:sz w:val="20"/>
                <w:szCs w:val="20"/>
                <w:lang w:eastAsia="pl-PL"/>
              </w:rPr>
              <w:t>.</w:t>
            </w:r>
            <w:r w:rsidR="003C074A" w:rsidRPr="003C4712">
              <w:rPr>
                <w:rFonts w:asciiTheme="minorHAnsi" w:eastAsia="Times New Roman" w:hAnsiTheme="minorHAnsi" w:cstheme="minorHAnsi"/>
                <w:sz w:val="20"/>
                <w:szCs w:val="20"/>
                <w:lang w:eastAsia="pl-PL"/>
              </w:rPr>
              <w:t xml:space="preserve">U51,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U73,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2576EA69" w14:textId="6ADE1E01" w:rsidR="00D94092" w:rsidRPr="003C4712" w:rsidRDefault="00CE1801"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Ortochirurgia. Leczenie chirurgiczne pacjentów w okresie rozwojowym. Leczenie chirurgiczno-ortodontyczne zaburzeń rozwojowych. Biomateriały w stomatologii. Zaopatrzenie zębodołów poekstrakcyjnych. Rekonstrukcje wyrostka po usunięciu zmian</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zapalnych, rozwojowych oraz nowotworowych. Zasady stosowania biomateriałów w poszczególnych grupach wiekowych</w:t>
            </w:r>
            <w:r w:rsidR="00525E39"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Biomateriały w stomatologii</w:t>
            </w:r>
            <w:r w:rsidR="00525E39" w:rsidRPr="003C4712">
              <w:rPr>
                <w:rFonts w:asciiTheme="minorHAnsi" w:eastAsia="Times New Roman" w:hAnsiTheme="minorHAnsi" w:cstheme="minorHAnsi"/>
                <w:bCs/>
                <w:sz w:val="20"/>
                <w:szCs w:val="20"/>
                <w:lang w:eastAsia="pl-PL"/>
              </w:rPr>
              <w:t>, p</w:t>
            </w:r>
            <w:r w:rsidRPr="003C4712">
              <w:rPr>
                <w:rFonts w:asciiTheme="minorHAnsi" w:eastAsia="Times New Roman" w:hAnsiTheme="minorHAnsi" w:cstheme="minorHAnsi"/>
                <w:bCs/>
                <w:sz w:val="20"/>
                <w:szCs w:val="20"/>
                <w:lang w:eastAsia="pl-PL"/>
              </w:rPr>
              <w:t>odział, funkcja, wskazania do zastosowania, przeciwwskazania. Sterowana regeneracja</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tkanek i kości. Postępowanie z zębodołem poekstrakcyjnym. Metody zachowania i augmentacji zębodołu oraz wyrostka zębodołowego.</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względnego i bezwzględnego podnoszenia wyrostka zębodołowego. Implantologia stomatologiczna - Diagnostyka przedzabiegowa. Klasyfikacja implantów. Sposoby i czas wgajania implantów.</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i przeciwwskazania do implantacji. Techniki zabiegowe. Sinus lift - podniesienie dna zatoki szczękowej metodą</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otwartą i zamkniętą. Torbiele obszaru szczękowo-twarzowego: Torbiele prawdziwe kości szczękowych. Torbiele obszaru szczękowo-twarzowego: Torbiele rzekome kości szczękowych</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Torbiele zatok szczękowych. Torbiele obszaru szczękowo-twarzowego: Torbiele okołoszczękowych tkanek miękkich. Laseroterapia w chirurgii stomatologicznej. Zasady działania i budowa laserów. Podział laserów. Instrumentarium. Zastosowanie poszczególnych typów laserów w chirurgii stomatologicznej. Różnice w prowadzeniu cięcia klasycznego i</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laserowego, różnice w gojeniu. Technika pracy laserem. Bezpieczeństwo w pracy z laserem. Niezębopochodne guzy niezłośliwe: Pobieranie wycinka do badania histopatologicznego. Łagodne nowotwory</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niezębopochodne. Zębopochodne guzy niezłośliwe: </w:t>
            </w:r>
            <w:r w:rsidR="00525E39" w:rsidRPr="003C4712">
              <w:rPr>
                <w:rFonts w:asciiTheme="minorHAnsi" w:eastAsia="Times New Roman" w:hAnsiTheme="minorHAnsi" w:cstheme="minorHAnsi"/>
                <w:bCs/>
                <w:sz w:val="20"/>
                <w:szCs w:val="20"/>
                <w:lang w:eastAsia="pl-PL"/>
              </w:rPr>
              <w:t>k</w:t>
            </w:r>
            <w:r w:rsidRPr="003C4712">
              <w:rPr>
                <w:rFonts w:asciiTheme="minorHAnsi" w:eastAsia="Times New Roman" w:hAnsiTheme="minorHAnsi" w:cstheme="minorHAnsi"/>
                <w:bCs/>
                <w:sz w:val="20"/>
                <w:szCs w:val="20"/>
                <w:lang w:eastAsia="pl-PL"/>
              </w:rPr>
              <w:t>lasyfikacja guzów zębopochodnych</w:t>
            </w:r>
            <w:r w:rsidR="00525E39" w:rsidRPr="003C4712">
              <w:rPr>
                <w:rFonts w:asciiTheme="minorHAnsi" w:eastAsia="Times New Roman" w:hAnsiTheme="minorHAnsi" w:cstheme="minorHAnsi"/>
                <w:bCs/>
                <w:sz w:val="20"/>
                <w:szCs w:val="20"/>
                <w:lang w:eastAsia="pl-PL"/>
              </w:rPr>
              <w:t>. G</w:t>
            </w:r>
            <w:r w:rsidRPr="003C4712">
              <w:rPr>
                <w:rFonts w:asciiTheme="minorHAnsi" w:eastAsia="Times New Roman" w:hAnsiTheme="minorHAnsi" w:cstheme="minorHAnsi"/>
                <w:bCs/>
                <w:sz w:val="20"/>
                <w:szCs w:val="20"/>
                <w:lang w:eastAsia="pl-PL"/>
              </w:rPr>
              <w:t>uzy zawierające nabłonek zębotwórczy z</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dojrzałym, włóknistym podścieliskiem, bez zębopochodnej ektomezenchymy. Zębopochodne guzy niezłośliwe: Guzy zawierające nabłonek zębotwórczy i zębopochodną ektomezenchymę,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tworzyć twarde struktury tkankowe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Guzy zawierające mezenchymę i/lub zębopochodną ektomezenchymę,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również zawierać nabłonek zębotwórczy. Zębopochodne guzy niezłośliwe: Zmiany związane z kością.</w:t>
            </w:r>
          </w:p>
        </w:tc>
      </w:tr>
      <w:tr w:rsidR="00D94092" w:rsidRPr="001B2B26" w14:paraId="071D72CB" w14:textId="77777777" w:rsidTr="003C4712">
        <w:trPr>
          <w:trHeight w:val="289"/>
        </w:trPr>
        <w:tc>
          <w:tcPr>
            <w:tcW w:w="1002" w:type="dxa"/>
            <w:shd w:val="clear" w:color="auto" w:fill="auto"/>
            <w:noWrap/>
            <w:vAlign w:val="center"/>
          </w:tcPr>
          <w:p w14:paraId="78D069E5" w14:textId="437CDF99"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w:t>
            </w:r>
          </w:p>
        </w:tc>
        <w:tc>
          <w:tcPr>
            <w:tcW w:w="5094" w:type="dxa"/>
            <w:shd w:val="clear" w:color="auto" w:fill="auto"/>
            <w:vAlign w:val="center"/>
            <w:hideMark/>
          </w:tcPr>
          <w:p w14:paraId="6E7B727F" w14:textId="52BF40A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Implantologia</w:t>
            </w:r>
          </w:p>
        </w:tc>
        <w:tc>
          <w:tcPr>
            <w:tcW w:w="2268" w:type="dxa"/>
            <w:vAlign w:val="center"/>
          </w:tcPr>
          <w:p w14:paraId="10E4592B" w14:textId="1BF9A65E"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F.W14, F.W21, F.U6, F.U9, F.U10, F.U12, F.U14, F.U18, F.U21, F.U30, F.U31</w:t>
            </w:r>
            <w:r w:rsidR="00A23527" w:rsidRPr="003C4712">
              <w:rPr>
                <w:rFonts w:asciiTheme="minorHAnsi" w:eastAsia="Times New Roman" w:hAnsiTheme="minorHAnsi" w:cstheme="minorHAnsi"/>
                <w:sz w:val="20"/>
                <w:szCs w:val="20"/>
                <w:lang w:eastAsia="pl-PL"/>
              </w:rPr>
              <w:t>, K.1, K.2, K.3, K.4, K.5, K.6, K.7, K.8, K.9, K.10, K.11, K.1, K.2, K.3, K.4, K.5, K.6, K.7, K.8, K.9, K.10, K.11</w:t>
            </w:r>
          </w:p>
        </w:tc>
        <w:tc>
          <w:tcPr>
            <w:tcW w:w="7229" w:type="dxa"/>
            <w:vAlign w:val="center"/>
          </w:tcPr>
          <w:p w14:paraId="233D70CF" w14:textId="0CE22147" w:rsidR="00D94092" w:rsidRPr="003C4712" w:rsidRDefault="0054434A"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Podstawy anatomii twarzoczaszki i radiologii stomatologicznej. Typy i budowa implantu. Instrumentarium implantologiczne. Interpretacja badań dodatkowych. Planowanie leczenia w oparciu o CBCT i badanie</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kliniczne. Klasyfikacja implantów. Osteointegracja implantów. Wskazania i przeciwwskazania do implantacji. Technika zabiegu.</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 wprowadzenia implantu. Biomateriały w stomatologii. Zabiegi przygotowujące i towarzyszące leczeniu implantologicznemu. Zabiegi augmentacyjne w implantologii. Implantoprotetyka.</w:t>
            </w:r>
          </w:p>
        </w:tc>
      </w:tr>
      <w:tr w:rsidR="00D94092" w:rsidRPr="001B2B26" w14:paraId="4CF83189" w14:textId="77777777" w:rsidTr="003C4712">
        <w:trPr>
          <w:trHeight w:val="289"/>
        </w:trPr>
        <w:tc>
          <w:tcPr>
            <w:tcW w:w="1002" w:type="dxa"/>
            <w:shd w:val="clear" w:color="auto" w:fill="auto"/>
            <w:noWrap/>
            <w:vAlign w:val="center"/>
          </w:tcPr>
          <w:p w14:paraId="0FC99510" w14:textId="0E2014D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3684CF2" w14:textId="228741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 xml:space="preserve">Choroby przyzębia </w:t>
            </w:r>
            <w:r w:rsidR="00D83285">
              <w:rPr>
                <w:rFonts w:asciiTheme="minorHAnsi" w:hAnsiTheme="minorHAnsi" w:cstheme="minorHAnsi"/>
                <w:sz w:val="20"/>
                <w:szCs w:val="20"/>
              </w:rPr>
              <w:t xml:space="preserve">i </w:t>
            </w:r>
            <w:r w:rsidR="00D83285" w:rsidRPr="003C4712">
              <w:rPr>
                <w:rFonts w:asciiTheme="minorHAnsi" w:hAnsiTheme="minorHAnsi" w:cstheme="minorHAnsi"/>
                <w:sz w:val="20"/>
                <w:szCs w:val="20"/>
              </w:rPr>
              <w:t xml:space="preserve">błony śluzowej jamy ustnej </w:t>
            </w:r>
            <w:r w:rsidRPr="003C4712">
              <w:rPr>
                <w:rFonts w:asciiTheme="minorHAnsi" w:hAnsiTheme="minorHAnsi" w:cstheme="minorHAnsi"/>
                <w:sz w:val="20"/>
                <w:szCs w:val="20"/>
              </w:rPr>
              <w:t>(PNK)</w:t>
            </w:r>
          </w:p>
        </w:tc>
        <w:tc>
          <w:tcPr>
            <w:tcW w:w="2268" w:type="dxa"/>
            <w:vAlign w:val="center"/>
          </w:tcPr>
          <w:p w14:paraId="135CBA5B" w14:textId="172B049D" w:rsidR="00D83285" w:rsidRPr="003C4712" w:rsidRDefault="0089289C"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005C4479">
              <w:rPr>
                <w:rFonts w:asciiTheme="minorHAnsi" w:eastAsia="Times New Roman" w:hAnsiTheme="minorHAnsi" w:cstheme="minorHAnsi"/>
                <w:sz w:val="20"/>
                <w:szCs w:val="20"/>
                <w:lang w:eastAsia="pl-PL"/>
              </w:rPr>
              <w:t xml:space="preserve">H.U27,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005C4479">
              <w:rPr>
                <w:rFonts w:asciiTheme="minorHAnsi" w:eastAsia="Times New Roman" w:hAnsiTheme="minorHAnsi" w:cstheme="minorHAnsi"/>
                <w:sz w:val="20"/>
                <w:szCs w:val="20"/>
                <w:lang w:eastAsia="pl-PL"/>
              </w:rPr>
              <w:t xml:space="preserve">H.U44,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005C4479">
              <w:rPr>
                <w:rFonts w:asciiTheme="minorHAnsi" w:eastAsia="Times New Roman" w:hAnsiTheme="minorHAnsi" w:cstheme="minorHAnsi"/>
                <w:sz w:val="20"/>
                <w:szCs w:val="20"/>
                <w:lang w:eastAsia="pl-PL"/>
              </w:rPr>
              <w:t xml:space="preserve">H.U46,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U54, </w:t>
            </w:r>
            <w:r w:rsidR="005C4479">
              <w:rPr>
                <w:rFonts w:asciiTheme="minorHAnsi" w:eastAsia="Times New Roman" w:hAnsiTheme="minorHAnsi" w:cstheme="minorHAnsi"/>
                <w:sz w:val="20"/>
                <w:szCs w:val="20"/>
                <w:lang w:eastAsia="pl-PL"/>
              </w:rPr>
              <w:t xml:space="preserve">H.U55, H.U56, H.U57,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5BC937A" w14:textId="77777777" w:rsidR="00D94092" w:rsidRDefault="002712A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Gojenie rany w przyzębiu. Chirurgiczne leczenie periodontologiczne. Chirurgia resekcyjna i minimalnie inwazyjna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Możliwości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regeneracji tkanek przyzębia. Wskazania i ograniczenia w chirurgii regeneracyjnej. Biologicznie aktywne 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Periodontologiczna chirurgia plastyczna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Patologiczna migracja zębów. Perioortodoncja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rozchwianie zębów. Wskazania i metodologia unieruchamiania i szlifowania zębów. Perioprotetyka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Etiopatogeneza chorób przyzębia, współczesna klasyfikacja chorób przyzębia i tkanek okołowszczepowych, kliniczna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diagnostyka periodontologiczna- karta badania, badania dodatkowe w periodontologii, periodontal medicine</w:t>
            </w:r>
            <w:r w:rsidR="00FE0776" w:rsidRPr="003C4712">
              <w:rPr>
                <w:rFonts w:asciiTheme="minorHAnsi" w:eastAsia="Times New Roman" w:hAnsiTheme="minorHAnsi" w:cstheme="minorHAnsi"/>
                <w:bCs/>
                <w:sz w:val="20"/>
                <w:szCs w:val="20"/>
                <w:lang w:eastAsia="pl-PL"/>
              </w:rPr>
              <w:t>. N</w:t>
            </w:r>
            <w:r w:rsidRPr="003C4712">
              <w:rPr>
                <w:rFonts w:asciiTheme="minorHAnsi" w:eastAsia="Times New Roman" w:hAnsiTheme="minorHAnsi" w:cstheme="minorHAnsi"/>
                <w:bCs/>
                <w:sz w:val="20"/>
                <w:szCs w:val="20"/>
                <w:lang w:eastAsia="pl-PL"/>
              </w:rPr>
              <w:t>iechirurgiczne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zapaleń przyzębia, współczesne protokoły niechirurgicznego leczenia zapaleń przyzębia, wskazania i ograniczenia,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ostre stany periodontologiczne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chirurgiczne zapaleń przyzębia- wskazania, podstawy metodologiczne zabiegów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płatowych, klasyczna chirurgia resekcyjna, współczesna metodologia formowania płatów w przyzębiu, minimalnie inwazyjne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techniki 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Koncepcje regeneracji tkanek przyzębia. Sterowana regeneracja tkanek, przeszczepy i biomateriały,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białka macierzy szkliwa, autogenne koncentraty płytkowe oraz czynniki wzrostu i różnicowania. Czynniki decydujące 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skuteczności zabiegów regeneracyjnych w chirurgicznym leczeniu ubytków śródkostnych</w:t>
            </w:r>
            <w:r w:rsidR="00FE0776" w:rsidRPr="003C4712">
              <w:rPr>
                <w:rFonts w:asciiTheme="minorHAnsi" w:eastAsia="Times New Roman" w:hAnsiTheme="minorHAnsi" w:cstheme="minorHAnsi"/>
                <w:bCs/>
                <w:sz w:val="20"/>
                <w:szCs w:val="20"/>
                <w:lang w:eastAsia="pl-PL"/>
              </w:rPr>
              <w:t>. U</w:t>
            </w:r>
            <w:r w:rsidRPr="003C4712">
              <w:rPr>
                <w:rFonts w:asciiTheme="minorHAnsi" w:eastAsia="Times New Roman" w:hAnsiTheme="minorHAnsi" w:cstheme="minorHAnsi"/>
                <w:bCs/>
                <w:sz w:val="20"/>
                <w:szCs w:val="20"/>
                <w:lang w:eastAsia="pl-PL"/>
              </w:rPr>
              <w:t>bytki w przestrzeniach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międzykorzeniowych- diagnostyka, metody leczenia- techniki regeneracyjne i resekcyjne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Podstawy chirurgii plastycznej</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augmentowanie wymiaru dziąsła, recesje dziąseł i ich leczenie chirurgiczne, odbudowa brodawek międzyzębowych oraz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zabiegi chirurgiczne na wędzidełkach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Patologiczna wędrówka zębów. Specyfika leczenia ortodontycznego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zapaleniami przyzębia. Rodzaje ruchów ortodontycznych u pacjentów z zapaleniem przyzębia. Leczenie ortodontyczne 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regeneracja tkanek przyzębia. Leczenie ortodontyczne a zabiegi plastyczne na przyzębiu, Normy zwarcia centrycznego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ekscentrycznego. Wpływ urazu zgryzowego na zmiany patologiczne w przyzębiu. Patologiczna ruchomość zęba. Współczesne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do selektywnego szlifowania zębów, metodologia tego postępowania. Wskazania i techniki czasowego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unieruchamiania zębów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Możliwości chirurgiczne poprawy pola protetycznego przed leczeniem protetycznym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ubytkami wyrostka zębodołowego: chirurgiczne wydłużanie koron, rekonstrukcja tkanek miękkich i kości w obrębie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bezzębnego wyrostka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Tymczasowe uzupełnienia protetyczne, tymczasowe mosty protetyczne w modelowaniu tkanek</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miękkich wyrostka. Leczenie protetyczne pacjentów z zapaleniami przyzębia- specyfika uzupełnień stałych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ruchomych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Specyfika leczenia implantologicznego pacjentów z zapaleniem przyzębia- wskazania i ograniczenia. Planowanie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pozycji implantu. Metody chirurgicznego leczenia zapalenia okołowszczepowego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Konstruowanie algorytmów kompleksowego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leczenia zapaleń przyzębia IV stadium (sekwencja postępowania, przypadki trudne i wątpliwe, błędy decyzyjne).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Ocena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skuteczności leczenia periodontologicznego zgodnie z zasadami periodontologii wspartej dowodami naukowymi</w:t>
            </w:r>
          </w:p>
          <w:p w14:paraId="6765F1C0" w14:textId="55391586" w:rsidR="005C4479" w:rsidRPr="003C4712" w:rsidRDefault="005C4479" w:rsidP="005C4479">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Diagnostyka różnicowa zmian białych na błonie śluzowej jamy ustnej. Diagnostyka różnicowa zmian czerwonych na błonie śluzowej jamy ustnej. Diagnostyka różnicowa zmian pęcherzowych i martwiczo-wrzodziejących błony śluzowej jamy ustnej. Diagnostyka różnicowa zmian potencjalnie nowotworowych i raka jamy ustnej. Czynniki miejscowe i ogólne związane z chorobami błony śluzowej jamy ustnej. Charakterystyka kliniczna zmian na błonie śluzowej jamy ustnej</w:t>
            </w:r>
            <w:r>
              <w:rPr>
                <w:rFonts w:asciiTheme="minorHAnsi" w:eastAsia="Times New Roman" w:hAnsiTheme="minorHAnsi" w:cstheme="minorHAnsi"/>
                <w:bCs/>
                <w:sz w:val="20"/>
                <w:szCs w:val="20"/>
                <w:lang w:eastAsia="pl-PL"/>
              </w:rPr>
              <w:t>.</w:t>
            </w:r>
          </w:p>
        </w:tc>
      </w:tr>
      <w:tr w:rsidR="00D94092" w:rsidRPr="001B2B26" w14:paraId="2FDB60A0" w14:textId="77777777" w:rsidTr="003C4712">
        <w:trPr>
          <w:trHeight w:val="289"/>
        </w:trPr>
        <w:tc>
          <w:tcPr>
            <w:tcW w:w="1002" w:type="dxa"/>
            <w:shd w:val="clear" w:color="auto" w:fill="auto"/>
            <w:noWrap/>
            <w:vAlign w:val="center"/>
          </w:tcPr>
          <w:p w14:paraId="689125FD" w14:textId="16D88E9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236B5738" w14:textId="734B29D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dziecięca (PNK)</w:t>
            </w:r>
          </w:p>
        </w:tc>
        <w:tc>
          <w:tcPr>
            <w:tcW w:w="2268" w:type="dxa"/>
            <w:vAlign w:val="center"/>
          </w:tcPr>
          <w:p w14:paraId="67FDBFEE" w14:textId="7793FA9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CB8FD55" w14:textId="6A1D43E2" w:rsidR="00D94092" w:rsidRPr="003C4712" w:rsidRDefault="006072A2"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Nieprawidłowości rozwojowe zębów (zaburzenia liczby, wielkości, kształtu, budowy, struktury twardych tkanek, barwy; etiologia, patomechanizm, obraz kliniczny, różnicowanie, postępowanie terapeutyczne). Dzieci obciążone chorobami ogólnoustrojowymi – postępowanie stomatologiczne. Leczenie w znieczuleniu ogólnym</w:t>
            </w:r>
            <w:r w:rsidR="00B75E1E"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Promocja zdrowia jamy ustnej, programy edukacyjne adresowane do różnych grup wiekowych.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Nowe trendy stomatologii dziecięcej.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Edukacja prozdrowotna w praktyce, instruktaż higieniczny i dietetyczny w określonych okresach rozwojowych pacjenta.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Analiza zapisu dietetycznego. Zabiegi profilaktyczne domowe i profesjonalne w zależności od ryzyka próchnicy.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Bezpieczeństwo profilaktyki fluorkowej. Próchnica wczesnego dzieciństwa, próchnica zębów stałych niedojrzałych. Choroby miazgi zębów mlecznych i stałych niedojrzałych.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 dziąseł i przyzębia u dzieci i młodzieży.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diagnostyki próchnicy zębów, metody jakościowe, ilościowe, wizualne, system wykrywania i oceny próchnicy ICDAS,</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radiologiczne, optyczne. Wykonywanie 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nieinwazyjne zmian próchnicowych. Leczenie operacyjne choroby próchnicowej, strategia MID (minimal</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interwention dentistry), techniki odbudowy twardych tkanek zęba, dyskowanie, zastosowanie powidonku jodu, leczenie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próchnicy głębokiej, tymczasowe wypełnienie terapeutyczne ITR, odbudowa koronami stalowymi. Leczenie minimalnie inwazyjne choroby próchnicowej (uszczelnianie bruzd i szczelin, PRR1, PRR2, infiltracja próchnicy, ART,</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metoda chemomechaniczna, abrazja powietrzna, laserowe, dźwiękowe, ultradźwiękowe opracowanie ubytków). Zmiany patologiczne w jamie ustnej, rodzaje, różnicowanie (zmiany chorobowe na błonie śluzowej, wirusowe, bakteryjne,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drożdżakowe), obraz kliniczny, różnicowanie, postępowanie terapeutyczne. Obrzęk w rejonie twarzy (torbiele tkanek miękkich,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ropnie, odma ), wywiad i badanie, obraz kliniczny, badania dodatkowe, diagnoza różnicowa, leczenie, zalecenia. Zaburzenia rozwojowe twardych tkanek zęba dotyczące liczby i budowy anatomicznej, obraz kliniczny, różnicowanie,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terapeutyczne.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rozwojowe szkliwa wywołane czynnikami środowiskowymi i genetycznymi, przebarwienia zębów, zaburzenia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rozwojowe zębiny, zaburzenia rozwojowe cementu, obraz kliniczny, różnicowanie, postępowanie terapeutyczne. Zmiany twardych tkanek zęba nie próchnicowego pochodzenia (abrazja, atrycja, demastykacja, abfrakcja, erozja.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Zapobieganie niebakteryjnej utracie tkanek zębów. Zmiany nieinfekcyjne błony śluzowej,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uszkodzenia urazowe, chemiczne, termiczne, alergie, zmiany polekowe i</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poterapeutyczne. Dzieci specjalnej troski- niepełnosprawne fizycznie, intelektualnie, dzieci maltretowane. Wykonywanie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stomatologiczne u dzieci z chorobami ogólnoustrojowymi (choroby serca, zaburzenia krwawienia,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odporności, choroby nerek, wątroby, dróg oddechowych – astma oskrzelowa, układu nerwowego, cukrzyca,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choroba refluksowa przełyku, nadczynność i niedoczynność tarczycy, choroby nadnerczy, choroby nowotworowe.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Stomatologiczne przygotowanie do przeszczepów. Premedykacja farmakologiczna, leczenie przeciwbólowe u dzieci. Sedacja płytka, sedacja głęboka, sedacja wziewna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podtlenkiem azotu. Urazy zębów mlecznych odnośnie postępowania leczniczego w poszczególnych typach uszkodzeń,</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zalecenia, harmonogram wizyt kontrolnych. Znieczulenie miejscowe w wieku rozwojowym (wskazania, przeciwskazania, techniki znieczulenia, dawki, stosowane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preparaty, powikłania miejscowe i ogólne). Urazy z</w:t>
            </w:r>
            <w:r w:rsidR="00B75E1E" w:rsidRPr="003C4712">
              <w:rPr>
                <w:rFonts w:asciiTheme="minorHAnsi" w:eastAsia="Times New Roman" w:hAnsiTheme="minorHAnsi" w:cstheme="minorHAnsi"/>
                <w:bCs/>
                <w:sz w:val="20"/>
                <w:szCs w:val="20"/>
                <w:lang w:eastAsia="pl-PL"/>
              </w:rPr>
              <w:t>ę</w:t>
            </w:r>
            <w:r w:rsidRPr="003C4712">
              <w:rPr>
                <w:rFonts w:asciiTheme="minorHAnsi" w:eastAsia="Times New Roman" w:hAnsiTheme="minorHAnsi" w:cstheme="minorHAnsi"/>
                <w:bCs/>
                <w:sz w:val="20"/>
                <w:szCs w:val="20"/>
                <w:lang w:eastAsia="pl-PL"/>
              </w:rPr>
              <w:t>bów stałych niedojrzałych odnośnie postepowania leczniczego w</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poszczególnych typach uszkodzeń, prognozy, zalecenia, harmonogram wizyt kontrolnych. Ekstrakcje zębów u dzieci i młodzieży, powikłania poekstrakcyjne. Zabiegi chirurgiczne u pacjentów w wieku</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rozwojowym, wskazania, przeciwwskazania, następstwa. Antybiotykoterapia w leczeniu stomatologicznym dzieci.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w wieku rozwojowym, postępowanie w przypadku przedwczesnej utraty zębów mlecznych 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stałych, urazów zębów, wad rozwojowych. Fizjologiczna regulacja metabolizmu wapniowo-fosforanowego. Zaburzenia gospodarki wapniowo-fosforanowej ze</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szczególnym uwzględnieniem zmian w narządzie żucia (hipokalcemia, hiperkalcemia, hipofosfatemia,</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hiperfosfatemia).</w:t>
            </w:r>
          </w:p>
        </w:tc>
      </w:tr>
      <w:tr w:rsidR="00D94092" w:rsidRPr="001B2B26" w14:paraId="28E90BD5" w14:textId="77777777" w:rsidTr="003C4712">
        <w:trPr>
          <w:trHeight w:val="289"/>
        </w:trPr>
        <w:tc>
          <w:tcPr>
            <w:tcW w:w="1002" w:type="dxa"/>
            <w:shd w:val="clear" w:color="auto" w:fill="auto"/>
            <w:noWrap/>
            <w:vAlign w:val="center"/>
          </w:tcPr>
          <w:p w14:paraId="23FC811E" w14:textId="5DE25D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28F21C6A" w14:textId="5F7F132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szczękowo-twarzowa (PNK)</w:t>
            </w:r>
          </w:p>
        </w:tc>
        <w:tc>
          <w:tcPr>
            <w:tcW w:w="2268" w:type="dxa"/>
            <w:vAlign w:val="center"/>
          </w:tcPr>
          <w:p w14:paraId="6B38D10B" w14:textId="45DF6C42"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w:t>
            </w:r>
            <w:r w:rsidRPr="003C4712">
              <w:rPr>
                <w:rFonts w:asciiTheme="minorHAnsi" w:eastAsia="Times New Roman" w:hAnsiTheme="minorHAnsi" w:cstheme="minorHAnsi"/>
                <w:sz w:val="20"/>
                <w:szCs w:val="20"/>
                <w:lang w:eastAsia="pl-PL"/>
              </w:rPr>
              <w:t xml:space="preserve"> 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H.U</w:t>
            </w:r>
            <w:r w:rsidR="003C074A" w:rsidRPr="003C4712">
              <w:rPr>
                <w:rFonts w:asciiTheme="minorHAnsi" w:eastAsia="Times New Roman" w:hAnsiTheme="minorHAnsi" w:cstheme="minorHAnsi"/>
                <w:sz w:val="20"/>
                <w:szCs w:val="20"/>
                <w:lang w:eastAsia="pl-PL"/>
              </w:rPr>
              <w:t xml:space="preserve">41,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7DB87839" w14:textId="24BBDC20" w:rsidR="00D94092" w:rsidRPr="003C4712" w:rsidRDefault="00F6646D"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Podstawy chirurgii szczękowo-twarzowej – powtórzenie wiadomości. Nowotwory niezłośliwe głowy i szyi. Nowotwory złośliwe głowy i szyi. Nowotwory skóry głowy i szyi. Stany zapalne zębopochodne obszaru twarzy i szyi. Stany zapalne niezębopochodne obszaru twarzy i szyi. Martwica polekowa kości szczęk. Postępowanie chirurgiczne w urazach twarzy. Chirurgia estetyczna twarzy. Ortodoncja wspomagana chirurgicznie. Choroby zatok szczękowych. Choroby gruczołów ślinowych. Schorzenia stawów skroniowo-żuchwowych. Chirurgia ortognatyczna.</w:t>
            </w:r>
          </w:p>
        </w:tc>
      </w:tr>
      <w:tr w:rsidR="00D94092" w:rsidRPr="001B2B26" w14:paraId="41CD9AD8" w14:textId="77777777" w:rsidTr="003C4712">
        <w:trPr>
          <w:trHeight w:val="289"/>
        </w:trPr>
        <w:tc>
          <w:tcPr>
            <w:tcW w:w="1002" w:type="dxa"/>
            <w:shd w:val="clear" w:color="auto" w:fill="auto"/>
            <w:noWrap/>
            <w:vAlign w:val="center"/>
          </w:tcPr>
          <w:p w14:paraId="0F77BE3A" w14:textId="290FB94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7FC9745C" w14:textId="2FE06AD4"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Ortodoncja (PNK)</w:t>
            </w:r>
          </w:p>
        </w:tc>
        <w:tc>
          <w:tcPr>
            <w:tcW w:w="2268" w:type="dxa"/>
            <w:vAlign w:val="center"/>
          </w:tcPr>
          <w:p w14:paraId="6E81DD96" w14:textId="338DF0A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U33,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071EC08D" w14:textId="4A1DF362" w:rsidR="00D94092" w:rsidRPr="003C4712" w:rsidRDefault="004824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 xml:space="preserve">Diagnostyka pacjenta ortodontycznego </w:t>
            </w:r>
            <w:r w:rsidR="001F27E5" w:rsidRPr="003C4712">
              <w:rPr>
                <w:rFonts w:asciiTheme="minorHAnsi" w:eastAsia="Times New Roman" w:hAnsiTheme="minorHAnsi" w:cstheme="minorHAnsi"/>
                <w:bCs/>
                <w:sz w:val="20"/>
                <w:szCs w:val="20"/>
                <w:lang w:eastAsia="pl-PL"/>
              </w:rPr>
              <w:t>z wykorzystaniem dokumentacji medycznej oraz w bezpośrednim kontakcie z pacjentem</w:t>
            </w:r>
            <w:r w:rsidRPr="003C4712">
              <w:rPr>
                <w:rFonts w:asciiTheme="minorHAnsi" w:eastAsia="Times New Roman" w:hAnsiTheme="minorHAnsi" w:cstheme="minorHAnsi"/>
                <w:bCs/>
                <w:sz w:val="20"/>
                <w:szCs w:val="20"/>
                <w:lang w:eastAsia="pl-PL"/>
              </w:rPr>
              <w:t>. Planowanie</w:t>
            </w:r>
            <w:r w:rsidR="001F27E5" w:rsidRPr="003C4712">
              <w:rPr>
                <w:rFonts w:asciiTheme="minorHAnsi" w:eastAsia="Times New Roman" w:hAnsiTheme="minorHAnsi" w:cstheme="minorHAnsi"/>
                <w:bCs/>
                <w:sz w:val="20"/>
                <w:szCs w:val="20"/>
                <w:lang w:eastAsia="pl-PL"/>
              </w:rPr>
              <w:t xml:space="preserve"> i realizacja</w:t>
            </w:r>
            <w:r w:rsidRPr="003C4712">
              <w:rPr>
                <w:rFonts w:asciiTheme="minorHAnsi" w:eastAsia="Times New Roman" w:hAnsiTheme="minorHAnsi" w:cstheme="minorHAnsi"/>
                <w:bCs/>
                <w:sz w:val="20"/>
                <w:szCs w:val="20"/>
                <w:lang w:eastAsia="pl-PL"/>
              </w:rPr>
              <w:t xml:space="preserve"> leczenia ortodontycznego</w:t>
            </w:r>
            <w:r w:rsidR="001F27E5" w:rsidRPr="003C4712">
              <w:rPr>
                <w:rFonts w:asciiTheme="minorHAnsi" w:eastAsia="Times New Roman" w:hAnsiTheme="minorHAnsi" w:cstheme="minorHAnsi"/>
                <w:bCs/>
                <w:sz w:val="20"/>
                <w:szCs w:val="20"/>
                <w:lang w:eastAsia="pl-PL"/>
              </w:rPr>
              <w:t xml:space="preserve"> z wykorzystaniem dokumentacji medycznej oraz w bezpośrednim kontakcie z pacjentem</w:t>
            </w:r>
            <w:r w:rsidRPr="003C4712">
              <w:rPr>
                <w:rFonts w:asciiTheme="minorHAnsi" w:eastAsia="Times New Roman" w:hAnsiTheme="minorHAnsi" w:cstheme="minorHAnsi"/>
                <w:bCs/>
                <w:sz w:val="20"/>
                <w:szCs w:val="20"/>
                <w:lang w:eastAsia="pl-PL"/>
              </w:rPr>
              <w:t>.</w:t>
            </w:r>
          </w:p>
        </w:tc>
      </w:tr>
      <w:tr w:rsidR="00D94092" w:rsidRPr="001B2B26" w14:paraId="774D810B" w14:textId="77777777" w:rsidTr="00047531">
        <w:trPr>
          <w:trHeight w:val="289"/>
        </w:trPr>
        <w:tc>
          <w:tcPr>
            <w:tcW w:w="1002" w:type="dxa"/>
            <w:shd w:val="clear" w:color="auto" w:fill="auto"/>
            <w:noWrap/>
            <w:vAlign w:val="center"/>
          </w:tcPr>
          <w:p w14:paraId="07BA1E19" w14:textId="4F6F04A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A215F74" w14:textId="125080F0"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Gerostomatologia (PNK)</w:t>
            </w:r>
          </w:p>
        </w:tc>
        <w:tc>
          <w:tcPr>
            <w:tcW w:w="2268" w:type="dxa"/>
            <w:vAlign w:val="center"/>
          </w:tcPr>
          <w:p w14:paraId="3D57ABB9" w14:textId="792EDEB1"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U69</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6763B617" w14:textId="53A7C10E" w:rsidR="00D94092" w:rsidRPr="003C4712" w:rsidRDefault="001A676E"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Zabiegi chirurgii przedprotetycznej w zakresie tkanek miękkich. Usuwanie włóknistych przerostów tkanek</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miękkich. Plastyka wędzidełek. Plastyka przedsionka oraz dna jamy ustnej. Zabiegi chirurgii przedprotetycznej</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 zakresie tkanek twardych. Plastyka wyrostka zębodołowego. Modelowanie guza szczęki. Rekonstrukcje</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prostych i zaawansowanych ubytków wyrostka zębodołowego szczęki oraz części zębodołowej żuchwy. Uzębienie resztkowe, a estetyka i retencja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Charakterystyka i leczenie anatomii systemu kanałów korzeniowych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Wprowadzenie studentów w tematykę geriatrii jako podstawy zajęć z gerostomatologii. Fizjologia osób w podeszłym wieku, zmiany w przyjmowaniu leków, zmiany w strukturze tkanek powodujące główne problemy w stomatologii wieku podeszłego.</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Choroby przyzębia i błony śluzowej jamy ustnej u pacjentów geriatrycznych; rozpoznanie i leczenie. Kserostomia: przyczyny występowania, współzależność choroby i leczenia protetycznego. Zespół pieczeni</w:t>
            </w:r>
            <w:r w:rsidR="00AE051A" w:rsidRPr="003C4712">
              <w:rPr>
                <w:rFonts w:asciiTheme="minorHAnsi" w:eastAsia="Times New Roman" w:hAnsiTheme="minorHAnsi" w:cstheme="minorHAnsi"/>
                <w:bCs/>
                <w:sz w:val="20"/>
                <w:szCs w:val="20"/>
                <w:lang w:eastAsia="pl-PL"/>
              </w:rPr>
              <w:t>a</w:t>
            </w:r>
            <w:r w:rsidRPr="003C4712">
              <w:rPr>
                <w:rFonts w:asciiTheme="minorHAnsi" w:eastAsia="Times New Roman" w:hAnsiTheme="minorHAnsi" w:cstheme="minorHAnsi"/>
                <w:bCs/>
                <w:sz w:val="20"/>
                <w:szCs w:val="20"/>
                <w:lang w:eastAsia="pl-PL"/>
              </w:rPr>
              <w:t xml:space="preserve"> jamy ustnej - diagnostyka i leczenie. Stomatopatie protetyczne: przyczyny występowania, objawy kliniczne, leczenie. Współzależność tych chorób z</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użytkowaniem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Diagnostyka i leczenie próchnicy korzenia i ubytków niepróchnicowego pochodzenia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Zmiany w układzie stomatognatycznym pacjentów geriatrycznych w wyniku starzenia i postępującej utraty uzębienia naturalnego.</w:t>
            </w:r>
          </w:p>
        </w:tc>
      </w:tr>
      <w:tr w:rsidR="00D94092" w:rsidRPr="001B2B26" w14:paraId="3D686E00" w14:textId="77777777" w:rsidTr="00047531">
        <w:trPr>
          <w:trHeight w:val="289"/>
        </w:trPr>
        <w:tc>
          <w:tcPr>
            <w:tcW w:w="1002" w:type="dxa"/>
            <w:shd w:val="clear" w:color="auto" w:fill="auto"/>
            <w:noWrap/>
            <w:vAlign w:val="center"/>
          </w:tcPr>
          <w:p w14:paraId="735C8A64" w14:textId="356F2BB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03600DC" w14:textId="5264A62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rozwojowego (PNK)</w:t>
            </w:r>
          </w:p>
        </w:tc>
        <w:tc>
          <w:tcPr>
            <w:tcW w:w="2268" w:type="dxa"/>
            <w:vAlign w:val="center"/>
          </w:tcPr>
          <w:p w14:paraId="72CBCC5D" w14:textId="5E69D09D"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F6C00D4" w14:textId="2002B660" w:rsidR="00D94092" w:rsidRPr="003C4712" w:rsidRDefault="00607E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3B4772C1" w14:textId="77777777" w:rsidTr="003C4712">
        <w:trPr>
          <w:trHeight w:val="289"/>
        </w:trPr>
        <w:tc>
          <w:tcPr>
            <w:tcW w:w="1002" w:type="dxa"/>
            <w:shd w:val="clear" w:color="auto" w:fill="auto"/>
            <w:noWrap/>
            <w:vAlign w:val="center"/>
          </w:tcPr>
          <w:p w14:paraId="6A50DD8C" w14:textId="0AF843C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3B50451C" w14:textId="617E8A5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dorosłego (PNK)</w:t>
            </w:r>
          </w:p>
        </w:tc>
        <w:tc>
          <w:tcPr>
            <w:tcW w:w="2268" w:type="dxa"/>
            <w:vAlign w:val="center"/>
          </w:tcPr>
          <w:p w14:paraId="117829AD" w14:textId="4F09FEDF"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U19,</w:t>
            </w:r>
            <w:r w:rsidRPr="003C4712">
              <w:rPr>
                <w:rFonts w:asciiTheme="minorHAnsi" w:eastAsia="Times New Roman" w:hAnsiTheme="minorHAnsi" w:cstheme="minorHAnsi"/>
                <w:sz w:val="20"/>
                <w:szCs w:val="20"/>
                <w:lang w:eastAsia="pl-PL"/>
              </w:rPr>
              <w:t xml:space="preserve"> 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9E397E8" w14:textId="1B7F023C" w:rsidR="00D94092" w:rsidRPr="003C4712" w:rsidRDefault="00607E6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bCs/>
                <w:sz w:val="20"/>
                <w:szCs w:val="20"/>
                <w:lang w:eastAsia="pl-PL"/>
              </w:rPr>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6397AF27" w14:textId="77777777" w:rsidTr="003C4712">
        <w:trPr>
          <w:trHeight w:val="289"/>
        </w:trPr>
        <w:tc>
          <w:tcPr>
            <w:tcW w:w="1002" w:type="dxa"/>
            <w:shd w:val="clear" w:color="auto" w:fill="auto"/>
            <w:noWrap/>
            <w:vAlign w:val="center"/>
          </w:tcPr>
          <w:p w14:paraId="3F0A16ED" w14:textId="13CCD5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11E6083" w14:textId="15229A8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Radiologia stomatologiczna (PNK)</w:t>
            </w:r>
          </w:p>
        </w:tc>
        <w:tc>
          <w:tcPr>
            <w:tcW w:w="2268" w:type="dxa"/>
            <w:vAlign w:val="center"/>
          </w:tcPr>
          <w:p w14:paraId="05692FF9" w14:textId="4BC5CF9B"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U56,</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F6227A5" w14:textId="5B82345E"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Zdjęcia radiologiczne wewnątrzustne. Zdjęcia radiologiczne zewnątrzustne. Tomografia komputerowa i rezonans magnetyczny. Opis zdjęć radiologicznych oraz inne techniki obrazowania.</w:t>
            </w:r>
          </w:p>
        </w:tc>
      </w:tr>
      <w:tr w:rsidR="00D94092" w:rsidRPr="001B2B26" w14:paraId="5631215F" w14:textId="77777777" w:rsidTr="003C4712">
        <w:trPr>
          <w:trHeight w:val="289"/>
        </w:trPr>
        <w:tc>
          <w:tcPr>
            <w:tcW w:w="1002" w:type="dxa"/>
            <w:shd w:val="clear" w:color="auto" w:fill="auto"/>
            <w:noWrap/>
            <w:vAlign w:val="center"/>
          </w:tcPr>
          <w:p w14:paraId="4D274D49" w14:textId="6B8E48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w:t>
            </w:r>
          </w:p>
        </w:tc>
        <w:tc>
          <w:tcPr>
            <w:tcW w:w="5094" w:type="dxa"/>
            <w:shd w:val="clear" w:color="auto" w:fill="auto"/>
            <w:vAlign w:val="center"/>
            <w:hideMark/>
          </w:tcPr>
          <w:p w14:paraId="77CCD111" w14:textId="4E8F14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Fakultet</w:t>
            </w:r>
          </w:p>
        </w:tc>
        <w:tc>
          <w:tcPr>
            <w:tcW w:w="2268" w:type="dxa"/>
            <w:vAlign w:val="center"/>
          </w:tcPr>
          <w:p w14:paraId="077D7A6E" w14:textId="0CD722B4"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 F.W5, F.W14, F.W15, F.W21, F.W22</w:t>
            </w:r>
          </w:p>
        </w:tc>
        <w:tc>
          <w:tcPr>
            <w:tcW w:w="7229" w:type="dxa"/>
            <w:vAlign w:val="center"/>
          </w:tcPr>
          <w:p w14:paraId="73CE8E2C" w14:textId="7BCDFB77"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Treści programowe określają sylabusy poszczególnych przedmiotów wchodzących w skład oferty zajęć fakultatywnych dla 5 roku studiów.</w:t>
            </w:r>
          </w:p>
        </w:tc>
      </w:tr>
      <w:tr w:rsidR="005C4479" w:rsidRPr="001B2B26" w14:paraId="7F204670" w14:textId="77777777" w:rsidTr="005C4479">
        <w:trPr>
          <w:trHeight w:val="289"/>
        </w:trPr>
        <w:tc>
          <w:tcPr>
            <w:tcW w:w="1002" w:type="dxa"/>
            <w:shd w:val="clear" w:color="auto" w:fill="auto"/>
            <w:noWrap/>
            <w:vAlign w:val="center"/>
          </w:tcPr>
          <w:p w14:paraId="35DA2F3A" w14:textId="2E911A4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hideMark/>
          </w:tcPr>
          <w:p w14:paraId="0E528543" w14:textId="007A19E8" w:rsidR="005C4479" w:rsidRPr="00C62CA6" w:rsidRDefault="005C4479" w:rsidP="005C4479">
            <w:pPr>
              <w:jc w:val="both"/>
              <w:rPr>
                <w:rFonts w:asciiTheme="minorHAnsi" w:eastAsia="Times New Roman" w:hAnsiTheme="minorHAnsi" w:cstheme="minorHAnsi"/>
                <w:sz w:val="20"/>
                <w:szCs w:val="20"/>
                <w:lang w:eastAsia="pl-PL"/>
              </w:rPr>
            </w:pPr>
            <w:r w:rsidRPr="00C62CA6">
              <w:rPr>
                <w:sz w:val="20"/>
                <w:szCs w:val="20"/>
              </w:rPr>
              <w:t>Zarządzanie i ekonomia w gabinecie stomatologicznym</w:t>
            </w:r>
          </w:p>
        </w:tc>
        <w:tc>
          <w:tcPr>
            <w:tcW w:w="2268" w:type="dxa"/>
            <w:vAlign w:val="center"/>
          </w:tcPr>
          <w:p w14:paraId="0ECF0FDE" w14:textId="46D4C1B7"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G.W6, G.W8, G.W9, G.W14, G.W24, G.U6, G.U7, G.U20</w:t>
            </w:r>
          </w:p>
        </w:tc>
        <w:tc>
          <w:tcPr>
            <w:tcW w:w="7229" w:type="dxa"/>
            <w:vAlign w:val="center"/>
          </w:tcPr>
          <w:p w14:paraId="38A077CA" w14:textId="21D082D6"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Programy polityki zdrowotnej. Monitorowanie stanu zdrowia jamy ustnej. Europejski plan walki z rakiem. Systemy finansowania: Model Beveridge’a, Bismarcka, Siemaszki, model rezydualny. Podstawowy system opieki zdrowotnej w Polsce i źródła jego finasowania. Środki finansowe Narodowego Funduszu Zdrowia. Umowa z NFZ w zakresie realizacji świadczeń stomatologicznych. Świadczenia refundowane. Jednoosobowa działalność gospodarcza. Specjalistyczna praktyka lekarska. Spółka cywilna. Spółka jawna. Spółka partnerska. Porównanie praktyki zawodowej do podmiotu leczniczego. Podmiot kontrolujący. Sposób rejestracji praktyki lekarskiej. Rodzaje gabinetów – gabinet jedno- a wielostanowiskowy. Praktyka ogólnostomatologiczna, a klinika specjalistyczna. Lekarz jako przedsiębiorca. Pracownik czy pracodawca. Practice owner vs associate – własny gabinet a praca u kogoś. Predyspozycje osobnicze do prowadzenia gabinetu. Cechy dobrego lidera. Typy struktur organizacyjnych firmy – układ poziomy i pionowy zarządzania. Menager i jego zadania. Gabinet stomatologiczny jako zespół. Współpraca z personelem. Rola asystentki stomatologicznej, higienistki, recepcjonistki i technika dentystycznego. Ustawa o zawodach medycznych. Współpraca z pracownią protetyczną. Rola motywacji w funkcjonowaniu gabinetu stomatologicznego. Reklama podmiotów leczniczych. Firmy farmaceutyczne i współpraca z lekarzami. Lekarz a reklama. Wytyczne reklamy podmiotu wykonującego działalność leczniczą. Ustawa o przeciwdziałaniu nieuczciwym praktykom rynkowym. Marketing: zewnętrzny i wewnętrzny. Jak reagować na krytykę w internecie. Komunikacja z pacjentem. Typy psychologiczne pacjentów. Zgoda na leczenie – informed consent, dental case acceptance. Odmowa leczenia. Elektroniczna dokumentacja medyczna. Międzynarodowa klasyfikacja chorób ICD-10. Internetowe Konto Pacjenta. SystemP1 założenia oraz obowiązki świadczeniodawców. Sposoby udostępniania dokumentacji medycznej. Znaczenie dokumentacji medycznej w ochronie prawnej lekarza. Odpowiedzialność zawodowa lekarzy. Kary dla lekarzy. Błąd medyczny a powikłanie. Regulacje związane z prowadzeniem działalności medycznej w Polsce. Ubezpieczenie podmiotu leczniczego i lekarza. Wypalenie zawodowe. Odpady medyczne. Kontrola sanepidu. BHP w gabinecie. Rentgenodiagnostyka – aspekty formalne. Ustawa o ochronie małoletnich. RODO w gabinecie stomatologicznym. Biznesplan.</w:t>
            </w:r>
          </w:p>
        </w:tc>
      </w:tr>
      <w:tr w:rsidR="005C4479" w:rsidRPr="001B2B26" w14:paraId="7972F8E0" w14:textId="77777777" w:rsidTr="003C4712">
        <w:trPr>
          <w:trHeight w:val="289"/>
        </w:trPr>
        <w:tc>
          <w:tcPr>
            <w:tcW w:w="1002" w:type="dxa"/>
            <w:shd w:val="clear" w:color="auto" w:fill="auto"/>
            <w:noWrap/>
            <w:vAlign w:val="center"/>
          </w:tcPr>
          <w:p w14:paraId="143B3086" w14:textId="73744A1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3DC145A5" w14:textId="4F4A6A68"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Zdrowie publiczne</w:t>
            </w:r>
          </w:p>
        </w:tc>
        <w:tc>
          <w:tcPr>
            <w:tcW w:w="2268" w:type="dxa"/>
            <w:vAlign w:val="center"/>
          </w:tcPr>
          <w:p w14:paraId="3A9990ED" w14:textId="6C406F2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 G.W2, G.W3, G.W4, G.W5, G.W7, G.U1, G.U2, G.U3, K.6, K.7, K.8</w:t>
            </w:r>
          </w:p>
        </w:tc>
        <w:tc>
          <w:tcPr>
            <w:tcW w:w="7229" w:type="dxa"/>
            <w:vAlign w:val="center"/>
          </w:tcPr>
          <w:p w14:paraId="3059A09A" w14:textId="32B425D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Pojęcie i zakres zdrowia publicznego. Polityka zdrowotna i społeczna. Systemy opieki zdrowotnej na świecie. Podstawowe modele finansowania ochrony zdrowia. Zasady finansowania i organizacji ochrony zdrowia w Polsce. Promocja zdrowia i profilaktyka zdrowotna. Procesy transformacji demograficznej i epidemiologicznej; nowe zagrożenia i wyzwania dla zdrowia publicznego. Rozpoznanie i ocena potrzeb zdrowotnych społeczeństwa. Podstawy prawno-organizacyjne działania gabinetu dentystycznego; podstawy zawierania umów z Narodowym Funduszem Zdrowia. Podstawowe zagadnienia z zakresu zarządzania ochroną zdrowia; sytuacje kryzysowe w ochronie zdrowia. Rodzaje i zastosowania systemów informacyjnych w ochronie zdrowia; zarządzanie informacją w ochronie zdrowia.</w:t>
            </w:r>
          </w:p>
        </w:tc>
      </w:tr>
      <w:tr w:rsidR="005C4479" w:rsidRPr="001B2B26" w14:paraId="1A5226F6" w14:textId="77777777" w:rsidTr="003C4712">
        <w:trPr>
          <w:trHeight w:val="289"/>
        </w:trPr>
        <w:tc>
          <w:tcPr>
            <w:tcW w:w="1002" w:type="dxa"/>
            <w:shd w:val="clear" w:color="auto" w:fill="auto"/>
            <w:noWrap/>
            <w:vAlign w:val="center"/>
          </w:tcPr>
          <w:p w14:paraId="6EDF01EA" w14:textId="74E0F7E9"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7C59721A" w14:textId="7593A79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Etyka lekarska</w:t>
            </w:r>
          </w:p>
        </w:tc>
        <w:tc>
          <w:tcPr>
            <w:tcW w:w="2268" w:type="dxa"/>
            <w:vAlign w:val="center"/>
          </w:tcPr>
          <w:p w14:paraId="0E7B58A4" w14:textId="03FCA305"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G.W15, G.U12, G.U13, G.U16, K.1, K.2, K.3, K.4, K.5, K.7, K.10, K.11</w:t>
            </w:r>
          </w:p>
        </w:tc>
        <w:tc>
          <w:tcPr>
            <w:tcW w:w="7229" w:type="dxa"/>
            <w:vAlign w:val="center"/>
          </w:tcPr>
          <w:p w14:paraId="2D045589" w14:textId="2FC808D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Teorie etyczno-medyczne. Zadania bioetyki. Deontologia lekarska. Kodeks etyki lekarskiej. Międzynarodowe deklaracje etyczne. Etyczno-prawne aspekty świadomej zgody.</w:t>
            </w:r>
          </w:p>
        </w:tc>
      </w:tr>
      <w:tr w:rsidR="005C4479" w:rsidRPr="001B2B26" w14:paraId="2B0FBEF4" w14:textId="77777777" w:rsidTr="003C4712">
        <w:trPr>
          <w:trHeight w:val="289"/>
        </w:trPr>
        <w:tc>
          <w:tcPr>
            <w:tcW w:w="1002" w:type="dxa"/>
            <w:shd w:val="clear" w:color="auto" w:fill="auto"/>
            <w:noWrap/>
            <w:vAlign w:val="center"/>
          </w:tcPr>
          <w:p w14:paraId="5CAD7C10" w14:textId="3C9064AE"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067D63B5" w14:textId="0A733C8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Orzecznictwo i prawo medyczne</w:t>
            </w:r>
          </w:p>
        </w:tc>
        <w:tc>
          <w:tcPr>
            <w:tcW w:w="2268" w:type="dxa"/>
            <w:vAlign w:val="center"/>
          </w:tcPr>
          <w:p w14:paraId="1366CDD4" w14:textId="580D9CD2"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G.W16, G.W17, G.W18, G.W19, G.W20, G.W21, G.W22, G.W23, G.W24, G.W25, G.W26, G.W27, G.W28, G.W31, G.W32, G.U14, G.U15, G.U17, G.U18, G.U19, K.2, K.3, K.7, K.10, K.11</w:t>
            </w:r>
          </w:p>
        </w:tc>
        <w:tc>
          <w:tcPr>
            <w:tcW w:w="7229" w:type="dxa"/>
            <w:vAlign w:val="center"/>
          </w:tcPr>
          <w:p w14:paraId="69F304E5" w14:textId="1C7989E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Prawo do ochrony zdrowia. Zasady wykonywania zawodu lekarza. Świadczenia zdrowotne finansowane ze środków publicznych. Działalność lecznicza. Prawa pacjenta. Informowanie, zgoda, sprzeciw. Dokumentacja medyczna. Izby lekarskie. Odpowiedzialność zawodowa lekarza. Współpraca z Wymiarem Sprawiedliwości. Tajemnica lekarska. Odpowiedzialność karna lekarza. Odpowiedzialność cywilna lekarza. Błąd medyczny. Stwierdzanie zgonu. Świadczenia pieniężne z tytułu choroby i macierzyństwa. Orzekanie o czasowej niezdolności do pracy. Świadczenia z tytułu wypadków przy pracy i chorób zawodowych. Orzekanie o wypadku przy pracy i chorobie zawodowej oraz ich następstwach. Świadczenia rentowe z tytułu trwałej niezdolności do pracy. Orzekanie o trwałej niezdolności do pracy. Orzecznictwo o niepełnosprawności dzieci i dorosłych. Ustalanie stopnia niepełnosprawności.</w:t>
            </w:r>
          </w:p>
        </w:tc>
      </w:tr>
    </w:tbl>
    <w:p w14:paraId="0EE9E9F1" w14:textId="77777777" w:rsidR="00C76652" w:rsidRPr="007C7FCB" w:rsidRDefault="00C76652" w:rsidP="0043191F">
      <w:pPr>
        <w:rPr>
          <w:rFonts w:asciiTheme="minorHAnsi" w:hAnsiTheme="minorHAnsi" w:cstheme="minorHAnsi"/>
          <w:sz w:val="20"/>
          <w:szCs w:val="20"/>
        </w:rPr>
      </w:pP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t>Część D. Katalog efektów uczenia się</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525"/>
        <w:gridCol w:w="10"/>
        <w:gridCol w:w="1268"/>
      </w:tblGrid>
      <w:tr w:rsidR="006C0382" w:rsidRPr="0030511E" w14:paraId="1C253187" w14:textId="77777777" w:rsidTr="006C0382">
        <w:tc>
          <w:tcPr>
            <w:tcW w:w="682" w:type="pct"/>
            <w:tcBorders>
              <w:bottom w:val="single" w:sz="4" w:space="0" w:color="auto"/>
            </w:tcBorders>
            <w:shd w:val="clear" w:color="auto" w:fill="auto"/>
          </w:tcPr>
          <w:p w14:paraId="379B7DDE" w14:textId="7F54DC9A" w:rsidR="006C0382" w:rsidRPr="0030511E" w:rsidRDefault="006C0382" w:rsidP="006C0382">
            <w:pPr>
              <w:jc w:val="center"/>
              <w:rPr>
                <w:rFonts w:ascii="Times New Roman" w:hAnsi="Times New Roman"/>
                <w:color w:val="000000"/>
              </w:rPr>
            </w:pPr>
            <w:r>
              <w:rPr>
                <w:rFonts w:ascii="Times New Roman" w:hAnsi="Times New Roman"/>
                <w:color w:val="000000"/>
              </w:rPr>
              <w:t>Szczegółowy numer efektu uczenia się</w:t>
            </w:r>
          </w:p>
        </w:tc>
        <w:tc>
          <w:tcPr>
            <w:tcW w:w="3696" w:type="pct"/>
            <w:gridSpan w:val="2"/>
            <w:tcBorders>
              <w:bottom w:val="single" w:sz="4" w:space="0" w:color="auto"/>
            </w:tcBorders>
            <w:shd w:val="clear" w:color="auto" w:fill="auto"/>
          </w:tcPr>
          <w:p w14:paraId="6338714F" w14:textId="759FFD26" w:rsidR="006C0382" w:rsidRPr="0030511E" w:rsidRDefault="006C0382" w:rsidP="006C0382">
            <w:pPr>
              <w:jc w:val="center"/>
              <w:rPr>
                <w:rFonts w:ascii="Times New Roman" w:hAnsi="Times New Roman"/>
                <w:b/>
                <w:color w:val="000000"/>
              </w:rPr>
            </w:pPr>
            <w:r w:rsidRPr="0030511E">
              <w:rPr>
                <w:rFonts w:ascii="Times New Roman" w:hAnsi="Times New Roman"/>
                <w:b/>
                <w:color w:val="000000"/>
              </w:rPr>
              <w:t>Efekty uczenia się</w:t>
            </w:r>
          </w:p>
          <w:p w14:paraId="075FBE5E" w14:textId="77777777" w:rsidR="006C0382" w:rsidRPr="0030511E" w:rsidRDefault="006C0382" w:rsidP="006C0382">
            <w:pPr>
              <w:jc w:val="center"/>
              <w:rPr>
                <w:rFonts w:ascii="Times New Roman" w:hAnsi="Times New Roman"/>
                <w:color w:val="000000"/>
              </w:rPr>
            </w:pPr>
            <w:r>
              <w:rPr>
                <w:rFonts w:ascii="Times New Roman" w:hAnsi="Times New Roman"/>
                <w:color w:val="000000"/>
              </w:rPr>
              <w:t>p</w:t>
            </w:r>
            <w:r w:rsidRPr="0030511E">
              <w:rPr>
                <w:rFonts w:ascii="Times New Roman" w:hAnsi="Times New Roman"/>
                <w:color w:val="000000"/>
              </w:rPr>
              <w:t>o ukończeniu studiów absolwent:</w:t>
            </w:r>
          </w:p>
        </w:tc>
        <w:tc>
          <w:tcPr>
            <w:tcW w:w="622" w:type="pct"/>
            <w:tcBorders>
              <w:bottom w:val="single" w:sz="4" w:space="0" w:color="auto"/>
            </w:tcBorders>
            <w:shd w:val="clear" w:color="auto" w:fill="auto"/>
          </w:tcPr>
          <w:p w14:paraId="7F16C761" w14:textId="77777777" w:rsidR="006C0382" w:rsidRDefault="006C0382" w:rsidP="006C0382">
            <w:pPr>
              <w:jc w:val="center"/>
              <w:rPr>
                <w:rFonts w:ascii="Times New Roman" w:hAnsi="Times New Roman"/>
                <w:color w:val="000000"/>
              </w:rPr>
            </w:pPr>
          </w:p>
          <w:p w14:paraId="27EBCD06" w14:textId="15BF88BA" w:rsidR="006C0382" w:rsidRPr="0030511E" w:rsidRDefault="006C0382" w:rsidP="006C0382">
            <w:pPr>
              <w:jc w:val="center"/>
              <w:rPr>
                <w:rFonts w:ascii="Times New Roman" w:hAnsi="Times New Roman"/>
                <w:color w:val="000000"/>
              </w:rPr>
            </w:pPr>
            <w:r>
              <w:rPr>
                <w:rFonts w:ascii="Times New Roman" w:hAnsi="Times New Roman"/>
                <w:color w:val="000000"/>
              </w:rPr>
              <w:t>PRK</w:t>
            </w:r>
          </w:p>
        </w:tc>
      </w:tr>
      <w:tr w:rsidR="006C0382" w:rsidRPr="0030511E" w14:paraId="7A60A5BB" w14:textId="77777777" w:rsidTr="006C0382">
        <w:tc>
          <w:tcPr>
            <w:tcW w:w="5000" w:type="pct"/>
            <w:gridSpan w:val="4"/>
            <w:shd w:val="pct10" w:color="auto" w:fill="auto"/>
          </w:tcPr>
          <w:p w14:paraId="59E9D36B" w14:textId="77777777" w:rsidR="006C0382" w:rsidRPr="0030511E" w:rsidRDefault="006C0382" w:rsidP="006C0382">
            <w:pPr>
              <w:jc w:val="center"/>
              <w:rPr>
                <w:rFonts w:ascii="Times New Roman" w:hAnsi="Times New Roman"/>
                <w:b/>
                <w:color w:val="000000"/>
              </w:rPr>
            </w:pPr>
            <w:r w:rsidRPr="0030511E">
              <w:rPr>
                <w:rFonts w:ascii="Times New Roman" w:hAnsi="Times New Roman"/>
                <w:b/>
                <w:color w:val="000000"/>
              </w:rPr>
              <w:t>WIEDZA</w:t>
            </w:r>
            <w:r>
              <w:rPr>
                <w:rFonts w:ascii="Times New Roman" w:hAnsi="Times New Roman"/>
                <w:b/>
                <w:color w:val="000000"/>
              </w:rPr>
              <w:t xml:space="preserve"> </w:t>
            </w:r>
            <w:r w:rsidRPr="00CA39E0">
              <w:rPr>
                <w:rFonts w:ascii="Times New Roman" w:hAnsi="Times New Roman"/>
                <w:color w:val="000000"/>
              </w:rPr>
              <w:t>(zna i rozumie)</w:t>
            </w:r>
          </w:p>
        </w:tc>
      </w:tr>
      <w:tr w:rsidR="006C0382" w:rsidRPr="007C21D9" w14:paraId="0E7357C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846B03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AE33C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struktury organizmu ludzkiego: komórki, tkanki, narządy i układy, ze szczególnym uwzględnieniem układu stomatognatycznego;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A9A59C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88B7FF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9FA319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E4D940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rozwój narządów i całego organizmu, ze szczególnym uwzględnieniem narządu żucia;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13565B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F7F0BD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AB8C47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565A6E" w14:textId="3E94E92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budowę ciała ludzkiego w podejściu topograficznym i czynnościowym, </w:t>
            </w:r>
            <w:r w:rsidR="0051631E">
              <w:rPr>
                <w:rFonts w:ascii="Times New Roman" w:hAnsi="Times New Roman"/>
                <w:color w:val="000000"/>
              </w:rPr>
              <w:br/>
            </w:r>
            <w:r w:rsidRPr="006C0382">
              <w:rPr>
                <w:rFonts w:ascii="Times New Roman" w:hAnsi="Times New Roman"/>
                <w:color w:val="000000"/>
              </w:rPr>
              <w:t>ze szczególnym uwzględnieniem głowy i szyi;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4D80D3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477D4D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7F5CDF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BEB19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rolę układu nerwowego w funkcjonowaniu poszczególnych narządów;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5359A9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E17610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42C207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footnoteReference w:customMarkFollows="1" w:id="1"/>
              <w:t>A.W5.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BE6DE4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znaczenie czynnościowe poszczególnych narządów i tworzonych przez nie układów;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2E9601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816320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1F38A7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712CC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anatomiczne uzasadnienie badania przedmiotowego;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740B2C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739FA1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68B602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BF3EDC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anatomię zębów naturalnych.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7F543E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EB3980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63CE92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9CA377D" w14:textId="71C27083"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znaczenie pierwiastków głównych i śladowych w procesach zachodzących </w:t>
            </w:r>
            <w:r w:rsidR="0051631E">
              <w:rPr>
                <w:rFonts w:ascii="Times New Roman" w:hAnsi="Times New Roman"/>
                <w:color w:val="000000"/>
              </w:rPr>
              <w:br/>
            </w:r>
            <w:r w:rsidRPr="006C0382">
              <w:rPr>
                <w:rFonts w:ascii="Times New Roman" w:hAnsi="Times New Roman"/>
                <w:color w:val="000000"/>
              </w:rPr>
              <w:t>w organizmie, z uwzględnieniem ich podaży, wchłaniania i transportu;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BFB5F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F5584C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ADBDDD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FDB76A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znaczenie elektrolitów, układów buforowych i reakcji chemicznych w układach biologicznych;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1629E0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152FF9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ED49BE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D6D57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biochemiczne podstawy integralności organizmu ludzkiego;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6C5121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8CADAB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824803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footnoteReference w:customMarkFollows="1" w:id="2"/>
              <w:t>B.W4.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B57FD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budowę i funkcje ważnych związków chemicznych występujących w organizmie ludzkim, w szczególności właściwości, funkcje, metabolizm i energetykę reakcji białek, kwasów nukleinowych, węglowodanów, lipidów, enzymów i hormonów;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99C35D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695CCE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935753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footnoteReference w:customMarkFollows="1" w:id="3"/>
              <w:t>B.W5.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2DFD8C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gospodarki wapniowej i fosforanowej;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08B99B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0F1A84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BE2098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993D9C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rolę i znaczenie płynów ustrojowych, z uwzględnieniem śliny;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15A1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A25E73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1D1D24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97D053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statyki i biomechaniki w odniesieniu do organizmu ludzkiego;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C3E393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F01260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B23387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139014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metody obrazowania tkanek i narządów oraz zasady działania urządzeń diagnostycznych służących do tego celu;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2F2931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C57737" w14:paraId="132F681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A1CD5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F4A044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działania urządzeń ultradźwiękowych;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592937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C57737" w14:paraId="03226AD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CB8EE9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DA594C1" w14:textId="4B633385"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fotometrii i światłowodów oraz wykorzystania źródeł światła </w:t>
            </w:r>
            <w:r w:rsidR="0051631E">
              <w:rPr>
                <w:rFonts w:ascii="Times New Roman" w:hAnsi="Times New Roman"/>
                <w:color w:val="000000"/>
              </w:rPr>
              <w:br/>
            </w:r>
            <w:r w:rsidRPr="006C0382">
              <w:rPr>
                <w:rFonts w:ascii="Times New Roman" w:hAnsi="Times New Roman"/>
                <w:color w:val="000000"/>
              </w:rPr>
              <w:t>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448AD0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6B07BC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A6A762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143962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działania laserów 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8E43AC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8BF816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B8948B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CB6D8D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pojęcia z zakresu biologii i ekologii;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DA9737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7DC9A8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5D36ED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B4FC03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współzależności między organizmami w ekosystemie;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8EBC5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945DAE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520A1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D80D2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interakcje w układzie pasożyt – żywiciel;</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7CEAB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A2AE56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7EAC68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4CDF166" w14:textId="2AA04908" w:rsidR="006C0382" w:rsidRPr="006C0382" w:rsidRDefault="002141B5" w:rsidP="006C0382">
            <w:pPr>
              <w:jc w:val="both"/>
              <w:rPr>
                <w:rFonts w:ascii="Times New Roman" w:hAnsi="Times New Roman"/>
                <w:color w:val="000000"/>
              </w:rPr>
            </w:pPr>
            <w:r w:rsidRPr="002141B5">
              <w:rPr>
                <w:rFonts w:ascii="Times New Roman" w:hAnsi="Times New Roman"/>
                <w:color w:val="000000"/>
              </w:rPr>
              <w:t>wybrane zagadnienia z zakresu genetyki, biologii molekularnej i medycyny regeneracyjnej</w:t>
            </w:r>
            <w:r w:rsidR="006C0382" w:rsidRPr="006C0382">
              <w:rPr>
                <w:rFonts w:ascii="Times New Roman" w:hAnsi="Times New Roman"/>
                <w:color w:val="00000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BB281D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FF03C8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AAF55E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37FE65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kliniczne zastosowanie zasad genetyki;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CB5A7B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F5CF71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E4FA6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0B7DA7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funkcje życiowe człowieka;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458DC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768D5E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C80FB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B4FD45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neurohormonalną regulację procesów fizjologicznych;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09176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F2100F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BE230E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F7B7DD6" w14:textId="37BC5EB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równowagi kwasowo-zasadowej oraz transportu tlenu i dwutlenku węgla </w:t>
            </w:r>
            <w:r w:rsidR="0051631E">
              <w:rPr>
                <w:rFonts w:ascii="Times New Roman" w:hAnsi="Times New Roman"/>
                <w:color w:val="000000"/>
              </w:rPr>
              <w:br/>
            </w:r>
            <w:r w:rsidRPr="006C0382">
              <w:rPr>
                <w:rFonts w:ascii="Times New Roman" w:hAnsi="Times New Roman"/>
                <w:color w:val="000000"/>
              </w:rPr>
              <w:t>w organizmie;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976C4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F1353D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02DAC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3384A9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enzymy biorące udział w procesie trawienia, mechanizm wytwarzania kwasu solnego w żołądku, rolę żółci, przebieg procesu wchłaniania produktów trawienia;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19227F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381B1A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38452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663616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metabolizmu i żywienia;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D9B8D1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7D2087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1895A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D5A98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wartość liczbową podstawowych zmiennych fizjologicznych i zmiany tych wartości;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79B9C9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F7ACE7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F9BBA5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449424C" w14:textId="508B684D"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podstawowe narzędzia informatyczne i biostatystyczne wykorzystywane </w:t>
            </w:r>
            <w:r w:rsidR="0051631E">
              <w:rPr>
                <w:rFonts w:ascii="Times New Roman" w:hAnsi="Times New Roman"/>
                <w:color w:val="000000"/>
              </w:rPr>
              <w:br/>
            </w:r>
            <w:r w:rsidRPr="006C0382">
              <w:rPr>
                <w:rFonts w:ascii="Times New Roman" w:hAnsi="Times New Roman"/>
                <w:color w:val="000000"/>
              </w:rPr>
              <w:t>w medycynie, w tym medyczne bazy danych, arkusze kalkulacyjne i podstawy grafiki komputerowej;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981468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A2946A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4F213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7B9219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metody analizy statystycznej wykorzystywane w badaniach populacyjnych i diagnostycznych.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44AF1C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5E73B6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C88C18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74FC6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rodzaje i gatunki oraz budowę bakterii, wirusów, grzybów i pasożytów, ich cechy biologiczne i mechanizmy chorobotwórczości;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403191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AA3003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2DE14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CBE28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fizjologiczną florę bakteryjną człowieka;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628E9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CF9FB5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A4D078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8262740" w14:textId="0F2D448B"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podstawy epidemiologii zakażeń wywołanych przez bakterie, wirusy, grzyby </w:t>
            </w:r>
            <w:r w:rsidR="0051631E">
              <w:rPr>
                <w:rFonts w:ascii="Times New Roman" w:hAnsi="Times New Roman"/>
                <w:color w:val="000000"/>
              </w:rPr>
              <w:br/>
            </w:r>
            <w:r w:rsidRPr="006C0382">
              <w:rPr>
                <w:rFonts w:ascii="Times New Roman" w:hAnsi="Times New Roman"/>
                <w:color w:val="000000"/>
              </w:rPr>
              <w:t>i zarażeń wywołanych przez pasożyty oraz drogi ich szerzenia się w organizmie człowieka;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BC82F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DF6A06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D2C84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E64C4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gatunki bakterii, wirusów, grzybów i pasożytów, będących najczęstszymi czynnikami etiologicznymi zakażeń i zarażeń;</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108E99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FBF6A4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975232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DD2854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podstawy dezynfekcji, sterylizacji i postępowania aseptycznego;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04EF2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EABB0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D5DD4F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3BF6B54" w14:textId="56AB318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czynniki ryzyka chorób: zewnętrzne i wewnętrzne, modyfikowalne </w:t>
            </w:r>
            <w:r w:rsidR="0051631E">
              <w:rPr>
                <w:rFonts w:ascii="Times New Roman" w:hAnsi="Times New Roman"/>
                <w:color w:val="000000"/>
              </w:rPr>
              <w:br/>
            </w:r>
            <w:r w:rsidRPr="006C0382">
              <w:rPr>
                <w:rFonts w:ascii="Times New Roman" w:hAnsi="Times New Roman"/>
                <w:color w:val="000000"/>
              </w:rPr>
              <w:t>i niemodyfikowalne;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1857BC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BCB1BA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016537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38DA8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budowę układu odpornościowego i jego rolę;</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C8A96E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C0DC4A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9F03D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078A47A" w14:textId="0099031C"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humoralne i komórkowe mechanizmy odporności wrodzonej i nabytej </w:t>
            </w:r>
            <w:r w:rsidR="0051631E">
              <w:rPr>
                <w:rFonts w:ascii="Times New Roman" w:hAnsi="Times New Roman"/>
                <w:color w:val="000000"/>
              </w:rPr>
              <w:br/>
            </w:r>
            <w:r w:rsidRPr="006C0382">
              <w:rPr>
                <w:rFonts w:ascii="Times New Roman" w:hAnsi="Times New Roman"/>
                <w:color w:val="000000"/>
              </w:rPr>
              <w:t>oraz mechanizmy reakcji nadwrażliwości i procesów autoimmunologicznych;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F4A9A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C70863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73EF8E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5DF06C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wpływ stresu oksydacyjnego na komórki i jego znaczenie w patogenezie chorób oraz w procesie starzenia się organizmu;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1443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55469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3D9A77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FFAAF5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zjawisko powstawania lekooporności;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F25630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A0CA3C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A8194B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32775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podstawy immunodiagnostyki i immunomodulacji;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317FB3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8C2FB3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1F3D16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B41FA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patomechanizm wybranych chorób uwarunkowanych nadwrażliwością, autoimmunizacyjnych i z niedoboru odporności;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62FF47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815EA1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B2C090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36242C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pojęcia homeostazy, adaptacji, oporności, odporności, skłonności, podatności, mechanizmów kompensacyjnych, sprzężeń zwrotnych i mechanizmu „błędnego koła”;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BA9B1C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0C1920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BC199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181E9F" w14:textId="0918F994"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pojęcia zdrowia i choroby, mechanizmy powstawania oraz rozwoju procesu chorobowego na poziomie molekularnym, komórkowym, tkankowym </w:t>
            </w:r>
            <w:r w:rsidR="0051631E">
              <w:rPr>
                <w:rFonts w:ascii="Times New Roman" w:hAnsi="Times New Roman"/>
                <w:color w:val="000000"/>
              </w:rPr>
              <w:br/>
            </w:r>
            <w:r w:rsidRPr="006C0382">
              <w:rPr>
                <w:rFonts w:ascii="Times New Roman" w:hAnsi="Times New Roman"/>
                <w:color w:val="000000"/>
              </w:rPr>
              <w:t>i ogólnoustrojowym oraz wpływ tych mechanizmów na objawy kliniczne choroby, jej powikłania i rokowanie;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15B907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B6DB88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D0CC36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DB0451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mechanizmy odczynu zapalnego i gojenia się ran;</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E576F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A874AE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B4C0BC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F6D704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fizjologię i psychologię bólu, diagnostykę i klasyfikację bólu, narzędzia oceny bólu;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478D4C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B68350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35168B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52C1F48" w14:textId="1E2B634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metody diagnostyczne wykorzystywane w patomorfologii, ich zalety i ograniczenia, zasady właściwej współpracy pomiędzy lekarzem dentystą a patomorfologiem </w:t>
            </w:r>
            <w:r w:rsidR="0051631E">
              <w:rPr>
                <w:rFonts w:ascii="Times New Roman" w:hAnsi="Times New Roman"/>
                <w:color w:val="000000"/>
              </w:rPr>
              <w:br/>
            </w:r>
            <w:r w:rsidRPr="006C0382">
              <w:rPr>
                <w:rFonts w:ascii="Times New Roman" w:hAnsi="Times New Roman"/>
                <w:color w:val="000000"/>
              </w:rPr>
              <w:t>w rozpoznawaniu zaburzeń narządowych i układowych;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B8FA5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82F587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7C6C5C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9D34C8" w14:textId="018C8F33"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metody diagnostyki cytologicznej oraz cytodiagnostyczne kryteria rozpoznawania </w:t>
            </w:r>
            <w:r w:rsidR="0051631E">
              <w:rPr>
                <w:rFonts w:ascii="Times New Roman" w:hAnsi="Times New Roman"/>
                <w:color w:val="000000"/>
              </w:rPr>
              <w:br/>
            </w:r>
            <w:r w:rsidRPr="006C0382">
              <w:rPr>
                <w:rFonts w:ascii="Times New Roman" w:hAnsi="Times New Roman"/>
                <w:color w:val="000000"/>
              </w:rPr>
              <w:t>i różnicowania chorób nowotworowych i nienowotworowych;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CFEDB4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5E90E3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B6171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451AB6B" w14:textId="085E3EA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definicję śmierci, proces umierania, znamiona śmierci oraz zmiany pośmiertne, zasady przeprowadzania badań pośmiertnych oraz technikę sekcyjną </w:t>
            </w:r>
            <w:r w:rsidR="0051631E">
              <w:rPr>
                <w:rFonts w:ascii="Times New Roman" w:hAnsi="Times New Roman"/>
                <w:color w:val="000000"/>
              </w:rPr>
              <w:br/>
            </w:r>
            <w:r w:rsidRPr="006C0382">
              <w:rPr>
                <w:rFonts w:ascii="Times New Roman" w:hAnsi="Times New Roman"/>
                <w:color w:val="000000"/>
              </w:rPr>
              <w:t>i jej odrębności;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C2A180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03F149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8D4863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C2CD09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mechanizmy działania, zasady dawkowania oraz farmakokinetykę leków;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4AA23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ED3403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F06C10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28C66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wskazania oraz przeciwwskazania do stosowania leków, ich dawkowanie, działania niepożądane i toksyczne oraz interakcje między lekami;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450E7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162CED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9535C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E095D3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terapii miejscowej i ogólnej zakażeń wywoływanych przez bakterie, wirusy, grzyby i zarażeń wywołanych przez pasożyty;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495C3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6D600D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6A6F9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EB628E0" w14:textId="23BD2E26"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antybiotykoterapii miejscowej i ogólnej oraz rekomendacje naukowe </w:t>
            </w:r>
            <w:r w:rsidR="0051631E">
              <w:rPr>
                <w:rFonts w:ascii="Times New Roman" w:hAnsi="Times New Roman"/>
                <w:color w:val="000000"/>
              </w:rPr>
              <w:br/>
            </w:r>
            <w:r w:rsidRPr="006C0382">
              <w:rPr>
                <w:rFonts w:ascii="Times New Roman" w:hAnsi="Times New Roman"/>
                <w:color w:val="000000"/>
              </w:rPr>
              <w:t xml:space="preserve">do zapobiegania i zwalczania zakażeń, w tym stosowania antybiotyków </w:t>
            </w:r>
            <w:r w:rsidR="0051631E">
              <w:rPr>
                <w:rFonts w:ascii="Times New Roman" w:hAnsi="Times New Roman"/>
                <w:color w:val="000000"/>
              </w:rPr>
              <w:br/>
            </w:r>
            <w:r w:rsidRPr="006C0382">
              <w:rPr>
                <w:rFonts w:ascii="Times New Roman" w:hAnsi="Times New Roman"/>
                <w:color w:val="000000"/>
              </w:rPr>
              <w:t>i antyseptyków w codziennej praktyce stomatologicznej;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D4B24F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C9BE42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AEBA55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32643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sposoby zapobiegania i zwalczania bólu u pacjentów oraz lęku i stresu w różnych sytuacjach klinicznych;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13AECD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EC0D3C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38D221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8615F2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farmakoterapię stosowaną w różnych stanach zagrożenia życia;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A8C986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B8750B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6898A5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8D91B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i przepisy prawa dotyczące wystawiania recept na leki gotowe i recepturowe;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31BC5F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EFC51A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12FE26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50D8186" w14:textId="2BA02D6A"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ergonomicznej organizacji pracy w gabinecie stomatologicznym </w:t>
            </w:r>
            <w:r w:rsidR="0051631E">
              <w:rPr>
                <w:rFonts w:ascii="Times New Roman" w:hAnsi="Times New Roman"/>
                <w:color w:val="000000"/>
              </w:rPr>
              <w:br/>
            </w:r>
            <w:r w:rsidRPr="006C0382">
              <w:rPr>
                <w:rFonts w:ascii="Times New Roman" w:hAnsi="Times New Roman"/>
                <w:color w:val="000000"/>
              </w:rPr>
              <w:t>i przeprowadzania zabiegów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2EF86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A9F1A9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0D60D8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ED29A9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bezpieczeństwa i higieny pracy 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081477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3574694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4CCBAF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2DB64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wyposażenie gabinetu stomatologicznego i laboratorium techniki dentystycznej oraz instrumentarium stosowane w zabiegach stomatologicznych i w wykonawstwie laboratoryjnym uzupełnień protetycznych i aparatów ortodontycznych;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DB78BA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E946F8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DF838F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6AD2F1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biomechanikę narządu żucia;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CF498B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0DE26D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F86E15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47E830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definicję oraz klasyfikację podstawowych i pomocniczych 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7613B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221470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585197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E2FB54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skład, budowę, właściwości, przeznaczenie i sposób użycia 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749B7E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8F8FF3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1AF9CA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919B83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właściwości powierzchniowe tkanek twardych zęba oraz biomateriałów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ABBFD8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546FAF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363305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F42CAF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zjawisko adhezji i procedury adhezyjnego przygotowania powierzchni szkliwa, zębiny oraz biomateriałów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070DFC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99D04B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F17A03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6B26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mechanizmy degradacji (korozji) biomateriałów stomatologicznych w jamie ustnej i ich wpływ na właściwości biologiczne 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1A9C9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AAE072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7CB981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8972E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procedury kliniczne rekonstrukcji tkanek twardych zębów i leczenia endodontycznego;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E5BDC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E1CB65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15471A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98E66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metody i techniczno-laboratoryjne procedury wykonywania uzupełnień protetycznych;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7CB522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0D8F52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E8BABE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4D97D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procedury kliniczne w profilaktyce próchnicy;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C75A1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E08B39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E41EB9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1F763C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procedury kliniczne w leczeniu i profilaktyce periodontologicznej;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BADEF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479244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EDED6D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C.W40.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5E3C87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znieczuleń miejscowych 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E8F8F4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B27280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672D27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C.W41.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E015BC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i techniki ekstrakcji zębów;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529AEE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464866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836C3F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C.W42.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09DD5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procedury kliniczne w profilaktyce ortodontycznej.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D7DF67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34E6E4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F85C5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9FACC7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pojęcia zdrowia i choroby, wpływ środowiska społecznego (rodzina, praca, relacje społeczne) i uwarunkowań społeczno-kulturowych (pochodzenie, status społeczny, wyznanie, narodowość, grupa etniczna) na stan zdrowia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583909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9C81A0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2EA9FC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E01197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zachowania człowieka sprzyjające utrzymaniu zdrowia, zasady promocji zdrowia, profilaktyki oraz prewencji pierwotnej i wtórnej;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B39F71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2B001C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C9C144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AC3B4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formy przemocy, w tym przemocy w rodzinie, społeczne uwarunkowania różnych form przemocy oraz rolę lekarza dentysty w jej rozpoznawaniu, a także zasady postępowania w przypadku podejrzenia przemocy, z uwzględnieniem procedury „Niebieskiej Karty”;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100B1C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4534C6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41A9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320D97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postawy społeczne wobec choroby, niepełnosprawności i starości oraz specyficzne oddziaływanie stereotypów, uprzedzeń i dyskryminacji;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447B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D17A09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AA6D77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DA4FE7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pojęcie empatii oraz zwroty i zachowania służące jej wyrażaniu;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DC22BD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86279D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E783BB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596946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psychofizyczny rozwój człowieka od narodzin do śmierci, z uwzględnieniem specyfiki rozwoju fizycznego, emocjonalnego, poznawczego i społecznego;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CC7CF2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E0209A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4E9C85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7B755CD" w14:textId="3AFB0B8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specyfikę i rolę komunikacji werbalnej (świadome konstruowanie komunikatów) </w:t>
            </w:r>
            <w:r w:rsidR="0051631E">
              <w:rPr>
                <w:rFonts w:ascii="Times New Roman" w:hAnsi="Times New Roman"/>
                <w:color w:val="000000"/>
              </w:rPr>
              <w:br/>
            </w:r>
            <w:r w:rsidRPr="006C0382">
              <w:rPr>
                <w:rFonts w:ascii="Times New Roman" w:hAnsi="Times New Roman"/>
                <w:color w:val="000000"/>
              </w:rPr>
              <w:t>i niewerbalnej (np. mimika, gesty, zarządzanie ciszą i przestrzenią);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6342A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A3FB7A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F39B3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3ADA892" w14:textId="4BF639F2"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rolę rodziny pacjenta w procesie chorowania (rozpoznanie choroby, adaptacja </w:t>
            </w:r>
            <w:r w:rsidR="0051631E">
              <w:rPr>
                <w:rFonts w:ascii="Times New Roman" w:hAnsi="Times New Roman"/>
                <w:color w:val="000000"/>
              </w:rPr>
              <w:br/>
            </w:r>
            <w:r w:rsidRPr="006C0382">
              <w:rPr>
                <w:rFonts w:ascii="Times New Roman" w:hAnsi="Times New Roman"/>
                <w:color w:val="000000"/>
              </w:rPr>
              <w:t>do choroby, wyleczenie) oraz sposoby radzenia sobie w sytuacjach trudnych (postęp choroby, proces umierania, żałoba);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28A49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EC2051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97590B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E3D401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motywowania pacjenta do zachowań prozdrowotnych i zachowania człowieka sprzyjające zachowaniu zdrowia;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D00E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847647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44AA1D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E2EB3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pojęcia bezpieczeństwa pacjenta i kultury bezpieczeństwa oraz ich aspekty: organizacyjny, komunikacyjny i zarządczy;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0B9859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07DE3A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E655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0705828" w14:textId="4019D514"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pojęcie stresu, w tym eustresu i dystresu, oraz wpływ stresu na etiopatogenezę </w:t>
            </w:r>
            <w:r w:rsidR="0051631E">
              <w:rPr>
                <w:rFonts w:ascii="Times New Roman" w:hAnsi="Times New Roman"/>
                <w:color w:val="000000"/>
              </w:rPr>
              <w:br/>
            </w:r>
            <w:r w:rsidRPr="006C0382">
              <w:rPr>
                <w:rFonts w:ascii="Times New Roman" w:hAnsi="Times New Roman"/>
                <w:color w:val="000000"/>
              </w:rPr>
              <w:t>i przebieg chorób somatycznych i zaburzeń psychicznych oraz mechanizmy radzenia sobie ze stresem;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0F2DFB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52F088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894160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41EBF2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zespołu wypalenia zawodowego lekarza dentysty oraz metody zapobiegania jego powstaniu;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98DB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FE7B8D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868119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B77BE2C" w14:textId="18395606"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problemowe używanie substancji psychoaktywnych i uzależnienia od nich </w:t>
            </w:r>
            <w:r w:rsidR="0051631E">
              <w:rPr>
                <w:rFonts w:ascii="Times New Roman" w:hAnsi="Times New Roman"/>
                <w:color w:val="000000"/>
              </w:rPr>
              <w:br/>
            </w:r>
            <w:r w:rsidRPr="006C0382">
              <w:rPr>
                <w:rFonts w:ascii="Times New Roman" w:hAnsi="Times New Roman"/>
                <w:color w:val="000000"/>
              </w:rPr>
              <w:t xml:space="preserve">oraz uzależnienia behawioralne, metody przeprowadzania krótkich interwencji wobec osób używających problemowo substancji psychoaktywnych, mechanizmy powstawania uzależnień oraz cele i sposoby leczenia osób uzależnionych </w:t>
            </w:r>
            <w:r w:rsidR="0051631E">
              <w:rPr>
                <w:rFonts w:ascii="Times New Roman" w:hAnsi="Times New Roman"/>
                <w:color w:val="000000"/>
              </w:rPr>
              <w:br/>
            </w:r>
            <w:r w:rsidRPr="006C0382">
              <w:rPr>
                <w:rFonts w:ascii="Times New Roman" w:hAnsi="Times New Roman"/>
                <w:color w:val="000000"/>
              </w:rPr>
              <w:t>oraz skuteczne strategie profilaktyczne, zaburzenia psychosomatyczne występujące u osób będących w bliskiej relacji z osobą uzależnioną oraz sposoby postępowania terapeutycznego;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BC7828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68E36F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7AA8EE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53937B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funkcjonowania interdyscyplinarnego zespołu terapeutycznego;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1B54B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80DA6E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8DF82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8B969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historię medycyny, ze szczególnym uwzględnieniem historii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31CEF1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449D5E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EC848C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49CCCDD" w14:textId="6AA5D7A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proces kształtowania się nowych specjalności w zakresie dyscypliny naukowej – nauki medyczne i osiągnięcia czołowych przedstawicieli medycyny </w:t>
            </w:r>
            <w:r w:rsidR="0051631E">
              <w:rPr>
                <w:rFonts w:ascii="Times New Roman" w:hAnsi="Times New Roman"/>
                <w:color w:val="000000"/>
              </w:rPr>
              <w:br/>
            </w:r>
            <w:r w:rsidRPr="006C0382">
              <w:rPr>
                <w:rFonts w:ascii="Times New Roman" w:hAnsi="Times New Roman"/>
                <w:color w:val="000000"/>
              </w:rPr>
              <w:t>oraz stomatologii polskiej i światowej.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6C1AB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DB1B6C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FA0608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6A3F1D0" w14:textId="774F19B3"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podstawowe zaburzenia regulacji wydzielania hormonów, gospodarki wodnej </w:t>
            </w:r>
            <w:r w:rsidR="0051631E">
              <w:rPr>
                <w:rFonts w:ascii="Times New Roman" w:hAnsi="Times New Roman"/>
                <w:color w:val="000000"/>
              </w:rPr>
              <w:br/>
            </w:r>
            <w:r w:rsidRPr="006C0382">
              <w:rPr>
                <w:rFonts w:ascii="Times New Roman" w:hAnsi="Times New Roman"/>
                <w:color w:val="000000"/>
              </w:rPr>
              <w:t>i elektrolitowej, równowagi kwasowo-zasadowej, pracy nerek, płuc i wątroby oraz mechanizmy powstawania i skutki zaburzeń w układzie sercowo-naczyniowym, w tym wstrząsu;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A80791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3E4CBF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BEBBB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33AB1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mechanizmy prowadzące do patologii narządowych i ustrojowych, w tym przewlekłych chorób niezakaźnych, zakaźnych, metabolicznych, genetycznych oraz z niedoboru odporności;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636EB1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44C004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B72501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B77A8D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wpływ na organizm człowieka czynników fizycznych, chemicznych i biologicznych oraz awitaminoz i stresu;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895578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B4F46F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2B398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EDB5400" w14:textId="3099E7C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związek między nieprawidłowościami morfologicznymi a funkcją zmienionych narządów i układów oraz objawami klinicznymi a możliwościami diagnostyki </w:t>
            </w:r>
            <w:r w:rsidR="0051631E">
              <w:rPr>
                <w:rFonts w:ascii="Times New Roman" w:hAnsi="Times New Roman"/>
                <w:color w:val="000000"/>
              </w:rPr>
              <w:br/>
            </w:r>
            <w:r w:rsidRPr="006C0382">
              <w:rPr>
                <w:rFonts w:ascii="Times New Roman" w:hAnsi="Times New Roman"/>
                <w:color w:val="000000"/>
              </w:rPr>
              <w:t>i leczenia;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3264B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7FC55E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B61E39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564254A" w14:textId="1B5DB1F5"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podstawowe metody badania lekarskiego i rolę badań dodatkowych </w:t>
            </w:r>
            <w:r w:rsidR="0051631E">
              <w:rPr>
                <w:rFonts w:ascii="Times New Roman" w:hAnsi="Times New Roman"/>
                <w:color w:val="000000"/>
              </w:rPr>
              <w:br/>
            </w:r>
            <w:r w:rsidRPr="006C0382">
              <w:rPr>
                <w:rFonts w:ascii="Times New Roman" w:hAnsi="Times New Roman"/>
                <w:color w:val="000000"/>
              </w:rPr>
              <w:t>w rozpoznawaniu, monitorowaniu, rokowaniu i profilaktyce zaburzeń narządowych i układowych, ze szczególnym uwzględnieniem ich oddziaływania na tkanki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DF76C2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B699D4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6785AE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245386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etiopatogenezę i symptomatologię chorób układu oddechowego, krążenia, krwiotwórczego, moczowo-płciowego, immunologicznego, pokarmowego i ruchu oraz gruczołów dokrewnych, ze szczególnym uwzględnieniem chorób, których objawy występują w jamie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491760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F9EA1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DC338C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5662CE4" w14:textId="7480D6B9"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przyczyny, objawy, zasady diagnozowania i postępowania terapeutycznego </w:t>
            </w:r>
            <w:r w:rsidR="0051631E">
              <w:rPr>
                <w:rFonts w:ascii="Times New Roman" w:hAnsi="Times New Roman"/>
                <w:color w:val="000000"/>
              </w:rPr>
              <w:br/>
            </w:r>
            <w:r w:rsidRPr="006C0382">
              <w:rPr>
                <w:rFonts w:ascii="Times New Roman" w:hAnsi="Times New Roman"/>
                <w:color w:val="000000"/>
              </w:rPr>
              <w:t>w przypadku najczęstszych chorób występujących u dzieci, wpływających na stan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BD517A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FE7639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6964E9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51053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postępowania z poszkodowanymi w urazach wielonarządowych;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40ED9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B4661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AE4785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9EA5FD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organizacji akcji ratunkowej w katastrofach i awariach oraz fazy akcji ratunkowej i zakres udzielania pomocy poszkodowanym;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F6B0BE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482DD7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BBE9EE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AE41156" w14:textId="42D1E7E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farmakologicznego i niefarmakologicznego leczenia bólu ostrego </w:t>
            </w:r>
            <w:r w:rsidR="0051631E">
              <w:rPr>
                <w:rFonts w:ascii="Times New Roman" w:hAnsi="Times New Roman"/>
                <w:color w:val="000000"/>
              </w:rPr>
              <w:br/>
            </w:r>
            <w:r w:rsidRPr="006C0382">
              <w:rPr>
                <w:rFonts w:ascii="Times New Roman" w:hAnsi="Times New Roman"/>
                <w:color w:val="000000"/>
              </w:rPr>
              <w:t xml:space="preserve">i przewlekłego, nowotworowego, neuropatycznego oraz specyfikę leczenia bólu </w:t>
            </w:r>
            <w:r w:rsidR="0051631E">
              <w:rPr>
                <w:rFonts w:ascii="Times New Roman" w:hAnsi="Times New Roman"/>
                <w:color w:val="000000"/>
              </w:rPr>
              <w:br/>
            </w:r>
            <w:r w:rsidRPr="006C0382">
              <w:rPr>
                <w:rFonts w:ascii="Times New Roman" w:hAnsi="Times New Roman"/>
                <w:color w:val="000000"/>
              </w:rPr>
              <w:t>u różnych grup pacjentów;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79FA4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453417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B7610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B684BB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neurologiczne skutki przewlekłego zażywania leków;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B2CE4D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C80C85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903C27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047D3E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ostrych chorób jamy brzusznej, zatrucia, zakażenia i posocznicy;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981C4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B6E3B6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391E26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EA789D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kliniczne, leczenie oraz profilaktykę zakażeń przenoszonych drogą kropelkową;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C600A0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ED9E93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EE9145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EBD28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wirusowego zapalenia wątroby, zakażenia wirusem HIV i zespołu nabytego upośledzenia odporności (AIDS), chorób zakaźnych i pasożytniczych;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9CBE9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A451F1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8D58F3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3E42AE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uodparniania przeciw chorobom zakaźnym występującym u różnych grup pacjentów;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34E34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0EFA79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8C7583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29087D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chorób skóry, ze szczególnym uwzględnieniem dermatoz z możliwą symptomatologią w jamie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B8ADC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0B3AB3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4FD7F8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C1274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uwarunkowania hormonalne organizmu kobiety w poszczególnych okresach życia;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B03828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AC119C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7BB667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B55EF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wpływ odżywiania oraz używania alkoholu i innych substancji psychoaktywnych przez kobietę w ciąży na rozwój płodu;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AD64FD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301F77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D07F0F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4B41A9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opieki stomatologicznej nad kobietą w ciąży;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C6D953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963966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D8012B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5B831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uwarunkowania środowiskowe i epidemiologiczne najczęstszych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C136E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4F4F0C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C8CE1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3A0AE11" w14:textId="09BB6D6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podstawy wczesnej wykrywalności nowotworów i zasady badań przesiewowych </w:t>
            </w:r>
            <w:r w:rsidR="0051631E">
              <w:rPr>
                <w:rFonts w:ascii="Times New Roman" w:hAnsi="Times New Roman"/>
                <w:color w:val="000000"/>
              </w:rPr>
              <w:br/>
            </w:r>
            <w:r w:rsidRPr="006C0382">
              <w:rPr>
                <w:rFonts w:ascii="Times New Roman" w:hAnsi="Times New Roman"/>
                <w:color w:val="000000"/>
              </w:rPr>
              <w:t>w onkologii;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6429FB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DE4231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3C644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844C19D" w14:textId="7661D1E0"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postępowania diagnostycznego i terapeutycznego w nowotworach głowy </w:t>
            </w:r>
            <w:r w:rsidR="0051631E">
              <w:rPr>
                <w:rFonts w:ascii="Times New Roman" w:hAnsi="Times New Roman"/>
                <w:color w:val="000000"/>
              </w:rPr>
              <w:br/>
            </w:r>
            <w:r w:rsidRPr="006C0382">
              <w:rPr>
                <w:rFonts w:ascii="Times New Roman" w:hAnsi="Times New Roman"/>
                <w:color w:val="000000"/>
              </w:rPr>
              <w:t>i szyi;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0C4830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E11D9B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4244C3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F8C4F1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diagnostyki chorób oczu, w tym urazów oka;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4C3FEC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9D4682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DD9BE2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61EB3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immunologiczne aspekty transplantacji i krwiolecznictwa;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89642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12619B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4ACE2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78C9B3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przyczyny i mechanizmy zatrzymania krążenia i oddychania oraz zasady prowadzenia reanimacji i postępowania po reanimacji;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82B534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4D2770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DB55C5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A568A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stany zagrożenia życia;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1AC94B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6DA6E0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92DA1C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6A5609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metody stosowane w rehabilitacji medycznej, jej cele i metodykę planowania;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178156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07D8F2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4BCF4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F58A1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przypadki, w których pacjenta należy skierować do szpitala;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9C0475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CBFEF8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BE8932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461C81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możliwości współczesnych terapii nowotworów oraz ich niepożądane skutki;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645BF1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43872A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A54EDA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E.W30.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72DF0D2" w14:textId="21BD7211"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objawy kliniczne najczęstszych nowotworów oraz działania profilaktyczne </w:t>
            </w:r>
            <w:r w:rsidR="0051631E">
              <w:rPr>
                <w:rFonts w:ascii="Times New Roman" w:hAnsi="Times New Roman"/>
                <w:color w:val="000000"/>
              </w:rPr>
              <w:br/>
            </w:r>
            <w:r w:rsidRPr="006C0382">
              <w:rPr>
                <w:rFonts w:ascii="Times New Roman" w:hAnsi="Times New Roman"/>
                <w:color w:val="000000"/>
              </w:rPr>
              <w:t>w onkologii.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7C50E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D2CF40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49253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C9EB90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fazy rozwoju uzębienia, normy zgryzowe i odchylenia od norm oraz zmienność anatomiczno-funkcjonalną na różnych etapach życia osobniczego;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02D193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240B27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09A67F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E943EA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profilaktyki stosowanej w chorobach narządu żucia, w tym onkologicznej;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33B20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536B9E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70A905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B5013A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rolę mikrobiomu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0FA4E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5921BA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F86369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AE94C1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przebieg i sposoby postępowania w określonych chorobach jamy ustnej, głowy i szyi, z uwzględnieniem grup wiekowych;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3191D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20E0B9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13AB23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3D515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postępowania w przypadku chorób miazgi i zmineralizowanych tkanek zębów;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0943DA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E74EE2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FE00E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19092E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postępowania w przypadku chorób tkanek okołokorzeniowych i infekcji zębopochodnych;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25FC0D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5B08DF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6E18BB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5BAB14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morfologię jam zębowych i zasady leczenia endodontycznego;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62F753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52393A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142B4B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71B99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zalety i ograniczenia leczenia stomatologicznego w powiększeniu;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E0DA4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56FE7D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0E3C1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C95BE5C" w14:textId="7BCDBB0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stosowania instrumentarium, materiałów i środków farmakologicznych </w:t>
            </w:r>
            <w:r w:rsidR="0051631E">
              <w:rPr>
                <w:rFonts w:ascii="Times New Roman" w:hAnsi="Times New Roman"/>
                <w:color w:val="000000"/>
              </w:rPr>
              <w:br/>
            </w:r>
            <w:r w:rsidRPr="006C0382">
              <w:rPr>
                <w:rFonts w:ascii="Times New Roman" w:hAnsi="Times New Roman"/>
                <w:color w:val="000000"/>
              </w:rPr>
              <w:t>w leczeniu stomatologicznym;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7B492C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29D741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11CD2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9BBE51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diagnostykę i zasady postępowania w przypadku torbieli szczęk, zmian zapalnych tkanki kostnej i miękkiej części twarzowej czaszki oraz zaburzeń nowotworowych potencjalnie złośliwych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5010B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36223C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D7BD17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21F17F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przebieg i sposoby postępowania we wczesnych i zaawansowanych stadiach nowotworów głowy i szyi, ze szczególnym uwzględnieniem nowotworów złośliwych błony śluzowej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DE7743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D2A95B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703027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982C7D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diagnostykę i metody leczenia chorób przyzębia i okołowszczepowych oraz chorób błony śluzowej jamy ustnej i ślinianek;</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939E5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D17D84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BDA97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1A8E4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postępowania w przypadku urazów zębów i kości szczęk;</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DCFEF3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D5C0A2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6D125D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0A4665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planowania leczenia implantoprotetycznego;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DF7FAC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38CF77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EFDF84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02B40B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wskazania i przeciwwskazania do wykonania zabiegów w zakresie stomatologii odtwórczej;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65DB2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0C6E5B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1FDF6A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6ED4D5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przyczyny powikłań chorób układu stomatognatycznego i zasady ich eliminacji;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BE1F6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5849B3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966912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EDAE3D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diagnostykę różnicową bólu jamy ustnej i twarzy;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E62F60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A8541B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B42995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027A9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stosowania środków farmakologicznych w profilaktyce i leczeniu chorób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B2521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44C3F9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36F05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7AFBBF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metody terapeutyczne stosowane w ograniczeniu lęku i stresu stomatologicznego;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BCA8B3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DDF811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C2F24B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7A0838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znoszenia bólu w praktyce stomatologicznej z uwzględnieniem odpowiednich środków i metod znieczulania;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3E2C65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A599F7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2695EC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669E7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metody rehabilitacji narządu żucia;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D9F35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BD5EA2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B481F1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DD2399" w14:textId="1E8D1F5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planowania i klinicznego przeprowadzenia leczenia protetycznego </w:t>
            </w:r>
            <w:r w:rsidR="0051631E">
              <w:rPr>
                <w:rFonts w:ascii="Times New Roman" w:hAnsi="Times New Roman"/>
                <w:color w:val="000000"/>
              </w:rPr>
              <w:br/>
            </w:r>
            <w:r w:rsidRPr="006C0382">
              <w:rPr>
                <w:rFonts w:ascii="Times New Roman" w:hAnsi="Times New Roman"/>
                <w:color w:val="000000"/>
              </w:rPr>
              <w:t>w przypadkach prostych i powikłanych, w tym z wykorzystaniem narzędzi stomatologii cyfrowej;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6AB7C8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262C65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884346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2DB3E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rozpoznawania, wstępnego leczenia i zapobiegania zaburzeniom czynnościowym narządu żucia;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FFEF0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18AAFD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25F5CE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7CFD3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budowy i działania zdejmowanych i stałych aparatów ortodontycznych;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90A0C6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AD9669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087F46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AB85A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stomatologicznej diagnostyki radiologicznej, w tym wykonywania zdjęć wewnątrzustnych i interpretacji zdjęć RTG;</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6C327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EC8F46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14244E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65AA17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patomechanizm oddziaływania chorób jamy ustnej na ogólny stan zdrowia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F157F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25020D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E55D4E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D6BEC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patomechanizm oddziaływania chorób ogólnoustrojowych lub stosowanych terapii na jamę ustną;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26185A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73980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708D08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8342DD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specyfikę opieki stomatologicznej nad pacjentem obciążonym chorobą ogólnoustrojową i zasady współpracy z lekarzem leczącym chorobę ogólnoustrojową;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4CEB14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88C0CE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9D31D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A8D0BD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zagadnienie opieki stomatologicznej nad pacjentem z nowotworem głowy lub szyi przed, w trakcie i po leczeniu onkologicznym.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00D47E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53BBA8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FD71B2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A38C9C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pojęcie zdrowia publicznego oraz cele, zadania i strukturę publicznego systemu opieki zdrowotnej;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FA2D7C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DE98D9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F6F24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5DE1E8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koncepcje i modele promocji zdrowia;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546885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3CAFFD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3EA540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A6F09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pojęcia z zakresu profilaktyki, promocji zdrowia, higieny środowiskowej oraz związane ze zdrowiem osobniczym i populacji, a także stylem życia;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2683BC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406BDA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DC4AE5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605ED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metody określania potrzeb zdrowotnych społeczeństwa;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5247E1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76303B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1A5B1F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CA825F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sytuację zdrowotną oraz strategię polityki zdrowotnej w Rzeczypospolitej Polskiej, Unii Europejskiej i na świecie;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9C5769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3E8317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C92C8F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6358A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funkcjonowania, zarządzania i informatyzacji podmiotów wykonujących działalność leczniczą, w tym w ramach indywidualnej i grupowej praktyki lekarskiej;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13C13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2DBAB0F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DBDD3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678326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organizacji i finansowania systemu ochrony zdrowia, udzielania świadczeń zdrowotnych finansowanych ze środków publicznych oraz zasady funkcjonowania narzędzi i usług informacyjnych i komunikacyjnych w ochronie zdrowia (e-zdrowie);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C330E5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877E12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E22FF5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FAB8F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e-usługi w ochronie zdrowia, w tym ich rodzaje, znaczenie dla konkurencyjności, bariery ograniczające rozwój i zastosowania 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3B16B8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299B1D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A067D3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5FDDF0D" w14:textId="26F802C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negocjacji i zawierania umów o udzielanie świadczeń zdrowotnych </w:t>
            </w:r>
            <w:r w:rsidR="0051631E">
              <w:rPr>
                <w:rFonts w:ascii="Times New Roman" w:hAnsi="Times New Roman"/>
                <w:color w:val="000000"/>
              </w:rPr>
              <w:br/>
            </w:r>
            <w:r w:rsidRPr="006C0382">
              <w:rPr>
                <w:rFonts w:ascii="Times New Roman" w:hAnsi="Times New Roman"/>
                <w:color w:val="000000"/>
              </w:rPr>
              <w:t>w sektorze publicznym i niepublicznym;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762C12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6B71AF4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D4769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7B7A27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etiologię chorób zawodowych określonych w przepisach prawa, w tym związanych z wykonywaniem zawodu lekarza dentysty;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E12C6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5383C9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35E2F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F56F30F" w14:textId="138F72A6"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wskaźniki stanu zdrowia ludności i zasady oceny stanu zdrowia populacji </w:t>
            </w:r>
            <w:r w:rsidR="0051631E">
              <w:rPr>
                <w:rFonts w:ascii="Times New Roman" w:hAnsi="Times New Roman"/>
                <w:color w:val="000000"/>
              </w:rPr>
              <w:br/>
            </w:r>
            <w:r w:rsidRPr="006C0382">
              <w:rPr>
                <w:rFonts w:ascii="Times New Roman" w:hAnsi="Times New Roman"/>
                <w:color w:val="000000"/>
              </w:rPr>
              <w:t>pod względem epidemiologicznym;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5B754A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5C4C2C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979AB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BC55DC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planowania i ewaluacji działań profilaktycznych;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DAB0A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1E34BA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871D8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278C50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epidemiologicznego opracowania ogniska choroby zakaźnej oraz zasady postępowania w sytuacji zagrożenia epidemiologicznego;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E2A90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FCC7FE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7D9547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789AE6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organizacji i prowadzenia praktyki stomatologicznej;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7F3673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50B6769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3548F1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E02906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etyki i deontologii lekarskiej, problemy etyczne współczesnej medycyny wynikające z dynamicznego rozwoju nauki i technologii biomedycznych, a także zasady etycznego postępowania lekarza dentysty;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36B26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763B92A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2F1236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7E6F88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podstawy prawne funkcjonowania zawodów medycznych oraz samorządu zawodowego lekarzy i lekarzy dentystów w Rzeczypospolitej Polskiej;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2D87CE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29BE66B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6755B6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4005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uzyskiwania i utraty prawa wykonywania zawodu lekarza dentysty;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327BA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2C1B1D1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878864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2C32F6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prawa pacjenta, w tym prawo do: wyrażenia zgody na zabieg medyczny, informacji medycznej, poszanowania intymności i godności osobistej, zachowania tajemnicy medycznej, dostępu do dokumentacji medycznej;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FF2AD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54C2632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7381B4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E7A57E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eksperymentu medycznego oraz prowadzenia badań naukowych z udziałem ludzi;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68B9AE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0D8FAB9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063148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41769D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regulacje z zakresu prawa farmaceutycznego, w tym zasady obrotu produktami leczniczymi i medycznymi, refundacji leków, współpracy lekarza dentysty z farmaceutą oraz zgłaszania niepożądanego działania leku;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1434A8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747E76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BB755D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364FA1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pojęcie i typologię zdarzeń niepożądanych, w tym błędów medycznych i zdarzeń medycznych, ich najczęstsze przyczyny, skutki, zasady zapobiegania oraz opiniowania w takich przypadkach;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3DB834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78A824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C842AB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56763F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i przesłanki odpowiedzialności prawnej lekarza dentysty, w tym cywilnej, karnej, zawodowej i pracowniczej;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73622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2DFBED5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7B502D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63B91A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zasady wykonywania zawodu lekarza dentysty w ramach stosunku pracy;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509F4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04E86A7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4CD0E6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9AF540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wykonywania działalności leczniczej;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38322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A5A2E4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34A2E5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FE01C17" w14:textId="012E026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udzielania świadczeń w razie choroby, macierzyństwa, wypadków </w:t>
            </w:r>
            <w:r w:rsidR="0051631E">
              <w:rPr>
                <w:rFonts w:ascii="Times New Roman" w:hAnsi="Times New Roman"/>
                <w:color w:val="000000"/>
              </w:rPr>
              <w:br/>
            </w:r>
            <w:r w:rsidRPr="006C0382">
              <w:rPr>
                <w:rFonts w:ascii="Times New Roman" w:hAnsi="Times New Roman"/>
                <w:color w:val="000000"/>
              </w:rPr>
              <w:t>przy pracy i chorób zawodowych;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3A2747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0B0CED7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0AF279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A8EFA7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orzekania o czasowej niezdolności do pracy, niezdolności do pracy dla celów rentowych oraz o niepełnosprawności lub jej stopniu;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2A7D1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12A97CC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9FDA9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360FA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tajemnicy lekarskiej oraz zasady prowadzenia, przechowywania i udostępniania dokumentacji medycznej, w tym e-dokumentacji, a także ochrony danych osobowych;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A7B99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77CC7D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B24A7B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8433E59" w14:textId="5D1FEB4F"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środki ochrony cywilnoprawnej i karnoprawnej lekarza dentysty w związku </w:t>
            </w:r>
            <w:r w:rsidR="0051631E">
              <w:rPr>
                <w:rFonts w:ascii="Times New Roman" w:hAnsi="Times New Roman"/>
                <w:color w:val="000000"/>
              </w:rPr>
              <w:br/>
            </w:r>
            <w:r w:rsidRPr="006C0382">
              <w:rPr>
                <w:rFonts w:ascii="Times New Roman" w:hAnsi="Times New Roman"/>
                <w:color w:val="000000"/>
              </w:rPr>
              <w:t>z naruszeniem jego dóbr osobistych;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6BBA38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655CD82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90C12A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3427F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stwierdzania zgonu i postępowania ze zwłokami;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EEE41B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94C348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5DE6BD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G.W30.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0DB54F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podstawy serologii, genetyki i toksykologii sądowo-lekarskiej;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95692D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C096E4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B87BA2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G.W31.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0FDD4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obowiązków lekarza dentysty w przypadku podejrzenia przemocy w rodzinie;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4BB99D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6AA500C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0D9455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G.W32.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A46958B" w14:textId="2C931C21"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prawne i systemowe aspekty bezpieczeństwa pacjenta w ujęciu krajowym </w:t>
            </w:r>
            <w:r w:rsidR="0051631E">
              <w:rPr>
                <w:rFonts w:ascii="Times New Roman" w:hAnsi="Times New Roman"/>
                <w:color w:val="000000"/>
              </w:rPr>
              <w:br/>
            </w:r>
            <w:r w:rsidRPr="006C0382">
              <w:rPr>
                <w:rFonts w:ascii="Times New Roman" w:hAnsi="Times New Roman"/>
                <w:color w:val="000000"/>
              </w:rPr>
              <w:t>i międzynarodowym.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0E3B50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30511E" w14:paraId="0A184F23" w14:textId="77777777" w:rsidTr="006C0382">
        <w:tc>
          <w:tcPr>
            <w:tcW w:w="5000" w:type="pct"/>
            <w:gridSpan w:val="4"/>
            <w:shd w:val="pct10" w:color="auto" w:fill="auto"/>
          </w:tcPr>
          <w:p w14:paraId="571CE209" w14:textId="77777777" w:rsidR="006C0382" w:rsidRPr="0030511E" w:rsidRDefault="006C0382" w:rsidP="006C0382">
            <w:pPr>
              <w:jc w:val="center"/>
              <w:rPr>
                <w:rFonts w:ascii="Times New Roman" w:hAnsi="Times New Roman"/>
                <w:b/>
                <w:color w:val="000000"/>
              </w:rPr>
            </w:pPr>
            <w:r w:rsidRPr="0030511E">
              <w:rPr>
                <w:rFonts w:ascii="Times New Roman" w:hAnsi="Times New Roman"/>
                <w:b/>
                <w:color w:val="000000"/>
              </w:rPr>
              <w:t>UMIEJĘTNOŚCI</w:t>
            </w:r>
            <w:r>
              <w:rPr>
                <w:rFonts w:ascii="Times New Roman" w:hAnsi="Times New Roman"/>
                <w:b/>
                <w:color w:val="000000"/>
              </w:rPr>
              <w:t xml:space="preserve"> </w:t>
            </w:r>
            <w:r w:rsidRPr="00CA39E0">
              <w:rPr>
                <w:rFonts w:ascii="Times New Roman" w:hAnsi="Times New Roman"/>
                <w:color w:val="000000"/>
              </w:rPr>
              <w:t>(potrafi)</w:t>
            </w:r>
          </w:p>
        </w:tc>
      </w:tr>
      <w:tr w:rsidR="006C0382" w:rsidRPr="007C21D9" w14:paraId="29A83D86" w14:textId="77777777" w:rsidTr="006C0382">
        <w:tc>
          <w:tcPr>
            <w:tcW w:w="682" w:type="pct"/>
            <w:tcBorders>
              <w:bottom w:val="single" w:sz="4" w:space="0" w:color="auto"/>
            </w:tcBorders>
            <w:shd w:val="clear" w:color="auto" w:fill="auto"/>
            <w:vAlign w:val="center"/>
          </w:tcPr>
          <w:p w14:paraId="61A0995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A.U1.</w:t>
            </w:r>
          </w:p>
        </w:tc>
        <w:tc>
          <w:tcPr>
            <w:tcW w:w="3691" w:type="pct"/>
            <w:tcBorders>
              <w:bottom w:val="single" w:sz="4" w:space="0" w:color="auto"/>
            </w:tcBorders>
            <w:shd w:val="clear" w:color="auto" w:fill="auto"/>
            <w:vAlign w:val="center"/>
          </w:tcPr>
          <w:p w14:paraId="6927EEE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relacje anatomiczne zilustrowane podstawowymi metodami badań diagnostycznych z zakresu radiologii (zdjęcia przeglądowe i z użyciem środków kontrastowych), ze szczególnym uwzględnieniem głowy i szyi;</w:t>
            </w:r>
          </w:p>
        </w:tc>
        <w:tc>
          <w:tcPr>
            <w:tcW w:w="627" w:type="pct"/>
            <w:gridSpan w:val="2"/>
            <w:tcBorders>
              <w:bottom w:val="single" w:sz="4" w:space="0" w:color="auto"/>
            </w:tcBorders>
            <w:shd w:val="clear" w:color="auto" w:fill="auto"/>
          </w:tcPr>
          <w:p w14:paraId="3C05129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CEB1F94" w14:textId="77777777" w:rsidTr="006C0382">
        <w:tc>
          <w:tcPr>
            <w:tcW w:w="682" w:type="pct"/>
            <w:tcBorders>
              <w:bottom w:val="single" w:sz="4" w:space="0" w:color="auto"/>
            </w:tcBorders>
            <w:shd w:val="clear" w:color="auto" w:fill="auto"/>
            <w:vAlign w:val="center"/>
          </w:tcPr>
          <w:p w14:paraId="364CF6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A.U2.</w:t>
            </w:r>
          </w:p>
        </w:tc>
        <w:tc>
          <w:tcPr>
            <w:tcW w:w="3691" w:type="pct"/>
            <w:tcBorders>
              <w:bottom w:val="single" w:sz="4" w:space="0" w:color="auto"/>
            </w:tcBorders>
            <w:shd w:val="clear" w:color="auto" w:fill="auto"/>
            <w:vAlign w:val="center"/>
          </w:tcPr>
          <w:p w14:paraId="4195942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obsługiwać mikroskop optyczny i rozpoznawać pod mikroskopem strukturę histologiczną tkanek i narządów oraz dokonywać opisu i interpretacji budowy mikroskopowej komórek, tkanek i narządów oraz ich funkcji;</w:t>
            </w:r>
          </w:p>
        </w:tc>
        <w:tc>
          <w:tcPr>
            <w:tcW w:w="627" w:type="pct"/>
            <w:gridSpan w:val="2"/>
            <w:tcBorders>
              <w:bottom w:val="single" w:sz="4" w:space="0" w:color="auto"/>
            </w:tcBorders>
            <w:shd w:val="clear" w:color="auto" w:fill="auto"/>
          </w:tcPr>
          <w:p w14:paraId="226161A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EF4964F" w14:textId="77777777" w:rsidTr="006C0382">
        <w:tc>
          <w:tcPr>
            <w:tcW w:w="682" w:type="pct"/>
            <w:tcBorders>
              <w:bottom w:val="single" w:sz="4" w:space="0" w:color="auto"/>
            </w:tcBorders>
            <w:shd w:val="clear" w:color="auto" w:fill="auto"/>
            <w:vAlign w:val="center"/>
          </w:tcPr>
          <w:p w14:paraId="33272C2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A.U3.</w:t>
            </w:r>
          </w:p>
        </w:tc>
        <w:tc>
          <w:tcPr>
            <w:tcW w:w="3691" w:type="pct"/>
            <w:tcBorders>
              <w:bottom w:val="single" w:sz="4" w:space="0" w:color="auto"/>
            </w:tcBorders>
            <w:shd w:val="clear" w:color="auto" w:fill="auto"/>
            <w:vAlign w:val="center"/>
          </w:tcPr>
          <w:p w14:paraId="00D6E27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cechy anatomiczne zębów naturalnych.</w:t>
            </w:r>
          </w:p>
        </w:tc>
        <w:tc>
          <w:tcPr>
            <w:tcW w:w="627" w:type="pct"/>
            <w:gridSpan w:val="2"/>
            <w:tcBorders>
              <w:bottom w:val="single" w:sz="4" w:space="0" w:color="auto"/>
            </w:tcBorders>
            <w:shd w:val="clear" w:color="auto" w:fill="auto"/>
          </w:tcPr>
          <w:p w14:paraId="4EBB9FF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A6ED15D" w14:textId="77777777" w:rsidTr="006C0382">
        <w:tc>
          <w:tcPr>
            <w:tcW w:w="682" w:type="pct"/>
            <w:tcBorders>
              <w:bottom w:val="single" w:sz="4" w:space="0" w:color="auto"/>
            </w:tcBorders>
            <w:shd w:val="clear" w:color="auto" w:fill="auto"/>
            <w:vAlign w:val="center"/>
          </w:tcPr>
          <w:p w14:paraId="58370FE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B.U1.</w:t>
            </w:r>
          </w:p>
        </w:tc>
        <w:tc>
          <w:tcPr>
            <w:tcW w:w="3691" w:type="pct"/>
            <w:tcBorders>
              <w:bottom w:val="single" w:sz="4" w:space="0" w:color="auto"/>
            </w:tcBorders>
            <w:shd w:val="clear" w:color="auto" w:fill="auto"/>
            <w:vAlign w:val="center"/>
          </w:tcPr>
          <w:p w14:paraId="53698AB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zjawiska fizyczne zachodzące w narządzie żucia;</w:t>
            </w:r>
          </w:p>
        </w:tc>
        <w:tc>
          <w:tcPr>
            <w:tcW w:w="627" w:type="pct"/>
            <w:gridSpan w:val="2"/>
            <w:tcBorders>
              <w:bottom w:val="single" w:sz="4" w:space="0" w:color="auto"/>
            </w:tcBorders>
            <w:shd w:val="clear" w:color="auto" w:fill="auto"/>
          </w:tcPr>
          <w:p w14:paraId="12FACBF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0C84F2E" w14:textId="77777777" w:rsidTr="006C0382">
        <w:tc>
          <w:tcPr>
            <w:tcW w:w="682" w:type="pct"/>
            <w:tcBorders>
              <w:bottom w:val="single" w:sz="4" w:space="0" w:color="auto"/>
            </w:tcBorders>
            <w:shd w:val="clear" w:color="auto" w:fill="auto"/>
            <w:vAlign w:val="center"/>
          </w:tcPr>
          <w:p w14:paraId="4862BD7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B.U2.</w:t>
            </w:r>
          </w:p>
        </w:tc>
        <w:tc>
          <w:tcPr>
            <w:tcW w:w="3691" w:type="pct"/>
            <w:tcBorders>
              <w:bottom w:val="single" w:sz="4" w:space="0" w:color="auto"/>
            </w:tcBorders>
            <w:shd w:val="clear" w:color="auto" w:fill="auto"/>
            <w:vAlign w:val="center"/>
          </w:tcPr>
          <w:p w14:paraId="0F0A7E0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wykorzystywać procesy fizyczne istotne dla pracy lekarza dentysty;</w:t>
            </w:r>
          </w:p>
        </w:tc>
        <w:tc>
          <w:tcPr>
            <w:tcW w:w="627" w:type="pct"/>
            <w:gridSpan w:val="2"/>
            <w:tcBorders>
              <w:bottom w:val="single" w:sz="4" w:space="0" w:color="auto"/>
            </w:tcBorders>
            <w:shd w:val="clear" w:color="auto" w:fill="auto"/>
          </w:tcPr>
          <w:p w14:paraId="2091B48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F9E067" w14:textId="77777777" w:rsidTr="006C0382">
        <w:tc>
          <w:tcPr>
            <w:tcW w:w="682" w:type="pct"/>
            <w:tcBorders>
              <w:bottom w:val="single" w:sz="4" w:space="0" w:color="auto"/>
            </w:tcBorders>
            <w:shd w:val="clear" w:color="auto" w:fill="auto"/>
            <w:vAlign w:val="center"/>
          </w:tcPr>
          <w:p w14:paraId="6F9255E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B.U3.</w:t>
            </w:r>
          </w:p>
        </w:tc>
        <w:tc>
          <w:tcPr>
            <w:tcW w:w="3691" w:type="pct"/>
            <w:tcBorders>
              <w:bottom w:val="single" w:sz="4" w:space="0" w:color="auto"/>
            </w:tcBorders>
            <w:shd w:val="clear" w:color="auto" w:fill="auto"/>
            <w:vAlign w:val="center"/>
          </w:tcPr>
          <w:p w14:paraId="5BF64F9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oceniać szkodliwość dawki promieniowania jonizującego i stosować się do zasad ochrony radiologicznej;</w:t>
            </w:r>
          </w:p>
        </w:tc>
        <w:tc>
          <w:tcPr>
            <w:tcW w:w="627" w:type="pct"/>
            <w:gridSpan w:val="2"/>
            <w:tcBorders>
              <w:bottom w:val="single" w:sz="4" w:space="0" w:color="auto"/>
            </w:tcBorders>
            <w:shd w:val="clear" w:color="auto" w:fill="auto"/>
          </w:tcPr>
          <w:p w14:paraId="13592C0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44C0341" w14:textId="77777777" w:rsidTr="006C0382">
        <w:tc>
          <w:tcPr>
            <w:tcW w:w="682" w:type="pct"/>
            <w:tcBorders>
              <w:bottom w:val="single" w:sz="4" w:space="0" w:color="auto"/>
            </w:tcBorders>
            <w:shd w:val="clear" w:color="auto" w:fill="auto"/>
            <w:vAlign w:val="center"/>
          </w:tcPr>
          <w:p w14:paraId="3322B88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B.U4.</w:t>
            </w:r>
          </w:p>
        </w:tc>
        <w:tc>
          <w:tcPr>
            <w:tcW w:w="3691" w:type="pct"/>
            <w:tcBorders>
              <w:bottom w:val="single" w:sz="4" w:space="0" w:color="auto"/>
            </w:tcBorders>
            <w:shd w:val="clear" w:color="auto" w:fill="auto"/>
            <w:vAlign w:val="center"/>
          </w:tcPr>
          <w:p w14:paraId="560E804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odnosić zjawiska chemiczne do procesów zachodzących w jamie ustnej;</w:t>
            </w:r>
          </w:p>
        </w:tc>
        <w:tc>
          <w:tcPr>
            <w:tcW w:w="627" w:type="pct"/>
            <w:gridSpan w:val="2"/>
            <w:tcBorders>
              <w:bottom w:val="single" w:sz="4" w:space="0" w:color="auto"/>
            </w:tcBorders>
            <w:shd w:val="clear" w:color="auto" w:fill="auto"/>
          </w:tcPr>
          <w:p w14:paraId="055B8D6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1813A22" w14:textId="77777777" w:rsidTr="006C0382">
        <w:tc>
          <w:tcPr>
            <w:tcW w:w="682" w:type="pct"/>
            <w:tcBorders>
              <w:bottom w:val="single" w:sz="4" w:space="0" w:color="auto"/>
            </w:tcBorders>
            <w:shd w:val="clear" w:color="auto" w:fill="auto"/>
            <w:vAlign w:val="center"/>
          </w:tcPr>
          <w:p w14:paraId="1325AAD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B.U5.</w:t>
            </w:r>
          </w:p>
        </w:tc>
        <w:tc>
          <w:tcPr>
            <w:tcW w:w="3691" w:type="pct"/>
            <w:tcBorders>
              <w:bottom w:val="single" w:sz="4" w:space="0" w:color="auto"/>
            </w:tcBorders>
            <w:shd w:val="clear" w:color="auto" w:fill="auto"/>
            <w:vAlign w:val="center"/>
          </w:tcPr>
          <w:p w14:paraId="2718700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określać pH roztworu i wpływ zmian pH na związki nieorganiczne i organiczne;</w:t>
            </w:r>
          </w:p>
        </w:tc>
        <w:tc>
          <w:tcPr>
            <w:tcW w:w="627" w:type="pct"/>
            <w:gridSpan w:val="2"/>
            <w:tcBorders>
              <w:bottom w:val="single" w:sz="4" w:space="0" w:color="auto"/>
            </w:tcBorders>
            <w:shd w:val="clear" w:color="auto" w:fill="auto"/>
          </w:tcPr>
          <w:p w14:paraId="6F8E4F3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7ECDC9D" w14:textId="77777777" w:rsidTr="006C0382">
        <w:tc>
          <w:tcPr>
            <w:tcW w:w="682" w:type="pct"/>
            <w:tcBorders>
              <w:bottom w:val="single" w:sz="4" w:space="0" w:color="auto"/>
            </w:tcBorders>
            <w:shd w:val="clear" w:color="auto" w:fill="auto"/>
            <w:vAlign w:val="center"/>
          </w:tcPr>
          <w:p w14:paraId="15A005B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B.U6.</w:t>
            </w:r>
          </w:p>
        </w:tc>
        <w:tc>
          <w:tcPr>
            <w:tcW w:w="3691" w:type="pct"/>
            <w:tcBorders>
              <w:bottom w:val="single" w:sz="4" w:space="0" w:color="auto"/>
            </w:tcBorders>
            <w:shd w:val="clear" w:color="auto" w:fill="auto"/>
            <w:vAlign w:val="center"/>
          </w:tcPr>
          <w:p w14:paraId="37071AE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obsługiwać proste przyrządy pomiarowe i oceniać dokładność wykonywanych pomiarów;</w:t>
            </w:r>
          </w:p>
        </w:tc>
        <w:tc>
          <w:tcPr>
            <w:tcW w:w="627" w:type="pct"/>
            <w:gridSpan w:val="2"/>
            <w:tcBorders>
              <w:bottom w:val="single" w:sz="4" w:space="0" w:color="auto"/>
            </w:tcBorders>
            <w:shd w:val="clear" w:color="auto" w:fill="auto"/>
          </w:tcPr>
          <w:p w14:paraId="269F4A2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01526E3" w14:textId="77777777" w:rsidTr="006C0382">
        <w:tc>
          <w:tcPr>
            <w:tcW w:w="682" w:type="pct"/>
            <w:tcBorders>
              <w:bottom w:val="single" w:sz="4" w:space="0" w:color="auto"/>
            </w:tcBorders>
            <w:shd w:val="clear" w:color="auto" w:fill="auto"/>
            <w:vAlign w:val="center"/>
          </w:tcPr>
          <w:p w14:paraId="64D8451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B.U7.</w:t>
            </w:r>
          </w:p>
        </w:tc>
        <w:tc>
          <w:tcPr>
            <w:tcW w:w="3691" w:type="pct"/>
            <w:tcBorders>
              <w:bottom w:val="single" w:sz="4" w:space="0" w:color="auto"/>
            </w:tcBorders>
            <w:shd w:val="clear" w:color="auto" w:fill="auto"/>
            <w:vAlign w:val="center"/>
          </w:tcPr>
          <w:p w14:paraId="57DF0C7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wykonywać proste testy czynnościowe oceniające stan organizmu człowieka jako układu regulacji stabilnej (testy obciążeniowe i wysiłkowe) i interpretować dane liczbowe dotyczące podstawowych zmiennych fizjologicznych;</w:t>
            </w:r>
          </w:p>
        </w:tc>
        <w:tc>
          <w:tcPr>
            <w:tcW w:w="627" w:type="pct"/>
            <w:gridSpan w:val="2"/>
            <w:tcBorders>
              <w:bottom w:val="single" w:sz="4" w:space="0" w:color="auto"/>
            </w:tcBorders>
            <w:shd w:val="clear" w:color="auto" w:fill="auto"/>
          </w:tcPr>
          <w:p w14:paraId="22EF441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1095BC8" w14:textId="77777777" w:rsidTr="006C0382">
        <w:tc>
          <w:tcPr>
            <w:tcW w:w="682" w:type="pct"/>
            <w:tcBorders>
              <w:bottom w:val="single" w:sz="4" w:space="0" w:color="auto"/>
            </w:tcBorders>
            <w:shd w:val="clear" w:color="auto" w:fill="auto"/>
            <w:vAlign w:val="center"/>
          </w:tcPr>
          <w:p w14:paraId="5681B33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B.U8.</w:t>
            </w:r>
          </w:p>
        </w:tc>
        <w:tc>
          <w:tcPr>
            <w:tcW w:w="3691" w:type="pct"/>
            <w:tcBorders>
              <w:bottom w:val="single" w:sz="4" w:space="0" w:color="auto"/>
            </w:tcBorders>
            <w:shd w:val="clear" w:color="auto" w:fill="auto"/>
            <w:vAlign w:val="center"/>
          </w:tcPr>
          <w:p w14:paraId="48C472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wykorzystywać pojęcia z zakresu biologii i ekologii w kontekście człowiek – środowisko życia;</w:t>
            </w:r>
          </w:p>
        </w:tc>
        <w:tc>
          <w:tcPr>
            <w:tcW w:w="627" w:type="pct"/>
            <w:gridSpan w:val="2"/>
            <w:tcBorders>
              <w:bottom w:val="single" w:sz="4" w:space="0" w:color="auto"/>
            </w:tcBorders>
            <w:shd w:val="clear" w:color="auto" w:fill="auto"/>
          </w:tcPr>
          <w:p w14:paraId="335A7A0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56186BC" w14:textId="77777777" w:rsidTr="006C0382">
        <w:tc>
          <w:tcPr>
            <w:tcW w:w="682" w:type="pct"/>
            <w:tcBorders>
              <w:bottom w:val="single" w:sz="4" w:space="0" w:color="auto"/>
            </w:tcBorders>
            <w:shd w:val="clear" w:color="auto" w:fill="auto"/>
            <w:vAlign w:val="center"/>
          </w:tcPr>
          <w:p w14:paraId="4F12C25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B.U9.</w:t>
            </w:r>
          </w:p>
        </w:tc>
        <w:tc>
          <w:tcPr>
            <w:tcW w:w="3691" w:type="pct"/>
            <w:tcBorders>
              <w:bottom w:val="single" w:sz="4" w:space="0" w:color="auto"/>
            </w:tcBorders>
            <w:shd w:val="clear" w:color="auto" w:fill="auto"/>
            <w:vAlign w:val="center"/>
          </w:tcPr>
          <w:p w14:paraId="1DB5CC9C" w14:textId="06F4E00E" w:rsidR="006C0382" w:rsidRPr="0051631E" w:rsidRDefault="002141B5" w:rsidP="0051631E">
            <w:pPr>
              <w:jc w:val="both"/>
              <w:rPr>
                <w:rFonts w:ascii="Times New Roman" w:hAnsi="Times New Roman"/>
                <w:color w:val="000000"/>
              </w:rPr>
            </w:pPr>
            <w:r w:rsidRPr="002141B5">
              <w:rPr>
                <w:rFonts w:ascii="Times New Roman" w:hAnsi="Times New Roman"/>
                <w:color w:val="000000"/>
              </w:rPr>
              <w:t>stosować wiedzę z zakresu genetyki, biologii molekularnej i medycyny regeneracyjnej w pracy klinicznej</w:t>
            </w:r>
            <w:r w:rsidR="006C0382" w:rsidRPr="0051631E">
              <w:rPr>
                <w:rFonts w:ascii="Times New Roman" w:hAnsi="Times New Roman"/>
                <w:color w:val="000000"/>
              </w:rPr>
              <w:t>;</w:t>
            </w:r>
          </w:p>
        </w:tc>
        <w:tc>
          <w:tcPr>
            <w:tcW w:w="627" w:type="pct"/>
            <w:gridSpan w:val="2"/>
            <w:tcBorders>
              <w:bottom w:val="single" w:sz="4" w:space="0" w:color="auto"/>
            </w:tcBorders>
            <w:shd w:val="clear" w:color="auto" w:fill="auto"/>
          </w:tcPr>
          <w:p w14:paraId="62774A1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719DDD0" w14:textId="77777777" w:rsidTr="006C0382">
        <w:tc>
          <w:tcPr>
            <w:tcW w:w="682" w:type="pct"/>
            <w:tcBorders>
              <w:bottom w:val="single" w:sz="4" w:space="0" w:color="auto"/>
            </w:tcBorders>
            <w:shd w:val="clear" w:color="auto" w:fill="auto"/>
            <w:vAlign w:val="center"/>
          </w:tcPr>
          <w:p w14:paraId="597A86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B.U10.</w:t>
            </w:r>
          </w:p>
        </w:tc>
        <w:tc>
          <w:tcPr>
            <w:tcW w:w="3691" w:type="pct"/>
            <w:tcBorders>
              <w:bottom w:val="single" w:sz="4" w:space="0" w:color="auto"/>
            </w:tcBorders>
            <w:shd w:val="clear" w:color="auto" w:fill="auto"/>
            <w:vAlign w:val="center"/>
          </w:tcPr>
          <w:p w14:paraId="4C95428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korzystać z baz danych, w tym internetowych, i wyszukiwać potrzebne informacje za pomocą dostępnych narzędzi;</w:t>
            </w:r>
          </w:p>
        </w:tc>
        <w:tc>
          <w:tcPr>
            <w:tcW w:w="627" w:type="pct"/>
            <w:gridSpan w:val="2"/>
            <w:tcBorders>
              <w:bottom w:val="single" w:sz="4" w:space="0" w:color="auto"/>
            </w:tcBorders>
            <w:shd w:val="clear" w:color="auto" w:fill="auto"/>
          </w:tcPr>
          <w:p w14:paraId="1524FD6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21BC3BA" w14:textId="77777777" w:rsidTr="006C0382">
        <w:trPr>
          <w:cantSplit/>
        </w:trPr>
        <w:tc>
          <w:tcPr>
            <w:tcW w:w="682" w:type="pct"/>
            <w:tcBorders>
              <w:bottom w:val="single" w:sz="4" w:space="0" w:color="auto"/>
            </w:tcBorders>
            <w:shd w:val="clear" w:color="auto" w:fill="auto"/>
            <w:vAlign w:val="center"/>
          </w:tcPr>
          <w:p w14:paraId="465F516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B.U11.</w:t>
            </w:r>
          </w:p>
        </w:tc>
        <w:tc>
          <w:tcPr>
            <w:tcW w:w="3691" w:type="pct"/>
            <w:tcBorders>
              <w:bottom w:val="single" w:sz="4" w:space="0" w:color="auto"/>
            </w:tcBorders>
            <w:shd w:val="clear" w:color="auto" w:fill="auto"/>
            <w:vAlign w:val="center"/>
          </w:tcPr>
          <w:p w14:paraId="51C291EA" w14:textId="675861FE"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krytycznie analizować piśmiennictwo medyczne, w tym w języku angielskim, </w:t>
            </w:r>
            <w:r w:rsidR="0051631E">
              <w:rPr>
                <w:rFonts w:ascii="Times New Roman" w:hAnsi="Times New Roman"/>
                <w:color w:val="000000"/>
              </w:rPr>
              <w:br/>
            </w:r>
            <w:r w:rsidRPr="0051631E">
              <w:rPr>
                <w:rFonts w:ascii="Times New Roman" w:hAnsi="Times New Roman"/>
                <w:color w:val="000000"/>
              </w:rPr>
              <w:t>i wyciągać wnioski;</w:t>
            </w:r>
          </w:p>
        </w:tc>
        <w:tc>
          <w:tcPr>
            <w:tcW w:w="627" w:type="pct"/>
            <w:gridSpan w:val="2"/>
            <w:tcBorders>
              <w:bottom w:val="single" w:sz="4" w:space="0" w:color="auto"/>
            </w:tcBorders>
            <w:shd w:val="clear" w:color="auto" w:fill="auto"/>
          </w:tcPr>
          <w:p w14:paraId="3064B25F"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5E669C7" w14:textId="77777777" w:rsidTr="006C0382">
        <w:trPr>
          <w:cantSplit/>
        </w:trPr>
        <w:tc>
          <w:tcPr>
            <w:tcW w:w="682" w:type="pct"/>
            <w:tcBorders>
              <w:bottom w:val="single" w:sz="4" w:space="0" w:color="auto"/>
            </w:tcBorders>
            <w:shd w:val="clear" w:color="auto" w:fill="auto"/>
            <w:vAlign w:val="center"/>
          </w:tcPr>
          <w:p w14:paraId="1E30688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B.U12.</w:t>
            </w:r>
          </w:p>
        </w:tc>
        <w:tc>
          <w:tcPr>
            <w:tcW w:w="3691" w:type="pct"/>
            <w:tcBorders>
              <w:bottom w:val="single" w:sz="4" w:space="0" w:color="auto"/>
            </w:tcBorders>
            <w:shd w:val="clear" w:color="auto" w:fill="auto"/>
            <w:vAlign w:val="center"/>
          </w:tcPr>
          <w:p w14:paraId="4227A29E" w14:textId="44B44636"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dobrać odpowiedni test statystyczny, przeprowadzać podstawowe analizy statystyczne, posługiwać się odpowiednimi metodami przedstawiania wyników </w:t>
            </w:r>
            <w:r w:rsidR="0051631E">
              <w:rPr>
                <w:rFonts w:ascii="Times New Roman" w:hAnsi="Times New Roman"/>
                <w:color w:val="000000"/>
              </w:rPr>
              <w:br/>
            </w:r>
            <w:r w:rsidRPr="0051631E">
              <w:rPr>
                <w:rFonts w:ascii="Times New Roman" w:hAnsi="Times New Roman"/>
                <w:color w:val="000000"/>
              </w:rPr>
              <w:t>i interpretować wyniki metaanalizy.</w:t>
            </w:r>
          </w:p>
        </w:tc>
        <w:tc>
          <w:tcPr>
            <w:tcW w:w="627" w:type="pct"/>
            <w:gridSpan w:val="2"/>
            <w:tcBorders>
              <w:bottom w:val="single" w:sz="4" w:space="0" w:color="auto"/>
            </w:tcBorders>
            <w:shd w:val="clear" w:color="auto" w:fill="auto"/>
          </w:tcPr>
          <w:p w14:paraId="0596667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7AF7BD2" w14:textId="77777777" w:rsidTr="006C0382">
        <w:trPr>
          <w:cantSplit/>
        </w:trPr>
        <w:tc>
          <w:tcPr>
            <w:tcW w:w="682" w:type="pct"/>
            <w:tcBorders>
              <w:bottom w:val="single" w:sz="4" w:space="0" w:color="auto"/>
            </w:tcBorders>
            <w:shd w:val="clear" w:color="auto" w:fill="auto"/>
            <w:vAlign w:val="center"/>
          </w:tcPr>
          <w:p w14:paraId="2374E31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C.U1.</w:t>
            </w:r>
          </w:p>
        </w:tc>
        <w:tc>
          <w:tcPr>
            <w:tcW w:w="3691" w:type="pct"/>
            <w:tcBorders>
              <w:bottom w:val="single" w:sz="4" w:space="0" w:color="auto"/>
            </w:tcBorders>
            <w:shd w:val="clear" w:color="auto" w:fill="auto"/>
            <w:vAlign w:val="center"/>
          </w:tcPr>
          <w:p w14:paraId="5639B80F" w14:textId="52F6568A"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pobrać materiał biologiczny do badania mikrobiologicznego w zależności </w:t>
            </w:r>
            <w:r w:rsidR="0051631E">
              <w:rPr>
                <w:rFonts w:ascii="Times New Roman" w:hAnsi="Times New Roman"/>
                <w:color w:val="000000"/>
              </w:rPr>
              <w:br/>
            </w:r>
            <w:r w:rsidRPr="0051631E">
              <w:rPr>
                <w:rFonts w:ascii="Times New Roman" w:hAnsi="Times New Roman"/>
                <w:color w:val="000000"/>
              </w:rPr>
              <w:t>od umiejscowienia i przebiegu zakażenia;</w:t>
            </w:r>
          </w:p>
        </w:tc>
        <w:tc>
          <w:tcPr>
            <w:tcW w:w="627" w:type="pct"/>
            <w:gridSpan w:val="2"/>
            <w:tcBorders>
              <w:bottom w:val="single" w:sz="4" w:space="0" w:color="auto"/>
            </w:tcBorders>
            <w:shd w:val="clear" w:color="auto" w:fill="auto"/>
          </w:tcPr>
          <w:p w14:paraId="7F57003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F220119" w14:textId="77777777" w:rsidTr="006C0382">
        <w:trPr>
          <w:cantSplit/>
        </w:trPr>
        <w:tc>
          <w:tcPr>
            <w:tcW w:w="682" w:type="pct"/>
            <w:tcBorders>
              <w:bottom w:val="single" w:sz="4" w:space="0" w:color="auto"/>
            </w:tcBorders>
            <w:shd w:val="clear" w:color="auto" w:fill="auto"/>
            <w:vAlign w:val="center"/>
          </w:tcPr>
          <w:p w14:paraId="322DF24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C.U2.</w:t>
            </w:r>
          </w:p>
        </w:tc>
        <w:tc>
          <w:tcPr>
            <w:tcW w:w="3691" w:type="pct"/>
            <w:tcBorders>
              <w:bottom w:val="single" w:sz="4" w:space="0" w:color="auto"/>
            </w:tcBorders>
            <w:shd w:val="clear" w:color="auto" w:fill="auto"/>
            <w:vAlign w:val="center"/>
          </w:tcPr>
          <w:p w14:paraId="27B4FA4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wyniki badań mikrobiologicznych, serologicznych i antybiogramu;</w:t>
            </w:r>
          </w:p>
        </w:tc>
        <w:tc>
          <w:tcPr>
            <w:tcW w:w="627" w:type="pct"/>
            <w:gridSpan w:val="2"/>
            <w:tcBorders>
              <w:bottom w:val="single" w:sz="4" w:space="0" w:color="auto"/>
            </w:tcBorders>
            <w:shd w:val="clear" w:color="auto" w:fill="auto"/>
          </w:tcPr>
          <w:p w14:paraId="64F1E66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56FB556" w14:textId="77777777" w:rsidTr="006C0382">
        <w:trPr>
          <w:cantSplit/>
        </w:trPr>
        <w:tc>
          <w:tcPr>
            <w:tcW w:w="682" w:type="pct"/>
            <w:tcBorders>
              <w:bottom w:val="single" w:sz="4" w:space="0" w:color="auto"/>
            </w:tcBorders>
            <w:shd w:val="clear" w:color="auto" w:fill="auto"/>
            <w:vAlign w:val="center"/>
          </w:tcPr>
          <w:p w14:paraId="4690EE9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C.U3.</w:t>
            </w:r>
          </w:p>
        </w:tc>
        <w:tc>
          <w:tcPr>
            <w:tcW w:w="3691" w:type="pct"/>
            <w:tcBorders>
              <w:bottom w:val="single" w:sz="4" w:space="0" w:color="auto"/>
            </w:tcBorders>
            <w:shd w:val="clear" w:color="auto" w:fill="auto"/>
            <w:vAlign w:val="center"/>
          </w:tcPr>
          <w:p w14:paraId="411D7D1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dobierać i wykonywać testy jakościowe i ilościowe na obecność bakterii w płynach ustrojowych;</w:t>
            </w:r>
          </w:p>
        </w:tc>
        <w:tc>
          <w:tcPr>
            <w:tcW w:w="627" w:type="pct"/>
            <w:gridSpan w:val="2"/>
            <w:tcBorders>
              <w:bottom w:val="single" w:sz="4" w:space="0" w:color="auto"/>
            </w:tcBorders>
            <w:shd w:val="clear" w:color="auto" w:fill="auto"/>
          </w:tcPr>
          <w:p w14:paraId="235455E3"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3FE6531" w14:textId="77777777" w:rsidTr="006C0382">
        <w:trPr>
          <w:cantSplit/>
        </w:trPr>
        <w:tc>
          <w:tcPr>
            <w:tcW w:w="682" w:type="pct"/>
            <w:tcBorders>
              <w:bottom w:val="single" w:sz="4" w:space="0" w:color="auto"/>
            </w:tcBorders>
            <w:shd w:val="clear" w:color="auto" w:fill="auto"/>
            <w:vAlign w:val="center"/>
          </w:tcPr>
          <w:p w14:paraId="598C963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C.U4.</w:t>
            </w:r>
          </w:p>
        </w:tc>
        <w:tc>
          <w:tcPr>
            <w:tcW w:w="3691" w:type="pct"/>
            <w:tcBorders>
              <w:bottom w:val="single" w:sz="4" w:space="0" w:color="auto"/>
            </w:tcBorders>
            <w:shd w:val="clear" w:color="auto" w:fill="auto"/>
            <w:vAlign w:val="center"/>
          </w:tcPr>
          <w:p w14:paraId="016B53BD" w14:textId="4F62CC91"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wyjaśnić etiopatogenezę, przedstawić obraz kliniczny, makroskopowy </w:t>
            </w:r>
            <w:r w:rsidR="0051631E">
              <w:rPr>
                <w:rFonts w:ascii="Times New Roman" w:hAnsi="Times New Roman"/>
                <w:color w:val="000000"/>
              </w:rPr>
              <w:br/>
            </w:r>
            <w:r w:rsidRPr="0051631E">
              <w:rPr>
                <w:rFonts w:ascii="Times New Roman" w:hAnsi="Times New Roman"/>
                <w:color w:val="000000"/>
              </w:rPr>
              <w:t>i mikroskopowy oraz ewolucję zmian patologicznych, a także przewidywać ich następstwa;</w:t>
            </w:r>
          </w:p>
        </w:tc>
        <w:tc>
          <w:tcPr>
            <w:tcW w:w="627" w:type="pct"/>
            <w:gridSpan w:val="2"/>
            <w:tcBorders>
              <w:bottom w:val="single" w:sz="4" w:space="0" w:color="auto"/>
            </w:tcBorders>
            <w:shd w:val="clear" w:color="auto" w:fill="auto"/>
          </w:tcPr>
          <w:p w14:paraId="0D781D0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CCA23B3" w14:textId="77777777" w:rsidTr="006C0382">
        <w:trPr>
          <w:cantSplit/>
        </w:trPr>
        <w:tc>
          <w:tcPr>
            <w:tcW w:w="682" w:type="pct"/>
            <w:tcBorders>
              <w:bottom w:val="single" w:sz="4" w:space="0" w:color="auto"/>
            </w:tcBorders>
            <w:shd w:val="clear" w:color="auto" w:fill="auto"/>
            <w:vAlign w:val="center"/>
          </w:tcPr>
          <w:p w14:paraId="617CF15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C.U5.</w:t>
            </w:r>
          </w:p>
        </w:tc>
        <w:tc>
          <w:tcPr>
            <w:tcW w:w="3691" w:type="pct"/>
            <w:tcBorders>
              <w:bottom w:val="single" w:sz="4" w:space="0" w:color="auto"/>
            </w:tcBorders>
            <w:shd w:val="clear" w:color="auto" w:fill="auto"/>
            <w:vAlign w:val="center"/>
          </w:tcPr>
          <w:p w14:paraId="114455C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analizować przebieg kliniczny chorób w procesach patologicznych;</w:t>
            </w:r>
          </w:p>
        </w:tc>
        <w:tc>
          <w:tcPr>
            <w:tcW w:w="627" w:type="pct"/>
            <w:gridSpan w:val="2"/>
            <w:tcBorders>
              <w:bottom w:val="single" w:sz="4" w:space="0" w:color="auto"/>
            </w:tcBorders>
            <w:shd w:val="clear" w:color="auto" w:fill="auto"/>
          </w:tcPr>
          <w:p w14:paraId="059C6B3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91D3C2D" w14:textId="77777777" w:rsidTr="006C0382">
        <w:trPr>
          <w:cantSplit/>
        </w:trPr>
        <w:tc>
          <w:tcPr>
            <w:tcW w:w="682" w:type="pct"/>
            <w:tcBorders>
              <w:bottom w:val="single" w:sz="4" w:space="0" w:color="auto"/>
            </w:tcBorders>
            <w:shd w:val="clear" w:color="auto" w:fill="auto"/>
            <w:vAlign w:val="center"/>
          </w:tcPr>
          <w:p w14:paraId="51C87A7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C.U6.</w:t>
            </w:r>
          </w:p>
        </w:tc>
        <w:tc>
          <w:tcPr>
            <w:tcW w:w="3691" w:type="pct"/>
            <w:tcBorders>
              <w:bottom w:val="single" w:sz="4" w:space="0" w:color="auto"/>
            </w:tcBorders>
            <w:shd w:val="clear" w:color="auto" w:fill="auto"/>
            <w:vAlign w:val="center"/>
          </w:tcPr>
          <w:p w14:paraId="13102644" w14:textId="1C4EA7C0"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określać zmiany patologiczne komórek, tkanek i narządów w zakresie zaburzeń </w:t>
            </w:r>
            <w:r w:rsidR="0051631E">
              <w:rPr>
                <w:rFonts w:ascii="Times New Roman" w:hAnsi="Times New Roman"/>
                <w:color w:val="000000"/>
              </w:rPr>
              <w:br/>
            </w:r>
            <w:r w:rsidRPr="0051631E">
              <w:rPr>
                <w:rFonts w:ascii="Times New Roman" w:hAnsi="Times New Roman"/>
                <w:color w:val="000000"/>
              </w:rPr>
              <w:t>w krążeniu, zmian wstecznych i postępowych, zaburzeń potencjalnie nowotworowych, nowotworów i zapaleń;</w:t>
            </w:r>
          </w:p>
        </w:tc>
        <w:tc>
          <w:tcPr>
            <w:tcW w:w="627" w:type="pct"/>
            <w:gridSpan w:val="2"/>
            <w:tcBorders>
              <w:bottom w:val="single" w:sz="4" w:space="0" w:color="auto"/>
            </w:tcBorders>
            <w:shd w:val="clear" w:color="auto" w:fill="auto"/>
          </w:tcPr>
          <w:p w14:paraId="6D98C72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6487FCC" w14:textId="77777777" w:rsidTr="006C0382">
        <w:trPr>
          <w:cantSplit/>
        </w:trPr>
        <w:tc>
          <w:tcPr>
            <w:tcW w:w="682" w:type="pct"/>
            <w:tcBorders>
              <w:bottom w:val="single" w:sz="4" w:space="0" w:color="auto"/>
            </w:tcBorders>
            <w:shd w:val="clear" w:color="auto" w:fill="auto"/>
            <w:vAlign w:val="center"/>
          </w:tcPr>
          <w:p w14:paraId="119A3A8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C.U7.</w:t>
            </w:r>
          </w:p>
        </w:tc>
        <w:tc>
          <w:tcPr>
            <w:tcW w:w="3691" w:type="pct"/>
            <w:tcBorders>
              <w:bottom w:val="single" w:sz="4" w:space="0" w:color="auto"/>
            </w:tcBorders>
            <w:shd w:val="clear" w:color="auto" w:fill="auto"/>
            <w:vAlign w:val="center"/>
          </w:tcPr>
          <w:p w14:paraId="64C41F0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zinterpretować wynik badania patomorfologicznego;</w:t>
            </w:r>
          </w:p>
        </w:tc>
        <w:tc>
          <w:tcPr>
            <w:tcW w:w="627" w:type="pct"/>
            <w:gridSpan w:val="2"/>
            <w:tcBorders>
              <w:bottom w:val="single" w:sz="4" w:space="0" w:color="auto"/>
            </w:tcBorders>
            <w:shd w:val="clear" w:color="auto" w:fill="auto"/>
          </w:tcPr>
          <w:p w14:paraId="52E6AB5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0C00DFE" w14:textId="77777777" w:rsidTr="006C0382">
        <w:trPr>
          <w:cantSplit/>
        </w:trPr>
        <w:tc>
          <w:tcPr>
            <w:tcW w:w="682" w:type="pct"/>
            <w:tcBorders>
              <w:bottom w:val="single" w:sz="4" w:space="0" w:color="auto"/>
            </w:tcBorders>
            <w:shd w:val="clear" w:color="auto" w:fill="auto"/>
            <w:vAlign w:val="center"/>
          </w:tcPr>
          <w:p w14:paraId="565BA8B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C.U8.</w:t>
            </w:r>
          </w:p>
        </w:tc>
        <w:tc>
          <w:tcPr>
            <w:tcW w:w="3691" w:type="pct"/>
            <w:tcBorders>
              <w:bottom w:val="single" w:sz="4" w:space="0" w:color="auto"/>
            </w:tcBorders>
            <w:shd w:val="clear" w:color="auto" w:fill="auto"/>
            <w:vAlign w:val="center"/>
          </w:tcPr>
          <w:p w14:paraId="1564A58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dobierać leki w odpowiednich dawkach w celu korygowania zjawisk patologicznych w organizmie człowieka i w poszczególnych narządach;</w:t>
            </w:r>
          </w:p>
        </w:tc>
        <w:tc>
          <w:tcPr>
            <w:tcW w:w="627" w:type="pct"/>
            <w:gridSpan w:val="2"/>
            <w:tcBorders>
              <w:bottom w:val="single" w:sz="4" w:space="0" w:color="auto"/>
            </w:tcBorders>
            <w:shd w:val="clear" w:color="auto" w:fill="auto"/>
          </w:tcPr>
          <w:p w14:paraId="512F5AE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D35190B" w14:textId="77777777" w:rsidTr="006C0382">
        <w:trPr>
          <w:cantSplit/>
        </w:trPr>
        <w:tc>
          <w:tcPr>
            <w:tcW w:w="682" w:type="pct"/>
            <w:tcBorders>
              <w:bottom w:val="single" w:sz="4" w:space="0" w:color="auto"/>
            </w:tcBorders>
            <w:shd w:val="clear" w:color="auto" w:fill="auto"/>
            <w:vAlign w:val="center"/>
          </w:tcPr>
          <w:p w14:paraId="02E57F3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C.U9.</w:t>
            </w:r>
          </w:p>
        </w:tc>
        <w:tc>
          <w:tcPr>
            <w:tcW w:w="3691" w:type="pct"/>
            <w:tcBorders>
              <w:bottom w:val="single" w:sz="4" w:space="0" w:color="auto"/>
            </w:tcBorders>
            <w:shd w:val="clear" w:color="auto" w:fill="auto"/>
            <w:vAlign w:val="center"/>
          </w:tcPr>
          <w:p w14:paraId="394E7F2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pracować w gabinecie stomatologicznym z zachowaniem zasad ergonomii;</w:t>
            </w:r>
          </w:p>
        </w:tc>
        <w:tc>
          <w:tcPr>
            <w:tcW w:w="627" w:type="pct"/>
            <w:gridSpan w:val="2"/>
            <w:tcBorders>
              <w:bottom w:val="single" w:sz="4" w:space="0" w:color="auto"/>
            </w:tcBorders>
            <w:shd w:val="clear" w:color="auto" w:fill="auto"/>
          </w:tcPr>
          <w:p w14:paraId="1370E60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670A3CB" w14:textId="77777777" w:rsidTr="006C0382">
        <w:trPr>
          <w:cantSplit/>
        </w:trPr>
        <w:tc>
          <w:tcPr>
            <w:tcW w:w="682" w:type="pct"/>
            <w:tcBorders>
              <w:bottom w:val="single" w:sz="4" w:space="0" w:color="auto"/>
            </w:tcBorders>
            <w:shd w:val="clear" w:color="auto" w:fill="auto"/>
            <w:vAlign w:val="center"/>
          </w:tcPr>
          <w:p w14:paraId="290EA2E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C.U10.</w:t>
            </w:r>
          </w:p>
        </w:tc>
        <w:tc>
          <w:tcPr>
            <w:tcW w:w="3691" w:type="pct"/>
            <w:tcBorders>
              <w:bottom w:val="single" w:sz="4" w:space="0" w:color="auto"/>
            </w:tcBorders>
            <w:shd w:val="clear" w:color="auto" w:fill="auto"/>
            <w:vAlign w:val="center"/>
          </w:tcPr>
          <w:p w14:paraId="318D0F2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dobrać właściwe narzędzia do zabiegu stomatologicznego;</w:t>
            </w:r>
          </w:p>
        </w:tc>
        <w:tc>
          <w:tcPr>
            <w:tcW w:w="627" w:type="pct"/>
            <w:gridSpan w:val="2"/>
            <w:tcBorders>
              <w:bottom w:val="single" w:sz="4" w:space="0" w:color="auto"/>
            </w:tcBorders>
            <w:shd w:val="clear" w:color="auto" w:fill="auto"/>
          </w:tcPr>
          <w:p w14:paraId="0B8C0A37"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3AB0A88" w14:textId="77777777" w:rsidTr="006C0382">
        <w:trPr>
          <w:cantSplit/>
        </w:trPr>
        <w:tc>
          <w:tcPr>
            <w:tcW w:w="682" w:type="pct"/>
            <w:tcBorders>
              <w:bottom w:val="single" w:sz="4" w:space="0" w:color="auto"/>
            </w:tcBorders>
            <w:shd w:val="clear" w:color="auto" w:fill="auto"/>
            <w:vAlign w:val="center"/>
          </w:tcPr>
          <w:p w14:paraId="7A4864F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C.U11.</w:t>
            </w:r>
          </w:p>
        </w:tc>
        <w:tc>
          <w:tcPr>
            <w:tcW w:w="3691" w:type="pct"/>
            <w:tcBorders>
              <w:bottom w:val="single" w:sz="4" w:space="0" w:color="auto"/>
            </w:tcBorders>
            <w:shd w:val="clear" w:color="auto" w:fill="auto"/>
            <w:vAlign w:val="center"/>
          </w:tcPr>
          <w:p w14:paraId="4656E0E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opracować ubytek próchnicowy oraz odtwarzać brakujące zmineralizowane tkanki w zębie fantomowym;</w:t>
            </w:r>
          </w:p>
        </w:tc>
        <w:tc>
          <w:tcPr>
            <w:tcW w:w="627" w:type="pct"/>
            <w:gridSpan w:val="2"/>
            <w:tcBorders>
              <w:bottom w:val="single" w:sz="4" w:space="0" w:color="auto"/>
            </w:tcBorders>
            <w:shd w:val="clear" w:color="auto" w:fill="auto"/>
          </w:tcPr>
          <w:p w14:paraId="0DFED12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D712BE9" w14:textId="77777777" w:rsidTr="006C0382">
        <w:trPr>
          <w:cantSplit/>
        </w:trPr>
        <w:tc>
          <w:tcPr>
            <w:tcW w:w="682" w:type="pct"/>
            <w:tcBorders>
              <w:bottom w:val="single" w:sz="4" w:space="0" w:color="auto"/>
            </w:tcBorders>
            <w:shd w:val="clear" w:color="auto" w:fill="auto"/>
            <w:vAlign w:val="center"/>
          </w:tcPr>
          <w:p w14:paraId="53BFC7D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C.U12.</w:t>
            </w:r>
          </w:p>
        </w:tc>
        <w:tc>
          <w:tcPr>
            <w:tcW w:w="3691" w:type="pct"/>
            <w:tcBorders>
              <w:bottom w:val="single" w:sz="4" w:space="0" w:color="auto"/>
            </w:tcBorders>
            <w:shd w:val="clear" w:color="auto" w:fill="auto"/>
            <w:vAlign w:val="center"/>
          </w:tcPr>
          <w:p w14:paraId="7F61708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leczenie endodontyczne w warunkach symulacji stomatologicznej;</w:t>
            </w:r>
          </w:p>
        </w:tc>
        <w:tc>
          <w:tcPr>
            <w:tcW w:w="627" w:type="pct"/>
            <w:gridSpan w:val="2"/>
            <w:tcBorders>
              <w:bottom w:val="single" w:sz="4" w:space="0" w:color="auto"/>
            </w:tcBorders>
            <w:shd w:val="clear" w:color="auto" w:fill="auto"/>
          </w:tcPr>
          <w:p w14:paraId="5827799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C211F97" w14:textId="77777777" w:rsidTr="006C0382">
        <w:trPr>
          <w:cantSplit/>
        </w:trPr>
        <w:tc>
          <w:tcPr>
            <w:tcW w:w="682" w:type="pct"/>
            <w:tcBorders>
              <w:bottom w:val="single" w:sz="4" w:space="0" w:color="auto"/>
            </w:tcBorders>
            <w:shd w:val="clear" w:color="auto" w:fill="auto"/>
            <w:vAlign w:val="center"/>
          </w:tcPr>
          <w:p w14:paraId="79AE8C7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C.U13.</w:t>
            </w:r>
          </w:p>
        </w:tc>
        <w:tc>
          <w:tcPr>
            <w:tcW w:w="3691" w:type="pct"/>
            <w:tcBorders>
              <w:bottom w:val="single" w:sz="4" w:space="0" w:color="auto"/>
            </w:tcBorders>
            <w:shd w:val="clear" w:color="auto" w:fill="auto"/>
            <w:vAlign w:val="center"/>
          </w:tcPr>
          <w:p w14:paraId="384FB72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stosować techniki adhezyjne;</w:t>
            </w:r>
          </w:p>
        </w:tc>
        <w:tc>
          <w:tcPr>
            <w:tcW w:w="627" w:type="pct"/>
            <w:gridSpan w:val="2"/>
            <w:tcBorders>
              <w:bottom w:val="single" w:sz="4" w:space="0" w:color="auto"/>
            </w:tcBorders>
            <w:shd w:val="clear" w:color="auto" w:fill="auto"/>
          </w:tcPr>
          <w:p w14:paraId="6531373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0FFDACE" w14:textId="77777777" w:rsidTr="006C0382">
        <w:trPr>
          <w:cantSplit/>
        </w:trPr>
        <w:tc>
          <w:tcPr>
            <w:tcW w:w="682" w:type="pct"/>
            <w:tcBorders>
              <w:bottom w:val="single" w:sz="4" w:space="0" w:color="auto"/>
            </w:tcBorders>
            <w:shd w:val="clear" w:color="auto" w:fill="auto"/>
            <w:vAlign w:val="center"/>
          </w:tcPr>
          <w:p w14:paraId="0DC5A41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C.U14.</w:t>
            </w:r>
          </w:p>
        </w:tc>
        <w:tc>
          <w:tcPr>
            <w:tcW w:w="3691" w:type="pct"/>
            <w:tcBorders>
              <w:bottom w:val="single" w:sz="4" w:space="0" w:color="auto"/>
            </w:tcBorders>
            <w:shd w:val="clear" w:color="auto" w:fill="auto"/>
            <w:vAlign w:val="center"/>
          </w:tcPr>
          <w:p w14:paraId="72341390" w14:textId="108638C2"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dokonywać wyboru biomateriałów odtwórczych, protetycznych oraz łączących, </w:t>
            </w:r>
            <w:r w:rsidR="0051631E">
              <w:rPr>
                <w:rFonts w:ascii="Times New Roman" w:hAnsi="Times New Roman"/>
                <w:color w:val="000000"/>
              </w:rPr>
              <w:br/>
            </w:r>
            <w:r w:rsidRPr="0051631E">
              <w:rPr>
                <w:rFonts w:ascii="Times New Roman" w:hAnsi="Times New Roman"/>
                <w:color w:val="000000"/>
              </w:rPr>
              <w:t>w oparciu o własności materiałów i warunki kliniczne;</w:t>
            </w:r>
          </w:p>
        </w:tc>
        <w:tc>
          <w:tcPr>
            <w:tcW w:w="627" w:type="pct"/>
            <w:gridSpan w:val="2"/>
            <w:tcBorders>
              <w:bottom w:val="single" w:sz="4" w:space="0" w:color="auto"/>
            </w:tcBorders>
            <w:shd w:val="clear" w:color="auto" w:fill="auto"/>
          </w:tcPr>
          <w:p w14:paraId="52DF7106"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B627EAD" w14:textId="77777777" w:rsidTr="006C0382">
        <w:trPr>
          <w:cantSplit/>
        </w:trPr>
        <w:tc>
          <w:tcPr>
            <w:tcW w:w="682" w:type="pct"/>
            <w:tcBorders>
              <w:bottom w:val="single" w:sz="4" w:space="0" w:color="auto"/>
            </w:tcBorders>
            <w:shd w:val="clear" w:color="auto" w:fill="auto"/>
            <w:vAlign w:val="center"/>
          </w:tcPr>
          <w:p w14:paraId="5279F2B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C.U15.</w:t>
            </w:r>
          </w:p>
        </w:tc>
        <w:tc>
          <w:tcPr>
            <w:tcW w:w="3691" w:type="pct"/>
            <w:tcBorders>
              <w:bottom w:val="single" w:sz="4" w:space="0" w:color="auto"/>
            </w:tcBorders>
            <w:shd w:val="clear" w:color="auto" w:fill="auto"/>
            <w:vAlign w:val="center"/>
          </w:tcPr>
          <w:p w14:paraId="2B6052A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odwzorowywać anatomiczne warunki zgryzowe i dokonywać analizy okluzji; </w:t>
            </w:r>
          </w:p>
        </w:tc>
        <w:tc>
          <w:tcPr>
            <w:tcW w:w="627" w:type="pct"/>
            <w:gridSpan w:val="2"/>
            <w:tcBorders>
              <w:bottom w:val="single" w:sz="4" w:space="0" w:color="auto"/>
            </w:tcBorders>
            <w:shd w:val="clear" w:color="auto" w:fill="auto"/>
          </w:tcPr>
          <w:p w14:paraId="2950CA0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869175F" w14:textId="77777777" w:rsidTr="006C0382">
        <w:trPr>
          <w:cantSplit/>
        </w:trPr>
        <w:tc>
          <w:tcPr>
            <w:tcW w:w="682" w:type="pct"/>
            <w:tcBorders>
              <w:bottom w:val="single" w:sz="4" w:space="0" w:color="auto"/>
            </w:tcBorders>
            <w:shd w:val="clear" w:color="auto" w:fill="auto"/>
            <w:vAlign w:val="center"/>
          </w:tcPr>
          <w:p w14:paraId="2CA2856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C.U16.</w:t>
            </w:r>
          </w:p>
        </w:tc>
        <w:tc>
          <w:tcPr>
            <w:tcW w:w="3691" w:type="pct"/>
            <w:tcBorders>
              <w:bottom w:val="single" w:sz="4" w:space="0" w:color="auto"/>
            </w:tcBorders>
            <w:shd w:val="clear" w:color="auto" w:fill="auto"/>
            <w:vAlign w:val="center"/>
          </w:tcPr>
          <w:p w14:paraId="71E53A2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projektować uzupełnienia protetyczne;</w:t>
            </w:r>
          </w:p>
        </w:tc>
        <w:tc>
          <w:tcPr>
            <w:tcW w:w="627" w:type="pct"/>
            <w:gridSpan w:val="2"/>
            <w:tcBorders>
              <w:bottom w:val="single" w:sz="4" w:space="0" w:color="auto"/>
            </w:tcBorders>
            <w:shd w:val="clear" w:color="auto" w:fill="auto"/>
          </w:tcPr>
          <w:p w14:paraId="01F4D3A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2307ED1" w14:textId="77777777" w:rsidTr="006C0382">
        <w:trPr>
          <w:cantSplit/>
        </w:trPr>
        <w:tc>
          <w:tcPr>
            <w:tcW w:w="682" w:type="pct"/>
            <w:tcBorders>
              <w:bottom w:val="single" w:sz="4" w:space="0" w:color="auto"/>
            </w:tcBorders>
            <w:shd w:val="clear" w:color="auto" w:fill="auto"/>
            <w:vAlign w:val="center"/>
          </w:tcPr>
          <w:p w14:paraId="62B25F9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C.U17.</w:t>
            </w:r>
          </w:p>
        </w:tc>
        <w:tc>
          <w:tcPr>
            <w:tcW w:w="3691" w:type="pct"/>
            <w:tcBorders>
              <w:bottom w:val="single" w:sz="4" w:space="0" w:color="auto"/>
            </w:tcBorders>
            <w:shd w:val="clear" w:color="auto" w:fill="auto"/>
            <w:vAlign w:val="center"/>
          </w:tcPr>
          <w:p w14:paraId="700A310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przeprowadzać podstawowe zabiegi periodontologiczne w warunkach symulacji stomatologicznej;</w:t>
            </w:r>
          </w:p>
        </w:tc>
        <w:tc>
          <w:tcPr>
            <w:tcW w:w="627" w:type="pct"/>
            <w:gridSpan w:val="2"/>
            <w:tcBorders>
              <w:bottom w:val="single" w:sz="4" w:space="0" w:color="auto"/>
            </w:tcBorders>
            <w:shd w:val="clear" w:color="auto" w:fill="auto"/>
          </w:tcPr>
          <w:p w14:paraId="52076EBF"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100E819" w14:textId="77777777" w:rsidTr="006C0382">
        <w:trPr>
          <w:cantSplit/>
        </w:trPr>
        <w:tc>
          <w:tcPr>
            <w:tcW w:w="682" w:type="pct"/>
            <w:tcBorders>
              <w:bottom w:val="single" w:sz="4" w:space="0" w:color="auto"/>
            </w:tcBorders>
            <w:shd w:val="clear" w:color="auto" w:fill="auto"/>
            <w:vAlign w:val="center"/>
          </w:tcPr>
          <w:p w14:paraId="197DBAD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C.U18.</w:t>
            </w:r>
          </w:p>
        </w:tc>
        <w:tc>
          <w:tcPr>
            <w:tcW w:w="3691" w:type="pct"/>
            <w:tcBorders>
              <w:bottom w:val="single" w:sz="4" w:space="0" w:color="auto"/>
            </w:tcBorders>
            <w:shd w:val="clear" w:color="auto" w:fill="auto"/>
            <w:vAlign w:val="center"/>
          </w:tcPr>
          <w:p w14:paraId="0775BCAD" w14:textId="083C3350"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wykonywać znieczulenia miejscowe i podstawowe zabiegi chirurgiczne </w:t>
            </w:r>
            <w:r w:rsidR="0051631E">
              <w:rPr>
                <w:rFonts w:ascii="Times New Roman" w:hAnsi="Times New Roman"/>
                <w:color w:val="000000"/>
              </w:rPr>
              <w:br/>
            </w:r>
            <w:r w:rsidRPr="0051631E">
              <w:rPr>
                <w:rFonts w:ascii="Times New Roman" w:hAnsi="Times New Roman"/>
                <w:color w:val="000000"/>
              </w:rPr>
              <w:t>w warunkach symulacji stomatologicznej;</w:t>
            </w:r>
          </w:p>
        </w:tc>
        <w:tc>
          <w:tcPr>
            <w:tcW w:w="627" w:type="pct"/>
            <w:gridSpan w:val="2"/>
            <w:tcBorders>
              <w:bottom w:val="single" w:sz="4" w:space="0" w:color="auto"/>
            </w:tcBorders>
            <w:shd w:val="clear" w:color="auto" w:fill="auto"/>
          </w:tcPr>
          <w:p w14:paraId="4AD3F8E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BA09A20" w14:textId="77777777" w:rsidTr="006C0382">
        <w:trPr>
          <w:cantSplit/>
        </w:trPr>
        <w:tc>
          <w:tcPr>
            <w:tcW w:w="682" w:type="pct"/>
            <w:tcBorders>
              <w:bottom w:val="single" w:sz="4" w:space="0" w:color="auto"/>
            </w:tcBorders>
            <w:shd w:val="clear" w:color="auto" w:fill="auto"/>
            <w:vAlign w:val="center"/>
          </w:tcPr>
          <w:p w14:paraId="5AD4DEA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C.U19.</w:t>
            </w:r>
          </w:p>
        </w:tc>
        <w:tc>
          <w:tcPr>
            <w:tcW w:w="3691" w:type="pct"/>
            <w:tcBorders>
              <w:bottom w:val="single" w:sz="4" w:space="0" w:color="auto"/>
            </w:tcBorders>
            <w:shd w:val="clear" w:color="auto" w:fill="auto"/>
            <w:vAlign w:val="center"/>
          </w:tcPr>
          <w:p w14:paraId="336F534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przeprowadzać działania z zakresu promocji zdrowia i profilaktyki próchnicy;</w:t>
            </w:r>
          </w:p>
        </w:tc>
        <w:tc>
          <w:tcPr>
            <w:tcW w:w="627" w:type="pct"/>
            <w:gridSpan w:val="2"/>
            <w:tcBorders>
              <w:bottom w:val="single" w:sz="4" w:space="0" w:color="auto"/>
            </w:tcBorders>
            <w:shd w:val="clear" w:color="auto" w:fill="auto"/>
          </w:tcPr>
          <w:p w14:paraId="50DAF973"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633F9AF6" w14:textId="77777777" w:rsidTr="006C0382">
        <w:trPr>
          <w:cantSplit/>
        </w:trPr>
        <w:tc>
          <w:tcPr>
            <w:tcW w:w="682" w:type="pct"/>
            <w:tcBorders>
              <w:bottom w:val="single" w:sz="4" w:space="0" w:color="auto"/>
            </w:tcBorders>
            <w:shd w:val="clear" w:color="auto" w:fill="auto"/>
            <w:vAlign w:val="center"/>
          </w:tcPr>
          <w:p w14:paraId="5B45A64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C.U20.</w:t>
            </w:r>
          </w:p>
        </w:tc>
        <w:tc>
          <w:tcPr>
            <w:tcW w:w="3691" w:type="pct"/>
            <w:tcBorders>
              <w:bottom w:val="single" w:sz="4" w:space="0" w:color="auto"/>
            </w:tcBorders>
            <w:shd w:val="clear" w:color="auto" w:fill="auto"/>
            <w:vAlign w:val="center"/>
          </w:tcPr>
          <w:p w14:paraId="1A09A86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przeprowadzać periodontologiczne działania profilaktyczne;</w:t>
            </w:r>
          </w:p>
        </w:tc>
        <w:tc>
          <w:tcPr>
            <w:tcW w:w="627" w:type="pct"/>
            <w:gridSpan w:val="2"/>
            <w:tcBorders>
              <w:bottom w:val="single" w:sz="4" w:space="0" w:color="auto"/>
            </w:tcBorders>
            <w:shd w:val="clear" w:color="auto" w:fill="auto"/>
          </w:tcPr>
          <w:p w14:paraId="7F8D1A87"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2764224D" w14:textId="77777777" w:rsidTr="006C0382">
        <w:trPr>
          <w:cantSplit/>
        </w:trPr>
        <w:tc>
          <w:tcPr>
            <w:tcW w:w="682" w:type="pct"/>
            <w:tcBorders>
              <w:bottom w:val="single" w:sz="4" w:space="0" w:color="auto"/>
            </w:tcBorders>
            <w:shd w:val="clear" w:color="auto" w:fill="auto"/>
            <w:vAlign w:val="center"/>
          </w:tcPr>
          <w:p w14:paraId="1A28BB3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C.U21.</w:t>
            </w:r>
          </w:p>
        </w:tc>
        <w:tc>
          <w:tcPr>
            <w:tcW w:w="3691" w:type="pct"/>
            <w:tcBorders>
              <w:bottom w:val="single" w:sz="4" w:space="0" w:color="auto"/>
            </w:tcBorders>
            <w:shd w:val="clear" w:color="auto" w:fill="auto"/>
            <w:vAlign w:val="center"/>
          </w:tcPr>
          <w:p w14:paraId="27A208E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działania z zakresu profilaktyki ortodontycznej.</w:t>
            </w:r>
          </w:p>
        </w:tc>
        <w:tc>
          <w:tcPr>
            <w:tcW w:w="627" w:type="pct"/>
            <w:gridSpan w:val="2"/>
            <w:tcBorders>
              <w:bottom w:val="single" w:sz="4" w:space="0" w:color="auto"/>
            </w:tcBorders>
            <w:shd w:val="clear" w:color="auto" w:fill="auto"/>
          </w:tcPr>
          <w:p w14:paraId="0E3BCE4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01AF874D" w14:textId="77777777" w:rsidTr="006C0382">
        <w:trPr>
          <w:cantSplit/>
        </w:trPr>
        <w:tc>
          <w:tcPr>
            <w:tcW w:w="682" w:type="pct"/>
            <w:tcBorders>
              <w:bottom w:val="single" w:sz="4" w:space="0" w:color="auto"/>
            </w:tcBorders>
            <w:shd w:val="clear" w:color="auto" w:fill="auto"/>
            <w:vAlign w:val="center"/>
          </w:tcPr>
          <w:p w14:paraId="4784AE8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D.U1.</w:t>
            </w:r>
          </w:p>
        </w:tc>
        <w:tc>
          <w:tcPr>
            <w:tcW w:w="3691" w:type="pct"/>
            <w:tcBorders>
              <w:bottom w:val="single" w:sz="4" w:space="0" w:color="auto"/>
            </w:tcBorders>
            <w:shd w:val="clear" w:color="auto" w:fill="auto"/>
            <w:vAlign w:val="center"/>
          </w:tcPr>
          <w:p w14:paraId="4828409E" w14:textId="08892675"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uwzględniać w procesie postępowania terapeutycznego subiektywne potrzeby </w:t>
            </w:r>
            <w:r w:rsidR="0051631E">
              <w:rPr>
                <w:rFonts w:ascii="Times New Roman" w:hAnsi="Times New Roman"/>
                <w:color w:val="000000"/>
              </w:rPr>
              <w:br/>
            </w:r>
            <w:r w:rsidRPr="0051631E">
              <w:rPr>
                <w:rFonts w:ascii="Times New Roman" w:hAnsi="Times New Roman"/>
                <w:color w:val="000000"/>
              </w:rPr>
              <w:t>i oczekiwania pacjenta wynikające z uwarunkowań społeczno-kulturowych;</w:t>
            </w:r>
          </w:p>
        </w:tc>
        <w:tc>
          <w:tcPr>
            <w:tcW w:w="627" w:type="pct"/>
            <w:gridSpan w:val="2"/>
            <w:tcBorders>
              <w:bottom w:val="single" w:sz="4" w:space="0" w:color="auto"/>
            </w:tcBorders>
            <w:shd w:val="clear" w:color="auto" w:fill="auto"/>
          </w:tcPr>
          <w:p w14:paraId="4B43C37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195B9B74" w14:textId="77777777" w:rsidTr="006C0382">
        <w:trPr>
          <w:cantSplit/>
        </w:trPr>
        <w:tc>
          <w:tcPr>
            <w:tcW w:w="682" w:type="pct"/>
            <w:tcBorders>
              <w:bottom w:val="single" w:sz="4" w:space="0" w:color="auto"/>
            </w:tcBorders>
            <w:shd w:val="clear" w:color="auto" w:fill="auto"/>
            <w:vAlign w:val="center"/>
          </w:tcPr>
          <w:p w14:paraId="45E6563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D.U2.</w:t>
            </w:r>
          </w:p>
        </w:tc>
        <w:tc>
          <w:tcPr>
            <w:tcW w:w="3691" w:type="pct"/>
            <w:tcBorders>
              <w:bottom w:val="single" w:sz="4" w:space="0" w:color="auto"/>
            </w:tcBorders>
            <w:shd w:val="clear" w:color="auto" w:fill="auto"/>
            <w:vAlign w:val="center"/>
          </w:tcPr>
          <w:p w14:paraId="30871DA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wybierać takie leczenie, które minimalizuje konsekwencje społeczne dla pacjenta;</w:t>
            </w:r>
          </w:p>
        </w:tc>
        <w:tc>
          <w:tcPr>
            <w:tcW w:w="627" w:type="pct"/>
            <w:gridSpan w:val="2"/>
            <w:tcBorders>
              <w:bottom w:val="single" w:sz="4" w:space="0" w:color="auto"/>
            </w:tcBorders>
            <w:shd w:val="clear" w:color="auto" w:fill="auto"/>
          </w:tcPr>
          <w:p w14:paraId="4A89890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09621F9" w14:textId="77777777" w:rsidTr="006C0382">
        <w:trPr>
          <w:cantSplit/>
        </w:trPr>
        <w:tc>
          <w:tcPr>
            <w:tcW w:w="682" w:type="pct"/>
            <w:tcBorders>
              <w:bottom w:val="single" w:sz="4" w:space="0" w:color="auto"/>
            </w:tcBorders>
            <w:shd w:val="clear" w:color="auto" w:fill="auto"/>
            <w:vAlign w:val="center"/>
          </w:tcPr>
          <w:p w14:paraId="6A6781E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D.U3.</w:t>
            </w:r>
          </w:p>
        </w:tc>
        <w:tc>
          <w:tcPr>
            <w:tcW w:w="3691" w:type="pct"/>
            <w:tcBorders>
              <w:bottom w:val="single" w:sz="4" w:space="0" w:color="auto"/>
            </w:tcBorders>
            <w:shd w:val="clear" w:color="auto" w:fill="auto"/>
            <w:vAlign w:val="center"/>
          </w:tcPr>
          <w:p w14:paraId="1FEFC082" w14:textId="1095184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stosować adekwatnie do sytuacji pytania otwarte, zamknięte, parafrazę, klaryfikację, podsumowania wewnętrzne i końcowe, sygnalizowanie, aktywne słuchanie (np. wychwytywanie i rozpoznawanie sygnałów wysyłanych przez rozmówcę, techniki werbalne i niewerbalne) i facylitacje (zachęcanie rozmówcy </w:t>
            </w:r>
            <w:r w:rsidR="0051631E">
              <w:rPr>
                <w:rFonts w:ascii="Times New Roman" w:hAnsi="Times New Roman"/>
                <w:color w:val="000000"/>
              </w:rPr>
              <w:br/>
            </w:r>
            <w:r w:rsidRPr="0051631E">
              <w:rPr>
                <w:rFonts w:ascii="Times New Roman" w:hAnsi="Times New Roman"/>
                <w:color w:val="000000"/>
              </w:rPr>
              <w:t>do wypowiedzi);</w:t>
            </w:r>
          </w:p>
        </w:tc>
        <w:tc>
          <w:tcPr>
            <w:tcW w:w="627" w:type="pct"/>
            <w:gridSpan w:val="2"/>
            <w:tcBorders>
              <w:bottom w:val="single" w:sz="4" w:space="0" w:color="auto"/>
            </w:tcBorders>
            <w:shd w:val="clear" w:color="auto" w:fill="auto"/>
          </w:tcPr>
          <w:p w14:paraId="4BB8EE2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3E694D4D" w14:textId="77777777" w:rsidTr="006C0382">
        <w:trPr>
          <w:cantSplit/>
        </w:trPr>
        <w:tc>
          <w:tcPr>
            <w:tcW w:w="682" w:type="pct"/>
            <w:tcBorders>
              <w:bottom w:val="single" w:sz="4" w:space="0" w:color="auto"/>
            </w:tcBorders>
            <w:shd w:val="clear" w:color="auto" w:fill="auto"/>
            <w:vAlign w:val="center"/>
          </w:tcPr>
          <w:p w14:paraId="6AA1F6F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D.U4.</w:t>
            </w:r>
          </w:p>
        </w:tc>
        <w:tc>
          <w:tcPr>
            <w:tcW w:w="3691" w:type="pct"/>
            <w:tcBorders>
              <w:bottom w:val="single" w:sz="4" w:space="0" w:color="auto"/>
            </w:tcBorders>
            <w:shd w:val="clear" w:color="auto" w:fill="auto"/>
            <w:vAlign w:val="center"/>
          </w:tcPr>
          <w:p w14:paraId="628C53B2" w14:textId="42D1BB28"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dostosować sposób komunikacji werbalnej do potrzeb pacjenta, wyrażając się </w:t>
            </w:r>
            <w:r w:rsidR="0051631E">
              <w:rPr>
                <w:rFonts w:ascii="Times New Roman" w:hAnsi="Times New Roman"/>
                <w:color w:val="000000"/>
              </w:rPr>
              <w:br/>
            </w:r>
            <w:r w:rsidRPr="0051631E">
              <w:rPr>
                <w:rFonts w:ascii="Times New Roman" w:hAnsi="Times New Roman"/>
                <w:color w:val="000000"/>
              </w:rPr>
              <w:t>w sposób zrozumiały i unikając żargonu medycznego;</w:t>
            </w:r>
          </w:p>
        </w:tc>
        <w:tc>
          <w:tcPr>
            <w:tcW w:w="627" w:type="pct"/>
            <w:gridSpan w:val="2"/>
            <w:tcBorders>
              <w:bottom w:val="single" w:sz="4" w:space="0" w:color="auto"/>
            </w:tcBorders>
            <w:shd w:val="clear" w:color="auto" w:fill="auto"/>
          </w:tcPr>
          <w:p w14:paraId="3C73B81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56DF2B3D" w14:textId="77777777" w:rsidTr="006C0382">
        <w:trPr>
          <w:cantSplit/>
        </w:trPr>
        <w:tc>
          <w:tcPr>
            <w:tcW w:w="682" w:type="pct"/>
            <w:tcBorders>
              <w:bottom w:val="single" w:sz="4" w:space="0" w:color="auto"/>
            </w:tcBorders>
            <w:shd w:val="clear" w:color="auto" w:fill="auto"/>
            <w:vAlign w:val="center"/>
          </w:tcPr>
          <w:p w14:paraId="68C756B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D.U5.</w:t>
            </w:r>
          </w:p>
        </w:tc>
        <w:tc>
          <w:tcPr>
            <w:tcW w:w="3691" w:type="pct"/>
            <w:tcBorders>
              <w:bottom w:val="single" w:sz="4" w:space="0" w:color="auto"/>
            </w:tcBorders>
            <w:shd w:val="clear" w:color="auto" w:fill="auto"/>
            <w:vAlign w:val="center"/>
          </w:tcPr>
          <w:p w14:paraId="425793B6" w14:textId="0CB35C3C"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i analizować sytuacje trudne i wyzwania związane </w:t>
            </w:r>
            <w:r w:rsidR="0051631E">
              <w:rPr>
                <w:rFonts w:ascii="Times New Roman" w:hAnsi="Times New Roman"/>
                <w:color w:val="000000"/>
              </w:rPr>
              <w:br/>
            </w:r>
            <w:r w:rsidRPr="0051631E">
              <w:rPr>
                <w:rFonts w:ascii="Times New Roman" w:hAnsi="Times New Roman"/>
                <w:color w:val="000000"/>
              </w:rPr>
              <w:t xml:space="preserve">z komunikowaniem się, w tym płacz, silne emocje, lęk, przerywanie wypowiedzi, kwestie kłopotliwe i drażliwe, milczenie, wycofanie, zachowania agresywne </w:t>
            </w:r>
            <w:r w:rsidR="0051631E">
              <w:rPr>
                <w:rFonts w:ascii="Times New Roman" w:hAnsi="Times New Roman"/>
                <w:color w:val="000000"/>
              </w:rPr>
              <w:br/>
            </w:r>
            <w:r w:rsidRPr="0051631E">
              <w:rPr>
                <w:rFonts w:ascii="Times New Roman" w:hAnsi="Times New Roman"/>
                <w:color w:val="000000"/>
              </w:rPr>
              <w:t>i roszczeniowe, oraz radzić sobie z nimi w sposób konstruktywny;</w:t>
            </w:r>
          </w:p>
        </w:tc>
        <w:tc>
          <w:tcPr>
            <w:tcW w:w="627" w:type="pct"/>
            <w:gridSpan w:val="2"/>
            <w:tcBorders>
              <w:bottom w:val="single" w:sz="4" w:space="0" w:color="auto"/>
            </w:tcBorders>
            <w:shd w:val="clear" w:color="auto" w:fill="auto"/>
          </w:tcPr>
          <w:p w14:paraId="34CA7B0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6FF943B2" w14:textId="77777777" w:rsidTr="006C0382">
        <w:trPr>
          <w:cantSplit/>
        </w:trPr>
        <w:tc>
          <w:tcPr>
            <w:tcW w:w="682" w:type="pct"/>
            <w:tcBorders>
              <w:bottom w:val="single" w:sz="4" w:space="0" w:color="auto"/>
            </w:tcBorders>
            <w:shd w:val="clear" w:color="auto" w:fill="auto"/>
            <w:vAlign w:val="center"/>
          </w:tcPr>
          <w:p w14:paraId="4A8A9F9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D.U6.</w:t>
            </w:r>
          </w:p>
        </w:tc>
        <w:tc>
          <w:tcPr>
            <w:tcW w:w="3691" w:type="pct"/>
            <w:tcBorders>
              <w:bottom w:val="single" w:sz="4" w:space="0" w:color="auto"/>
            </w:tcBorders>
            <w:shd w:val="clear" w:color="auto" w:fill="auto"/>
            <w:vAlign w:val="center"/>
          </w:tcPr>
          <w:p w14:paraId="431A762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nawiązać z pacjentem i jego rodziną kontakt służący budowaniu właściwej relacji;</w:t>
            </w:r>
          </w:p>
        </w:tc>
        <w:tc>
          <w:tcPr>
            <w:tcW w:w="627" w:type="pct"/>
            <w:gridSpan w:val="2"/>
            <w:tcBorders>
              <w:bottom w:val="single" w:sz="4" w:space="0" w:color="auto"/>
            </w:tcBorders>
            <w:shd w:val="clear" w:color="auto" w:fill="auto"/>
          </w:tcPr>
          <w:p w14:paraId="69334C0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5D73867F" w14:textId="77777777" w:rsidTr="006C0382">
        <w:trPr>
          <w:cantSplit/>
        </w:trPr>
        <w:tc>
          <w:tcPr>
            <w:tcW w:w="682" w:type="pct"/>
            <w:tcBorders>
              <w:bottom w:val="single" w:sz="4" w:space="0" w:color="auto"/>
            </w:tcBorders>
            <w:shd w:val="clear" w:color="auto" w:fill="auto"/>
            <w:vAlign w:val="center"/>
          </w:tcPr>
          <w:p w14:paraId="48A6ED9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D.U7.</w:t>
            </w:r>
          </w:p>
        </w:tc>
        <w:tc>
          <w:tcPr>
            <w:tcW w:w="3691" w:type="pct"/>
            <w:tcBorders>
              <w:bottom w:val="single" w:sz="4" w:space="0" w:color="auto"/>
            </w:tcBorders>
            <w:shd w:val="clear" w:color="auto" w:fill="auto"/>
            <w:vAlign w:val="center"/>
          </w:tcPr>
          <w:p w14:paraId="46F673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spojrzeć na sytuację z perspektywy pacjenta, budując odpowiedni kontekst rozmowy i używając metody elicytacji, a następnie uwzględnić ją w budowaniu komunikatów werbalnych;</w:t>
            </w:r>
          </w:p>
        </w:tc>
        <w:tc>
          <w:tcPr>
            <w:tcW w:w="627" w:type="pct"/>
            <w:gridSpan w:val="2"/>
            <w:tcBorders>
              <w:bottom w:val="single" w:sz="4" w:space="0" w:color="auto"/>
            </w:tcBorders>
            <w:shd w:val="clear" w:color="auto" w:fill="auto"/>
          </w:tcPr>
          <w:p w14:paraId="77C86264"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3B1B32F8" w14:textId="77777777" w:rsidTr="006C0382">
        <w:trPr>
          <w:cantSplit/>
        </w:trPr>
        <w:tc>
          <w:tcPr>
            <w:tcW w:w="682" w:type="pct"/>
            <w:tcBorders>
              <w:bottom w:val="single" w:sz="4" w:space="0" w:color="auto"/>
            </w:tcBorders>
            <w:shd w:val="clear" w:color="auto" w:fill="auto"/>
            <w:vAlign w:val="center"/>
          </w:tcPr>
          <w:p w14:paraId="33FB8CD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D.U8.</w:t>
            </w:r>
          </w:p>
        </w:tc>
        <w:tc>
          <w:tcPr>
            <w:tcW w:w="3691" w:type="pct"/>
            <w:tcBorders>
              <w:bottom w:val="single" w:sz="4" w:space="0" w:color="auto"/>
            </w:tcBorders>
            <w:shd w:val="clear" w:color="auto" w:fill="auto"/>
            <w:vAlign w:val="center"/>
          </w:tcPr>
          <w:p w14:paraId="545680E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własne emocje i kierować nimi w relacjach z innymi osobami w celu efektywnego wykonywania pracy mimo własnych reakcji emocjonalnych;</w:t>
            </w:r>
          </w:p>
        </w:tc>
        <w:tc>
          <w:tcPr>
            <w:tcW w:w="627" w:type="pct"/>
            <w:gridSpan w:val="2"/>
            <w:tcBorders>
              <w:bottom w:val="single" w:sz="4" w:space="0" w:color="auto"/>
            </w:tcBorders>
            <w:shd w:val="clear" w:color="auto" w:fill="auto"/>
          </w:tcPr>
          <w:p w14:paraId="159CCAC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756EC424" w14:textId="77777777" w:rsidTr="006C0382">
        <w:trPr>
          <w:cantSplit/>
        </w:trPr>
        <w:tc>
          <w:tcPr>
            <w:tcW w:w="682" w:type="pct"/>
            <w:tcBorders>
              <w:bottom w:val="single" w:sz="4" w:space="0" w:color="auto"/>
            </w:tcBorders>
            <w:shd w:val="clear" w:color="auto" w:fill="auto"/>
            <w:vAlign w:val="center"/>
          </w:tcPr>
          <w:p w14:paraId="1D7F1A4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D.U9.</w:t>
            </w:r>
          </w:p>
        </w:tc>
        <w:tc>
          <w:tcPr>
            <w:tcW w:w="3691" w:type="pct"/>
            <w:tcBorders>
              <w:bottom w:val="single" w:sz="4" w:space="0" w:color="auto"/>
            </w:tcBorders>
            <w:shd w:val="clear" w:color="auto" w:fill="auto"/>
            <w:vAlign w:val="center"/>
          </w:tcPr>
          <w:p w14:paraId="3020DD6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opisywać i krytycznie oceniać własne zachowanie oraz sposób komunikowania się, uwzględniając możliwość alternatywnego zachowania;</w:t>
            </w:r>
          </w:p>
        </w:tc>
        <w:tc>
          <w:tcPr>
            <w:tcW w:w="627" w:type="pct"/>
            <w:gridSpan w:val="2"/>
            <w:tcBorders>
              <w:bottom w:val="single" w:sz="4" w:space="0" w:color="auto"/>
            </w:tcBorders>
            <w:shd w:val="clear" w:color="auto" w:fill="auto"/>
          </w:tcPr>
          <w:p w14:paraId="77D9B12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65DFC374" w14:textId="77777777" w:rsidTr="006C0382">
        <w:trPr>
          <w:cantSplit/>
        </w:trPr>
        <w:tc>
          <w:tcPr>
            <w:tcW w:w="682" w:type="pct"/>
            <w:tcBorders>
              <w:bottom w:val="single" w:sz="4" w:space="0" w:color="auto"/>
            </w:tcBorders>
            <w:shd w:val="clear" w:color="auto" w:fill="auto"/>
            <w:vAlign w:val="center"/>
          </w:tcPr>
          <w:p w14:paraId="35678D4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D.U10.</w:t>
            </w:r>
          </w:p>
        </w:tc>
        <w:tc>
          <w:tcPr>
            <w:tcW w:w="3691" w:type="pct"/>
            <w:tcBorders>
              <w:bottom w:val="single" w:sz="4" w:space="0" w:color="auto"/>
            </w:tcBorders>
            <w:shd w:val="clear" w:color="auto" w:fill="auto"/>
            <w:vAlign w:val="center"/>
          </w:tcPr>
          <w:p w14:paraId="60A44598" w14:textId="57E62118"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podejmować działania zmierzające do poprawy jakości życia pacjenta </w:t>
            </w:r>
            <w:r w:rsidR="0051631E">
              <w:rPr>
                <w:rFonts w:ascii="Times New Roman" w:hAnsi="Times New Roman"/>
                <w:color w:val="000000"/>
              </w:rPr>
              <w:br/>
            </w:r>
            <w:r w:rsidRPr="0051631E">
              <w:rPr>
                <w:rFonts w:ascii="Times New Roman" w:hAnsi="Times New Roman"/>
                <w:color w:val="000000"/>
              </w:rPr>
              <w:t>i zapobiegania pogorszeniu się jej w przyszłości;</w:t>
            </w:r>
          </w:p>
        </w:tc>
        <w:tc>
          <w:tcPr>
            <w:tcW w:w="627" w:type="pct"/>
            <w:gridSpan w:val="2"/>
            <w:tcBorders>
              <w:bottom w:val="single" w:sz="4" w:space="0" w:color="auto"/>
            </w:tcBorders>
            <w:shd w:val="clear" w:color="auto" w:fill="auto"/>
          </w:tcPr>
          <w:p w14:paraId="190EBFC6"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105A4C4" w14:textId="77777777" w:rsidTr="006C0382">
        <w:trPr>
          <w:cantSplit/>
        </w:trPr>
        <w:tc>
          <w:tcPr>
            <w:tcW w:w="682" w:type="pct"/>
            <w:tcBorders>
              <w:bottom w:val="single" w:sz="4" w:space="0" w:color="auto"/>
            </w:tcBorders>
            <w:shd w:val="clear" w:color="auto" w:fill="auto"/>
            <w:vAlign w:val="center"/>
          </w:tcPr>
          <w:p w14:paraId="545A1FA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D.U11.</w:t>
            </w:r>
          </w:p>
        </w:tc>
        <w:tc>
          <w:tcPr>
            <w:tcW w:w="3691" w:type="pct"/>
            <w:tcBorders>
              <w:bottom w:val="single" w:sz="4" w:space="0" w:color="auto"/>
            </w:tcBorders>
            <w:shd w:val="clear" w:color="auto" w:fill="auto"/>
            <w:vAlign w:val="center"/>
          </w:tcPr>
          <w:p w14:paraId="207CC30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zespół wypalenia zawodowego lekarza dentysty oraz mu przeciwdziałać;</w:t>
            </w:r>
          </w:p>
        </w:tc>
        <w:tc>
          <w:tcPr>
            <w:tcW w:w="627" w:type="pct"/>
            <w:gridSpan w:val="2"/>
            <w:tcBorders>
              <w:bottom w:val="single" w:sz="4" w:space="0" w:color="auto"/>
            </w:tcBorders>
            <w:shd w:val="clear" w:color="auto" w:fill="auto"/>
          </w:tcPr>
          <w:p w14:paraId="6D51AA7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09B1E98" w14:textId="77777777" w:rsidTr="006C0382">
        <w:trPr>
          <w:cantSplit/>
        </w:trPr>
        <w:tc>
          <w:tcPr>
            <w:tcW w:w="682" w:type="pct"/>
            <w:tcBorders>
              <w:bottom w:val="single" w:sz="4" w:space="0" w:color="auto"/>
            </w:tcBorders>
            <w:shd w:val="clear" w:color="auto" w:fill="auto"/>
            <w:vAlign w:val="center"/>
          </w:tcPr>
          <w:p w14:paraId="008EF80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D.U12.</w:t>
            </w:r>
          </w:p>
        </w:tc>
        <w:tc>
          <w:tcPr>
            <w:tcW w:w="3691" w:type="pct"/>
            <w:tcBorders>
              <w:bottom w:val="single" w:sz="4" w:space="0" w:color="auto"/>
            </w:tcBorders>
            <w:shd w:val="clear" w:color="auto" w:fill="auto"/>
            <w:vAlign w:val="center"/>
          </w:tcPr>
          <w:p w14:paraId="07CEE68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wykazywać odpowiedzialność za podnoszenie swoich kwalifikacji i przekazywanie wiedzy innym;</w:t>
            </w:r>
          </w:p>
        </w:tc>
        <w:tc>
          <w:tcPr>
            <w:tcW w:w="627" w:type="pct"/>
            <w:gridSpan w:val="2"/>
            <w:tcBorders>
              <w:bottom w:val="single" w:sz="4" w:space="0" w:color="auto"/>
            </w:tcBorders>
            <w:shd w:val="clear" w:color="auto" w:fill="auto"/>
          </w:tcPr>
          <w:p w14:paraId="276DF6A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P7S_UU</w:t>
            </w:r>
          </w:p>
        </w:tc>
      </w:tr>
      <w:tr w:rsidR="006C0382" w:rsidRPr="007C21D9" w14:paraId="49F5CC85" w14:textId="77777777" w:rsidTr="006C0382">
        <w:trPr>
          <w:cantSplit/>
        </w:trPr>
        <w:tc>
          <w:tcPr>
            <w:tcW w:w="682" w:type="pct"/>
            <w:tcBorders>
              <w:bottom w:val="single" w:sz="4" w:space="0" w:color="auto"/>
            </w:tcBorders>
            <w:shd w:val="clear" w:color="auto" w:fill="auto"/>
            <w:vAlign w:val="center"/>
          </w:tcPr>
          <w:p w14:paraId="19F193D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D.U13.</w:t>
            </w:r>
          </w:p>
        </w:tc>
        <w:tc>
          <w:tcPr>
            <w:tcW w:w="3691" w:type="pct"/>
            <w:tcBorders>
              <w:bottom w:val="single" w:sz="4" w:space="0" w:color="auto"/>
            </w:tcBorders>
            <w:shd w:val="clear" w:color="auto" w:fill="auto"/>
            <w:vAlign w:val="center"/>
          </w:tcPr>
          <w:p w14:paraId="63C1360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porozumiewać się z pacjentem w jednym z języków obcych na poziomie B2+ Europejskiego Systemu Opisu Kształcenia Językowego.</w:t>
            </w:r>
          </w:p>
        </w:tc>
        <w:tc>
          <w:tcPr>
            <w:tcW w:w="627" w:type="pct"/>
            <w:gridSpan w:val="2"/>
            <w:tcBorders>
              <w:bottom w:val="single" w:sz="4" w:space="0" w:color="auto"/>
            </w:tcBorders>
            <w:shd w:val="clear" w:color="auto" w:fill="auto"/>
          </w:tcPr>
          <w:p w14:paraId="0642C114"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7259EDB0" w14:textId="77777777" w:rsidTr="006C0382">
        <w:trPr>
          <w:cantSplit/>
        </w:trPr>
        <w:tc>
          <w:tcPr>
            <w:tcW w:w="682" w:type="pct"/>
            <w:tcBorders>
              <w:bottom w:val="single" w:sz="4" w:space="0" w:color="auto"/>
            </w:tcBorders>
            <w:shd w:val="clear" w:color="auto" w:fill="auto"/>
            <w:vAlign w:val="center"/>
          </w:tcPr>
          <w:p w14:paraId="75B3E34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E.U1.</w:t>
            </w:r>
          </w:p>
        </w:tc>
        <w:tc>
          <w:tcPr>
            <w:tcW w:w="3691" w:type="pct"/>
            <w:tcBorders>
              <w:bottom w:val="single" w:sz="4" w:space="0" w:color="auto"/>
            </w:tcBorders>
            <w:shd w:val="clear" w:color="auto" w:fill="auto"/>
            <w:vAlign w:val="center"/>
          </w:tcPr>
          <w:p w14:paraId="112225C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przeprowadzać diagnostykę różnicową najczęstszych chorób;</w:t>
            </w:r>
          </w:p>
        </w:tc>
        <w:tc>
          <w:tcPr>
            <w:tcW w:w="627" w:type="pct"/>
            <w:gridSpan w:val="2"/>
            <w:tcBorders>
              <w:bottom w:val="single" w:sz="4" w:space="0" w:color="auto"/>
            </w:tcBorders>
            <w:shd w:val="clear" w:color="auto" w:fill="auto"/>
          </w:tcPr>
          <w:p w14:paraId="660F41B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B73F12E" w14:textId="77777777" w:rsidTr="006C0382">
        <w:trPr>
          <w:cantSplit/>
        </w:trPr>
        <w:tc>
          <w:tcPr>
            <w:tcW w:w="682" w:type="pct"/>
            <w:tcBorders>
              <w:bottom w:val="single" w:sz="4" w:space="0" w:color="auto"/>
            </w:tcBorders>
            <w:shd w:val="clear" w:color="auto" w:fill="auto"/>
            <w:vAlign w:val="center"/>
          </w:tcPr>
          <w:p w14:paraId="7F0066B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E.U2.</w:t>
            </w:r>
          </w:p>
        </w:tc>
        <w:tc>
          <w:tcPr>
            <w:tcW w:w="3691" w:type="pct"/>
            <w:tcBorders>
              <w:bottom w:val="single" w:sz="4" w:space="0" w:color="auto"/>
            </w:tcBorders>
            <w:shd w:val="clear" w:color="auto" w:fill="auto"/>
            <w:vAlign w:val="center"/>
          </w:tcPr>
          <w:p w14:paraId="4D710BA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komunikować się z pacjentem, oceniać i opisywać stan somatyczny i psychiczny pacjenta, stosując zasady profesjonalnej komunikacji;</w:t>
            </w:r>
          </w:p>
        </w:tc>
        <w:tc>
          <w:tcPr>
            <w:tcW w:w="627" w:type="pct"/>
            <w:gridSpan w:val="2"/>
            <w:tcBorders>
              <w:bottom w:val="single" w:sz="4" w:space="0" w:color="auto"/>
            </w:tcBorders>
            <w:shd w:val="clear" w:color="auto" w:fill="auto"/>
          </w:tcPr>
          <w:p w14:paraId="04D85CF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510D7B3A" w14:textId="77777777" w:rsidTr="006C0382">
        <w:trPr>
          <w:cantSplit/>
        </w:trPr>
        <w:tc>
          <w:tcPr>
            <w:tcW w:w="682" w:type="pct"/>
            <w:tcBorders>
              <w:bottom w:val="single" w:sz="4" w:space="0" w:color="auto"/>
            </w:tcBorders>
            <w:shd w:val="clear" w:color="auto" w:fill="auto"/>
            <w:vAlign w:val="center"/>
          </w:tcPr>
          <w:p w14:paraId="29F8766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E.U3.</w:t>
            </w:r>
          </w:p>
        </w:tc>
        <w:tc>
          <w:tcPr>
            <w:tcW w:w="3691" w:type="pct"/>
            <w:tcBorders>
              <w:bottom w:val="single" w:sz="4" w:space="0" w:color="auto"/>
            </w:tcBorders>
            <w:shd w:val="clear" w:color="auto" w:fill="auto"/>
            <w:vAlign w:val="center"/>
          </w:tcPr>
          <w:p w14:paraId="3BE367F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postępowanie diagnostyczne i terapeutyczne w przypadku najczęstszych chorób;</w:t>
            </w:r>
          </w:p>
        </w:tc>
        <w:tc>
          <w:tcPr>
            <w:tcW w:w="627" w:type="pct"/>
            <w:gridSpan w:val="2"/>
            <w:tcBorders>
              <w:bottom w:val="single" w:sz="4" w:space="0" w:color="auto"/>
            </w:tcBorders>
            <w:shd w:val="clear" w:color="auto" w:fill="auto"/>
          </w:tcPr>
          <w:p w14:paraId="1E1970E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83A0324" w14:textId="77777777" w:rsidTr="006C0382">
        <w:trPr>
          <w:cantSplit/>
        </w:trPr>
        <w:tc>
          <w:tcPr>
            <w:tcW w:w="682" w:type="pct"/>
            <w:tcBorders>
              <w:bottom w:val="single" w:sz="4" w:space="0" w:color="auto"/>
            </w:tcBorders>
            <w:shd w:val="clear" w:color="auto" w:fill="auto"/>
            <w:vAlign w:val="center"/>
          </w:tcPr>
          <w:p w14:paraId="0D3D3F1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E.U4.</w:t>
            </w:r>
          </w:p>
        </w:tc>
        <w:tc>
          <w:tcPr>
            <w:tcW w:w="3691" w:type="pct"/>
            <w:tcBorders>
              <w:bottom w:val="single" w:sz="4" w:space="0" w:color="auto"/>
            </w:tcBorders>
            <w:shd w:val="clear" w:color="auto" w:fill="auto"/>
            <w:vAlign w:val="center"/>
          </w:tcPr>
          <w:p w14:paraId="01A9C86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wyniki badań laboratoryjnych;</w:t>
            </w:r>
          </w:p>
        </w:tc>
        <w:tc>
          <w:tcPr>
            <w:tcW w:w="627" w:type="pct"/>
            <w:gridSpan w:val="2"/>
            <w:tcBorders>
              <w:bottom w:val="single" w:sz="4" w:space="0" w:color="auto"/>
            </w:tcBorders>
            <w:shd w:val="clear" w:color="auto" w:fill="auto"/>
          </w:tcPr>
          <w:p w14:paraId="6979944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C70C921" w14:textId="77777777" w:rsidTr="006C0382">
        <w:trPr>
          <w:cantSplit/>
        </w:trPr>
        <w:tc>
          <w:tcPr>
            <w:tcW w:w="682" w:type="pct"/>
            <w:tcBorders>
              <w:bottom w:val="single" w:sz="4" w:space="0" w:color="auto"/>
            </w:tcBorders>
            <w:shd w:val="clear" w:color="auto" w:fill="auto"/>
            <w:vAlign w:val="center"/>
          </w:tcPr>
          <w:p w14:paraId="64976CD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E.U5.</w:t>
            </w:r>
          </w:p>
        </w:tc>
        <w:tc>
          <w:tcPr>
            <w:tcW w:w="3691" w:type="pct"/>
            <w:tcBorders>
              <w:bottom w:val="single" w:sz="4" w:space="0" w:color="auto"/>
            </w:tcBorders>
            <w:shd w:val="clear" w:color="auto" w:fill="auto"/>
            <w:vAlign w:val="center"/>
          </w:tcPr>
          <w:p w14:paraId="2037828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identyfikować prawidłowe i patologiczne struktury i narządy w dodatkowych badaniach obrazowych (RTG, USG i tomografia komputerowa – CT);</w:t>
            </w:r>
          </w:p>
        </w:tc>
        <w:tc>
          <w:tcPr>
            <w:tcW w:w="627" w:type="pct"/>
            <w:gridSpan w:val="2"/>
            <w:tcBorders>
              <w:bottom w:val="single" w:sz="4" w:space="0" w:color="auto"/>
            </w:tcBorders>
            <w:shd w:val="clear" w:color="auto" w:fill="auto"/>
          </w:tcPr>
          <w:p w14:paraId="0C97F3C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A2F314F" w14:textId="77777777" w:rsidTr="006C0382">
        <w:trPr>
          <w:cantSplit/>
        </w:trPr>
        <w:tc>
          <w:tcPr>
            <w:tcW w:w="682" w:type="pct"/>
            <w:tcBorders>
              <w:bottom w:val="single" w:sz="4" w:space="0" w:color="auto"/>
            </w:tcBorders>
            <w:shd w:val="clear" w:color="auto" w:fill="auto"/>
            <w:vAlign w:val="center"/>
          </w:tcPr>
          <w:p w14:paraId="4DE0BF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E.U6.</w:t>
            </w:r>
          </w:p>
        </w:tc>
        <w:tc>
          <w:tcPr>
            <w:tcW w:w="3691" w:type="pct"/>
            <w:tcBorders>
              <w:bottom w:val="single" w:sz="4" w:space="0" w:color="auto"/>
            </w:tcBorders>
            <w:shd w:val="clear" w:color="auto" w:fill="auto"/>
            <w:vAlign w:val="center"/>
          </w:tcPr>
          <w:p w14:paraId="4225E44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postępowanie w przypadku ekspozycji na zakażenie przenoszone drogą krwi;</w:t>
            </w:r>
          </w:p>
        </w:tc>
        <w:tc>
          <w:tcPr>
            <w:tcW w:w="627" w:type="pct"/>
            <w:gridSpan w:val="2"/>
            <w:tcBorders>
              <w:bottom w:val="single" w:sz="4" w:space="0" w:color="auto"/>
            </w:tcBorders>
            <w:shd w:val="clear" w:color="auto" w:fill="auto"/>
          </w:tcPr>
          <w:p w14:paraId="42B44E5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6CD0B68" w14:textId="77777777" w:rsidTr="006C0382">
        <w:trPr>
          <w:cantSplit/>
        </w:trPr>
        <w:tc>
          <w:tcPr>
            <w:tcW w:w="682" w:type="pct"/>
            <w:tcBorders>
              <w:bottom w:val="single" w:sz="4" w:space="0" w:color="auto"/>
            </w:tcBorders>
            <w:shd w:val="clear" w:color="auto" w:fill="auto"/>
            <w:vAlign w:val="center"/>
          </w:tcPr>
          <w:p w14:paraId="1F8370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E.U7.</w:t>
            </w:r>
          </w:p>
        </w:tc>
        <w:tc>
          <w:tcPr>
            <w:tcW w:w="3691" w:type="pct"/>
            <w:tcBorders>
              <w:bottom w:val="single" w:sz="4" w:space="0" w:color="auto"/>
            </w:tcBorders>
            <w:shd w:val="clear" w:color="auto" w:fill="auto"/>
            <w:vAlign w:val="center"/>
          </w:tcPr>
          <w:p w14:paraId="10771FB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dokonać kwalifikacji pacjenta do szczepień;</w:t>
            </w:r>
          </w:p>
        </w:tc>
        <w:tc>
          <w:tcPr>
            <w:tcW w:w="627" w:type="pct"/>
            <w:gridSpan w:val="2"/>
            <w:tcBorders>
              <w:bottom w:val="single" w:sz="4" w:space="0" w:color="auto"/>
            </w:tcBorders>
            <w:shd w:val="clear" w:color="auto" w:fill="auto"/>
          </w:tcPr>
          <w:p w14:paraId="4507C994"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CA08055" w14:textId="77777777" w:rsidTr="006C0382">
        <w:trPr>
          <w:cantSplit/>
        </w:trPr>
        <w:tc>
          <w:tcPr>
            <w:tcW w:w="682" w:type="pct"/>
            <w:tcBorders>
              <w:bottom w:val="single" w:sz="4" w:space="0" w:color="auto"/>
            </w:tcBorders>
            <w:shd w:val="clear" w:color="auto" w:fill="auto"/>
            <w:vAlign w:val="center"/>
          </w:tcPr>
          <w:p w14:paraId="133B6A0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E.U8.</w:t>
            </w:r>
          </w:p>
        </w:tc>
        <w:tc>
          <w:tcPr>
            <w:tcW w:w="3691" w:type="pct"/>
            <w:tcBorders>
              <w:bottom w:val="single" w:sz="4" w:space="0" w:color="auto"/>
            </w:tcBorders>
            <w:shd w:val="clear" w:color="auto" w:fill="auto"/>
            <w:vAlign w:val="center"/>
          </w:tcPr>
          <w:p w14:paraId="696043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zebrać wywiad w sytuacji zagrożenia zdrowia i życia z zastosowaniem schematu SAMPLE (S – </w:t>
            </w:r>
            <w:r w:rsidRPr="0051631E">
              <w:rPr>
                <w:rFonts w:ascii="Times New Roman" w:hAnsi="Times New Roman"/>
                <w:i/>
                <w:iCs/>
                <w:color w:val="000000"/>
              </w:rPr>
              <w:t xml:space="preserve">Symptoms </w:t>
            </w:r>
            <w:r w:rsidRPr="0051631E">
              <w:rPr>
                <w:rFonts w:ascii="Times New Roman" w:hAnsi="Times New Roman"/>
                <w:color w:val="000000"/>
              </w:rPr>
              <w:t xml:space="preserve">(objawy), A – </w:t>
            </w:r>
            <w:r w:rsidRPr="0051631E">
              <w:rPr>
                <w:rFonts w:ascii="Times New Roman" w:hAnsi="Times New Roman"/>
                <w:i/>
                <w:iCs/>
                <w:color w:val="000000"/>
              </w:rPr>
              <w:t xml:space="preserve">Allergies </w:t>
            </w:r>
            <w:r w:rsidRPr="0051631E">
              <w:rPr>
                <w:rFonts w:ascii="Times New Roman" w:hAnsi="Times New Roman"/>
                <w:color w:val="000000"/>
              </w:rPr>
              <w:t xml:space="preserve">(alergie), M – </w:t>
            </w:r>
            <w:r w:rsidRPr="0051631E">
              <w:rPr>
                <w:rFonts w:ascii="Times New Roman" w:hAnsi="Times New Roman"/>
                <w:i/>
                <w:iCs/>
                <w:color w:val="000000"/>
              </w:rPr>
              <w:t xml:space="preserve">Medications </w:t>
            </w:r>
            <w:r w:rsidRPr="0051631E">
              <w:rPr>
                <w:rFonts w:ascii="Times New Roman" w:hAnsi="Times New Roman"/>
                <w:color w:val="000000"/>
              </w:rPr>
              <w:t xml:space="preserve">(leki), P – </w:t>
            </w:r>
            <w:r w:rsidRPr="0051631E">
              <w:rPr>
                <w:rFonts w:ascii="Times New Roman" w:hAnsi="Times New Roman"/>
                <w:i/>
                <w:iCs/>
                <w:color w:val="000000"/>
              </w:rPr>
              <w:t xml:space="preserve">Past medical history </w:t>
            </w:r>
            <w:r w:rsidRPr="0051631E">
              <w:rPr>
                <w:rFonts w:ascii="Times New Roman" w:hAnsi="Times New Roman"/>
                <w:color w:val="000000"/>
              </w:rPr>
              <w:t xml:space="preserve">(przebyte choroby / przeszłość medyczna), L – </w:t>
            </w:r>
            <w:r w:rsidRPr="0051631E">
              <w:rPr>
                <w:rFonts w:ascii="Times New Roman" w:hAnsi="Times New Roman"/>
                <w:i/>
                <w:iCs/>
                <w:color w:val="000000"/>
              </w:rPr>
              <w:t xml:space="preserve">Last meal </w:t>
            </w:r>
            <w:r w:rsidRPr="0051631E">
              <w:rPr>
                <w:rFonts w:ascii="Times New Roman" w:hAnsi="Times New Roman"/>
                <w:color w:val="000000"/>
              </w:rPr>
              <w:t xml:space="preserve">(ostatni posiłek), E – </w:t>
            </w:r>
            <w:r w:rsidRPr="0051631E">
              <w:rPr>
                <w:rFonts w:ascii="Times New Roman" w:hAnsi="Times New Roman"/>
                <w:i/>
                <w:iCs/>
                <w:color w:val="000000"/>
              </w:rPr>
              <w:t xml:space="preserve">Events prior to injury/illness </w:t>
            </w:r>
            <w:r w:rsidRPr="0051631E">
              <w:rPr>
                <w:rFonts w:ascii="Times New Roman" w:hAnsi="Times New Roman"/>
                <w:color w:val="000000"/>
              </w:rPr>
              <w:t>(zdarzenia przed wypadkiem/ zachorowaniem));</w:t>
            </w:r>
          </w:p>
        </w:tc>
        <w:tc>
          <w:tcPr>
            <w:tcW w:w="627" w:type="pct"/>
            <w:gridSpan w:val="2"/>
            <w:tcBorders>
              <w:bottom w:val="single" w:sz="4" w:space="0" w:color="auto"/>
            </w:tcBorders>
            <w:shd w:val="clear" w:color="auto" w:fill="auto"/>
          </w:tcPr>
          <w:p w14:paraId="2D038F6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0543F0ED" w14:textId="77777777" w:rsidTr="006C0382">
        <w:trPr>
          <w:cantSplit/>
        </w:trPr>
        <w:tc>
          <w:tcPr>
            <w:tcW w:w="682" w:type="pct"/>
            <w:tcBorders>
              <w:bottom w:val="single" w:sz="4" w:space="0" w:color="auto"/>
            </w:tcBorders>
            <w:shd w:val="clear" w:color="auto" w:fill="auto"/>
            <w:vAlign w:val="center"/>
          </w:tcPr>
          <w:p w14:paraId="3468460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E.U9.</w:t>
            </w:r>
          </w:p>
        </w:tc>
        <w:tc>
          <w:tcPr>
            <w:tcW w:w="3691" w:type="pct"/>
            <w:tcBorders>
              <w:bottom w:val="single" w:sz="4" w:space="0" w:color="auto"/>
            </w:tcBorders>
            <w:shd w:val="clear" w:color="auto" w:fill="auto"/>
            <w:vAlign w:val="center"/>
          </w:tcPr>
          <w:p w14:paraId="1F52311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ryzyko zagrożenia życia;</w:t>
            </w:r>
          </w:p>
        </w:tc>
        <w:tc>
          <w:tcPr>
            <w:tcW w:w="627" w:type="pct"/>
            <w:gridSpan w:val="2"/>
            <w:tcBorders>
              <w:bottom w:val="single" w:sz="4" w:space="0" w:color="auto"/>
            </w:tcBorders>
            <w:shd w:val="clear" w:color="auto" w:fill="auto"/>
          </w:tcPr>
          <w:p w14:paraId="2F30FC1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3498D71" w14:textId="77777777" w:rsidTr="006C0382">
        <w:trPr>
          <w:cantSplit/>
        </w:trPr>
        <w:tc>
          <w:tcPr>
            <w:tcW w:w="682" w:type="pct"/>
            <w:tcBorders>
              <w:bottom w:val="single" w:sz="4" w:space="0" w:color="auto"/>
            </w:tcBorders>
            <w:shd w:val="clear" w:color="auto" w:fill="auto"/>
            <w:vAlign w:val="center"/>
          </w:tcPr>
          <w:p w14:paraId="1A7E5D2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E.U10.</w:t>
            </w:r>
          </w:p>
        </w:tc>
        <w:tc>
          <w:tcPr>
            <w:tcW w:w="3691" w:type="pct"/>
            <w:tcBorders>
              <w:bottom w:val="single" w:sz="4" w:space="0" w:color="auto"/>
            </w:tcBorders>
            <w:shd w:val="clear" w:color="auto" w:fill="auto"/>
            <w:vAlign w:val="center"/>
          </w:tcPr>
          <w:p w14:paraId="7CC8B60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opisywać i rozpoznawać objawy wstrząsu i ostrej niewydolności krążenia;</w:t>
            </w:r>
          </w:p>
        </w:tc>
        <w:tc>
          <w:tcPr>
            <w:tcW w:w="627" w:type="pct"/>
            <w:gridSpan w:val="2"/>
            <w:tcBorders>
              <w:bottom w:val="single" w:sz="4" w:space="0" w:color="auto"/>
            </w:tcBorders>
            <w:shd w:val="clear" w:color="auto" w:fill="auto"/>
          </w:tcPr>
          <w:p w14:paraId="3AFCE77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883D3E5" w14:textId="77777777" w:rsidTr="006C0382">
        <w:trPr>
          <w:cantSplit/>
        </w:trPr>
        <w:tc>
          <w:tcPr>
            <w:tcW w:w="682" w:type="pct"/>
            <w:tcBorders>
              <w:bottom w:val="single" w:sz="4" w:space="0" w:color="auto"/>
            </w:tcBorders>
            <w:shd w:val="clear" w:color="auto" w:fill="auto"/>
            <w:vAlign w:val="center"/>
          </w:tcPr>
          <w:p w14:paraId="07C3D22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E.U11.</w:t>
            </w:r>
          </w:p>
        </w:tc>
        <w:tc>
          <w:tcPr>
            <w:tcW w:w="3691" w:type="pct"/>
            <w:tcBorders>
              <w:bottom w:val="single" w:sz="4" w:space="0" w:color="auto"/>
            </w:tcBorders>
            <w:shd w:val="clear" w:color="auto" w:fill="auto"/>
            <w:vAlign w:val="center"/>
          </w:tcPr>
          <w:p w14:paraId="7E624B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objawy urazów mózgu i chorób naczyniowych mózgu, zespołów otępiennych i zaburzeń świadomości;</w:t>
            </w:r>
          </w:p>
        </w:tc>
        <w:tc>
          <w:tcPr>
            <w:tcW w:w="627" w:type="pct"/>
            <w:gridSpan w:val="2"/>
            <w:tcBorders>
              <w:bottom w:val="single" w:sz="4" w:space="0" w:color="auto"/>
            </w:tcBorders>
            <w:shd w:val="clear" w:color="auto" w:fill="auto"/>
          </w:tcPr>
          <w:p w14:paraId="1C05E08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9986918" w14:textId="77777777" w:rsidTr="006C0382">
        <w:trPr>
          <w:cantSplit/>
        </w:trPr>
        <w:tc>
          <w:tcPr>
            <w:tcW w:w="682" w:type="pct"/>
            <w:tcBorders>
              <w:bottom w:val="single" w:sz="4" w:space="0" w:color="auto"/>
            </w:tcBorders>
            <w:shd w:val="clear" w:color="auto" w:fill="auto"/>
            <w:vAlign w:val="center"/>
          </w:tcPr>
          <w:p w14:paraId="6464AFC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E.U12.</w:t>
            </w:r>
          </w:p>
        </w:tc>
        <w:tc>
          <w:tcPr>
            <w:tcW w:w="3691" w:type="pct"/>
            <w:tcBorders>
              <w:bottom w:val="single" w:sz="4" w:space="0" w:color="auto"/>
            </w:tcBorders>
            <w:shd w:val="clear" w:color="auto" w:fill="auto"/>
            <w:vAlign w:val="center"/>
          </w:tcPr>
          <w:p w14:paraId="05B8A9AF" w14:textId="32908880"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diagnozować bóle głowy i twarzy oraz choroby neurologiczne występujące </w:t>
            </w:r>
            <w:r w:rsidR="0051631E">
              <w:rPr>
                <w:rFonts w:ascii="Times New Roman" w:hAnsi="Times New Roman"/>
                <w:color w:val="000000"/>
              </w:rPr>
              <w:br/>
            </w:r>
            <w:r w:rsidRPr="0051631E">
              <w:rPr>
                <w:rFonts w:ascii="Times New Roman" w:hAnsi="Times New Roman"/>
                <w:color w:val="000000"/>
              </w:rPr>
              <w:t>u różnych grup pacjentów, stwarzające problemy w praktyce stomatologicznej;</w:t>
            </w:r>
          </w:p>
        </w:tc>
        <w:tc>
          <w:tcPr>
            <w:tcW w:w="627" w:type="pct"/>
            <w:gridSpan w:val="2"/>
            <w:tcBorders>
              <w:bottom w:val="single" w:sz="4" w:space="0" w:color="auto"/>
            </w:tcBorders>
            <w:shd w:val="clear" w:color="auto" w:fill="auto"/>
          </w:tcPr>
          <w:p w14:paraId="1852552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00A2E35" w14:textId="77777777" w:rsidTr="006C0382">
        <w:trPr>
          <w:cantSplit/>
        </w:trPr>
        <w:tc>
          <w:tcPr>
            <w:tcW w:w="682" w:type="pct"/>
            <w:tcBorders>
              <w:bottom w:val="single" w:sz="4" w:space="0" w:color="auto"/>
            </w:tcBorders>
            <w:shd w:val="clear" w:color="auto" w:fill="auto"/>
            <w:vAlign w:val="center"/>
          </w:tcPr>
          <w:p w14:paraId="570487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E.U13.</w:t>
            </w:r>
          </w:p>
        </w:tc>
        <w:tc>
          <w:tcPr>
            <w:tcW w:w="3691" w:type="pct"/>
            <w:tcBorders>
              <w:bottom w:val="single" w:sz="4" w:space="0" w:color="auto"/>
            </w:tcBorders>
            <w:shd w:val="clear" w:color="auto" w:fill="auto"/>
            <w:vAlign w:val="center"/>
          </w:tcPr>
          <w:p w14:paraId="63D2D62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choroby jamy nosowo-gardłowej, ich etiologię i patomechanizm;</w:t>
            </w:r>
          </w:p>
        </w:tc>
        <w:tc>
          <w:tcPr>
            <w:tcW w:w="627" w:type="pct"/>
            <w:gridSpan w:val="2"/>
            <w:tcBorders>
              <w:bottom w:val="single" w:sz="4" w:space="0" w:color="auto"/>
            </w:tcBorders>
            <w:shd w:val="clear" w:color="auto" w:fill="auto"/>
          </w:tcPr>
          <w:p w14:paraId="2A6F0471"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49604FB" w14:textId="77777777" w:rsidTr="006C0382">
        <w:trPr>
          <w:cantSplit/>
        </w:trPr>
        <w:tc>
          <w:tcPr>
            <w:tcW w:w="682" w:type="pct"/>
            <w:tcBorders>
              <w:bottom w:val="single" w:sz="4" w:space="0" w:color="auto"/>
            </w:tcBorders>
            <w:shd w:val="clear" w:color="auto" w:fill="auto"/>
            <w:vAlign w:val="center"/>
          </w:tcPr>
          <w:p w14:paraId="219B61D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E.U14.</w:t>
            </w:r>
          </w:p>
        </w:tc>
        <w:tc>
          <w:tcPr>
            <w:tcW w:w="3691" w:type="pct"/>
            <w:tcBorders>
              <w:bottom w:val="single" w:sz="4" w:space="0" w:color="auto"/>
            </w:tcBorders>
            <w:shd w:val="clear" w:color="auto" w:fill="auto"/>
            <w:vAlign w:val="center"/>
          </w:tcPr>
          <w:p w14:paraId="61059D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wstępnie diagnozować zmiany nowotworowe w obrębie nosa, gardła i krtani;</w:t>
            </w:r>
          </w:p>
        </w:tc>
        <w:tc>
          <w:tcPr>
            <w:tcW w:w="627" w:type="pct"/>
            <w:gridSpan w:val="2"/>
            <w:tcBorders>
              <w:bottom w:val="single" w:sz="4" w:space="0" w:color="auto"/>
            </w:tcBorders>
            <w:shd w:val="clear" w:color="auto" w:fill="auto"/>
          </w:tcPr>
          <w:p w14:paraId="2F7131F3"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0B31090" w14:textId="77777777" w:rsidTr="006C0382">
        <w:trPr>
          <w:cantSplit/>
        </w:trPr>
        <w:tc>
          <w:tcPr>
            <w:tcW w:w="682" w:type="pct"/>
            <w:tcBorders>
              <w:bottom w:val="single" w:sz="4" w:space="0" w:color="auto"/>
            </w:tcBorders>
            <w:shd w:val="clear" w:color="auto" w:fill="auto"/>
            <w:vAlign w:val="center"/>
          </w:tcPr>
          <w:p w14:paraId="2A49D28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E.U15.</w:t>
            </w:r>
          </w:p>
        </w:tc>
        <w:tc>
          <w:tcPr>
            <w:tcW w:w="3691" w:type="pct"/>
            <w:tcBorders>
              <w:bottom w:val="single" w:sz="4" w:space="0" w:color="auto"/>
            </w:tcBorders>
            <w:shd w:val="clear" w:color="auto" w:fill="auto"/>
            <w:vAlign w:val="center"/>
          </w:tcPr>
          <w:p w14:paraId="6D1E212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choroby skóry (infekcyjne, alergiczne, autoimmunologiczne, naczyniowe, odczynowe, barwnikowe, przenoszone drogą płciową);</w:t>
            </w:r>
          </w:p>
        </w:tc>
        <w:tc>
          <w:tcPr>
            <w:tcW w:w="627" w:type="pct"/>
            <w:gridSpan w:val="2"/>
            <w:tcBorders>
              <w:bottom w:val="single" w:sz="4" w:space="0" w:color="auto"/>
            </w:tcBorders>
            <w:shd w:val="clear" w:color="auto" w:fill="auto"/>
          </w:tcPr>
          <w:p w14:paraId="37EA4057"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6C31BC8" w14:textId="77777777" w:rsidTr="006C0382">
        <w:trPr>
          <w:cantSplit/>
        </w:trPr>
        <w:tc>
          <w:tcPr>
            <w:tcW w:w="682" w:type="pct"/>
            <w:tcBorders>
              <w:bottom w:val="single" w:sz="4" w:space="0" w:color="auto"/>
            </w:tcBorders>
            <w:shd w:val="clear" w:color="auto" w:fill="auto"/>
            <w:vAlign w:val="center"/>
          </w:tcPr>
          <w:p w14:paraId="608F3EA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E.U16.</w:t>
            </w:r>
          </w:p>
        </w:tc>
        <w:tc>
          <w:tcPr>
            <w:tcW w:w="3691" w:type="pct"/>
            <w:tcBorders>
              <w:bottom w:val="single" w:sz="4" w:space="0" w:color="auto"/>
            </w:tcBorders>
            <w:shd w:val="clear" w:color="auto" w:fill="auto"/>
            <w:vAlign w:val="center"/>
          </w:tcPr>
          <w:p w14:paraId="72644EE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znamiona, nowotwory i stany przedrakowe skóry;</w:t>
            </w:r>
          </w:p>
        </w:tc>
        <w:tc>
          <w:tcPr>
            <w:tcW w:w="627" w:type="pct"/>
            <w:gridSpan w:val="2"/>
            <w:tcBorders>
              <w:bottom w:val="single" w:sz="4" w:space="0" w:color="auto"/>
            </w:tcBorders>
            <w:shd w:val="clear" w:color="auto" w:fill="auto"/>
          </w:tcPr>
          <w:p w14:paraId="0D3509B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9CC0A11" w14:textId="77777777" w:rsidTr="006C0382">
        <w:trPr>
          <w:cantSplit/>
        </w:trPr>
        <w:tc>
          <w:tcPr>
            <w:tcW w:w="682" w:type="pct"/>
            <w:tcBorders>
              <w:bottom w:val="single" w:sz="4" w:space="0" w:color="auto"/>
            </w:tcBorders>
            <w:shd w:val="clear" w:color="auto" w:fill="auto"/>
            <w:vAlign w:val="center"/>
          </w:tcPr>
          <w:p w14:paraId="460DA11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E.U17.</w:t>
            </w:r>
          </w:p>
        </w:tc>
        <w:tc>
          <w:tcPr>
            <w:tcW w:w="3691" w:type="pct"/>
            <w:tcBorders>
              <w:bottom w:val="single" w:sz="4" w:space="0" w:color="auto"/>
            </w:tcBorders>
            <w:shd w:val="clear" w:color="auto" w:fill="auto"/>
            <w:vAlign w:val="center"/>
          </w:tcPr>
          <w:p w14:paraId="13EAF77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dermatozy i kolagenozy przebiegające z objawami w obrębie błony śluzowej jamy ustnej;</w:t>
            </w:r>
          </w:p>
        </w:tc>
        <w:tc>
          <w:tcPr>
            <w:tcW w:w="627" w:type="pct"/>
            <w:gridSpan w:val="2"/>
            <w:tcBorders>
              <w:bottom w:val="single" w:sz="4" w:space="0" w:color="auto"/>
            </w:tcBorders>
            <w:shd w:val="clear" w:color="auto" w:fill="auto"/>
          </w:tcPr>
          <w:p w14:paraId="38240B23"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D163D35" w14:textId="77777777" w:rsidTr="006C0382">
        <w:trPr>
          <w:cantSplit/>
        </w:trPr>
        <w:tc>
          <w:tcPr>
            <w:tcW w:w="682" w:type="pct"/>
            <w:tcBorders>
              <w:bottom w:val="single" w:sz="4" w:space="0" w:color="auto"/>
            </w:tcBorders>
            <w:shd w:val="clear" w:color="auto" w:fill="auto"/>
            <w:vAlign w:val="center"/>
          </w:tcPr>
          <w:p w14:paraId="03AB0B8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E.U18.</w:t>
            </w:r>
          </w:p>
        </w:tc>
        <w:tc>
          <w:tcPr>
            <w:tcW w:w="3691" w:type="pct"/>
            <w:tcBorders>
              <w:bottom w:val="single" w:sz="4" w:space="0" w:color="auto"/>
            </w:tcBorders>
            <w:shd w:val="clear" w:color="auto" w:fill="auto"/>
            <w:vAlign w:val="center"/>
          </w:tcPr>
          <w:p w14:paraId="53E66D0C" w14:textId="6DD16B8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choroby związane z paleniem tytoniu oraz problemowym używaniem alkoholu i innych substancji psychoaktywnych lub uzależnieniem od alkoholu </w:t>
            </w:r>
            <w:r w:rsidR="0051631E">
              <w:rPr>
                <w:rFonts w:ascii="Times New Roman" w:hAnsi="Times New Roman"/>
                <w:color w:val="000000"/>
              </w:rPr>
              <w:br/>
            </w:r>
            <w:r w:rsidRPr="0051631E">
              <w:rPr>
                <w:rFonts w:ascii="Times New Roman" w:hAnsi="Times New Roman"/>
                <w:color w:val="000000"/>
              </w:rPr>
              <w:t>i innych substancji psychoaktywnych;</w:t>
            </w:r>
          </w:p>
        </w:tc>
        <w:tc>
          <w:tcPr>
            <w:tcW w:w="627" w:type="pct"/>
            <w:gridSpan w:val="2"/>
            <w:tcBorders>
              <w:bottom w:val="single" w:sz="4" w:space="0" w:color="auto"/>
            </w:tcBorders>
            <w:shd w:val="clear" w:color="auto" w:fill="auto"/>
          </w:tcPr>
          <w:p w14:paraId="49F23CE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8DEA4E7" w14:textId="77777777" w:rsidTr="006C0382">
        <w:trPr>
          <w:cantSplit/>
        </w:trPr>
        <w:tc>
          <w:tcPr>
            <w:tcW w:w="682" w:type="pct"/>
            <w:tcBorders>
              <w:bottom w:val="single" w:sz="4" w:space="0" w:color="auto"/>
            </w:tcBorders>
            <w:shd w:val="clear" w:color="auto" w:fill="auto"/>
            <w:vAlign w:val="center"/>
          </w:tcPr>
          <w:p w14:paraId="0937004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E.U19.</w:t>
            </w:r>
          </w:p>
        </w:tc>
        <w:tc>
          <w:tcPr>
            <w:tcW w:w="3691" w:type="pct"/>
            <w:tcBorders>
              <w:bottom w:val="single" w:sz="4" w:space="0" w:color="auto"/>
            </w:tcBorders>
            <w:shd w:val="clear" w:color="auto" w:fill="auto"/>
            <w:vAlign w:val="center"/>
          </w:tcPr>
          <w:p w14:paraId="1E139976" w14:textId="1617938F"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diagnozować choroby przebiegające z powiększeniem węzłów chłonnych szyi </w:t>
            </w:r>
            <w:r w:rsidR="0051631E">
              <w:rPr>
                <w:rFonts w:ascii="Times New Roman" w:hAnsi="Times New Roman"/>
                <w:color w:val="000000"/>
              </w:rPr>
              <w:br/>
            </w:r>
            <w:r w:rsidRPr="0051631E">
              <w:rPr>
                <w:rFonts w:ascii="Times New Roman" w:hAnsi="Times New Roman"/>
                <w:color w:val="000000"/>
              </w:rPr>
              <w:t>i okolicy podżuchwowej oraz choroby zakaźne, ze szczególnym uwzględnieniem zmian w obrębie jamy ustnej;</w:t>
            </w:r>
          </w:p>
        </w:tc>
        <w:tc>
          <w:tcPr>
            <w:tcW w:w="627" w:type="pct"/>
            <w:gridSpan w:val="2"/>
            <w:tcBorders>
              <w:bottom w:val="single" w:sz="4" w:space="0" w:color="auto"/>
            </w:tcBorders>
            <w:shd w:val="clear" w:color="auto" w:fill="auto"/>
          </w:tcPr>
          <w:p w14:paraId="70F317A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936865A" w14:textId="77777777" w:rsidTr="006C0382">
        <w:trPr>
          <w:cantSplit/>
        </w:trPr>
        <w:tc>
          <w:tcPr>
            <w:tcW w:w="682" w:type="pct"/>
            <w:tcBorders>
              <w:bottom w:val="single" w:sz="4" w:space="0" w:color="auto"/>
            </w:tcBorders>
            <w:shd w:val="clear" w:color="auto" w:fill="auto"/>
            <w:vAlign w:val="center"/>
          </w:tcPr>
          <w:p w14:paraId="5068FFE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E.U20.</w:t>
            </w:r>
          </w:p>
        </w:tc>
        <w:tc>
          <w:tcPr>
            <w:tcW w:w="3691" w:type="pct"/>
            <w:tcBorders>
              <w:bottom w:val="single" w:sz="4" w:space="0" w:color="auto"/>
            </w:tcBorders>
            <w:shd w:val="clear" w:color="auto" w:fill="auto"/>
            <w:vAlign w:val="center"/>
          </w:tcPr>
          <w:p w14:paraId="672EB79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wybrane choroby układu optycznego i ochronnego oka;</w:t>
            </w:r>
          </w:p>
        </w:tc>
        <w:tc>
          <w:tcPr>
            <w:tcW w:w="627" w:type="pct"/>
            <w:gridSpan w:val="2"/>
            <w:tcBorders>
              <w:bottom w:val="single" w:sz="4" w:space="0" w:color="auto"/>
            </w:tcBorders>
            <w:shd w:val="clear" w:color="auto" w:fill="auto"/>
          </w:tcPr>
          <w:p w14:paraId="0645A77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C824877" w14:textId="77777777" w:rsidTr="006C0382">
        <w:trPr>
          <w:cantSplit/>
        </w:trPr>
        <w:tc>
          <w:tcPr>
            <w:tcW w:w="682" w:type="pct"/>
            <w:tcBorders>
              <w:bottom w:val="single" w:sz="4" w:space="0" w:color="auto"/>
            </w:tcBorders>
            <w:shd w:val="clear" w:color="auto" w:fill="auto"/>
            <w:vAlign w:val="center"/>
          </w:tcPr>
          <w:p w14:paraId="7BCD09C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E.U21.</w:t>
            </w:r>
          </w:p>
        </w:tc>
        <w:tc>
          <w:tcPr>
            <w:tcW w:w="3691" w:type="pct"/>
            <w:tcBorders>
              <w:bottom w:val="single" w:sz="4" w:space="0" w:color="auto"/>
            </w:tcBorders>
            <w:shd w:val="clear" w:color="auto" w:fill="auto"/>
            <w:vAlign w:val="center"/>
          </w:tcPr>
          <w:p w14:paraId="03FD046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wykonywać podstawowe procedury i zabiegi medyczne, w tym pomiar temperatury, pomiar tętna, nieinwazyjny pomiar ciśnienia tętniczego krwi, leczenie tlenem, wentylację wspomaganą i zastępczą, wprowadzenie rurki ustno-gardłowej, przygotowanie pola operacyjnego, higieniczne i chirurgiczne odkażanie rąk, wstrzyknięcie dożylne, domięśniowe i podskórne, pobieranie obwodowej krwi żylnej, pobieranie wymazów z nosa, gardła i skóry, proste testy paskowe, pomiar stężenia glukozy we krwi, postępowanie w omdleniu, wstrząsie i w nagłym zatrzymaniu krążenia;</w:t>
            </w:r>
          </w:p>
        </w:tc>
        <w:tc>
          <w:tcPr>
            <w:tcW w:w="627" w:type="pct"/>
            <w:gridSpan w:val="2"/>
            <w:tcBorders>
              <w:bottom w:val="single" w:sz="4" w:space="0" w:color="auto"/>
            </w:tcBorders>
            <w:shd w:val="clear" w:color="auto" w:fill="auto"/>
          </w:tcPr>
          <w:p w14:paraId="1C9E35C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0378626" w14:textId="77777777" w:rsidTr="006C0382">
        <w:trPr>
          <w:cantSplit/>
        </w:trPr>
        <w:tc>
          <w:tcPr>
            <w:tcW w:w="682" w:type="pct"/>
            <w:tcBorders>
              <w:bottom w:val="single" w:sz="4" w:space="0" w:color="auto"/>
            </w:tcBorders>
            <w:shd w:val="clear" w:color="auto" w:fill="auto"/>
            <w:vAlign w:val="center"/>
          </w:tcPr>
          <w:p w14:paraId="2D23056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E.U22.</w:t>
            </w:r>
          </w:p>
        </w:tc>
        <w:tc>
          <w:tcPr>
            <w:tcW w:w="3691" w:type="pct"/>
            <w:tcBorders>
              <w:bottom w:val="single" w:sz="4" w:space="0" w:color="auto"/>
            </w:tcBorders>
            <w:shd w:val="clear" w:color="auto" w:fill="auto"/>
            <w:vAlign w:val="center"/>
          </w:tcPr>
          <w:p w14:paraId="33920F5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ocenić ryzyko rozwoju choroby nowotworowej w jamie ustnej, rozpoznać zmiany przednowotworowe i skierować pacjenta do specjalisty.</w:t>
            </w:r>
          </w:p>
        </w:tc>
        <w:tc>
          <w:tcPr>
            <w:tcW w:w="627" w:type="pct"/>
            <w:gridSpan w:val="2"/>
            <w:tcBorders>
              <w:bottom w:val="single" w:sz="4" w:space="0" w:color="auto"/>
            </w:tcBorders>
            <w:shd w:val="clear" w:color="auto" w:fill="auto"/>
          </w:tcPr>
          <w:p w14:paraId="0564345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4A3664C" w14:textId="77777777" w:rsidTr="006C0382">
        <w:trPr>
          <w:cantSplit/>
        </w:trPr>
        <w:tc>
          <w:tcPr>
            <w:tcW w:w="682" w:type="pct"/>
            <w:tcBorders>
              <w:bottom w:val="single" w:sz="4" w:space="0" w:color="auto"/>
            </w:tcBorders>
            <w:shd w:val="clear" w:color="auto" w:fill="auto"/>
            <w:vAlign w:val="center"/>
          </w:tcPr>
          <w:p w14:paraId="1D225CA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w:t>
            </w:r>
          </w:p>
        </w:tc>
        <w:tc>
          <w:tcPr>
            <w:tcW w:w="3691" w:type="pct"/>
            <w:tcBorders>
              <w:bottom w:val="single" w:sz="4" w:space="0" w:color="auto"/>
            </w:tcBorders>
            <w:shd w:val="clear" w:color="auto" w:fill="auto"/>
            <w:vAlign w:val="center"/>
          </w:tcPr>
          <w:p w14:paraId="4A48A45E" w14:textId="21848355"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zebrać  wywiad  lekarski  i  stomatologiczny  z  pacjentem  lub  jego  rodziną </w:t>
            </w:r>
            <w:r w:rsidR="0051631E">
              <w:rPr>
                <w:rFonts w:ascii="Times New Roman" w:hAnsi="Times New Roman"/>
                <w:color w:val="000000"/>
              </w:rPr>
              <w:br/>
            </w:r>
            <w:r w:rsidRPr="0051631E">
              <w:rPr>
                <w:rFonts w:ascii="Times New Roman" w:hAnsi="Times New Roman"/>
                <w:color w:val="000000"/>
              </w:rPr>
              <w:t>z zachowaniem zasad profesjonalnej komunikacji;</w:t>
            </w:r>
          </w:p>
        </w:tc>
        <w:tc>
          <w:tcPr>
            <w:tcW w:w="627" w:type="pct"/>
            <w:gridSpan w:val="2"/>
            <w:tcBorders>
              <w:bottom w:val="single" w:sz="4" w:space="0" w:color="auto"/>
            </w:tcBorders>
            <w:shd w:val="clear" w:color="auto" w:fill="auto"/>
          </w:tcPr>
          <w:p w14:paraId="5FD68B1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70CAC656" w14:textId="77777777" w:rsidTr="006C0382">
        <w:trPr>
          <w:cantSplit/>
        </w:trPr>
        <w:tc>
          <w:tcPr>
            <w:tcW w:w="682" w:type="pct"/>
            <w:tcBorders>
              <w:bottom w:val="single" w:sz="4" w:space="0" w:color="auto"/>
            </w:tcBorders>
            <w:shd w:val="clear" w:color="auto" w:fill="auto"/>
            <w:vAlign w:val="center"/>
          </w:tcPr>
          <w:p w14:paraId="4B98432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w:t>
            </w:r>
          </w:p>
        </w:tc>
        <w:tc>
          <w:tcPr>
            <w:tcW w:w="3691" w:type="pct"/>
            <w:tcBorders>
              <w:bottom w:val="single" w:sz="4" w:space="0" w:color="auto"/>
            </w:tcBorders>
            <w:shd w:val="clear" w:color="auto" w:fill="auto"/>
            <w:vAlign w:val="center"/>
          </w:tcPr>
          <w:p w14:paraId="2B543ACE" w14:textId="73AF1810"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przekazywać pacjentowi informacje, dostosowując ich liczbę i treść do potrzeb </w:t>
            </w:r>
            <w:r w:rsidR="0051631E">
              <w:rPr>
                <w:rFonts w:ascii="Times New Roman" w:hAnsi="Times New Roman"/>
                <w:color w:val="000000"/>
              </w:rPr>
              <w:br/>
            </w:r>
            <w:r w:rsidRPr="0051631E">
              <w:rPr>
                <w:rFonts w:ascii="Times New Roman" w:hAnsi="Times New Roman"/>
                <w:color w:val="000000"/>
              </w:rPr>
              <w:t>i możliwości pacjenta, uzupełniać informacje werbalne modelami i informacją pisemną, w tym wykresami i instrukcjami, oraz odpowiednio je stosować;</w:t>
            </w:r>
          </w:p>
        </w:tc>
        <w:tc>
          <w:tcPr>
            <w:tcW w:w="627" w:type="pct"/>
            <w:gridSpan w:val="2"/>
            <w:tcBorders>
              <w:bottom w:val="single" w:sz="4" w:space="0" w:color="auto"/>
            </w:tcBorders>
            <w:shd w:val="clear" w:color="auto" w:fill="auto"/>
          </w:tcPr>
          <w:p w14:paraId="5960C74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256AE060" w14:textId="77777777" w:rsidTr="006C0382">
        <w:trPr>
          <w:cantSplit/>
        </w:trPr>
        <w:tc>
          <w:tcPr>
            <w:tcW w:w="682" w:type="pct"/>
            <w:tcBorders>
              <w:bottom w:val="single" w:sz="4" w:space="0" w:color="auto"/>
            </w:tcBorders>
            <w:shd w:val="clear" w:color="auto" w:fill="auto"/>
            <w:vAlign w:val="center"/>
          </w:tcPr>
          <w:p w14:paraId="2E27CAA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F.U3.</w:t>
            </w:r>
          </w:p>
        </w:tc>
        <w:tc>
          <w:tcPr>
            <w:tcW w:w="3691" w:type="pct"/>
            <w:tcBorders>
              <w:bottom w:val="single" w:sz="4" w:space="0" w:color="auto"/>
            </w:tcBorders>
            <w:shd w:val="clear" w:color="auto" w:fill="auto"/>
            <w:vAlign w:val="center"/>
          </w:tcPr>
          <w:p w14:paraId="47953FD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podejmować wspólnie z pacjentem decyzje diagnostyczno-terapeutyczne, w tym oceniać stopień zaangażowania pacjenta, jego potrzeby i możliwości w tym zakresie, zachęcać pacjenta do brania aktywnego udziału w procesie podejmowania decyzji, omawiać zalety i wady, spodziewane wyniki odległe i konsekwencje wynikające z tych decyzji oraz uzyskiwać świadomą zgodę pacjenta;</w:t>
            </w:r>
          </w:p>
        </w:tc>
        <w:tc>
          <w:tcPr>
            <w:tcW w:w="627" w:type="pct"/>
            <w:gridSpan w:val="2"/>
            <w:tcBorders>
              <w:bottom w:val="single" w:sz="4" w:space="0" w:color="auto"/>
            </w:tcBorders>
            <w:shd w:val="clear" w:color="auto" w:fill="auto"/>
          </w:tcPr>
          <w:p w14:paraId="43BF855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394411C1" w14:textId="77777777" w:rsidTr="006C0382">
        <w:trPr>
          <w:cantSplit/>
        </w:trPr>
        <w:tc>
          <w:tcPr>
            <w:tcW w:w="682" w:type="pct"/>
            <w:tcBorders>
              <w:bottom w:val="single" w:sz="4" w:space="0" w:color="auto"/>
            </w:tcBorders>
            <w:shd w:val="clear" w:color="auto" w:fill="auto"/>
            <w:vAlign w:val="center"/>
          </w:tcPr>
          <w:p w14:paraId="102E9C3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F.U4.</w:t>
            </w:r>
          </w:p>
        </w:tc>
        <w:tc>
          <w:tcPr>
            <w:tcW w:w="3691" w:type="pct"/>
            <w:tcBorders>
              <w:bottom w:val="single" w:sz="4" w:space="0" w:color="auto"/>
            </w:tcBorders>
            <w:shd w:val="clear" w:color="auto" w:fill="auto"/>
            <w:vAlign w:val="center"/>
          </w:tcPr>
          <w:p w14:paraId="672ACB0E" w14:textId="1F3B02E5"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identyfikować społeczne determinanty zdrowia jamy ustnej, objawy występowania zachowań antyzdrowotnych i autodestrukcyjnych oraz omówić je z pacjentem, </w:t>
            </w:r>
            <w:r w:rsidR="0051631E">
              <w:rPr>
                <w:rFonts w:ascii="Times New Roman" w:hAnsi="Times New Roman"/>
                <w:color w:val="000000"/>
              </w:rPr>
              <w:br/>
            </w:r>
            <w:r w:rsidRPr="0051631E">
              <w:rPr>
                <w:rFonts w:ascii="Times New Roman" w:hAnsi="Times New Roman"/>
                <w:color w:val="000000"/>
              </w:rPr>
              <w:t>a także sporządzić notatkę w dokumentacji medycznej;</w:t>
            </w:r>
          </w:p>
        </w:tc>
        <w:tc>
          <w:tcPr>
            <w:tcW w:w="627" w:type="pct"/>
            <w:gridSpan w:val="2"/>
            <w:tcBorders>
              <w:bottom w:val="single" w:sz="4" w:space="0" w:color="auto"/>
            </w:tcBorders>
            <w:shd w:val="clear" w:color="auto" w:fill="auto"/>
          </w:tcPr>
          <w:p w14:paraId="6FBCCE5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307E1729" w14:textId="77777777" w:rsidTr="006C0382">
        <w:trPr>
          <w:cantSplit/>
        </w:trPr>
        <w:tc>
          <w:tcPr>
            <w:tcW w:w="682" w:type="pct"/>
            <w:tcBorders>
              <w:bottom w:val="single" w:sz="4" w:space="0" w:color="auto"/>
            </w:tcBorders>
            <w:shd w:val="clear" w:color="auto" w:fill="auto"/>
            <w:vAlign w:val="center"/>
          </w:tcPr>
          <w:p w14:paraId="0369FD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F.U5.</w:t>
            </w:r>
          </w:p>
        </w:tc>
        <w:tc>
          <w:tcPr>
            <w:tcW w:w="3691" w:type="pct"/>
            <w:tcBorders>
              <w:bottom w:val="single" w:sz="4" w:space="0" w:color="auto"/>
            </w:tcBorders>
            <w:shd w:val="clear" w:color="auto" w:fill="auto"/>
            <w:vAlign w:val="center"/>
          </w:tcPr>
          <w:p w14:paraId="143279F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podczas badania pacjenta zachowania i objawy wskazujące na możliwość wystąpienia  przemocy,  w  tym  przemocy  w  rodzinie,  sporządzić  notatkę w dokumentacji medycznej oraz wszcząć procedurę „Niebieskiej Karty”;</w:t>
            </w:r>
          </w:p>
        </w:tc>
        <w:tc>
          <w:tcPr>
            <w:tcW w:w="627" w:type="pct"/>
            <w:gridSpan w:val="2"/>
            <w:tcBorders>
              <w:bottom w:val="single" w:sz="4" w:space="0" w:color="auto"/>
            </w:tcBorders>
            <w:shd w:val="clear" w:color="auto" w:fill="auto"/>
          </w:tcPr>
          <w:p w14:paraId="6F7D2EE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0AEAB2A7" w14:textId="77777777" w:rsidTr="006C0382">
        <w:trPr>
          <w:cantSplit/>
        </w:trPr>
        <w:tc>
          <w:tcPr>
            <w:tcW w:w="682" w:type="pct"/>
            <w:tcBorders>
              <w:bottom w:val="single" w:sz="4" w:space="0" w:color="auto"/>
            </w:tcBorders>
            <w:shd w:val="clear" w:color="auto" w:fill="auto"/>
            <w:vAlign w:val="center"/>
          </w:tcPr>
          <w:p w14:paraId="704B4A7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F.U6.</w:t>
            </w:r>
          </w:p>
        </w:tc>
        <w:tc>
          <w:tcPr>
            <w:tcW w:w="3691" w:type="pct"/>
            <w:tcBorders>
              <w:bottom w:val="single" w:sz="4" w:space="0" w:color="auto"/>
            </w:tcBorders>
            <w:shd w:val="clear" w:color="auto" w:fill="auto"/>
            <w:vAlign w:val="center"/>
          </w:tcPr>
          <w:p w14:paraId="1373ED5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stomatologiczne badanie fizykalne pacjenta;</w:t>
            </w:r>
          </w:p>
        </w:tc>
        <w:tc>
          <w:tcPr>
            <w:tcW w:w="627" w:type="pct"/>
            <w:gridSpan w:val="2"/>
            <w:tcBorders>
              <w:bottom w:val="single" w:sz="4" w:space="0" w:color="auto"/>
            </w:tcBorders>
            <w:shd w:val="clear" w:color="auto" w:fill="auto"/>
          </w:tcPr>
          <w:p w14:paraId="61656BF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B1E4755" w14:textId="77777777" w:rsidTr="006C0382">
        <w:trPr>
          <w:cantSplit/>
        </w:trPr>
        <w:tc>
          <w:tcPr>
            <w:tcW w:w="682" w:type="pct"/>
            <w:tcBorders>
              <w:bottom w:val="single" w:sz="4" w:space="0" w:color="auto"/>
            </w:tcBorders>
            <w:shd w:val="clear" w:color="auto" w:fill="auto"/>
            <w:vAlign w:val="center"/>
          </w:tcPr>
          <w:p w14:paraId="68D469B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F.U7.</w:t>
            </w:r>
          </w:p>
        </w:tc>
        <w:tc>
          <w:tcPr>
            <w:tcW w:w="3691" w:type="pct"/>
            <w:tcBorders>
              <w:bottom w:val="single" w:sz="4" w:space="0" w:color="auto"/>
            </w:tcBorders>
            <w:shd w:val="clear" w:color="auto" w:fill="auto"/>
            <w:vAlign w:val="center"/>
          </w:tcPr>
          <w:p w14:paraId="37E7678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pobrać i zabezpieczyć materiał do badań diagnostycznych, w tym cytologicznych, histopatologicznych i mikrobiologicznych, ze wskazań stomatologicznych;</w:t>
            </w:r>
          </w:p>
        </w:tc>
        <w:tc>
          <w:tcPr>
            <w:tcW w:w="627" w:type="pct"/>
            <w:gridSpan w:val="2"/>
            <w:tcBorders>
              <w:bottom w:val="single" w:sz="4" w:space="0" w:color="auto"/>
            </w:tcBorders>
            <w:shd w:val="clear" w:color="auto" w:fill="auto"/>
          </w:tcPr>
          <w:p w14:paraId="437C1AD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04BCBC0" w14:textId="77777777" w:rsidTr="006C0382">
        <w:trPr>
          <w:cantSplit/>
        </w:trPr>
        <w:tc>
          <w:tcPr>
            <w:tcW w:w="682" w:type="pct"/>
            <w:tcBorders>
              <w:bottom w:val="single" w:sz="4" w:space="0" w:color="auto"/>
            </w:tcBorders>
            <w:shd w:val="clear" w:color="auto" w:fill="auto"/>
            <w:vAlign w:val="center"/>
          </w:tcPr>
          <w:p w14:paraId="23A3353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F.U8.</w:t>
            </w:r>
          </w:p>
        </w:tc>
        <w:tc>
          <w:tcPr>
            <w:tcW w:w="3691" w:type="pct"/>
            <w:tcBorders>
              <w:bottom w:val="single" w:sz="4" w:space="0" w:color="auto"/>
            </w:tcBorders>
            <w:shd w:val="clear" w:color="auto" w:fill="auto"/>
            <w:vAlign w:val="center"/>
          </w:tcPr>
          <w:p w14:paraId="473D2E56" w14:textId="35EAC004"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prowadzić dokumentację medyczną, wystawiać skierowania na badania </w:t>
            </w:r>
            <w:r w:rsidR="0051631E">
              <w:rPr>
                <w:rFonts w:ascii="Times New Roman" w:hAnsi="Times New Roman"/>
                <w:color w:val="000000"/>
              </w:rPr>
              <w:br/>
            </w:r>
            <w:r w:rsidRPr="0051631E">
              <w:rPr>
                <w:rFonts w:ascii="Times New Roman" w:hAnsi="Times New Roman"/>
                <w:color w:val="000000"/>
              </w:rPr>
              <w:t>lub leczenie specjalistyczne stomatologiczne i ogólnomedyczne;</w:t>
            </w:r>
          </w:p>
        </w:tc>
        <w:tc>
          <w:tcPr>
            <w:tcW w:w="627" w:type="pct"/>
            <w:gridSpan w:val="2"/>
            <w:tcBorders>
              <w:bottom w:val="single" w:sz="4" w:space="0" w:color="auto"/>
            </w:tcBorders>
            <w:shd w:val="clear" w:color="auto" w:fill="auto"/>
          </w:tcPr>
          <w:p w14:paraId="11276B4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B1FBD40" w14:textId="77777777" w:rsidTr="006C0382">
        <w:trPr>
          <w:cantSplit/>
        </w:trPr>
        <w:tc>
          <w:tcPr>
            <w:tcW w:w="682" w:type="pct"/>
            <w:tcBorders>
              <w:bottom w:val="single" w:sz="4" w:space="0" w:color="auto"/>
            </w:tcBorders>
            <w:shd w:val="clear" w:color="auto" w:fill="auto"/>
            <w:vAlign w:val="center"/>
          </w:tcPr>
          <w:p w14:paraId="66D464B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F.U9.</w:t>
            </w:r>
          </w:p>
        </w:tc>
        <w:tc>
          <w:tcPr>
            <w:tcW w:w="3691" w:type="pct"/>
            <w:tcBorders>
              <w:bottom w:val="single" w:sz="4" w:space="0" w:color="auto"/>
            </w:tcBorders>
            <w:shd w:val="clear" w:color="auto" w:fill="auto"/>
            <w:vAlign w:val="center"/>
          </w:tcPr>
          <w:p w14:paraId="7D294DE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zlecać badania dodatkowe i interpretować ich wyniki oraz zaplanować konsultacje;</w:t>
            </w:r>
          </w:p>
        </w:tc>
        <w:tc>
          <w:tcPr>
            <w:tcW w:w="627" w:type="pct"/>
            <w:gridSpan w:val="2"/>
            <w:tcBorders>
              <w:bottom w:val="single" w:sz="4" w:space="0" w:color="auto"/>
            </w:tcBorders>
            <w:shd w:val="clear" w:color="auto" w:fill="auto"/>
          </w:tcPr>
          <w:p w14:paraId="349F377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EB5A3BA" w14:textId="77777777" w:rsidTr="006C0382">
        <w:trPr>
          <w:cantSplit/>
        </w:trPr>
        <w:tc>
          <w:tcPr>
            <w:tcW w:w="682" w:type="pct"/>
            <w:tcBorders>
              <w:bottom w:val="single" w:sz="4" w:space="0" w:color="auto"/>
            </w:tcBorders>
            <w:shd w:val="clear" w:color="auto" w:fill="auto"/>
            <w:vAlign w:val="center"/>
          </w:tcPr>
          <w:p w14:paraId="6BAC251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F.U10.</w:t>
            </w:r>
          </w:p>
        </w:tc>
        <w:tc>
          <w:tcPr>
            <w:tcW w:w="3691" w:type="pct"/>
            <w:tcBorders>
              <w:bottom w:val="single" w:sz="4" w:space="0" w:color="auto"/>
            </w:tcBorders>
            <w:shd w:val="clear" w:color="auto" w:fill="auto"/>
            <w:vAlign w:val="center"/>
          </w:tcPr>
          <w:p w14:paraId="4618430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ustalać wskazania i przeciwwskazania do wykonania określonego zabiegu stomatologicznego;</w:t>
            </w:r>
          </w:p>
        </w:tc>
        <w:tc>
          <w:tcPr>
            <w:tcW w:w="627" w:type="pct"/>
            <w:gridSpan w:val="2"/>
            <w:tcBorders>
              <w:bottom w:val="single" w:sz="4" w:space="0" w:color="auto"/>
            </w:tcBorders>
            <w:shd w:val="clear" w:color="auto" w:fill="auto"/>
          </w:tcPr>
          <w:p w14:paraId="2BCFD1F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807B8A2" w14:textId="77777777" w:rsidTr="006C0382">
        <w:trPr>
          <w:cantSplit/>
        </w:trPr>
        <w:tc>
          <w:tcPr>
            <w:tcW w:w="682" w:type="pct"/>
            <w:tcBorders>
              <w:bottom w:val="single" w:sz="4" w:space="0" w:color="auto"/>
            </w:tcBorders>
            <w:shd w:val="clear" w:color="auto" w:fill="auto"/>
            <w:vAlign w:val="center"/>
          </w:tcPr>
          <w:p w14:paraId="7956F19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F.U11.</w:t>
            </w:r>
          </w:p>
        </w:tc>
        <w:tc>
          <w:tcPr>
            <w:tcW w:w="3691" w:type="pct"/>
            <w:tcBorders>
              <w:bottom w:val="single" w:sz="4" w:space="0" w:color="auto"/>
            </w:tcBorders>
            <w:shd w:val="clear" w:color="auto" w:fill="auto"/>
            <w:vAlign w:val="center"/>
          </w:tcPr>
          <w:p w14:paraId="177FBBC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prowadzić leczenie ostrych i przewlekłych, zębopochodnych i niezębopochodnych procesów zapalnych tkanek miękkich jamy ustnej, przyzębia oraz kości szczęk;</w:t>
            </w:r>
          </w:p>
        </w:tc>
        <w:tc>
          <w:tcPr>
            <w:tcW w:w="627" w:type="pct"/>
            <w:gridSpan w:val="2"/>
            <w:tcBorders>
              <w:bottom w:val="single" w:sz="4" w:space="0" w:color="auto"/>
            </w:tcBorders>
            <w:shd w:val="clear" w:color="auto" w:fill="auto"/>
          </w:tcPr>
          <w:p w14:paraId="1A5272B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989A199" w14:textId="77777777" w:rsidTr="006C0382">
        <w:trPr>
          <w:cantSplit/>
        </w:trPr>
        <w:tc>
          <w:tcPr>
            <w:tcW w:w="682" w:type="pct"/>
            <w:tcBorders>
              <w:bottom w:val="single" w:sz="4" w:space="0" w:color="auto"/>
            </w:tcBorders>
            <w:shd w:val="clear" w:color="auto" w:fill="auto"/>
            <w:vAlign w:val="center"/>
          </w:tcPr>
          <w:p w14:paraId="0B431D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F.U12.</w:t>
            </w:r>
          </w:p>
        </w:tc>
        <w:tc>
          <w:tcPr>
            <w:tcW w:w="3691" w:type="pct"/>
            <w:tcBorders>
              <w:bottom w:val="single" w:sz="4" w:space="0" w:color="auto"/>
            </w:tcBorders>
            <w:shd w:val="clear" w:color="auto" w:fill="auto"/>
            <w:vAlign w:val="center"/>
          </w:tcPr>
          <w:p w14:paraId="28C0711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postępować w przypadku wystąpienia powikłań ogólnych i miejscowych podczas zabiegów stomatologicznych i po zabiegach stomatologicznych;</w:t>
            </w:r>
          </w:p>
        </w:tc>
        <w:tc>
          <w:tcPr>
            <w:tcW w:w="627" w:type="pct"/>
            <w:gridSpan w:val="2"/>
            <w:tcBorders>
              <w:bottom w:val="single" w:sz="4" w:space="0" w:color="auto"/>
            </w:tcBorders>
            <w:shd w:val="clear" w:color="auto" w:fill="auto"/>
          </w:tcPr>
          <w:p w14:paraId="79C083B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9081BF6" w14:textId="77777777" w:rsidTr="006C0382">
        <w:trPr>
          <w:cantSplit/>
        </w:trPr>
        <w:tc>
          <w:tcPr>
            <w:tcW w:w="682" w:type="pct"/>
            <w:tcBorders>
              <w:bottom w:val="single" w:sz="4" w:space="0" w:color="auto"/>
            </w:tcBorders>
            <w:shd w:val="clear" w:color="auto" w:fill="auto"/>
            <w:vAlign w:val="center"/>
          </w:tcPr>
          <w:p w14:paraId="60096BA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F.U13.</w:t>
            </w:r>
          </w:p>
        </w:tc>
        <w:tc>
          <w:tcPr>
            <w:tcW w:w="3691" w:type="pct"/>
            <w:tcBorders>
              <w:bottom w:val="single" w:sz="4" w:space="0" w:color="auto"/>
            </w:tcBorders>
            <w:shd w:val="clear" w:color="auto" w:fill="auto"/>
            <w:vAlign w:val="center"/>
          </w:tcPr>
          <w:p w14:paraId="6474F123" w14:textId="09D53578"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dobierać leki ze wskazań stomatologicznych z uwzględnieniem ich interakcji </w:t>
            </w:r>
            <w:r w:rsidR="0051631E">
              <w:rPr>
                <w:rFonts w:ascii="Times New Roman" w:hAnsi="Times New Roman"/>
                <w:color w:val="000000"/>
              </w:rPr>
              <w:br/>
            </w:r>
            <w:r w:rsidRPr="0051631E">
              <w:rPr>
                <w:rFonts w:ascii="Times New Roman" w:hAnsi="Times New Roman"/>
                <w:color w:val="000000"/>
              </w:rPr>
              <w:t>i działań ubocznych;</w:t>
            </w:r>
          </w:p>
        </w:tc>
        <w:tc>
          <w:tcPr>
            <w:tcW w:w="627" w:type="pct"/>
            <w:gridSpan w:val="2"/>
            <w:tcBorders>
              <w:bottom w:val="single" w:sz="4" w:space="0" w:color="auto"/>
            </w:tcBorders>
            <w:shd w:val="clear" w:color="auto" w:fill="auto"/>
          </w:tcPr>
          <w:p w14:paraId="7553C06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CE611F9" w14:textId="77777777" w:rsidTr="006C0382">
        <w:trPr>
          <w:cantSplit/>
        </w:trPr>
        <w:tc>
          <w:tcPr>
            <w:tcW w:w="682" w:type="pct"/>
            <w:tcBorders>
              <w:bottom w:val="single" w:sz="4" w:space="0" w:color="auto"/>
            </w:tcBorders>
            <w:shd w:val="clear" w:color="auto" w:fill="auto"/>
            <w:vAlign w:val="center"/>
          </w:tcPr>
          <w:p w14:paraId="3725743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F.U14.</w:t>
            </w:r>
          </w:p>
        </w:tc>
        <w:tc>
          <w:tcPr>
            <w:tcW w:w="3691" w:type="pct"/>
            <w:tcBorders>
              <w:bottom w:val="single" w:sz="4" w:space="0" w:color="auto"/>
            </w:tcBorders>
            <w:shd w:val="clear" w:color="auto" w:fill="auto"/>
            <w:vAlign w:val="center"/>
          </w:tcPr>
          <w:p w14:paraId="32E88FF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stosować farmakologiczne i niefarmakologiczne metody znoszenia bólu związanego z zabiegiem stomatologicznym oraz lęku i stresu stomatologicznego;</w:t>
            </w:r>
          </w:p>
        </w:tc>
        <w:tc>
          <w:tcPr>
            <w:tcW w:w="627" w:type="pct"/>
            <w:gridSpan w:val="2"/>
            <w:tcBorders>
              <w:bottom w:val="single" w:sz="4" w:space="0" w:color="auto"/>
            </w:tcBorders>
            <w:shd w:val="clear" w:color="auto" w:fill="auto"/>
          </w:tcPr>
          <w:p w14:paraId="1EE7C7B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D3C6D36" w14:textId="77777777" w:rsidTr="006C0382">
        <w:trPr>
          <w:cantSplit/>
        </w:trPr>
        <w:tc>
          <w:tcPr>
            <w:tcW w:w="682" w:type="pct"/>
            <w:tcBorders>
              <w:bottom w:val="single" w:sz="4" w:space="0" w:color="auto"/>
            </w:tcBorders>
            <w:shd w:val="clear" w:color="auto" w:fill="auto"/>
            <w:vAlign w:val="center"/>
          </w:tcPr>
          <w:p w14:paraId="614C4A6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F.U15.</w:t>
            </w:r>
          </w:p>
        </w:tc>
        <w:tc>
          <w:tcPr>
            <w:tcW w:w="3691" w:type="pct"/>
            <w:tcBorders>
              <w:bottom w:val="single" w:sz="4" w:space="0" w:color="auto"/>
            </w:tcBorders>
            <w:shd w:val="clear" w:color="auto" w:fill="auto"/>
            <w:vAlign w:val="center"/>
          </w:tcPr>
          <w:p w14:paraId="46CF668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formułować problemy badawcze w zakresie stomatologii;</w:t>
            </w:r>
          </w:p>
        </w:tc>
        <w:tc>
          <w:tcPr>
            <w:tcW w:w="627" w:type="pct"/>
            <w:gridSpan w:val="2"/>
            <w:tcBorders>
              <w:bottom w:val="single" w:sz="4" w:space="0" w:color="auto"/>
            </w:tcBorders>
            <w:shd w:val="clear" w:color="auto" w:fill="auto"/>
          </w:tcPr>
          <w:p w14:paraId="1D9D0E5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79BB2DF" w14:textId="77777777" w:rsidTr="006C0382">
        <w:trPr>
          <w:cantSplit/>
        </w:trPr>
        <w:tc>
          <w:tcPr>
            <w:tcW w:w="682" w:type="pct"/>
            <w:tcBorders>
              <w:bottom w:val="single" w:sz="4" w:space="0" w:color="auto"/>
            </w:tcBorders>
            <w:shd w:val="clear" w:color="auto" w:fill="auto"/>
            <w:vAlign w:val="center"/>
          </w:tcPr>
          <w:p w14:paraId="0236744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F.U16.</w:t>
            </w:r>
          </w:p>
        </w:tc>
        <w:tc>
          <w:tcPr>
            <w:tcW w:w="3691" w:type="pct"/>
            <w:tcBorders>
              <w:bottom w:val="single" w:sz="4" w:space="0" w:color="auto"/>
            </w:tcBorders>
            <w:shd w:val="clear" w:color="auto" w:fill="auto"/>
            <w:vAlign w:val="center"/>
          </w:tcPr>
          <w:p w14:paraId="7E17A274" w14:textId="5370F22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uzyskiwać informacje od członków zespołu interdyscyplinarnego z poszanowaniem ich zróżnicowanych opinii i specjalistycznych kompetencji oraz uwzględnić </w:t>
            </w:r>
            <w:r w:rsidR="0051631E">
              <w:rPr>
                <w:rFonts w:ascii="Times New Roman" w:hAnsi="Times New Roman"/>
                <w:color w:val="000000"/>
              </w:rPr>
              <w:br/>
            </w:r>
            <w:r w:rsidRPr="0051631E">
              <w:rPr>
                <w:rFonts w:ascii="Times New Roman" w:hAnsi="Times New Roman"/>
                <w:color w:val="000000"/>
              </w:rPr>
              <w:t>te informacje w planie diagnostyczno-terapeutycznym pacjenta;</w:t>
            </w:r>
          </w:p>
        </w:tc>
        <w:tc>
          <w:tcPr>
            <w:tcW w:w="627" w:type="pct"/>
            <w:gridSpan w:val="2"/>
            <w:tcBorders>
              <w:bottom w:val="single" w:sz="4" w:space="0" w:color="auto"/>
            </w:tcBorders>
            <w:shd w:val="clear" w:color="auto" w:fill="auto"/>
          </w:tcPr>
          <w:p w14:paraId="6BC0341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P7S_UO</w:t>
            </w:r>
          </w:p>
        </w:tc>
      </w:tr>
      <w:tr w:rsidR="006C0382" w:rsidRPr="007C21D9" w14:paraId="00B24941" w14:textId="77777777" w:rsidTr="006C0382">
        <w:trPr>
          <w:cantSplit/>
        </w:trPr>
        <w:tc>
          <w:tcPr>
            <w:tcW w:w="682" w:type="pct"/>
            <w:tcBorders>
              <w:bottom w:val="single" w:sz="4" w:space="0" w:color="auto"/>
            </w:tcBorders>
            <w:shd w:val="clear" w:color="auto" w:fill="auto"/>
            <w:vAlign w:val="center"/>
          </w:tcPr>
          <w:p w14:paraId="3B29DE5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F.U17.</w:t>
            </w:r>
          </w:p>
        </w:tc>
        <w:tc>
          <w:tcPr>
            <w:tcW w:w="3691" w:type="pct"/>
            <w:tcBorders>
              <w:bottom w:val="single" w:sz="4" w:space="0" w:color="auto"/>
            </w:tcBorders>
            <w:shd w:val="clear" w:color="auto" w:fill="auto"/>
            <w:vAlign w:val="center"/>
          </w:tcPr>
          <w:p w14:paraId="50448F5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przyjąć, wyjaśnić i analizować swoją rolę i zakres odpowiedzialności w zespole oraz rozpoznawać swoją rolę jako lekarza dentysty w zespole interdyscyplinarnym;</w:t>
            </w:r>
          </w:p>
        </w:tc>
        <w:tc>
          <w:tcPr>
            <w:tcW w:w="627" w:type="pct"/>
            <w:gridSpan w:val="2"/>
            <w:tcBorders>
              <w:bottom w:val="single" w:sz="4" w:space="0" w:color="auto"/>
            </w:tcBorders>
            <w:shd w:val="clear" w:color="auto" w:fill="auto"/>
          </w:tcPr>
          <w:p w14:paraId="713B0817"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P7S_UO</w:t>
            </w:r>
          </w:p>
        </w:tc>
      </w:tr>
      <w:tr w:rsidR="006C0382" w:rsidRPr="007C21D9" w14:paraId="7C553C6A" w14:textId="77777777" w:rsidTr="006C0382">
        <w:trPr>
          <w:cantSplit/>
        </w:trPr>
        <w:tc>
          <w:tcPr>
            <w:tcW w:w="682" w:type="pct"/>
            <w:tcBorders>
              <w:bottom w:val="single" w:sz="4" w:space="0" w:color="auto"/>
            </w:tcBorders>
            <w:shd w:val="clear" w:color="auto" w:fill="auto"/>
            <w:vAlign w:val="center"/>
          </w:tcPr>
          <w:p w14:paraId="52B0EF7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F.U18.</w:t>
            </w:r>
          </w:p>
        </w:tc>
        <w:tc>
          <w:tcPr>
            <w:tcW w:w="3691" w:type="pct"/>
            <w:tcBorders>
              <w:bottom w:val="single" w:sz="4" w:space="0" w:color="auto"/>
            </w:tcBorders>
            <w:shd w:val="clear" w:color="auto" w:fill="auto"/>
            <w:vAlign w:val="center"/>
          </w:tcPr>
          <w:p w14:paraId="68E0AD6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627" w:type="pct"/>
            <w:gridSpan w:val="2"/>
            <w:tcBorders>
              <w:bottom w:val="single" w:sz="4" w:space="0" w:color="auto"/>
            </w:tcBorders>
            <w:shd w:val="clear" w:color="auto" w:fill="auto"/>
          </w:tcPr>
          <w:p w14:paraId="0E69650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0A2E19D" w14:textId="77777777" w:rsidTr="006C0382">
        <w:trPr>
          <w:cantSplit/>
        </w:trPr>
        <w:tc>
          <w:tcPr>
            <w:tcW w:w="682" w:type="pct"/>
            <w:tcBorders>
              <w:bottom w:val="single" w:sz="4" w:space="0" w:color="auto"/>
            </w:tcBorders>
            <w:shd w:val="clear" w:color="auto" w:fill="auto"/>
            <w:vAlign w:val="center"/>
          </w:tcPr>
          <w:p w14:paraId="6CFBB94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F.U19.</w:t>
            </w:r>
          </w:p>
        </w:tc>
        <w:tc>
          <w:tcPr>
            <w:tcW w:w="3691" w:type="pct"/>
            <w:tcBorders>
              <w:bottom w:val="single" w:sz="4" w:space="0" w:color="auto"/>
            </w:tcBorders>
            <w:shd w:val="clear" w:color="auto" w:fill="auto"/>
            <w:vAlign w:val="center"/>
          </w:tcPr>
          <w:p w14:paraId="0FFF9B8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w podstawowym zakresie choroby tkanek zmineralizowanych;</w:t>
            </w:r>
          </w:p>
        </w:tc>
        <w:tc>
          <w:tcPr>
            <w:tcW w:w="627" w:type="pct"/>
            <w:gridSpan w:val="2"/>
            <w:tcBorders>
              <w:bottom w:val="single" w:sz="4" w:space="0" w:color="auto"/>
            </w:tcBorders>
            <w:shd w:val="clear" w:color="auto" w:fill="auto"/>
          </w:tcPr>
          <w:p w14:paraId="5BFF6A6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4CE974B" w14:textId="77777777" w:rsidTr="006C0382">
        <w:trPr>
          <w:cantSplit/>
        </w:trPr>
        <w:tc>
          <w:tcPr>
            <w:tcW w:w="682" w:type="pct"/>
            <w:tcBorders>
              <w:bottom w:val="single" w:sz="4" w:space="0" w:color="auto"/>
            </w:tcBorders>
            <w:shd w:val="clear" w:color="auto" w:fill="auto"/>
            <w:vAlign w:val="center"/>
          </w:tcPr>
          <w:p w14:paraId="33B6343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F.U20.</w:t>
            </w:r>
          </w:p>
        </w:tc>
        <w:tc>
          <w:tcPr>
            <w:tcW w:w="3691" w:type="pct"/>
            <w:tcBorders>
              <w:bottom w:val="single" w:sz="4" w:space="0" w:color="auto"/>
            </w:tcBorders>
            <w:shd w:val="clear" w:color="auto" w:fill="auto"/>
            <w:vAlign w:val="center"/>
          </w:tcPr>
          <w:p w14:paraId="6FFD859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w podstawowym zakresie choroby miazgi i tkanek okołokorzeniowych;</w:t>
            </w:r>
          </w:p>
        </w:tc>
        <w:tc>
          <w:tcPr>
            <w:tcW w:w="627" w:type="pct"/>
            <w:gridSpan w:val="2"/>
            <w:tcBorders>
              <w:bottom w:val="single" w:sz="4" w:space="0" w:color="auto"/>
            </w:tcBorders>
            <w:shd w:val="clear" w:color="auto" w:fill="auto"/>
          </w:tcPr>
          <w:p w14:paraId="6BFA850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9B91C4B" w14:textId="77777777" w:rsidTr="006C0382">
        <w:trPr>
          <w:cantSplit/>
        </w:trPr>
        <w:tc>
          <w:tcPr>
            <w:tcW w:w="682" w:type="pct"/>
            <w:tcBorders>
              <w:bottom w:val="single" w:sz="4" w:space="0" w:color="auto"/>
            </w:tcBorders>
            <w:shd w:val="clear" w:color="auto" w:fill="auto"/>
            <w:vAlign w:val="center"/>
          </w:tcPr>
          <w:p w14:paraId="048ED6D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F.U21.</w:t>
            </w:r>
          </w:p>
        </w:tc>
        <w:tc>
          <w:tcPr>
            <w:tcW w:w="3691" w:type="pct"/>
            <w:tcBorders>
              <w:bottom w:val="single" w:sz="4" w:space="0" w:color="auto"/>
            </w:tcBorders>
            <w:shd w:val="clear" w:color="auto" w:fill="auto"/>
            <w:vAlign w:val="center"/>
          </w:tcPr>
          <w:p w14:paraId="76D3B6BC" w14:textId="74E851AA" w:rsidR="006C0382" w:rsidRPr="0051631E" w:rsidRDefault="002141B5" w:rsidP="0051631E">
            <w:pPr>
              <w:jc w:val="both"/>
              <w:rPr>
                <w:rFonts w:ascii="Times New Roman" w:hAnsi="Times New Roman"/>
                <w:color w:val="000000"/>
              </w:rPr>
            </w:pPr>
            <w:r w:rsidRPr="002141B5">
              <w:rPr>
                <w:rFonts w:ascii="Times New Roman" w:hAnsi="Times New Roman"/>
                <w:color w:val="000000"/>
              </w:rPr>
              <w:t>zaplanować i przeprowadzić leczenie protetyczne w prostych przypadkach, w tym z wykorzystaniem narzędzi stomatologii cyfrowej</w:t>
            </w:r>
            <w:r w:rsidR="006C0382" w:rsidRPr="0051631E">
              <w:rPr>
                <w:rFonts w:ascii="Times New Roman" w:hAnsi="Times New Roman"/>
                <w:color w:val="000000"/>
              </w:rPr>
              <w:t>;</w:t>
            </w:r>
          </w:p>
        </w:tc>
        <w:tc>
          <w:tcPr>
            <w:tcW w:w="627" w:type="pct"/>
            <w:gridSpan w:val="2"/>
            <w:tcBorders>
              <w:bottom w:val="single" w:sz="4" w:space="0" w:color="auto"/>
            </w:tcBorders>
            <w:shd w:val="clear" w:color="auto" w:fill="auto"/>
          </w:tcPr>
          <w:p w14:paraId="33164DF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3B5CA92" w14:textId="77777777" w:rsidTr="006C0382">
        <w:trPr>
          <w:cantSplit/>
        </w:trPr>
        <w:tc>
          <w:tcPr>
            <w:tcW w:w="682" w:type="pct"/>
            <w:tcBorders>
              <w:bottom w:val="single" w:sz="4" w:space="0" w:color="auto"/>
            </w:tcBorders>
            <w:shd w:val="clear" w:color="auto" w:fill="auto"/>
            <w:vAlign w:val="center"/>
          </w:tcPr>
          <w:p w14:paraId="4D7F723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F.U22.</w:t>
            </w:r>
          </w:p>
        </w:tc>
        <w:tc>
          <w:tcPr>
            <w:tcW w:w="3691" w:type="pct"/>
            <w:tcBorders>
              <w:bottom w:val="single" w:sz="4" w:space="0" w:color="auto"/>
            </w:tcBorders>
            <w:shd w:val="clear" w:color="auto" w:fill="auto"/>
            <w:vAlign w:val="center"/>
          </w:tcPr>
          <w:p w14:paraId="2D4D83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udzielić pomocy w przypadku uszkodzenia uzupełnienia protetycznego;</w:t>
            </w:r>
          </w:p>
        </w:tc>
        <w:tc>
          <w:tcPr>
            <w:tcW w:w="627" w:type="pct"/>
            <w:gridSpan w:val="2"/>
            <w:tcBorders>
              <w:bottom w:val="single" w:sz="4" w:space="0" w:color="auto"/>
            </w:tcBorders>
            <w:shd w:val="clear" w:color="auto" w:fill="auto"/>
          </w:tcPr>
          <w:p w14:paraId="11B3A461"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99858D7" w14:textId="77777777" w:rsidTr="006C0382">
        <w:trPr>
          <w:cantSplit/>
        </w:trPr>
        <w:tc>
          <w:tcPr>
            <w:tcW w:w="682" w:type="pct"/>
            <w:tcBorders>
              <w:bottom w:val="single" w:sz="4" w:space="0" w:color="auto"/>
            </w:tcBorders>
            <w:shd w:val="clear" w:color="auto" w:fill="auto"/>
            <w:vAlign w:val="center"/>
          </w:tcPr>
          <w:p w14:paraId="602918C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F.U23.</w:t>
            </w:r>
          </w:p>
        </w:tc>
        <w:tc>
          <w:tcPr>
            <w:tcW w:w="3691" w:type="pct"/>
            <w:tcBorders>
              <w:bottom w:val="single" w:sz="4" w:space="0" w:color="auto"/>
            </w:tcBorders>
            <w:shd w:val="clear" w:color="auto" w:fill="auto"/>
            <w:vAlign w:val="center"/>
          </w:tcPr>
          <w:p w14:paraId="23A79C8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zaburzenia czynnościowe narządu żucia;</w:t>
            </w:r>
          </w:p>
        </w:tc>
        <w:tc>
          <w:tcPr>
            <w:tcW w:w="627" w:type="pct"/>
            <w:gridSpan w:val="2"/>
            <w:tcBorders>
              <w:bottom w:val="single" w:sz="4" w:space="0" w:color="auto"/>
            </w:tcBorders>
            <w:shd w:val="clear" w:color="auto" w:fill="auto"/>
          </w:tcPr>
          <w:p w14:paraId="702C968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7ED8E30" w14:textId="77777777" w:rsidTr="006C0382">
        <w:trPr>
          <w:cantSplit/>
        </w:trPr>
        <w:tc>
          <w:tcPr>
            <w:tcW w:w="682" w:type="pct"/>
            <w:tcBorders>
              <w:bottom w:val="single" w:sz="4" w:space="0" w:color="auto"/>
            </w:tcBorders>
            <w:shd w:val="clear" w:color="auto" w:fill="auto"/>
            <w:vAlign w:val="center"/>
          </w:tcPr>
          <w:p w14:paraId="6495242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F.U24.</w:t>
            </w:r>
          </w:p>
        </w:tc>
        <w:tc>
          <w:tcPr>
            <w:tcW w:w="3691" w:type="pct"/>
            <w:tcBorders>
              <w:bottom w:val="single" w:sz="4" w:space="0" w:color="auto"/>
            </w:tcBorders>
            <w:shd w:val="clear" w:color="auto" w:fill="auto"/>
            <w:vAlign w:val="center"/>
          </w:tcPr>
          <w:p w14:paraId="48996D6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niechirurgicznie choroby przyzębia i okołowszczepowe;</w:t>
            </w:r>
          </w:p>
        </w:tc>
        <w:tc>
          <w:tcPr>
            <w:tcW w:w="627" w:type="pct"/>
            <w:gridSpan w:val="2"/>
            <w:tcBorders>
              <w:bottom w:val="single" w:sz="4" w:space="0" w:color="auto"/>
            </w:tcBorders>
            <w:shd w:val="clear" w:color="auto" w:fill="auto"/>
          </w:tcPr>
          <w:p w14:paraId="4106AB7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DBED77F" w14:textId="77777777" w:rsidTr="006C0382">
        <w:trPr>
          <w:cantSplit/>
        </w:trPr>
        <w:tc>
          <w:tcPr>
            <w:tcW w:w="682" w:type="pct"/>
            <w:tcBorders>
              <w:bottom w:val="single" w:sz="4" w:space="0" w:color="auto"/>
            </w:tcBorders>
            <w:shd w:val="clear" w:color="auto" w:fill="auto"/>
            <w:vAlign w:val="center"/>
          </w:tcPr>
          <w:p w14:paraId="2F748E9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F.U25.</w:t>
            </w:r>
          </w:p>
        </w:tc>
        <w:tc>
          <w:tcPr>
            <w:tcW w:w="3691" w:type="pct"/>
            <w:tcBorders>
              <w:bottom w:val="single" w:sz="4" w:space="0" w:color="auto"/>
            </w:tcBorders>
            <w:shd w:val="clear" w:color="auto" w:fill="auto"/>
            <w:vAlign w:val="center"/>
          </w:tcPr>
          <w:p w14:paraId="259032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wybrane choroby błony śluzowej jamy ustnej;</w:t>
            </w:r>
          </w:p>
        </w:tc>
        <w:tc>
          <w:tcPr>
            <w:tcW w:w="627" w:type="pct"/>
            <w:gridSpan w:val="2"/>
            <w:tcBorders>
              <w:bottom w:val="single" w:sz="4" w:space="0" w:color="auto"/>
            </w:tcBorders>
            <w:shd w:val="clear" w:color="auto" w:fill="auto"/>
          </w:tcPr>
          <w:p w14:paraId="27F499D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913F329" w14:textId="77777777" w:rsidTr="006C0382">
        <w:trPr>
          <w:cantSplit/>
        </w:trPr>
        <w:tc>
          <w:tcPr>
            <w:tcW w:w="682" w:type="pct"/>
            <w:tcBorders>
              <w:bottom w:val="single" w:sz="4" w:space="0" w:color="auto"/>
            </w:tcBorders>
            <w:shd w:val="clear" w:color="auto" w:fill="auto"/>
            <w:vAlign w:val="center"/>
          </w:tcPr>
          <w:p w14:paraId="4D5E0FC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F.U26.</w:t>
            </w:r>
          </w:p>
        </w:tc>
        <w:tc>
          <w:tcPr>
            <w:tcW w:w="3691" w:type="pct"/>
            <w:tcBorders>
              <w:bottom w:val="single" w:sz="4" w:space="0" w:color="auto"/>
            </w:tcBorders>
            <w:shd w:val="clear" w:color="auto" w:fill="auto"/>
            <w:vAlign w:val="center"/>
          </w:tcPr>
          <w:p w14:paraId="2C90542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objawy kliniczne zaburzeń nowotworowych, w tym potencjalnie złośliwych, jamy ustnej oraz nowotworów jamy ustnej i ślinianek;</w:t>
            </w:r>
          </w:p>
        </w:tc>
        <w:tc>
          <w:tcPr>
            <w:tcW w:w="627" w:type="pct"/>
            <w:gridSpan w:val="2"/>
            <w:tcBorders>
              <w:bottom w:val="single" w:sz="4" w:space="0" w:color="auto"/>
            </w:tcBorders>
            <w:shd w:val="clear" w:color="auto" w:fill="auto"/>
          </w:tcPr>
          <w:p w14:paraId="37FA5176"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93F2012" w14:textId="77777777" w:rsidTr="006C0382">
        <w:trPr>
          <w:cantSplit/>
        </w:trPr>
        <w:tc>
          <w:tcPr>
            <w:tcW w:w="682" w:type="pct"/>
            <w:tcBorders>
              <w:bottom w:val="single" w:sz="4" w:space="0" w:color="auto"/>
            </w:tcBorders>
            <w:shd w:val="clear" w:color="auto" w:fill="auto"/>
            <w:vAlign w:val="center"/>
          </w:tcPr>
          <w:p w14:paraId="2D6436D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F.U27.</w:t>
            </w:r>
          </w:p>
        </w:tc>
        <w:tc>
          <w:tcPr>
            <w:tcW w:w="3691" w:type="pct"/>
            <w:tcBorders>
              <w:bottom w:val="single" w:sz="4" w:space="0" w:color="auto"/>
            </w:tcBorders>
            <w:shd w:val="clear" w:color="auto" w:fill="auto"/>
            <w:vAlign w:val="center"/>
          </w:tcPr>
          <w:p w14:paraId="789808B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różnicować i klasyfikować wady zgryzu;</w:t>
            </w:r>
          </w:p>
        </w:tc>
        <w:tc>
          <w:tcPr>
            <w:tcW w:w="627" w:type="pct"/>
            <w:gridSpan w:val="2"/>
            <w:tcBorders>
              <w:bottom w:val="single" w:sz="4" w:space="0" w:color="auto"/>
            </w:tcBorders>
            <w:shd w:val="clear" w:color="auto" w:fill="auto"/>
          </w:tcPr>
          <w:p w14:paraId="7B92C93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60D7D12" w14:textId="77777777" w:rsidTr="006C0382">
        <w:trPr>
          <w:cantSplit/>
        </w:trPr>
        <w:tc>
          <w:tcPr>
            <w:tcW w:w="682" w:type="pct"/>
            <w:tcBorders>
              <w:bottom w:val="single" w:sz="4" w:space="0" w:color="auto"/>
            </w:tcBorders>
            <w:shd w:val="clear" w:color="auto" w:fill="auto"/>
            <w:vAlign w:val="center"/>
          </w:tcPr>
          <w:p w14:paraId="15BE369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F.U28.</w:t>
            </w:r>
          </w:p>
        </w:tc>
        <w:tc>
          <w:tcPr>
            <w:tcW w:w="3691" w:type="pct"/>
            <w:tcBorders>
              <w:bottom w:val="single" w:sz="4" w:space="0" w:color="auto"/>
            </w:tcBorders>
            <w:shd w:val="clear" w:color="auto" w:fill="auto"/>
            <w:vAlign w:val="center"/>
          </w:tcPr>
          <w:p w14:paraId="3D40455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udzielić pomocy w przypadku uszkodzenia aparatu ortodontycznego;</w:t>
            </w:r>
          </w:p>
        </w:tc>
        <w:tc>
          <w:tcPr>
            <w:tcW w:w="627" w:type="pct"/>
            <w:gridSpan w:val="2"/>
            <w:tcBorders>
              <w:bottom w:val="single" w:sz="4" w:space="0" w:color="auto"/>
            </w:tcBorders>
            <w:shd w:val="clear" w:color="auto" w:fill="auto"/>
          </w:tcPr>
          <w:p w14:paraId="65B0432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C0F9DE7" w14:textId="77777777" w:rsidTr="006C0382">
        <w:trPr>
          <w:cantSplit/>
        </w:trPr>
        <w:tc>
          <w:tcPr>
            <w:tcW w:w="682" w:type="pct"/>
            <w:tcBorders>
              <w:bottom w:val="single" w:sz="4" w:space="0" w:color="auto"/>
            </w:tcBorders>
            <w:shd w:val="clear" w:color="auto" w:fill="auto"/>
            <w:vAlign w:val="center"/>
          </w:tcPr>
          <w:p w14:paraId="3E83FB1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F.U29.</w:t>
            </w:r>
          </w:p>
        </w:tc>
        <w:tc>
          <w:tcPr>
            <w:tcW w:w="3691" w:type="pct"/>
            <w:tcBorders>
              <w:bottom w:val="single" w:sz="4" w:space="0" w:color="auto"/>
            </w:tcBorders>
            <w:shd w:val="clear" w:color="auto" w:fill="auto"/>
            <w:vAlign w:val="center"/>
          </w:tcPr>
          <w:p w14:paraId="6843D21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realizować procedury profilaktyczne zapobiegające wadom zgryzu w okresie uzębienia mlecznego i wczesnej wymiany uzębienia;</w:t>
            </w:r>
          </w:p>
        </w:tc>
        <w:tc>
          <w:tcPr>
            <w:tcW w:w="627" w:type="pct"/>
            <w:gridSpan w:val="2"/>
            <w:tcBorders>
              <w:bottom w:val="single" w:sz="4" w:space="0" w:color="auto"/>
            </w:tcBorders>
            <w:shd w:val="clear" w:color="auto" w:fill="auto"/>
          </w:tcPr>
          <w:p w14:paraId="0CDF42B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3E9FD69" w14:textId="77777777" w:rsidTr="006C0382">
        <w:trPr>
          <w:cantSplit/>
        </w:trPr>
        <w:tc>
          <w:tcPr>
            <w:tcW w:w="682" w:type="pct"/>
            <w:tcBorders>
              <w:bottom w:val="single" w:sz="4" w:space="0" w:color="auto"/>
            </w:tcBorders>
            <w:shd w:val="clear" w:color="auto" w:fill="auto"/>
            <w:vAlign w:val="center"/>
          </w:tcPr>
          <w:p w14:paraId="2E2999E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F.U30.</w:t>
            </w:r>
          </w:p>
        </w:tc>
        <w:tc>
          <w:tcPr>
            <w:tcW w:w="3691" w:type="pct"/>
            <w:tcBorders>
              <w:bottom w:val="single" w:sz="4" w:space="0" w:color="auto"/>
            </w:tcBorders>
            <w:shd w:val="clear" w:color="auto" w:fill="auto"/>
            <w:vAlign w:val="center"/>
          </w:tcPr>
          <w:p w14:paraId="0D0338C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ustalić plan leczenia w złożonych przypadkach chorób tkanek układu stomatognatycznego;</w:t>
            </w:r>
          </w:p>
        </w:tc>
        <w:tc>
          <w:tcPr>
            <w:tcW w:w="627" w:type="pct"/>
            <w:gridSpan w:val="2"/>
            <w:tcBorders>
              <w:bottom w:val="single" w:sz="4" w:space="0" w:color="auto"/>
            </w:tcBorders>
            <w:shd w:val="clear" w:color="auto" w:fill="auto"/>
          </w:tcPr>
          <w:p w14:paraId="4FA5BA5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4BB51A3" w14:textId="77777777" w:rsidTr="006C0382">
        <w:trPr>
          <w:cantSplit/>
        </w:trPr>
        <w:tc>
          <w:tcPr>
            <w:tcW w:w="682" w:type="pct"/>
            <w:tcBorders>
              <w:bottom w:val="single" w:sz="4" w:space="0" w:color="auto"/>
            </w:tcBorders>
            <w:shd w:val="clear" w:color="auto" w:fill="auto"/>
            <w:vAlign w:val="center"/>
          </w:tcPr>
          <w:p w14:paraId="62AB774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F.U31.</w:t>
            </w:r>
          </w:p>
        </w:tc>
        <w:tc>
          <w:tcPr>
            <w:tcW w:w="3691" w:type="pct"/>
            <w:tcBorders>
              <w:bottom w:val="single" w:sz="4" w:space="0" w:color="auto"/>
            </w:tcBorders>
            <w:shd w:val="clear" w:color="auto" w:fill="auto"/>
            <w:vAlign w:val="center"/>
          </w:tcPr>
          <w:p w14:paraId="670B488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wyniki badań radiologicznych stosowanych w diagnostyce stomatologicznej.</w:t>
            </w:r>
          </w:p>
        </w:tc>
        <w:tc>
          <w:tcPr>
            <w:tcW w:w="627" w:type="pct"/>
            <w:gridSpan w:val="2"/>
            <w:tcBorders>
              <w:bottom w:val="single" w:sz="4" w:space="0" w:color="auto"/>
            </w:tcBorders>
            <w:shd w:val="clear" w:color="auto" w:fill="auto"/>
          </w:tcPr>
          <w:p w14:paraId="36EAB1F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4E2D477" w14:textId="77777777" w:rsidTr="006C0382">
        <w:trPr>
          <w:cantSplit/>
        </w:trPr>
        <w:tc>
          <w:tcPr>
            <w:tcW w:w="682" w:type="pct"/>
            <w:tcBorders>
              <w:bottom w:val="single" w:sz="4" w:space="0" w:color="auto"/>
            </w:tcBorders>
            <w:shd w:val="clear" w:color="auto" w:fill="auto"/>
            <w:vAlign w:val="center"/>
          </w:tcPr>
          <w:p w14:paraId="0137B76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w:t>
            </w:r>
          </w:p>
        </w:tc>
        <w:tc>
          <w:tcPr>
            <w:tcW w:w="3691" w:type="pct"/>
            <w:tcBorders>
              <w:bottom w:val="single" w:sz="4" w:space="0" w:color="auto"/>
            </w:tcBorders>
            <w:shd w:val="clear" w:color="auto" w:fill="auto"/>
            <w:vAlign w:val="center"/>
          </w:tcPr>
          <w:p w14:paraId="5184A8F0" w14:textId="2F07309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analizować dane o stanie zdrowia populacji, dane epidemiologiczne i określać </w:t>
            </w:r>
            <w:r w:rsidR="0051631E">
              <w:rPr>
                <w:rFonts w:ascii="Times New Roman" w:hAnsi="Times New Roman"/>
                <w:color w:val="000000"/>
              </w:rPr>
              <w:br/>
            </w:r>
            <w:r w:rsidRPr="0051631E">
              <w:rPr>
                <w:rFonts w:ascii="Times New Roman" w:hAnsi="Times New Roman"/>
                <w:color w:val="000000"/>
              </w:rPr>
              <w:t>na ich podstawie stan zdrowia populacji oraz prognozować wpływ wybranych zjawisk i problemów zdrowotnych na funkcjonowanie systemu ochrony zdrowia;</w:t>
            </w:r>
          </w:p>
        </w:tc>
        <w:tc>
          <w:tcPr>
            <w:tcW w:w="627" w:type="pct"/>
            <w:gridSpan w:val="2"/>
            <w:tcBorders>
              <w:bottom w:val="single" w:sz="4" w:space="0" w:color="auto"/>
            </w:tcBorders>
            <w:shd w:val="clear" w:color="auto" w:fill="auto"/>
          </w:tcPr>
          <w:p w14:paraId="6951DEF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0F461A1" w14:textId="77777777" w:rsidTr="006C0382">
        <w:trPr>
          <w:cantSplit/>
        </w:trPr>
        <w:tc>
          <w:tcPr>
            <w:tcW w:w="682" w:type="pct"/>
            <w:tcBorders>
              <w:bottom w:val="single" w:sz="4" w:space="0" w:color="auto"/>
            </w:tcBorders>
            <w:shd w:val="clear" w:color="auto" w:fill="auto"/>
            <w:vAlign w:val="center"/>
          </w:tcPr>
          <w:p w14:paraId="0CFD97F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G.U2.</w:t>
            </w:r>
          </w:p>
        </w:tc>
        <w:tc>
          <w:tcPr>
            <w:tcW w:w="3691" w:type="pct"/>
            <w:tcBorders>
              <w:bottom w:val="single" w:sz="4" w:space="0" w:color="auto"/>
            </w:tcBorders>
            <w:shd w:val="clear" w:color="auto" w:fill="auto"/>
            <w:vAlign w:val="center"/>
          </w:tcPr>
          <w:p w14:paraId="77BAFA06" w14:textId="41DFE9F2"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oceniać skalę problemów zdrowotnych oraz wskazywać priorytety zdrowotne </w:t>
            </w:r>
            <w:r w:rsidR="0051631E">
              <w:rPr>
                <w:rFonts w:ascii="Times New Roman" w:hAnsi="Times New Roman"/>
                <w:color w:val="000000"/>
              </w:rPr>
              <w:br/>
            </w:r>
            <w:r w:rsidRPr="0051631E">
              <w:rPr>
                <w:rFonts w:ascii="Times New Roman" w:hAnsi="Times New Roman"/>
                <w:color w:val="000000"/>
              </w:rPr>
              <w:t>i określać ich znaczenie w polityce zdrowotnej;</w:t>
            </w:r>
          </w:p>
        </w:tc>
        <w:tc>
          <w:tcPr>
            <w:tcW w:w="627" w:type="pct"/>
            <w:gridSpan w:val="2"/>
            <w:tcBorders>
              <w:bottom w:val="single" w:sz="4" w:space="0" w:color="auto"/>
            </w:tcBorders>
            <w:shd w:val="clear" w:color="auto" w:fill="auto"/>
          </w:tcPr>
          <w:p w14:paraId="5B16B39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278BD18" w14:textId="77777777" w:rsidTr="006C0382">
        <w:trPr>
          <w:cantSplit/>
        </w:trPr>
        <w:tc>
          <w:tcPr>
            <w:tcW w:w="682" w:type="pct"/>
            <w:tcBorders>
              <w:bottom w:val="single" w:sz="4" w:space="0" w:color="auto"/>
            </w:tcBorders>
            <w:shd w:val="clear" w:color="auto" w:fill="auto"/>
            <w:vAlign w:val="center"/>
          </w:tcPr>
          <w:p w14:paraId="0A5212B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G.U3.</w:t>
            </w:r>
          </w:p>
        </w:tc>
        <w:tc>
          <w:tcPr>
            <w:tcW w:w="3691" w:type="pct"/>
            <w:tcBorders>
              <w:bottom w:val="single" w:sz="4" w:space="0" w:color="auto"/>
            </w:tcBorders>
            <w:shd w:val="clear" w:color="auto" w:fill="auto"/>
            <w:vAlign w:val="center"/>
          </w:tcPr>
          <w:p w14:paraId="09A3C26E" w14:textId="461EC1A1"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analizować uwarunkowania sytuacji epidemiologicznej w aspekcie procesów społecznych i demograficznych oraz jakości życia – ogólnej i związanej </w:t>
            </w:r>
            <w:r w:rsidR="0051631E">
              <w:rPr>
                <w:rFonts w:ascii="Times New Roman" w:hAnsi="Times New Roman"/>
                <w:color w:val="000000"/>
              </w:rPr>
              <w:br/>
            </w:r>
            <w:r w:rsidRPr="0051631E">
              <w:rPr>
                <w:rFonts w:ascii="Times New Roman" w:hAnsi="Times New Roman"/>
                <w:color w:val="000000"/>
              </w:rPr>
              <w:t>ze zdrowiem jamy ustnej;</w:t>
            </w:r>
          </w:p>
        </w:tc>
        <w:tc>
          <w:tcPr>
            <w:tcW w:w="627" w:type="pct"/>
            <w:gridSpan w:val="2"/>
            <w:tcBorders>
              <w:bottom w:val="single" w:sz="4" w:space="0" w:color="auto"/>
            </w:tcBorders>
            <w:shd w:val="clear" w:color="auto" w:fill="auto"/>
          </w:tcPr>
          <w:p w14:paraId="6A66BD4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242CC45" w14:textId="77777777" w:rsidTr="006C0382">
        <w:trPr>
          <w:cantSplit/>
        </w:trPr>
        <w:tc>
          <w:tcPr>
            <w:tcW w:w="682" w:type="pct"/>
            <w:tcBorders>
              <w:bottom w:val="single" w:sz="4" w:space="0" w:color="auto"/>
            </w:tcBorders>
            <w:shd w:val="clear" w:color="auto" w:fill="auto"/>
            <w:vAlign w:val="center"/>
          </w:tcPr>
          <w:p w14:paraId="6CFAE2D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G.U4.</w:t>
            </w:r>
          </w:p>
        </w:tc>
        <w:tc>
          <w:tcPr>
            <w:tcW w:w="3691" w:type="pct"/>
            <w:tcBorders>
              <w:bottom w:val="single" w:sz="4" w:space="0" w:color="auto"/>
            </w:tcBorders>
            <w:shd w:val="clear" w:color="auto" w:fill="auto"/>
            <w:vAlign w:val="center"/>
          </w:tcPr>
          <w:p w14:paraId="6FDD108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627" w:type="pct"/>
            <w:gridSpan w:val="2"/>
            <w:tcBorders>
              <w:bottom w:val="single" w:sz="4" w:space="0" w:color="auto"/>
            </w:tcBorders>
            <w:shd w:val="clear" w:color="auto" w:fill="auto"/>
          </w:tcPr>
          <w:p w14:paraId="0ECFBAE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A734DFE" w14:textId="77777777" w:rsidTr="006C0382">
        <w:trPr>
          <w:cantSplit/>
        </w:trPr>
        <w:tc>
          <w:tcPr>
            <w:tcW w:w="682" w:type="pct"/>
            <w:tcBorders>
              <w:bottom w:val="single" w:sz="4" w:space="0" w:color="auto"/>
            </w:tcBorders>
            <w:shd w:val="clear" w:color="auto" w:fill="auto"/>
            <w:vAlign w:val="center"/>
          </w:tcPr>
          <w:p w14:paraId="67A3596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G.U5.</w:t>
            </w:r>
          </w:p>
        </w:tc>
        <w:tc>
          <w:tcPr>
            <w:tcW w:w="3691" w:type="pct"/>
            <w:tcBorders>
              <w:bottom w:val="single" w:sz="4" w:space="0" w:color="auto"/>
            </w:tcBorders>
            <w:shd w:val="clear" w:color="auto" w:fill="auto"/>
            <w:vAlign w:val="center"/>
          </w:tcPr>
          <w:p w14:paraId="00AA3C5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działania z zakresu profilaktyki i promocji zdrowia oraz wdrażać działania promocyjne dotyczące zdrowia populacji;</w:t>
            </w:r>
          </w:p>
        </w:tc>
        <w:tc>
          <w:tcPr>
            <w:tcW w:w="627" w:type="pct"/>
            <w:gridSpan w:val="2"/>
            <w:tcBorders>
              <w:bottom w:val="single" w:sz="4" w:space="0" w:color="auto"/>
            </w:tcBorders>
            <w:shd w:val="clear" w:color="auto" w:fill="auto"/>
          </w:tcPr>
          <w:p w14:paraId="1DDA4AC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569C4C6" w14:textId="77777777" w:rsidTr="006C0382">
        <w:trPr>
          <w:cantSplit/>
        </w:trPr>
        <w:tc>
          <w:tcPr>
            <w:tcW w:w="682" w:type="pct"/>
            <w:tcBorders>
              <w:bottom w:val="single" w:sz="4" w:space="0" w:color="auto"/>
            </w:tcBorders>
            <w:shd w:val="clear" w:color="auto" w:fill="auto"/>
            <w:vAlign w:val="center"/>
          </w:tcPr>
          <w:p w14:paraId="1483FA3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G.U6.</w:t>
            </w:r>
          </w:p>
        </w:tc>
        <w:tc>
          <w:tcPr>
            <w:tcW w:w="3691" w:type="pct"/>
            <w:tcBorders>
              <w:bottom w:val="single" w:sz="4" w:space="0" w:color="auto"/>
            </w:tcBorders>
            <w:shd w:val="clear" w:color="auto" w:fill="auto"/>
            <w:vAlign w:val="center"/>
          </w:tcPr>
          <w:p w14:paraId="2623694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analizować systemy finansowania świadczeń zdrowotnych w Rzeczypospolitej Polskiej, Unii Europejskiej i na świecie;</w:t>
            </w:r>
          </w:p>
        </w:tc>
        <w:tc>
          <w:tcPr>
            <w:tcW w:w="627" w:type="pct"/>
            <w:gridSpan w:val="2"/>
            <w:tcBorders>
              <w:bottom w:val="single" w:sz="4" w:space="0" w:color="auto"/>
            </w:tcBorders>
            <w:shd w:val="clear" w:color="auto" w:fill="auto"/>
          </w:tcPr>
          <w:p w14:paraId="378A72F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631447C" w14:textId="77777777" w:rsidTr="006C0382">
        <w:trPr>
          <w:cantSplit/>
        </w:trPr>
        <w:tc>
          <w:tcPr>
            <w:tcW w:w="682" w:type="pct"/>
            <w:tcBorders>
              <w:bottom w:val="single" w:sz="4" w:space="0" w:color="auto"/>
            </w:tcBorders>
            <w:shd w:val="clear" w:color="auto" w:fill="auto"/>
            <w:vAlign w:val="center"/>
          </w:tcPr>
          <w:p w14:paraId="55AEC59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G.U7.</w:t>
            </w:r>
          </w:p>
        </w:tc>
        <w:tc>
          <w:tcPr>
            <w:tcW w:w="3691" w:type="pct"/>
            <w:tcBorders>
              <w:bottom w:val="single" w:sz="4" w:space="0" w:color="auto"/>
            </w:tcBorders>
            <w:shd w:val="clear" w:color="auto" w:fill="auto"/>
            <w:vAlign w:val="center"/>
          </w:tcPr>
          <w:p w14:paraId="2CDFB7C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przygotowywać oferty konkursowe związane z udzielaniem świadczeń zdrowotnych;</w:t>
            </w:r>
          </w:p>
        </w:tc>
        <w:tc>
          <w:tcPr>
            <w:tcW w:w="627" w:type="pct"/>
            <w:gridSpan w:val="2"/>
            <w:tcBorders>
              <w:bottom w:val="single" w:sz="4" w:space="0" w:color="auto"/>
            </w:tcBorders>
            <w:shd w:val="clear" w:color="auto" w:fill="auto"/>
          </w:tcPr>
          <w:p w14:paraId="1D9B34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FC5EF7F" w14:textId="77777777" w:rsidTr="006C0382">
        <w:trPr>
          <w:cantSplit/>
        </w:trPr>
        <w:tc>
          <w:tcPr>
            <w:tcW w:w="682" w:type="pct"/>
            <w:tcBorders>
              <w:bottom w:val="single" w:sz="4" w:space="0" w:color="auto"/>
            </w:tcBorders>
            <w:shd w:val="clear" w:color="auto" w:fill="auto"/>
            <w:vAlign w:val="center"/>
          </w:tcPr>
          <w:p w14:paraId="0B1D27D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G.U8.</w:t>
            </w:r>
          </w:p>
        </w:tc>
        <w:tc>
          <w:tcPr>
            <w:tcW w:w="3691" w:type="pct"/>
            <w:tcBorders>
              <w:bottom w:val="single" w:sz="4" w:space="0" w:color="auto"/>
            </w:tcBorders>
            <w:shd w:val="clear" w:color="auto" w:fill="auto"/>
            <w:vAlign w:val="center"/>
          </w:tcPr>
          <w:p w14:paraId="788DE799" w14:textId="24F719BA"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czynniki ryzyka i narażenia związane z chorobą zawodową, </w:t>
            </w:r>
            <w:r w:rsidR="0051631E">
              <w:rPr>
                <w:rFonts w:ascii="Times New Roman" w:hAnsi="Times New Roman"/>
                <w:color w:val="000000"/>
              </w:rPr>
              <w:br/>
            </w:r>
            <w:r w:rsidRPr="0051631E">
              <w:rPr>
                <w:rFonts w:ascii="Times New Roman" w:hAnsi="Times New Roman"/>
                <w:color w:val="000000"/>
              </w:rPr>
              <w:t>w szczególności lekarza dentysty;</w:t>
            </w:r>
          </w:p>
        </w:tc>
        <w:tc>
          <w:tcPr>
            <w:tcW w:w="627" w:type="pct"/>
            <w:gridSpan w:val="2"/>
            <w:tcBorders>
              <w:bottom w:val="single" w:sz="4" w:space="0" w:color="auto"/>
            </w:tcBorders>
            <w:shd w:val="clear" w:color="auto" w:fill="auto"/>
          </w:tcPr>
          <w:p w14:paraId="76FAD4E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18FD399" w14:textId="77777777" w:rsidTr="006C0382">
        <w:trPr>
          <w:cantSplit/>
        </w:trPr>
        <w:tc>
          <w:tcPr>
            <w:tcW w:w="682" w:type="pct"/>
            <w:tcBorders>
              <w:bottom w:val="single" w:sz="4" w:space="0" w:color="auto"/>
            </w:tcBorders>
            <w:shd w:val="clear" w:color="auto" w:fill="auto"/>
            <w:vAlign w:val="center"/>
          </w:tcPr>
          <w:p w14:paraId="378185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G.U9.</w:t>
            </w:r>
          </w:p>
        </w:tc>
        <w:tc>
          <w:tcPr>
            <w:tcW w:w="3691" w:type="pct"/>
            <w:tcBorders>
              <w:bottom w:val="single" w:sz="4" w:space="0" w:color="auto"/>
            </w:tcBorders>
            <w:shd w:val="clear" w:color="auto" w:fill="auto"/>
            <w:vAlign w:val="center"/>
          </w:tcPr>
          <w:p w14:paraId="7EE47EB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dostarczać pacjentowi potrzebnych informacji w zakresie promocji zdrowia jamy ustnej, czynników ryzyka i sposobów zapobiegania najczęstszym chorobom społecznym;</w:t>
            </w:r>
          </w:p>
        </w:tc>
        <w:tc>
          <w:tcPr>
            <w:tcW w:w="627" w:type="pct"/>
            <w:gridSpan w:val="2"/>
            <w:tcBorders>
              <w:bottom w:val="single" w:sz="4" w:space="0" w:color="auto"/>
            </w:tcBorders>
            <w:shd w:val="clear" w:color="auto" w:fill="auto"/>
          </w:tcPr>
          <w:p w14:paraId="1EDF24B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011C6831" w14:textId="77777777" w:rsidTr="006C0382">
        <w:trPr>
          <w:cantSplit/>
        </w:trPr>
        <w:tc>
          <w:tcPr>
            <w:tcW w:w="682" w:type="pct"/>
            <w:tcBorders>
              <w:bottom w:val="single" w:sz="4" w:space="0" w:color="auto"/>
            </w:tcBorders>
            <w:shd w:val="clear" w:color="auto" w:fill="auto"/>
            <w:vAlign w:val="center"/>
          </w:tcPr>
          <w:p w14:paraId="35B575F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G.U10.</w:t>
            </w:r>
          </w:p>
        </w:tc>
        <w:tc>
          <w:tcPr>
            <w:tcW w:w="3691" w:type="pct"/>
            <w:tcBorders>
              <w:bottom w:val="single" w:sz="4" w:space="0" w:color="auto"/>
            </w:tcBorders>
            <w:shd w:val="clear" w:color="auto" w:fill="auto"/>
            <w:vAlign w:val="center"/>
          </w:tcPr>
          <w:p w14:paraId="0D7C49D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podstawowe wskaźniki epidemiologiczne, definiować i oceniać rzetelność i trafność testów stosowanych w badaniach przesiewowych;</w:t>
            </w:r>
          </w:p>
        </w:tc>
        <w:tc>
          <w:tcPr>
            <w:tcW w:w="627" w:type="pct"/>
            <w:gridSpan w:val="2"/>
            <w:tcBorders>
              <w:bottom w:val="single" w:sz="4" w:space="0" w:color="auto"/>
            </w:tcBorders>
            <w:shd w:val="clear" w:color="auto" w:fill="auto"/>
          </w:tcPr>
          <w:p w14:paraId="7429C2A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318E5EA" w14:textId="77777777" w:rsidTr="006C0382">
        <w:trPr>
          <w:cantSplit/>
        </w:trPr>
        <w:tc>
          <w:tcPr>
            <w:tcW w:w="682" w:type="pct"/>
            <w:tcBorders>
              <w:bottom w:val="single" w:sz="4" w:space="0" w:color="auto"/>
            </w:tcBorders>
            <w:shd w:val="clear" w:color="auto" w:fill="auto"/>
            <w:vAlign w:val="center"/>
          </w:tcPr>
          <w:p w14:paraId="39D5E13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G.U11.</w:t>
            </w:r>
          </w:p>
        </w:tc>
        <w:tc>
          <w:tcPr>
            <w:tcW w:w="3691" w:type="pct"/>
            <w:tcBorders>
              <w:bottom w:val="single" w:sz="4" w:space="0" w:color="auto"/>
            </w:tcBorders>
            <w:shd w:val="clear" w:color="auto" w:fill="auto"/>
            <w:vAlign w:val="center"/>
          </w:tcPr>
          <w:p w14:paraId="5D2DC46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wyjaśniać różnice między badaniami prospektywnymi i retrospektywnymi, randomizowanymi i kliniczno-kontrolnymi, opisami przypadków i badaniami interwencyjnymi oraz szeregować je według wiarygodności i jakości dowodów naukowych;</w:t>
            </w:r>
          </w:p>
        </w:tc>
        <w:tc>
          <w:tcPr>
            <w:tcW w:w="627" w:type="pct"/>
            <w:gridSpan w:val="2"/>
            <w:tcBorders>
              <w:bottom w:val="single" w:sz="4" w:space="0" w:color="auto"/>
            </w:tcBorders>
            <w:shd w:val="clear" w:color="auto" w:fill="auto"/>
          </w:tcPr>
          <w:p w14:paraId="3FD4D5B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5AF0B9C" w14:textId="77777777" w:rsidTr="006C0382">
        <w:trPr>
          <w:cantSplit/>
        </w:trPr>
        <w:tc>
          <w:tcPr>
            <w:tcW w:w="682" w:type="pct"/>
            <w:tcBorders>
              <w:bottom w:val="single" w:sz="4" w:space="0" w:color="auto"/>
            </w:tcBorders>
            <w:shd w:val="clear" w:color="auto" w:fill="auto"/>
            <w:vAlign w:val="center"/>
          </w:tcPr>
          <w:p w14:paraId="4D39209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G.U12.</w:t>
            </w:r>
          </w:p>
        </w:tc>
        <w:tc>
          <w:tcPr>
            <w:tcW w:w="3691" w:type="pct"/>
            <w:tcBorders>
              <w:bottom w:val="single" w:sz="4" w:space="0" w:color="auto"/>
            </w:tcBorders>
            <w:shd w:val="clear" w:color="auto" w:fill="auto"/>
            <w:vAlign w:val="center"/>
          </w:tcPr>
          <w:p w14:paraId="23A33D5C" w14:textId="36A2BF0D"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wyjaśniać i stosować normy zawarte w Kodeksie Etyki Lekarskiej </w:t>
            </w:r>
            <w:r w:rsidR="0051631E">
              <w:rPr>
                <w:rFonts w:ascii="Times New Roman" w:hAnsi="Times New Roman"/>
                <w:color w:val="000000"/>
              </w:rPr>
              <w:br/>
            </w:r>
            <w:r w:rsidRPr="0051631E">
              <w:rPr>
                <w:rFonts w:ascii="Times New Roman" w:hAnsi="Times New Roman"/>
                <w:color w:val="000000"/>
              </w:rPr>
              <w:t>oraz międzynarodowe normy etyki lekarskiej;</w:t>
            </w:r>
          </w:p>
        </w:tc>
        <w:tc>
          <w:tcPr>
            <w:tcW w:w="627" w:type="pct"/>
            <w:gridSpan w:val="2"/>
            <w:tcBorders>
              <w:bottom w:val="single" w:sz="4" w:space="0" w:color="auto"/>
            </w:tcBorders>
            <w:shd w:val="clear" w:color="auto" w:fill="auto"/>
          </w:tcPr>
          <w:p w14:paraId="4875AE5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592FB5C" w14:textId="77777777" w:rsidTr="006C0382">
        <w:trPr>
          <w:cantSplit/>
        </w:trPr>
        <w:tc>
          <w:tcPr>
            <w:tcW w:w="682" w:type="pct"/>
            <w:tcBorders>
              <w:bottom w:val="single" w:sz="4" w:space="0" w:color="auto"/>
            </w:tcBorders>
            <w:shd w:val="clear" w:color="auto" w:fill="auto"/>
            <w:vAlign w:val="center"/>
          </w:tcPr>
          <w:p w14:paraId="075D5A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G.U13.</w:t>
            </w:r>
          </w:p>
        </w:tc>
        <w:tc>
          <w:tcPr>
            <w:tcW w:w="3691" w:type="pct"/>
            <w:tcBorders>
              <w:bottom w:val="single" w:sz="4" w:space="0" w:color="auto"/>
            </w:tcBorders>
            <w:shd w:val="clear" w:color="auto" w:fill="auto"/>
            <w:vAlign w:val="center"/>
          </w:tcPr>
          <w:p w14:paraId="2356900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przestrzegać wzorców etycznych w działaniach zawodowych;</w:t>
            </w:r>
          </w:p>
        </w:tc>
        <w:tc>
          <w:tcPr>
            <w:tcW w:w="627" w:type="pct"/>
            <w:gridSpan w:val="2"/>
            <w:tcBorders>
              <w:bottom w:val="single" w:sz="4" w:space="0" w:color="auto"/>
            </w:tcBorders>
            <w:shd w:val="clear" w:color="auto" w:fill="auto"/>
          </w:tcPr>
          <w:p w14:paraId="4ADF5A2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04FB7B" w14:textId="77777777" w:rsidTr="006C0382">
        <w:trPr>
          <w:cantSplit/>
        </w:trPr>
        <w:tc>
          <w:tcPr>
            <w:tcW w:w="682" w:type="pct"/>
            <w:tcBorders>
              <w:bottom w:val="single" w:sz="4" w:space="0" w:color="auto"/>
            </w:tcBorders>
            <w:shd w:val="clear" w:color="auto" w:fill="auto"/>
            <w:vAlign w:val="center"/>
          </w:tcPr>
          <w:p w14:paraId="22C1ED2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G.U14.</w:t>
            </w:r>
          </w:p>
        </w:tc>
        <w:tc>
          <w:tcPr>
            <w:tcW w:w="3691" w:type="pct"/>
            <w:tcBorders>
              <w:bottom w:val="single" w:sz="4" w:space="0" w:color="auto"/>
            </w:tcBorders>
            <w:shd w:val="clear" w:color="auto" w:fill="auto"/>
            <w:vAlign w:val="center"/>
          </w:tcPr>
          <w:p w14:paraId="04B417B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korzystać z tekstu aktu prawnego oraz posługiwać się terminologią prawniczą;</w:t>
            </w:r>
          </w:p>
        </w:tc>
        <w:tc>
          <w:tcPr>
            <w:tcW w:w="627" w:type="pct"/>
            <w:gridSpan w:val="2"/>
            <w:tcBorders>
              <w:bottom w:val="single" w:sz="4" w:space="0" w:color="auto"/>
            </w:tcBorders>
            <w:shd w:val="clear" w:color="auto" w:fill="auto"/>
          </w:tcPr>
          <w:p w14:paraId="0BFF58F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95E27FE" w14:textId="77777777" w:rsidTr="006C0382">
        <w:trPr>
          <w:cantSplit/>
        </w:trPr>
        <w:tc>
          <w:tcPr>
            <w:tcW w:w="682" w:type="pct"/>
            <w:tcBorders>
              <w:bottom w:val="single" w:sz="4" w:space="0" w:color="auto"/>
            </w:tcBorders>
            <w:shd w:val="clear" w:color="auto" w:fill="auto"/>
            <w:vAlign w:val="center"/>
          </w:tcPr>
          <w:p w14:paraId="003092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G.U15.</w:t>
            </w:r>
          </w:p>
        </w:tc>
        <w:tc>
          <w:tcPr>
            <w:tcW w:w="3691" w:type="pct"/>
            <w:tcBorders>
              <w:bottom w:val="single" w:sz="4" w:space="0" w:color="auto"/>
            </w:tcBorders>
            <w:shd w:val="clear" w:color="auto" w:fill="auto"/>
            <w:vAlign w:val="center"/>
          </w:tcPr>
          <w:p w14:paraId="6268532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stosować przepisy prawa dotyczące wykonywania zawodu lekarza dentysty;</w:t>
            </w:r>
          </w:p>
        </w:tc>
        <w:tc>
          <w:tcPr>
            <w:tcW w:w="627" w:type="pct"/>
            <w:gridSpan w:val="2"/>
            <w:tcBorders>
              <w:bottom w:val="single" w:sz="4" w:space="0" w:color="auto"/>
            </w:tcBorders>
            <w:shd w:val="clear" w:color="auto" w:fill="auto"/>
          </w:tcPr>
          <w:p w14:paraId="574BFE0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14A01CB" w14:textId="77777777" w:rsidTr="006C0382">
        <w:trPr>
          <w:cantSplit/>
        </w:trPr>
        <w:tc>
          <w:tcPr>
            <w:tcW w:w="682" w:type="pct"/>
            <w:tcBorders>
              <w:bottom w:val="single" w:sz="4" w:space="0" w:color="auto"/>
            </w:tcBorders>
            <w:shd w:val="clear" w:color="auto" w:fill="auto"/>
            <w:vAlign w:val="center"/>
          </w:tcPr>
          <w:p w14:paraId="4C310AF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G.U16.</w:t>
            </w:r>
          </w:p>
        </w:tc>
        <w:tc>
          <w:tcPr>
            <w:tcW w:w="3691" w:type="pct"/>
            <w:tcBorders>
              <w:bottom w:val="single" w:sz="4" w:space="0" w:color="auto"/>
            </w:tcBorders>
            <w:shd w:val="clear" w:color="auto" w:fill="auto"/>
            <w:vAlign w:val="center"/>
          </w:tcPr>
          <w:p w14:paraId="107FBC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przestrzegać praw pacjenta;</w:t>
            </w:r>
          </w:p>
        </w:tc>
        <w:tc>
          <w:tcPr>
            <w:tcW w:w="627" w:type="pct"/>
            <w:gridSpan w:val="2"/>
            <w:tcBorders>
              <w:bottom w:val="single" w:sz="4" w:space="0" w:color="auto"/>
            </w:tcBorders>
            <w:shd w:val="clear" w:color="auto" w:fill="auto"/>
          </w:tcPr>
          <w:p w14:paraId="0F75B26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DB98B1C" w14:textId="77777777" w:rsidTr="006C0382">
        <w:trPr>
          <w:cantSplit/>
        </w:trPr>
        <w:tc>
          <w:tcPr>
            <w:tcW w:w="682" w:type="pct"/>
            <w:tcBorders>
              <w:bottom w:val="single" w:sz="4" w:space="0" w:color="auto"/>
            </w:tcBorders>
            <w:shd w:val="clear" w:color="auto" w:fill="auto"/>
            <w:vAlign w:val="center"/>
          </w:tcPr>
          <w:p w14:paraId="7F33A38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G.U17.</w:t>
            </w:r>
          </w:p>
        </w:tc>
        <w:tc>
          <w:tcPr>
            <w:tcW w:w="3691" w:type="pct"/>
            <w:tcBorders>
              <w:bottom w:val="single" w:sz="4" w:space="0" w:color="auto"/>
            </w:tcBorders>
            <w:shd w:val="clear" w:color="auto" w:fill="auto"/>
            <w:vAlign w:val="center"/>
          </w:tcPr>
          <w:p w14:paraId="7B16847B" w14:textId="1C881E55"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przesłanki podjęcia działań lekarskich bez zgody pacjenta </w:t>
            </w:r>
            <w:r w:rsidR="0051631E">
              <w:rPr>
                <w:rFonts w:ascii="Times New Roman" w:hAnsi="Times New Roman"/>
                <w:color w:val="000000"/>
              </w:rPr>
              <w:br/>
            </w:r>
            <w:r w:rsidRPr="0051631E">
              <w:rPr>
                <w:rFonts w:ascii="Times New Roman" w:hAnsi="Times New Roman"/>
                <w:color w:val="000000"/>
              </w:rPr>
              <w:t>lub z zastosowaniem przymusu wobec pacjenta i stosować środki przewidziane przepisami prawa;</w:t>
            </w:r>
          </w:p>
        </w:tc>
        <w:tc>
          <w:tcPr>
            <w:tcW w:w="627" w:type="pct"/>
            <w:gridSpan w:val="2"/>
            <w:tcBorders>
              <w:bottom w:val="single" w:sz="4" w:space="0" w:color="auto"/>
            </w:tcBorders>
            <w:shd w:val="clear" w:color="auto" w:fill="auto"/>
          </w:tcPr>
          <w:p w14:paraId="29E5534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82BAFFD" w14:textId="77777777" w:rsidTr="006C0382">
        <w:trPr>
          <w:cantSplit/>
        </w:trPr>
        <w:tc>
          <w:tcPr>
            <w:tcW w:w="682" w:type="pct"/>
            <w:tcBorders>
              <w:bottom w:val="single" w:sz="4" w:space="0" w:color="auto"/>
            </w:tcBorders>
            <w:shd w:val="clear" w:color="auto" w:fill="auto"/>
            <w:vAlign w:val="center"/>
          </w:tcPr>
          <w:p w14:paraId="321A9EB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G.U18.</w:t>
            </w:r>
          </w:p>
        </w:tc>
        <w:tc>
          <w:tcPr>
            <w:tcW w:w="3691" w:type="pct"/>
            <w:tcBorders>
              <w:bottom w:val="single" w:sz="4" w:space="0" w:color="auto"/>
            </w:tcBorders>
            <w:shd w:val="clear" w:color="auto" w:fill="auto"/>
            <w:vAlign w:val="center"/>
          </w:tcPr>
          <w:p w14:paraId="4247C1C0" w14:textId="471E9AC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wystawiać zaświadczenia lekarskie i orzeczenia lekarskie, sporządzać opinie </w:t>
            </w:r>
            <w:r w:rsidR="0051631E">
              <w:rPr>
                <w:rFonts w:ascii="Times New Roman" w:hAnsi="Times New Roman"/>
                <w:color w:val="000000"/>
              </w:rPr>
              <w:br/>
            </w:r>
            <w:r w:rsidRPr="0051631E">
              <w:rPr>
                <w:rFonts w:ascii="Times New Roman" w:hAnsi="Times New Roman"/>
                <w:color w:val="000000"/>
              </w:rPr>
              <w:t xml:space="preserve">dla pacjenta, uprawnionych organów i podmiotów, sporządzać i prowadzić dokumentację medyczną (w postaci elektronicznej i papierowej) oraz korzystać </w:t>
            </w:r>
            <w:r w:rsidR="0051631E">
              <w:rPr>
                <w:rFonts w:ascii="Times New Roman" w:hAnsi="Times New Roman"/>
                <w:color w:val="000000"/>
              </w:rPr>
              <w:br/>
            </w:r>
            <w:r w:rsidRPr="0051631E">
              <w:rPr>
                <w:rFonts w:ascii="Times New Roman" w:hAnsi="Times New Roman"/>
                <w:color w:val="000000"/>
              </w:rPr>
              <w:t xml:space="preserve">z narzędzi i usług informacyjnych oraz komunikacyjnych w ochronie zdrowia </w:t>
            </w:r>
            <w:r w:rsidR="0051631E">
              <w:rPr>
                <w:rFonts w:ascii="Times New Roman" w:hAnsi="Times New Roman"/>
                <w:color w:val="000000"/>
              </w:rPr>
              <w:br/>
            </w:r>
            <w:r w:rsidRPr="0051631E">
              <w:rPr>
                <w:rFonts w:ascii="Times New Roman" w:hAnsi="Times New Roman"/>
                <w:color w:val="000000"/>
              </w:rPr>
              <w:t>(e-zdrowie);</w:t>
            </w:r>
          </w:p>
        </w:tc>
        <w:tc>
          <w:tcPr>
            <w:tcW w:w="627" w:type="pct"/>
            <w:gridSpan w:val="2"/>
            <w:tcBorders>
              <w:bottom w:val="single" w:sz="4" w:space="0" w:color="auto"/>
            </w:tcBorders>
            <w:shd w:val="clear" w:color="auto" w:fill="auto"/>
          </w:tcPr>
          <w:p w14:paraId="55E0B27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09E286E" w14:textId="77777777" w:rsidTr="006C0382">
        <w:trPr>
          <w:cantSplit/>
        </w:trPr>
        <w:tc>
          <w:tcPr>
            <w:tcW w:w="682" w:type="pct"/>
            <w:tcBorders>
              <w:bottom w:val="single" w:sz="4" w:space="0" w:color="auto"/>
            </w:tcBorders>
            <w:shd w:val="clear" w:color="auto" w:fill="auto"/>
            <w:vAlign w:val="center"/>
          </w:tcPr>
          <w:p w14:paraId="2F0B433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G.U19.</w:t>
            </w:r>
          </w:p>
        </w:tc>
        <w:tc>
          <w:tcPr>
            <w:tcW w:w="3691" w:type="pct"/>
            <w:tcBorders>
              <w:bottom w:val="single" w:sz="4" w:space="0" w:color="auto"/>
            </w:tcBorders>
            <w:shd w:val="clear" w:color="auto" w:fill="auto"/>
            <w:vAlign w:val="center"/>
          </w:tcPr>
          <w:p w14:paraId="5E1D972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korzystać z przepisów prawa do ochrony swoich praw;</w:t>
            </w:r>
          </w:p>
        </w:tc>
        <w:tc>
          <w:tcPr>
            <w:tcW w:w="627" w:type="pct"/>
            <w:gridSpan w:val="2"/>
            <w:tcBorders>
              <w:bottom w:val="single" w:sz="4" w:space="0" w:color="auto"/>
            </w:tcBorders>
            <w:shd w:val="clear" w:color="auto" w:fill="auto"/>
          </w:tcPr>
          <w:p w14:paraId="303D742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EA83E3A" w14:textId="77777777" w:rsidTr="006C0382">
        <w:trPr>
          <w:cantSplit/>
        </w:trPr>
        <w:tc>
          <w:tcPr>
            <w:tcW w:w="682" w:type="pct"/>
            <w:tcBorders>
              <w:bottom w:val="single" w:sz="4" w:space="0" w:color="auto"/>
            </w:tcBorders>
            <w:shd w:val="clear" w:color="auto" w:fill="auto"/>
            <w:vAlign w:val="center"/>
          </w:tcPr>
          <w:p w14:paraId="0E81CE2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G.U20.</w:t>
            </w:r>
          </w:p>
        </w:tc>
        <w:tc>
          <w:tcPr>
            <w:tcW w:w="3691" w:type="pct"/>
            <w:tcBorders>
              <w:bottom w:val="single" w:sz="4" w:space="0" w:color="auto"/>
            </w:tcBorders>
            <w:shd w:val="clear" w:color="auto" w:fill="auto"/>
            <w:vAlign w:val="center"/>
          </w:tcPr>
          <w:p w14:paraId="24CE0E2D" w14:textId="7C249464"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organizować środowisko pracy w sposób zapewniający bezpieczeństwo pacjenta </w:t>
            </w:r>
            <w:r w:rsidR="0051631E">
              <w:rPr>
                <w:rFonts w:ascii="Times New Roman" w:hAnsi="Times New Roman"/>
                <w:color w:val="000000"/>
              </w:rPr>
              <w:br/>
            </w:r>
            <w:r w:rsidRPr="0051631E">
              <w:rPr>
                <w:rFonts w:ascii="Times New Roman" w:hAnsi="Times New Roman"/>
                <w:color w:val="000000"/>
              </w:rPr>
              <w:t>i innych osób przy uwzględnieniu wpływu czynników ludzkich i zasad ergonomii.</w:t>
            </w:r>
          </w:p>
        </w:tc>
        <w:tc>
          <w:tcPr>
            <w:tcW w:w="627" w:type="pct"/>
            <w:gridSpan w:val="2"/>
            <w:tcBorders>
              <w:bottom w:val="single" w:sz="4" w:space="0" w:color="auto"/>
            </w:tcBorders>
            <w:shd w:val="clear" w:color="auto" w:fill="auto"/>
          </w:tcPr>
          <w:p w14:paraId="100298A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P7S_UO</w:t>
            </w:r>
          </w:p>
        </w:tc>
      </w:tr>
      <w:tr w:rsidR="006C0382" w:rsidRPr="007C21D9" w14:paraId="11BD754C" w14:textId="77777777" w:rsidTr="006C0382">
        <w:trPr>
          <w:cantSplit/>
        </w:trPr>
        <w:tc>
          <w:tcPr>
            <w:tcW w:w="682" w:type="pct"/>
            <w:tcBorders>
              <w:bottom w:val="single" w:sz="4" w:space="0" w:color="auto"/>
            </w:tcBorders>
            <w:shd w:val="clear" w:color="auto" w:fill="auto"/>
            <w:vAlign w:val="center"/>
          </w:tcPr>
          <w:p w14:paraId="276809F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H.U1.</w:t>
            </w:r>
          </w:p>
        </w:tc>
        <w:tc>
          <w:tcPr>
            <w:tcW w:w="3691" w:type="pct"/>
            <w:tcBorders>
              <w:bottom w:val="single" w:sz="4" w:space="0" w:color="auto"/>
            </w:tcBorders>
            <w:shd w:val="clear" w:color="auto" w:fill="auto"/>
            <w:vAlign w:val="center"/>
          </w:tcPr>
          <w:p w14:paraId="5D52385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zebrać wywiad lekarski i stomatologiczny z zachowaniem zasad profesjonalnej komunikacji;</w:t>
            </w:r>
          </w:p>
        </w:tc>
        <w:tc>
          <w:tcPr>
            <w:tcW w:w="627" w:type="pct"/>
            <w:gridSpan w:val="2"/>
            <w:tcBorders>
              <w:bottom w:val="single" w:sz="4" w:space="0" w:color="auto"/>
            </w:tcBorders>
            <w:shd w:val="clear" w:color="auto" w:fill="auto"/>
          </w:tcPr>
          <w:p w14:paraId="364860F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37FA5AC" w14:textId="77777777" w:rsidTr="006C0382">
        <w:trPr>
          <w:cantSplit/>
        </w:trPr>
        <w:tc>
          <w:tcPr>
            <w:tcW w:w="682" w:type="pct"/>
            <w:tcBorders>
              <w:bottom w:val="single" w:sz="4" w:space="0" w:color="auto"/>
            </w:tcBorders>
            <w:shd w:val="clear" w:color="auto" w:fill="auto"/>
            <w:vAlign w:val="center"/>
          </w:tcPr>
          <w:p w14:paraId="2C499E9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H.U2.</w:t>
            </w:r>
          </w:p>
        </w:tc>
        <w:tc>
          <w:tcPr>
            <w:tcW w:w="3691" w:type="pct"/>
            <w:tcBorders>
              <w:bottom w:val="single" w:sz="4" w:space="0" w:color="auto"/>
            </w:tcBorders>
            <w:shd w:val="clear" w:color="auto" w:fill="auto"/>
            <w:vAlign w:val="center"/>
          </w:tcPr>
          <w:p w14:paraId="1F566A6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przeprowadzić pełne i ukierunkowane badanie stomatologiczne; </w:t>
            </w:r>
          </w:p>
        </w:tc>
        <w:tc>
          <w:tcPr>
            <w:tcW w:w="627" w:type="pct"/>
            <w:gridSpan w:val="2"/>
            <w:tcBorders>
              <w:bottom w:val="single" w:sz="4" w:space="0" w:color="auto"/>
            </w:tcBorders>
            <w:shd w:val="clear" w:color="auto" w:fill="auto"/>
          </w:tcPr>
          <w:p w14:paraId="513D30A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53C3585" w14:textId="77777777" w:rsidTr="006C0382">
        <w:trPr>
          <w:cantSplit/>
        </w:trPr>
        <w:tc>
          <w:tcPr>
            <w:tcW w:w="682" w:type="pct"/>
            <w:tcBorders>
              <w:bottom w:val="single" w:sz="4" w:space="0" w:color="auto"/>
            </w:tcBorders>
            <w:shd w:val="clear" w:color="auto" w:fill="auto"/>
            <w:vAlign w:val="center"/>
          </w:tcPr>
          <w:p w14:paraId="430383C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w:t>
            </w:r>
          </w:p>
        </w:tc>
        <w:tc>
          <w:tcPr>
            <w:tcW w:w="3691" w:type="pct"/>
            <w:tcBorders>
              <w:bottom w:val="single" w:sz="4" w:space="0" w:color="auto"/>
            </w:tcBorders>
            <w:shd w:val="clear" w:color="auto" w:fill="auto"/>
            <w:vAlign w:val="center"/>
          </w:tcPr>
          <w:p w14:paraId="78E2A63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komunikować się z pacjentem i jego rodziną;</w:t>
            </w:r>
          </w:p>
        </w:tc>
        <w:tc>
          <w:tcPr>
            <w:tcW w:w="627" w:type="pct"/>
            <w:gridSpan w:val="2"/>
            <w:tcBorders>
              <w:bottom w:val="single" w:sz="4" w:space="0" w:color="auto"/>
            </w:tcBorders>
            <w:shd w:val="clear" w:color="auto" w:fill="auto"/>
          </w:tcPr>
          <w:p w14:paraId="2A100FD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557E7322" w14:textId="77777777" w:rsidTr="006C0382">
        <w:trPr>
          <w:cantSplit/>
        </w:trPr>
        <w:tc>
          <w:tcPr>
            <w:tcW w:w="682" w:type="pct"/>
            <w:tcBorders>
              <w:bottom w:val="single" w:sz="4" w:space="0" w:color="auto"/>
            </w:tcBorders>
            <w:shd w:val="clear" w:color="auto" w:fill="auto"/>
            <w:vAlign w:val="center"/>
          </w:tcPr>
          <w:p w14:paraId="31DE12A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H.U4.</w:t>
            </w:r>
          </w:p>
        </w:tc>
        <w:tc>
          <w:tcPr>
            <w:tcW w:w="3691" w:type="pct"/>
            <w:tcBorders>
              <w:bottom w:val="single" w:sz="4" w:space="0" w:color="auto"/>
            </w:tcBorders>
            <w:shd w:val="clear" w:color="auto" w:fill="auto"/>
            <w:vAlign w:val="center"/>
          </w:tcPr>
          <w:p w14:paraId="2F7F24C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zlecać badania dodatkowe i konsultacje specjalistyczne;</w:t>
            </w:r>
          </w:p>
        </w:tc>
        <w:tc>
          <w:tcPr>
            <w:tcW w:w="627" w:type="pct"/>
            <w:gridSpan w:val="2"/>
            <w:tcBorders>
              <w:bottom w:val="single" w:sz="4" w:space="0" w:color="auto"/>
            </w:tcBorders>
            <w:shd w:val="clear" w:color="auto" w:fill="auto"/>
          </w:tcPr>
          <w:p w14:paraId="3BB2CD6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EC3EECB" w14:textId="77777777" w:rsidTr="006C0382">
        <w:trPr>
          <w:cantSplit/>
        </w:trPr>
        <w:tc>
          <w:tcPr>
            <w:tcW w:w="682" w:type="pct"/>
            <w:tcBorders>
              <w:bottom w:val="single" w:sz="4" w:space="0" w:color="auto"/>
            </w:tcBorders>
            <w:shd w:val="clear" w:color="auto" w:fill="auto"/>
            <w:vAlign w:val="center"/>
          </w:tcPr>
          <w:p w14:paraId="6F13B83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H.U5.</w:t>
            </w:r>
          </w:p>
        </w:tc>
        <w:tc>
          <w:tcPr>
            <w:tcW w:w="3691" w:type="pct"/>
            <w:tcBorders>
              <w:bottom w:val="single" w:sz="4" w:space="0" w:color="auto"/>
            </w:tcBorders>
            <w:shd w:val="clear" w:color="auto" w:fill="auto"/>
            <w:vAlign w:val="center"/>
          </w:tcPr>
          <w:p w14:paraId="628F002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interpretować wyniki podstawowych badań laboratoryjnych oraz badań histopatologicznych wykonanych ze wskazań stomatologicznych;</w:t>
            </w:r>
          </w:p>
        </w:tc>
        <w:tc>
          <w:tcPr>
            <w:tcW w:w="627" w:type="pct"/>
            <w:gridSpan w:val="2"/>
            <w:tcBorders>
              <w:bottom w:val="single" w:sz="4" w:space="0" w:color="auto"/>
            </w:tcBorders>
            <w:shd w:val="clear" w:color="auto" w:fill="auto"/>
          </w:tcPr>
          <w:p w14:paraId="2305C0D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6CEF854" w14:textId="77777777" w:rsidTr="006C0382">
        <w:trPr>
          <w:cantSplit/>
        </w:trPr>
        <w:tc>
          <w:tcPr>
            <w:tcW w:w="682" w:type="pct"/>
            <w:tcBorders>
              <w:bottom w:val="single" w:sz="4" w:space="0" w:color="auto"/>
            </w:tcBorders>
            <w:shd w:val="clear" w:color="auto" w:fill="auto"/>
            <w:vAlign w:val="center"/>
          </w:tcPr>
          <w:p w14:paraId="2DACB0C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H.U6.</w:t>
            </w:r>
          </w:p>
        </w:tc>
        <w:tc>
          <w:tcPr>
            <w:tcW w:w="3691" w:type="pct"/>
            <w:tcBorders>
              <w:bottom w:val="single" w:sz="4" w:space="0" w:color="auto"/>
            </w:tcBorders>
            <w:shd w:val="clear" w:color="auto" w:fill="auto"/>
            <w:vAlign w:val="center"/>
          </w:tcPr>
          <w:p w14:paraId="55074DC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pomiar temperatury ciała, tętna i nieinwazyjny pomiar ciśnienia tętniczego krwi;</w:t>
            </w:r>
          </w:p>
        </w:tc>
        <w:tc>
          <w:tcPr>
            <w:tcW w:w="627" w:type="pct"/>
            <w:gridSpan w:val="2"/>
            <w:tcBorders>
              <w:bottom w:val="single" w:sz="4" w:space="0" w:color="auto"/>
            </w:tcBorders>
            <w:shd w:val="clear" w:color="auto" w:fill="auto"/>
          </w:tcPr>
          <w:p w14:paraId="1440036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D76DF8B" w14:textId="77777777" w:rsidTr="006C0382">
        <w:trPr>
          <w:cantSplit/>
        </w:trPr>
        <w:tc>
          <w:tcPr>
            <w:tcW w:w="682" w:type="pct"/>
            <w:tcBorders>
              <w:bottom w:val="single" w:sz="4" w:space="0" w:color="auto"/>
            </w:tcBorders>
            <w:shd w:val="clear" w:color="auto" w:fill="auto"/>
            <w:vAlign w:val="center"/>
          </w:tcPr>
          <w:p w14:paraId="7D19A90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H.U7.</w:t>
            </w:r>
          </w:p>
        </w:tc>
        <w:tc>
          <w:tcPr>
            <w:tcW w:w="3691" w:type="pct"/>
            <w:tcBorders>
              <w:bottom w:val="single" w:sz="4" w:space="0" w:color="auto"/>
            </w:tcBorders>
            <w:shd w:val="clear" w:color="auto" w:fill="auto"/>
            <w:vAlign w:val="center"/>
          </w:tcPr>
          <w:p w14:paraId="5C76246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dożylne, domięśniowe i podskórne podanie leku;</w:t>
            </w:r>
          </w:p>
        </w:tc>
        <w:tc>
          <w:tcPr>
            <w:tcW w:w="627" w:type="pct"/>
            <w:gridSpan w:val="2"/>
            <w:tcBorders>
              <w:bottom w:val="single" w:sz="4" w:space="0" w:color="auto"/>
            </w:tcBorders>
            <w:shd w:val="clear" w:color="auto" w:fill="auto"/>
          </w:tcPr>
          <w:p w14:paraId="3B6003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710614C" w14:textId="77777777" w:rsidTr="006C0382">
        <w:trPr>
          <w:cantSplit/>
        </w:trPr>
        <w:tc>
          <w:tcPr>
            <w:tcW w:w="682" w:type="pct"/>
            <w:tcBorders>
              <w:bottom w:val="single" w:sz="4" w:space="0" w:color="auto"/>
            </w:tcBorders>
            <w:shd w:val="clear" w:color="auto" w:fill="auto"/>
            <w:vAlign w:val="center"/>
          </w:tcPr>
          <w:p w14:paraId="046AC4F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H.U8.</w:t>
            </w:r>
          </w:p>
        </w:tc>
        <w:tc>
          <w:tcPr>
            <w:tcW w:w="3691" w:type="pct"/>
            <w:tcBorders>
              <w:bottom w:val="single" w:sz="4" w:space="0" w:color="auto"/>
            </w:tcBorders>
            <w:shd w:val="clear" w:color="auto" w:fill="auto"/>
            <w:vAlign w:val="center"/>
          </w:tcPr>
          <w:p w14:paraId="0F13201C" w14:textId="7EA7D611"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stany zagrożenia życia i właściwie postępować w przypadku </w:t>
            </w:r>
            <w:r w:rsidR="0051631E">
              <w:rPr>
                <w:rFonts w:ascii="Times New Roman" w:hAnsi="Times New Roman"/>
                <w:color w:val="000000"/>
              </w:rPr>
              <w:br/>
            </w:r>
            <w:r w:rsidRPr="0051631E">
              <w:rPr>
                <w:rFonts w:ascii="Times New Roman" w:hAnsi="Times New Roman"/>
                <w:color w:val="000000"/>
              </w:rPr>
              <w:t>ich wystąpienia;</w:t>
            </w:r>
          </w:p>
        </w:tc>
        <w:tc>
          <w:tcPr>
            <w:tcW w:w="627" w:type="pct"/>
            <w:gridSpan w:val="2"/>
            <w:tcBorders>
              <w:bottom w:val="single" w:sz="4" w:space="0" w:color="auto"/>
            </w:tcBorders>
            <w:shd w:val="clear" w:color="auto" w:fill="auto"/>
          </w:tcPr>
          <w:p w14:paraId="6BC3869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4D64DAB" w14:textId="77777777" w:rsidTr="006C0382">
        <w:trPr>
          <w:cantSplit/>
        </w:trPr>
        <w:tc>
          <w:tcPr>
            <w:tcW w:w="682" w:type="pct"/>
            <w:tcBorders>
              <w:bottom w:val="single" w:sz="4" w:space="0" w:color="auto"/>
            </w:tcBorders>
            <w:shd w:val="clear" w:color="auto" w:fill="auto"/>
            <w:vAlign w:val="center"/>
          </w:tcPr>
          <w:p w14:paraId="5A716AD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H.U9.</w:t>
            </w:r>
          </w:p>
        </w:tc>
        <w:tc>
          <w:tcPr>
            <w:tcW w:w="3691" w:type="pct"/>
            <w:tcBorders>
              <w:bottom w:val="single" w:sz="4" w:space="0" w:color="auto"/>
            </w:tcBorders>
            <w:shd w:val="clear" w:color="auto" w:fill="auto"/>
            <w:vAlign w:val="center"/>
          </w:tcPr>
          <w:p w14:paraId="4C1D7A5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postępować w przypadku omdlenia, wstrząsu oraz nagłego zatrzymania krążenia;</w:t>
            </w:r>
          </w:p>
        </w:tc>
        <w:tc>
          <w:tcPr>
            <w:tcW w:w="627" w:type="pct"/>
            <w:gridSpan w:val="2"/>
            <w:tcBorders>
              <w:bottom w:val="single" w:sz="4" w:space="0" w:color="auto"/>
            </w:tcBorders>
            <w:shd w:val="clear" w:color="auto" w:fill="auto"/>
          </w:tcPr>
          <w:p w14:paraId="21EB8EE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1CC35D5" w14:textId="77777777" w:rsidTr="006C0382">
        <w:trPr>
          <w:cantSplit/>
        </w:trPr>
        <w:tc>
          <w:tcPr>
            <w:tcW w:w="682" w:type="pct"/>
            <w:tcBorders>
              <w:bottom w:val="single" w:sz="4" w:space="0" w:color="auto"/>
            </w:tcBorders>
            <w:shd w:val="clear" w:color="auto" w:fill="auto"/>
            <w:vAlign w:val="center"/>
          </w:tcPr>
          <w:p w14:paraId="0C6E8ED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H.U10.</w:t>
            </w:r>
          </w:p>
        </w:tc>
        <w:tc>
          <w:tcPr>
            <w:tcW w:w="3691" w:type="pct"/>
            <w:tcBorders>
              <w:bottom w:val="single" w:sz="4" w:space="0" w:color="auto"/>
            </w:tcBorders>
            <w:shd w:val="clear" w:color="auto" w:fill="auto"/>
            <w:vAlign w:val="center"/>
          </w:tcPr>
          <w:p w14:paraId="086A68EF" w14:textId="225DAC4D"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dobierać leki ze wskazań stomatologicznych z uwzględnieniem ich interakcji </w:t>
            </w:r>
            <w:r w:rsidR="0051631E">
              <w:rPr>
                <w:rFonts w:ascii="Times New Roman" w:hAnsi="Times New Roman"/>
                <w:color w:val="000000"/>
              </w:rPr>
              <w:br/>
            </w:r>
            <w:r w:rsidRPr="0051631E">
              <w:rPr>
                <w:rFonts w:ascii="Times New Roman" w:hAnsi="Times New Roman"/>
                <w:color w:val="000000"/>
              </w:rPr>
              <w:t>oraz działań niepożądanych;</w:t>
            </w:r>
          </w:p>
        </w:tc>
        <w:tc>
          <w:tcPr>
            <w:tcW w:w="627" w:type="pct"/>
            <w:gridSpan w:val="2"/>
            <w:tcBorders>
              <w:bottom w:val="single" w:sz="4" w:space="0" w:color="auto"/>
            </w:tcBorders>
            <w:shd w:val="clear" w:color="auto" w:fill="auto"/>
          </w:tcPr>
          <w:p w14:paraId="75484D5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68736DF" w14:textId="77777777" w:rsidTr="006C0382">
        <w:trPr>
          <w:cantSplit/>
        </w:trPr>
        <w:tc>
          <w:tcPr>
            <w:tcW w:w="682" w:type="pct"/>
            <w:tcBorders>
              <w:bottom w:val="single" w:sz="4" w:space="0" w:color="auto"/>
            </w:tcBorders>
            <w:shd w:val="clear" w:color="auto" w:fill="auto"/>
            <w:vAlign w:val="center"/>
          </w:tcPr>
          <w:p w14:paraId="423A18C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H.U11.</w:t>
            </w:r>
          </w:p>
        </w:tc>
        <w:tc>
          <w:tcPr>
            <w:tcW w:w="3691" w:type="pct"/>
            <w:tcBorders>
              <w:bottom w:val="single" w:sz="4" w:space="0" w:color="auto"/>
            </w:tcBorders>
            <w:shd w:val="clear" w:color="auto" w:fill="auto"/>
            <w:vAlign w:val="center"/>
          </w:tcPr>
          <w:p w14:paraId="49D64404" w14:textId="07CC510D"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organizować pracę w gabinecie stomatologicznym zgodnie z zasadami ergonomii </w:t>
            </w:r>
            <w:r w:rsidR="0051631E">
              <w:rPr>
                <w:rFonts w:ascii="Times New Roman" w:hAnsi="Times New Roman"/>
                <w:color w:val="000000"/>
              </w:rPr>
              <w:br/>
            </w:r>
            <w:r w:rsidRPr="0051631E">
              <w:rPr>
                <w:rFonts w:ascii="Times New Roman" w:hAnsi="Times New Roman"/>
                <w:color w:val="000000"/>
              </w:rPr>
              <w:t>i koordynować współpracę w zespole stomatologicznym;</w:t>
            </w:r>
          </w:p>
        </w:tc>
        <w:tc>
          <w:tcPr>
            <w:tcW w:w="627" w:type="pct"/>
            <w:gridSpan w:val="2"/>
            <w:tcBorders>
              <w:bottom w:val="single" w:sz="4" w:space="0" w:color="auto"/>
            </w:tcBorders>
            <w:shd w:val="clear" w:color="auto" w:fill="auto"/>
          </w:tcPr>
          <w:p w14:paraId="3BFC3B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P7S_UO</w:t>
            </w:r>
          </w:p>
        </w:tc>
      </w:tr>
      <w:tr w:rsidR="006C0382" w:rsidRPr="007C21D9" w14:paraId="76E23D15" w14:textId="77777777" w:rsidTr="006C0382">
        <w:trPr>
          <w:cantSplit/>
        </w:trPr>
        <w:tc>
          <w:tcPr>
            <w:tcW w:w="682" w:type="pct"/>
            <w:tcBorders>
              <w:bottom w:val="single" w:sz="4" w:space="0" w:color="auto"/>
            </w:tcBorders>
            <w:shd w:val="clear" w:color="auto" w:fill="auto"/>
            <w:vAlign w:val="center"/>
          </w:tcPr>
          <w:p w14:paraId="1C50DE2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H.U12.</w:t>
            </w:r>
          </w:p>
        </w:tc>
        <w:tc>
          <w:tcPr>
            <w:tcW w:w="3691" w:type="pct"/>
            <w:tcBorders>
              <w:bottom w:val="single" w:sz="4" w:space="0" w:color="auto"/>
            </w:tcBorders>
            <w:shd w:val="clear" w:color="auto" w:fill="auto"/>
            <w:vAlign w:val="center"/>
          </w:tcPr>
          <w:p w14:paraId="65667F0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posługiwać się instrumentarium stomatologicznym;</w:t>
            </w:r>
          </w:p>
        </w:tc>
        <w:tc>
          <w:tcPr>
            <w:tcW w:w="627" w:type="pct"/>
            <w:gridSpan w:val="2"/>
            <w:tcBorders>
              <w:bottom w:val="single" w:sz="4" w:space="0" w:color="auto"/>
            </w:tcBorders>
            <w:shd w:val="clear" w:color="auto" w:fill="auto"/>
          </w:tcPr>
          <w:p w14:paraId="28238CE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0B88123" w14:textId="77777777" w:rsidTr="006C0382">
        <w:trPr>
          <w:cantSplit/>
        </w:trPr>
        <w:tc>
          <w:tcPr>
            <w:tcW w:w="682" w:type="pct"/>
            <w:tcBorders>
              <w:bottom w:val="single" w:sz="4" w:space="0" w:color="auto"/>
            </w:tcBorders>
            <w:shd w:val="clear" w:color="auto" w:fill="auto"/>
            <w:vAlign w:val="center"/>
          </w:tcPr>
          <w:p w14:paraId="604E386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H.U13.</w:t>
            </w:r>
          </w:p>
        </w:tc>
        <w:tc>
          <w:tcPr>
            <w:tcW w:w="3691" w:type="pct"/>
            <w:tcBorders>
              <w:bottom w:val="single" w:sz="4" w:space="0" w:color="auto"/>
            </w:tcBorders>
            <w:shd w:val="clear" w:color="auto" w:fill="auto"/>
            <w:vAlign w:val="center"/>
          </w:tcPr>
          <w:p w14:paraId="33D799B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diagnostykę różnicową bólu jamy ustnej i twarzy;</w:t>
            </w:r>
          </w:p>
        </w:tc>
        <w:tc>
          <w:tcPr>
            <w:tcW w:w="627" w:type="pct"/>
            <w:gridSpan w:val="2"/>
            <w:tcBorders>
              <w:bottom w:val="single" w:sz="4" w:space="0" w:color="auto"/>
            </w:tcBorders>
            <w:shd w:val="clear" w:color="auto" w:fill="auto"/>
          </w:tcPr>
          <w:p w14:paraId="713105C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BE58449" w14:textId="77777777" w:rsidTr="006C0382">
        <w:trPr>
          <w:cantSplit/>
        </w:trPr>
        <w:tc>
          <w:tcPr>
            <w:tcW w:w="682" w:type="pct"/>
            <w:tcBorders>
              <w:bottom w:val="single" w:sz="4" w:space="0" w:color="auto"/>
            </w:tcBorders>
            <w:shd w:val="clear" w:color="auto" w:fill="auto"/>
            <w:vAlign w:val="center"/>
          </w:tcPr>
          <w:p w14:paraId="413ED25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H.U14.</w:t>
            </w:r>
          </w:p>
        </w:tc>
        <w:tc>
          <w:tcPr>
            <w:tcW w:w="3691" w:type="pct"/>
            <w:tcBorders>
              <w:bottom w:val="single" w:sz="4" w:space="0" w:color="auto"/>
            </w:tcBorders>
            <w:shd w:val="clear" w:color="auto" w:fill="auto"/>
            <w:vAlign w:val="center"/>
          </w:tcPr>
          <w:p w14:paraId="2218170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ustalić wskazania do badań radiologicznych stosowanych w diagnostyce stomatologicznej i interpretować ich wyniki;</w:t>
            </w:r>
          </w:p>
        </w:tc>
        <w:tc>
          <w:tcPr>
            <w:tcW w:w="627" w:type="pct"/>
            <w:gridSpan w:val="2"/>
            <w:tcBorders>
              <w:bottom w:val="single" w:sz="4" w:space="0" w:color="auto"/>
            </w:tcBorders>
            <w:shd w:val="clear" w:color="auto" w:fill="auto"/>
          </w:tcPr>
          <w:p w14:paraId="1138D23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D37A6E3" w14:textId="77777777" w:rsidTr="006C0382">
        <w:trPr>
          <w:cantSplit/>
        </w:trPr>
        <w:tc>
          <w:tcPr>
            <w:tcW w:w="682" w:type="pct"/>
            <w:tcBorders>
              <w:bottom w:val="single" w:sz="4" w:space="0" w:color="auto"/>
            </w:tcBorders>
            <w:shd w:val="clear" w:color="auto" w:fill="auto"/>
            <w:vAlign w:val="center"/>
          </w:tcPr>
          <w:p w14:paraId="3F10CB7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H.U15.</w:t>
            </w:r>
          </w:p>
        </w:tc>
        <w:tc>
          <w:tcPr>
            <w:tcW w:w="3691" w:type="pct"/>
            <w:tcBorders>
              <w:bottom w:val="single" w:sz="4" w:space="0" w:color="auto"/>
            </w:tcBorders>
            <w:shd w:val="clear" w:color="auto" w:fill="auto"/>
            <w:vAlign w:val="center"/>
          </w:tcPr>
          <w:p w14:paraId="025AAA7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w podstawowym zakresie choroby tkanek twardych zębów stałych;</w:t>
            </w:r>
          </w:p>
        </w:tc>
        <w:tc>
          <w:tcPr>
            <w:tcW w:w="627" w:type="pct"/>
            <w:gridSpan w:val="2"/>
            <w:tcBorders>
              <w:bottom w:val="single" w:sz="4" w:space="0" w:color="auto"/>
            </w:tcBorders>
            <w:shd w:val="clear" w:color="auto" w:fill="auto"/>
          </w:tcPr>
          <w:p w14:paraId="6B4A51F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F4992BE" w14:textId="77777777" w:rsidTr="006C0382">
        <w:trPr>
          <w:cantSplit/>
        </w:trPr>
        <w:tc>
          <w:tcPr>
            <w:tcW w:w="682" w:type="pct"/>
            <w:tcBorders>
              <w:bottom w:val="single" w:sz="4" w:space="0" w:color="auto"/>
            </w:tcBorders>
            <w:shd w:val="clear" w:color="auto" w:fill="auto"/>
            <w:vAlign w:val="center"/>
          </w:tcPr>
          <w:p w14:paraId="7B0A0C6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H.U16.</w:t>
            </w:r>
          </w:p>
        </w:tc>
        <w:tc>
          <w:tcPr>
            <w:tcW w:w="3691" w:type="pct"/>
            <w:tcBorders>
              <w:bottom w:val="single" w:sz="4" w:space="0" w:color="auto"/>
            </w:tcBorders>
            <w:shd w:val="clear" w:color="auto" w:fill="auto"/>
            <w:vAlign w:val="center"/>
          </w:tcPr>
          <w:p w14:paraId="4B89F51A" w14:textId="444E1166"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diagnozować i leczyć w podstawowym zakresie choroby miazgi zębów stałych </w:t>
            </w:r>
            <w:r w:rsidR="0051631E">
              <w:rPr>
                <w:rFonts w:ascii="Times New Roman" w:hAnsi="Times New Roman"/>
                <w:color w:val="000000"/>
              </w:rPr>
              <w:br/>
            </w:r>
            <w:r w:rsidRPr="0051631E">
              <w:rPr>
                <w:rFonts w:ascii="Times New Roman" w:hAnsi="Times New Roman"/>
                <w:color w:val="000000"/>
              </w:rPr>
              <w:t>i tkanek okołokorzeniowych;</w:t>
            </w:r>
          </w:p>
        </w:tc>
        <w:tc>
          <w:tcPr>
            <w:tcW w:w="627" w:type="pct"/>
            <w:gridSpan w:val="2"/>
            <w:tcBorders>
              <w:bottom w:val="single" w:sz="4" w:space="0" w:color="auto"/>
            </w:tcBorders>
            <w:shd w:val="clear" w:color="auto" w:fill="auto"/>
          </w:tcPr>
          <w:p w14:paraId="068CB6B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25C2090" w14:textId="77777777" w:rsidTr="006C0382">
        <w:trPr>
          <w:cantSplit/>
        </w:trPr>
        <w:tc>
          <w:tcPr>
            <w:tcW w:w="682" w:type="pct"/>
            <w:tcBorders>
              <w:bottom w:val="single" w:sz="4" w:space="0" w:color="auto"/>
            </w:tcBorders>
            <w:shd w:val="clear" w:color="auto" w:fill="auto"/>
            <w:vAlign w:val="center"/>
          </w:tcPr>
          <w:p w14:paraId="248F793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H.U17.</w:t>
            </w:r>
          </w:p>
        </w:tc>
        <w:tc>
          <w:tcPr>
            <w:tcW w:w="3691" w:type="pct"/>
            <w:tcBorders>
              <w:bottom w:val="single" w:sz="4" w:space="0" w:color="auto"/>
            </w:tcBorders>
            <w:shd w:val="clear" w:color="auto" w:fill="auto"/>
            <w:vAlign w:val="center"/>
          </w:tcPr>
          <w:p w14:paraId="2F28EB1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wady rozwojowe zębów i określić potrzeby leczenia specjalistycznego;</w:t>
            </w:r>
          </w:p>
        </w:tc>
        <w:tc>
          <w:tcPr>
            <w:tcW w:w="627" w:type="pct"/>
            <w:gridSpan w:val="2"/>
            <w:tcBorders>
              <w:bottom w:val="single" w:sz="4" w:space="0" w:color="auto"/>
            </w:tcBorders>
            <w:shd w:val="clear" w:color="auto" w:fill="auto"/>
          </w:tcPr>
          <w:p w14:paraId="4FCEFA1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0005378" w14:textId="77777777" w:rsidTr="006C0382">
        <w:trPr>
          <w:cantSplit/>
        </w:trPr>
        <w:tc>
          <w:tcPr>
            <w:tcW w:w="682" w:type="pct"/>
            <w:tcBorders>
              <w:bottom w:val="single" w:sz="4" w:space="0" w:color="auto"/>
            </w:tcBorders>
            <w:shd w:val="clear" w:color="auto" w:fill="auto"/>
            <w:vAlign w:val="center"/>
          </w:tcPr>
          <w:p w14:paraId="335A0B9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H.U18.</w:t>
            </w:r>
          </w:p>
        </w:tc>
        <w:tc>
          <w:tcPr>
            <w:tcW w:w="3691" w:type="pct"/>
            <w:tcBorders>
              <w:bottom w:val="single" w:sz="4" w:space="0" w:color="auto"/>
            </w:tcBorders>
            <w:shd w:val="clear" w:color="auto" w:fill="auto"/>
            <w:vAlign w:val="center"/>
          </w:tcPr>
          <w:p w14:paraId="207C043D" w14:textId="01FE604F"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zdiagnozować i przeprowadzić postępowanie lecznicze w przypadku pourazowych uszkodzeń zębów stałych, w tym udzielić pierwszej pomocy, skierować </w:t>
            </w:r>
            <w:r w:rsidR="0051631E">
              <w:rPr>
                <w:rFonts w:ascii="Times New Roman" w:hAnsi="Times New Roman"/>
                <w:color w:val="000000"/>
              </w:rPr>
              <w:br/>
            </w:r>
            <w:r w:rsidRPr="0051631E">
              <w:rPr>
                <w:rFonts w:ascii="Times New Roman" w:hAnsi="Times New Roman"/>
                <w:color w:val="000000"/>
              </w:rPr>
              <w:t>do odpowiedniego lekarza specjalisty, leczyć uszkodzenia nieskomplikowane;</w:t>
            </w:r>
          </w:p>
        </w:tc>
        <w:tc>
          <w:tcPr>
            <w:tcW w:w="627" w:type="pct"/>
            <w:gridSpan w:val="2"/>
            <w:tcBorders>
              <w:bottom w:val="single" w:sz="4" w:space="0" w:color="auto"/>
            </w:tcBorders>
            <w:shd w:val="clear" w:color="auto" w:fill="auto"/>
          </w:tcPr>
          <w:p w14:paraId="50BB643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51C684C" w14:textId="77777777" w:rsidTr="006C0382">
        <w:trPr>
          <w:cantSplit/>
        </w:trPr>
        <w:tc>
          <w:tcPr>
            <w:tcW w:w="682" w:type="pct"/>
            <w:tcBorders>
              <w:bottom w:val="single" w:sz="4" w:space="0" w:color="auto"/>
            </w:tcBorders>
            <w:shd w:val="clear" w:color="auto" w:fill="auto"/>
            <w:vAlign w:val="center"/>
          </w:tcPr>
          <w:p w14:paraId="678EF2F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H.U19.</w:t>
            </w:r>
          </w:p>
        </w:tc>
        <w:tc>
          <w:tcPr>
            <w:tcW w:w="3691" w:type="pct"/>
            <w:tcBorders>
              <w:bottom w:val="single" w:sz="4" w:space="0" w:color="auto"/>
            </w:tcBorders>
            <w:shd w:val="clear" w:color="auto" w:fill="auto"/>
            <w:vAlign w:val="center"/>
          </w:tcPr>
          <w:p w14:paraId="720CD04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wykonywać profilaktyczne zabiegi stomatologiczne, prowadzić edukację prozdrowotną, w szczególności w zakresie jamy ustnej;</w:t>
            </w:r>
          </w:p>
        </w:tc>
        <w:tc>
          <w:tcPr>
            <w:tcW w:w="627" w:type="pct"/>
            <w:gridSpan w:val="2"/>
            <w:tcBorders>
              <w:bottom w:val="single" w:sz="4" w:space="0" w:color="auto"/>
            </w:tcBorders>
            <w:shd w:val="clear" w:color="auto" w:fill="auto"/>
          </w:tcPr>
          <w:p w14:paraId="709F94C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F472EC6" w14:textId="77777777" w:rsidTr="006C0382">
        <w:trPr>
          <w:cantSplit/>
        </w:trPr>
        <w:tc>
          <w:tcPr>
            <w:tcW w:w="682" w:type="pct"/>
            <w:tcBorders>
              <w:bottom w:val="single" w:sz="4" w:space="0" w:color="auto"/>
            </w:tcBorders>
            <w:shd w:val="clear" w:color="auto" w:fill="auto"/>
            <w:vAlign w:val="center"/>
          </w:tcPr>
          <w:p w14:paraId="1DD9EDC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H.U20.</w:t>
            </w:r>
          </w:p>
        </w:tc>
        <w:tc>
          <w:tcPr>
            <w:tcW w:w="3691" w:type="pct"/>
            <w:tcBorders>
              <w:bottom w:val="single" w:sz="4" w:space="0" w:color="auto"/>
            </w:tcBorders>
            <w:shd w:val="clear" w:color="auto" w:fill="auto"/>
            <w:vAlign w:val="center"/>
          </w:tcPr>
          <w:p w14:paraId="4C83875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627" w:type="pct"/>
            <w:gridSpan w:val="2"/>
            <w:tcBorders>
              <w:bottom w:val="single" w:sz="4" w:space="0" w:color="auto"/>
            </w:tcBorders>
            <w:shd w:val="clear" w:color="auto" w:fill="auto"/>
          </w:tcPr>
          <w:p w14:paraId="6CEB05B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1A7A924" w14:textId="77777777" w:rsidTr="006C0382">
        <w:trPr>
          <w:cantSplit/>
        </w:trPr>
        <w:tc>
          <w:tcPr>
            <w:tcW w:w="682" w:type="pct"/>
            <w:tcBorders>
              <w:bottom w:val="single" w:sz="4" w:space="0" w:color="auto"/>
            </w:tcBorders>
            <w:shd w:val="clear" w:color="auto" w:fill="auto"/>
            <w:vAlign w:val="center"/>
          </w:tcPr>
          <w:p w14:paraId="38DA2DF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H.U21.</w:t>
            </w:r>
          </w:p>
        </w:tc>
        <w:tc>
          <w:tcPr>
            <w:tcW w:w="3691" w:type="pct"/>
            <w:tcBorders>
              <w:bottom w:val="single" w:sz="4" w:space="0" w:color="auto"/>
            </w:tcBorders>
            <w:shd w:val="clear" w:color="auto" w:fill="auto"/>
            <w:vAlign w:val="center"/>
          </w:tcPr>
          <w:p w14:paraId="2522DE0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627" w:type="pct"/>
            <w:gridSpan w:val="2"/>
            <w:tcBorders>
              <w:bottom w:val="single" w:sz="4" w:space="0" w:color="auto"/>
            </w:tcBorders>
            <w:shd w:val="clear" w:color="auto" w:fill="auto"/>
          </w:tcPr>
          <w:p w14:paraId="45ACCF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88495B7" w14:textId="77777777" w:rsidTr="006C0382">
        <w:trPr>
          <w:cantSplit/>
        </w:trPr>
        <w:tc>
          <w:tcPr>
            <w:tcW w:w="682" w:type="pct"/>
            <w:tcBorders>
              <w:bottom w:val="single" w:sz="4" w:space="0" w:color="auto"/>
            </w:tcBorders>
            <w:shd w:val="clear" w:color="auto" w:fill="auto"/>
            <w:vAlign w:val="center"/>
          </w:tcPr>
          <w:p w14:paraId="681091A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H.U22.</w:t>
            </w:r>
          </w:p>
        </w:tc>
        <w:tc>
          <w:tcPr>
            <w:tcW w:w="3691" w:type="pct"/>
            <w:tcBorders>
              <w:bottom w:val="single" w:sz="4" w:space="0" w:color="auto"/>
            </w:tcBorders>
            <w:shd w:val="clear" w:color="auto" w:fill="auto"/>
            <w:vAlign w:val="center"/>
          </w:tcPr>
          <w:p w14:paraId="5EAFDF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kształtować właściwe postawy stomatologiczne u pacjenta w wieku rozwojowym;</w:t>
            </w:r>
          </w:p>
        </w:tc>
        <w:tc>
          <w:tcPr>
            <w:tcW w:w="627" w:type="pct"/>
            <w:gridSpan w:val="2"/>
            <w:tcBorders>
              <w:bottom w:val="single" w:sz="4" w:space="0" w:color="auto"/>
            </w:tcBorders>
            <w:shd w:val="clear" w:color="auto" w:fill="auto"/>
          </w:tcPr>
          <w:p w14:paraId="1C21D21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13781331" w14:textId="77777777" w:rsidTr="006C0382">
        <w:trPr>
          <w:cantSplit/>
        </w:trPr>
        <w:tc>
          <w:tcPr>
            <w:tcW w:w="682" w:type="pct"/>
            <w:tcBorders>
              <w:bottom w:val="single" w:sz="4" w:space="0" w:color="auto"/>
            </w:tcBorders>
            <w:shd w:val="clear" w:color="auto" w:fill="auto"/>
            <w:vAlign w:val="center"/>
          </w:tcPr>
          <w:p w14:paraId="7170688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H.U23.</w:t>
            </w:r>
          </w:p>
        </w:tc>
        <w:tc>
          <w:tcPr>
            <w:tcW w:w="3691" w:type="pct"/>
            <w:tcBorders>
              <w:bottom w:val="single" w:sz="4" w:space="0" w:color="auto"/>
            </w:tcBorders>
            <w:shd w:val="clear" w:color="auto" w:fill="auto"/>
            <w:vAlign w:val="center"/>
          </w:tcPr>
          <w:p w14:paraId="0066846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zapobiegać próchnicy zębów mlecznych oraz rozpoznawać ją i leczyć;</w:t>
            </w:r>
          </w:p>
        </w:tc>
        <w:tc>
          <w:tcPr>
            <w:tcW w:w="627" w:type="pct"/>
            <w:gridSpan w:val="2"/>
            <w:tcBorders>
              <w:bottom w:val="single" w:sz="4" w:space="0" w:color="auto"/>
            </w:tcBorders>
            <w:shd w:val="clear" w:color="auto" w:fill="auto"/>
          </w:tcPr>
          <w:p w14:paraId="77F1D4A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0E7C25" w14:textId="77777777" w:rsidTr="006C0382">
        <w:trPr>
          <w:cantSplit/>
        </w:trPr>
        <w:tc>
          <w:tcPr>
            <w:tcW w:w="682" w:type="pct"/>
            <w:tcBorders>
              <w:bottom w:val="single" w:sz="4" w:space="0" w:color="auto"/>
            </w:tcBorders>
            <w:shd w:val="clear" w:color="auto" w:fill="auto"/>
            <w:vAlign w:val="center"/>
          </w:tcPr>
          <w:p w14:paraId="0084FEB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H.U24.</w:t>
            </w:r>
          </w:p>
        </w:tc>
        <w:tc>
          <w:tcPr>
            <w:tcW w:w="3691" w:type="pct"/>
            <w:tcBorders>
              <w:bottom w:val="single" w:sz="4" w:space="0" w:color="auto"/>
            </w:tcBorders>
            <w:shd w:val="clear" w:color="auto" w:fill="auto"/>
            <w:vAlign w:val="center"/>
          </w:tcPr>
          <w:p w14:paraId="092C8A00" w14:textId="16C1598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zapobiegać próchnicy zębów stałych z niezakończonym rozwojem </w:t>
            </w:r>
            <w:r w:rsidR="0051631E">
              <w:rPr>
                <w:rFonts w:ascii="Times New Roman" w:hAnsi="Times New Roman"/>
                <w:color w:val="000000"/>
              </w:rPr>
              <w:br/>
            </w:r>
            <w:r w:rsidRPr="0051631E">
              <w:rPr>
                <w:rFonts w:ascii="Times New Roman" w:hAnsi="Times New Roman"/>
                <w:color w:val="000000"/>
              </w:rPr>
              <w:t>oraz rozpoznawać ją i leczyć;</w:t>
            </w:r>
          </w:p>
        </w:tc>
        <w:tc>
          <w:tcPr>
            <w:tcW w:w="627" w:type="pct"/>
            <w:gridSpan w:val="2"/>
            <w:tcBorders>
              <w:bottom w:val="single" w:sz="4" w:space="0" w:color="auto"/>
            </w:tcBorders>
            <w:shd w:val="clear" w:color="auto" w:fill="auto"/>
          </w:tcPr>
          <w:p w14:paraId="0CB6DB7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AE02F4B" w14:textId="77777777" w:rsidTr="006C0382">
        <w:trPr>
          <w:cantSplit/>
        </w:trPr>
        <w:tc>
          <w:tcPr>
            <w:tcW w:w="682" w:type="pct"/>
            <w:tcBorders>
              <w:bottom w:val="single" w:sz="4" w:space="0" w:color="auto"/>
            </w:tcBorders>
            <w:shd w:val="clear" w:color="auto" w:fill="auto"/>
            <w:vAlign w:val="center"/>
          </w:tcPr>
          <w:p w14:paraId="6CBD8F1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H.U25.</w:t>
            </w:r>
          </w:p>
        </w:tc>
        <w:tc>
          <w:tcPr>
            <w:tcW w:w="3691" w:type="pct"/>
            <w:tcBorders>
              <w:bottom w:val="single" w:sz="4" w:space="0" w:color="auto"/>
            </w:tcBorders>
            <w:shd w:val="clear" w:color="auto" w:fill="auto"/>
            <w:vAlign w:val="center"/>
          </w:tcPr>
          <w:p w14:paraId="3F26457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i leczyć choroby miazgi zębów mlecznych i stałych z niezakończonym rozwojem;</w:t>
            </w:r>
          </w:p>
        </w:tc>
        <w:tc>
          <w:tcPr>
            <w:tcW w:w="627" w:type="pct"/>
            <w:gridSpan w:val="2"/>
            <w:tcBorders>
              <w:bottom w:val="single" w:sz="4" w:space="0" w:color="auto"/>
            </w:tcBorders>
            <w:shd w:val="clear" w:color="auto" w:fill="auto"/>
          </w:tcPr>
          <w:p w14:paraId="3A43820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29D9724" w14:textId="77777777" w:rsidTr="006C0382">
        <w:trPr>
          <w:cantSplit/>
        </w:trPr>
        <w:tc>
          <w:tcPr>
            <w:tcW w:w="682" w:type="pct"/>
            <w:tcBorders>
              <w:bottom w:val="single" w:sz="4" w:space="0" w:color="auto"/>
            </w:tcBorders>
            <w:shd w:val="clear" w:color="auto" w:fill="auto"/>
            <w:vAlign w:val="center"/>
          </w:tcPr>
          <w:p w14:paraId="1583278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H.U26.</w:t>
            </w:r>
          </w:p>
        </w:tc>
        <w:tc>
          <w:tcPr>
            <w:tcW w:w="3691" w:type="pct"/>
            <w:tcBorders>
              <w:bottom w:val="single" w:sz="4" w:space="0" w:color="auto"/>
            </w:tcBorders>
            <w:shd w:val="clear" w:color="auto" w:fill="auto"/>
            <w:vAlign w:val="center"/>
          </w:tcPr>
          <w:p w14:paraId="6390A40F" w14:textId="1294EEBC"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rozpoznać i leczyć zmiany okołokorzeniowe zębów mlecznych i stałych </w:t>
            </w:r>
            <w:r w:rsidR="0051631E">
              <w:rPr>
                <w:rFonts w:ascii="Times New Roman" w:hAnsi="Times New Roman"/>
                <w:color w:val="000000"/>
              </w:rPr>
              <w:br/>
            </w:r>
            <w:r w:rsidRPr="0051631E">
              <w:rPr>
                <w:rFonts w:ascii="Times New Roman" w:hAnsi="Times New Roman"/>
                <w:color w:val="000000"/>
              </w:rPr>
              <w:t>z niezakończonym rozwojem;</w:t>
            </w:r>
          </w:p>
        </w:tc>
        <w:tc>
          <w:tcPr>
            <w:tcW w:w="627" w:type="pct"/>
            <w:gridSpan w:val="2"/>
            <w:tcBorders>
              <w:bottom w:val="single" w:sz="4" w:space="0" w:color="auto"/>
            </w:tcBorders>
            <w:shd w:val="clear" w:color="auto" w:fill="auto"/>
          </w:tcPr>
          <w:p w14:paraId="3EF2C5D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40FCBFE" w14:textId="77777777" w:rsidTr="006C0382">
        <w:trPr>
          <w:cantSplit/>
        </w:trPr>
        <w:tc>
          <w:tcPr>
            <w:tcW w:w="682" w:type="pct"/>
            <w:tcBorders>
              <w:bottom w:val="single" w:sz="4" w:space="0" w:color="auto"/>
            </w:tcBorders>
            <w:shd w:val="clear" w:color="auto" w:fill="auto"/>
            <w:vAlign w:val="center"/>
          </w:tcPr>
          <w:p w14:paraId="72BBEA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H.U27.</w:t>
            </w:r>
          </w:p>
        </w:tc>
        <w:tc>
          <w:tcPr>
            <w:tcW w:w="3691" w:type="pct"/>
            <w:tcBorders>
              <w:bottom w:val="single" w:sz="4" w:space="0" w:color="auto"/>
            </w:tcBorders>
            <w:shd w:val="clear" w:color="auto" w:fill="auto"/>
            <w:vAlign w:val="center"/>
          </w:tcPr>
          <w:p w14:paraId="2E11308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choroby przyzębia i błony śluzowej jamy ustnej u pacjenta w wieku rozwojowym, określić potrzeby leczenia specjalistycznego i niespecjalistycznego;</w:t>
            </w:r>
          </w:p>
        </w:tc>
        <w:tc>
          <w:tcPr>
            <w:tcW w:w="627" w:type="pct"/>
            <w:gridSpan w:val="2"/>
            <w:tcBorders>
              <w:bottom w:val="single" w:sz="4" w:space="0" w:color="auto"/>
            </w:tcBorders>
            <w:shd w:val="clear" w:color="auto" w:fill="auto"/>
          </w:tcPr>
          <w:p w14:paraId="6480963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1D55CED" w14:textId="77777777" w:rsidTr="006C0382">
        <w:trPr>
          <w:cantSplit/>
        </w:trPr>
        <w:tc>
          <w:tcPr>
            <w:tcW w:w="682" w:type="pct"/>
            <w:tcBorders>
              <w:bottom w:val="single" w:sz="4" w:space="0" w:color="auto"/>
            </w:tcBorders>
            <w:shd w:val="clear" w:color="auto" w:fill="auto"/>
            <w:vAlign w:val="center"/>
          </w:tcPr>
          <w:p w14:paraId="5D11AD7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H.U28.</w:t>
            </w:r>
          </w:p>
        </w:tc>
        <w:tc>
          <w:tcPr>
            <w:tcW w:w="3691" w:type="pct"/>
            <w:tcBorders>
              <w:bottom w:val="single" w:sz="4" w:space="0" w:color="auto"/>
            </w:tcBorders>
            <w:shd w:val="clear" w:color="auto" w:fill="auto"/>
            <w:vAlign w:val="center"/>
          </w:tcPr>
          <w:p w14:paraId="0A3847B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zdiagnozować i przeprowadzić postępowanie w pourazowych uszkodzeniach koron zębów mlecznych i zębów stałych z niezakończonym rozwojem;</w:t>
            </w:r>
          </w:p>
        </w:tc>
        <w:tc>
          <w:tcPr>
            <w:tcW w:w="627" w:type="pct"/>
            <w:gridSpan w:val="2"/>
            <w:tcBorders>
              <w:bottom w:val="single" w:sz="4" w:space="0" w:color="auto"/>
            </w:tcBorders>
            <w:shd w:val="clear" w:color="auto" w:fill="auto"/>
          </w:tcPr>
          <w:p w14:paraId="2C23BB4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2E69738" w14:textId="77777777" w:rsidTr="006C0382">
        <w:trPr>
          <w:cantSplit/>
        </w:trPr>
        <w:tc>
          <w:tcPr>
            <w:tcW w:w="682" w:type="pct"/>
            <w:tcBorders>
              <w:bottom w:val="single" w:sz="4" w:space="0" w:color="auto"/>
            </w:tcBorders>
            <w:shd w:val="clear" w:color="auto" w:fill="auto"/>
            <w:vAlign w:val="center"/>
          </w:tcPr>
          <w:p w14:paraId="215AD5C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H.U29.</w:t>
            </w:r>
          </w:p>
        </w:tc>
        <w:tc>
          <w:tcPr>
            <w:tcW w:w="3691" w:type="pct"/>
            <w:tcBorders>
              <w:bottom w:val="single" w:sz="4" w:space="0" w:color="auto"/>
            </w:tcBorders>
            <w:shd w:val="clear" w:color="auto" w:fill="auto"/>
            <w:vAlign w:val="center"/>
          </w:tcPr>
          <w:p w14:paraId="34C7F98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różnicować prawidłową i zaburzoną postać zgryzu;</w:t>
            </w:r>
          </w:p>
        </w:tc>
        <w:tc>
          <w:tcPr>
            <w:tcW w:w="627" w:type="pct"/>
            <w:gridSpan w:val="2"/>
            <w:tcBorders>
              <w:bottom w:val="single" w:sz="4" w:space="0" w:color="auto"/>
            </w:tcBorders>
            <w:shd w:val="clear" w:color="auto" w:fill="auto"/>
          </w:tcPr>
          <w:p w14:paraId="76BB84E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4C1984D" w14:textId="77777777" w:rsidTr="006C0382">
        <w:trPr>
          <w:cantSplit/>
        </w:trPr>
        <w:tc>
          <w:tcPr>
            <w:tcW w:w="682" w:type="pct"/>
            <w:tcBorders>
              <w:bottom w:val="single" w:sz="4" w:space="0" w:color="auto"/>
            </w:tcBorders>
            <w:shd w:val="clear" w:color="auto" w:fill="auto"/>
            <w:vAlign w:val="center"/>
          </w:tcPr>
          <w:p w14:paraId="3343F83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H.U30.</w:t>
            </w:r>
          </w:p>
        </w:tc>
        <w:tc>
          <w:tcPr>
            <w:tcW w:w="3691" w:type="pct"/>
            <w:tcBorders>
              <w:bottom w:val="single" w:sz="4" w:space="0" w:color="auto"/>
            </w:tcBorders>
            <w:shd w:val="clear" w:color="auto" w:fill="auto"/>
            <w:vAlign w:val="center"/>
          </w:tcPr>
          <w:p w14:paraId="51962AA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ocenić prawidłowe i nieprawidłowe czynności narządu żucia;</w:t>
            </w:r>
          </w:p>
        </w:tc>
        <w:tc>
          <w:tcPr>
            <w:tcW w:w="627" w:type="pct"/>
            <w:gridSpan w:val="2"/>
            <w:tcBorders>
              <w:bottom w:val="single" w:sz="4" w:space="0" w:color="auto"/>
            </w:tcBorders>
            <w:shd w:val="clear" w:color="auto" w:fill="auto"/>
          </w:tcPr>
          <w:p w14:paraId="08EF05E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DDA892C" w14:textId="77777777" w:rsidTr="006C0382">
        <w:trPr>
          <w:cantSplit/>
        </w:trPr>
        <w:tc>
          <w:tcPr>
            <w:tcW w:w="682" w:type="pct"/>
            <w:tcBorders>
              <w:bottom w:val="single" w:sz="4" w:space="0" w:color="auto"/>
            </w:tcBorders>
            <w:shd w:val="clear" w:color="auto" w:fill="auto"/>
            <w:vAlign w:val="center"/>
          </w:tcPr>
          <w:p w14:paraId="21FC9CB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H.U31.</w:t>
            </w:r>
          </w:p>
        </w:tc>
        <w:tc>
          <w:tcPr>
            <w:tcW w:w="3691" w:type="pct"/>
            <w:tcBorders>
              <w:bottom w:val="single" w:sz="4" w:space="0" w:color="auto"/>
            </w:tcBorders>
            <w:shd w:val="clear" w:color="auto" w:fill="auto"/>
            <w:vAlign w:val="center"/>
          </w:tcPr>
          <w:p w14:paraId="7314CAAE" w14:textId="7697667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udzielić pomocy w przypadku uszkodzenia aparatu ortodontycznego stałego </w:t>
            </w:r>
            <w:r w:rsidR="0051631E">
              <w:rPr>
                <w:rFonts w:ascii="Times New Roman" w:hAnsi="Times New Roman"/>
                <w:color w:val="000000"/>
              </w:rPr>
              <w:br/>
            </w:r>
            <w:r w:rsidRPr="0051631E">
              <w:rPr>
                <w:rFonts w:ascii="Times New Roman" w:hAnsi="Times New Roman"/>
                <w:color w:val="000000"/>
              </w:rPr>
              <w:t>i zdejmowanego;</w:t>
            </w:r>
          </w:p>
        </w:tc>
        <w:tc>
          <w:tcPr>
            <w:tcW w:w="627" w:type="pct"/>
            <w:gridSpan w:val="2"/>
            <w:tcBorders>
              <w:bottom w:val="single" w:sz="4" w:space="0" w:color="auto"/>
            </w:tcBorders>
            <w:shd w:val="clear" w:color="auto" w:fill="auto"/>
          </w:tcPr>
          <w:p w14:paraId="7FB069D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67681E" w14:textId="77777777" w:rsidTr="006C0382">
        <w:trPr>
          <w:cantSplit/>
        </w:trPr>
        <w:tc>
          <w:tcPr>
            <w:tcW w:w="682" w:type="pct"/>
            <w:tcBorders>
              <w:bottom w:val="single" w:sz="4" w:space="0" w:color="auto"/>
            </w:tcBorders>
            <w:shd w:val="clear" w:color="auto" w:fill="auto"/>
            <w:vAlign w:val="center"/>
          </w:tcPr>
          <w:p w14:paraId="33CD2BE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H.U32.</w:t>
            </w:r>
          </w:p>
        </w:tc>
        <w:tc>
          <w:tcPr>
            <w:tcW w:w="3691" w:type="pct"/>
            <w:tcBorders>
              <w:bottom w:val="single" w:sz="4" w:space="0" w:color="auto"/>
            </w:tcBorders>
            <w:shd w:val="clear" w:color="auto" w:fill="auto"/>
            <w:vAlign w:val="center"/>
          </w:tcPr>
          <w:p w14:paraId="6119613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realizować procedury z zakresu profilaktyki ortodontycznej;</w:t>
            </w:r>
          </w:p>
        </w:tc>
        <w:tc>
          <w:tcPr>
            <w:tcW w:w="627" w:type="pct"/>
            <w:gridSpan w:val="2"/>
            <w:tcBorders>
              <w:bottom w:val="single" w:sz="4" w:space="0" w:color="auto"/>
            </w:tcBorders>
            <w:shd w:val="clear" w:color="auto" w:fill="auto"/>
          </w:tcPr>
          <w:p w14:paraId="25B2FB8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3402AF1" w14:textId="77777777" w:rsidTr="006C0382">
        <w:trPr>
          <w:cantSplit/>
        </w:trPr>
        <w:tc>
          <w:tcPr>
            <w:tcW w:w="682" w:type="pct"/>
            <w:tcBorders>
              <w:bottom w:val="single" w:sz="4" w:space="0" w:color="auto"/>
            </w:tcBorders>
            <w:shd w:val="clear" w:color="auto" w:fill="auto"/>
            <w:vAlign w:val="center"/>
          </w:tcPr>
          <w:p w14:paraId="4012221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H.U33.</w:t>
            </w:r>
          </w:p>
        </w:tc>
        <w:tc>
          <w:tcPr>
            <w:tcW w:w="3691" w:type="pct"/>
            <w:tcBorders>
              <w:bottom w:val="single" w:sz="4" w:space="0" w:color="auto"/>
            </w:tcBorders>
            <w:shd w:val="clear" w:color="auto" w:fill="auto"/>
            <w:vAlign w:val="center"/>
          </w:tcPr>
          <w:p w14:paraId="12B2820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wycisk w celu wykonania modelu diagnostycznego i rejestrację okluzji;</w:t>
            </w:r>
          </w:p>
        </w:tc>
        <w:tc>
          <w:tcPr>
            <w:tcW w:w="627" w:type="pct"/>
            <w:gridSpan w:val="2"/>
            <w:tcBorders>
              <w:bottom w:val="single" w:sz="4" w:space="0" w:color="auto"/>
            </w:tcBorders>
            <w:shd w:val="clear" w:color="auto" w:fill="auto"/>
          </w:tcPr>
          <w:p w14:paraId="65323C4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E215887" w14:textId="77777777" w:rsidTr="006C0382">
        <w:trPr>
          <w:cantSplit/>
        </w:trPr>
        <w:tc>
          <w:tcPr>
            <w:tcW w:w="682" w:type="pct"/>
            <w:tcBorders>
              <w:bottom w:val="single" w:sz="4" w:space="0" w:color="auto"/>
            </w:tcBorders>
            <w:shd w:val="clear" w:color="auto" w:fill="auto"/>
            <w:vAlign w:val="center"/>
          </w:tcPr>
          <w:p w14:paraId="5FBC38A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H.U34.</w:t>
            </w:r>
          </w:p>
        </w:tc>
        <w:tc>
          <w:tcPr>
            <w:tcW w:w="3691" w:type="pct"/>
            <w:tcBorders>
              <w:bottom w:val="single" w:sz="4" w:space="0" w:color="auto"/>
            </w:tcBorders>
            <w:shd w:val="clear" w:color="auto" w:fill="auto"/>
            <w:vAlign w:val="center"/>
          </w:tcPr>
          <w:p w14:paraId="52D5C44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prowadzić zintegrowane leczenie stomatologiczne pacjentów w wieku rozwojowym;</w:t>
            </w:r>
          </w:p>
        </w:tc>
        <w:tc>
          <w:tcPr>
            <w:tcW w:w="627" w:type="pct"/>
            <w:gridSpan w:val="2"/>
            <w:tcBorders>
              <w:bottom w:val="single" w:sz="4" w:space="0" w:color="auto"/>
            </w:tcBorders>
            <w:shd w:val="clear" w:color="auto" w:fill="auto"/>
          </w:tcPr>
          <w:p w14:paraId="6DD84D7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812AC2C" w14:textId="77777777" w:rsidTr="006C0382">
        <w:trPr>
          <w:cantSplit/>
        </w:trPr>
        <w:tc>
          <w:tcPr>
            <w:tcW w:w="682" w:type="pct"/>
            <w:tcBorders>
              <w:bottom w:val="single" w:sz="4" w:space="0" w:color="auto"/>
            </w:tcBorders>
            <w:shd w:val="clear" w:color="auto" w:fill="auto"/>
            <w:vAlign w:val="center"/>
          </w:tcPr>
          <w:p w14:paraId="004DFBC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H.U35.</w:t>
            </w:r>
          </w:p>
        </w:tc>
        <w:tc>
          <w:tcPr>
            <w:tcW w:w="3691" w:type="pct"/>
            <w:tcBorders>
              <w:bottom w:val="single" w:sz="4" w:space="0" w:color="auto"/>
            </w:tcBorders>
            <w:shd w:val="clear" w:color="auto" w:fill="auto"/>
            <w:vAlign w:val="center"/>
          </w:tcPr>
          <w:p w14:paraId="4AC1A94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wewnątrzustne znieczulenie powierzchniowe, nasiękowe i przewodowe;</w:t>
            </w:r>
          </w:p>
        </w:tc>
        <w:tc>
          <w:tcPr>
            <w:tcW w:w="627" w:type="pct"/>
            <w:gridSpan w:val="2"/>
            <w:tcBorders>
              <w:bottom w:val="single" w:sz="4" w:space="0" w:color="auto"/>
            </w:tcBorders>
            <w:shd w:val="clear" w:color="auto" w:fill="auto"/>
          </w:tcPr>
          <w:p w14:paraId="0287354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66D7AC1" w14:textId="77777777" w:rsidTr="006C0382">
        <w:trPr>
          <w:cantSplit/>
        </w:trPr>
        <w:tc>
          <w:tcPr>
            <w:tcW w:w="682" w:type="pct"/>
            <w:tcBorders>
              <w:bottom w:val="single" w:sz="4" w:space="0" w:color="auto"/>
            </w:tcBorders>
            <w:shd w:val="clear" w:color="auto" w:fill="auto"/>
            <w:vAlign w:val="center"/>
          </w:tcPr>
          <w:p w14:paraId="1F63D84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H.U36.</w:t>
            </w:r>
          </w:p>
        </w:tc>
        <w:tc>
          <w:tcPr>
            <w:tcW w:w="3691" w:type="pct"/>
            <w:tcBorders>
              <w:bottom w:val="single" w:sz="4" w:space="0" w:color="auto"/>
            </w:tcBorders>
            <w:shd w:val="clear" w:color="auto" w:fill="auto"/>
            <w:vAlign w:val="center"/>
          </w:tcPr>
          <w:p w14:paraId="546BC59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ekstrakcję zębów jedno- i wielokorzeniowych;</w:t>
            </w:r>
          </w:p>
        </w:tc>
        <w:tc>
          <w:tcPr>
            <w:tcW w:w="627" w:type="pct"/>
            <w:gridSpan w:val="2"/>
            <w:tcBorders>
              <w:bottom w:val="single" w:sz="4" w:space="0" w:color="auto"/>
            </w:tcBorders>
            <w:shd w:val="clear" w:color="auto" w:fill="auto"/>
          </w:tcPr>
          <w:p w14:paraId="4587665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CD3860F" w14:textId="77777777" w:rsidTr="006C0382">
        <w:trPr>
          <w:cantSplit/>
        </w:trPr>
        <w:tc>
          <w:tcPr>
            <w:tcW w:w="682" w:type="pct"/>
            <w:tcBorders>
              <w:bottom w:val="single" w:sz="4" w:space="0" w:color="auto"/>
            </w:tcBorders>
            <w:shd w:val="clear" w:color="auto" w:fill="auto"/>
            <w:vAlign w:val="center"/>
          </w:tcPr>
          <w:p w14:paraId="610B40F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H.U37.</w:t>
            </w:r>
          </w:p>
        </w:tc>
        <w:tc>
          <w:tcPr>
            <w:tcW w:w="3691" w:type="pct"/>
            <w:tcBorders>
              <w:bottom w:val="single" w:sz="4" w:space="0" w:color="auto"/>
            </w:tcBorders>
            <w:shd w:val="clear" w:color="auto" w:fill="auto"/>
            <w:vAlign w:val="center"/>
          </w:tcPr>
          <w:p w14:paraId="07C716B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zabieg chirurgiczny zaopatrzenia zębodołu po ekstrakcji zęba;</w:t>
            </w:r>
          </w:p>
        </w:tc>
        <w:tc>
          <w:tcPr>
            <w:tcW w:w="627" w:type="pct"/>
            <w:gridSpan w:val="2"/>
            <w:tcBorders>
              <w:bottom w:val="single" w:sz="4" w:space="0" w:color="auto"/>
            </w:tcBorders>
            <w:shd w:val="clear" w:color="auto" w:fill="auto"/>
          </w:tcPr>
          <w:p w14:paraId="7BBF816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47827C4" w14:textId="77777777" w:rsidTr="006C0382">
        <w:trPr>
          <w:cantSplit/>
        </w:trPr>
        <w:tc>
          <w:tcPr>
            <w:tcW w:w="682" w:type="pct"/>
            <w:tcBorders>
              <w:bottom w:val="single" w:sz="4" w:space="0" w:color="auto"/>
            </w:tcBorders>
            <w:shd w:val="clear" w:color="auto" w:fill="auto"/>
            <w:vAlign w:val="center"/>
          </w:tcPr>
          <w:p w14:paraId="59CAD83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 H.U38.</w:t>
            </w:r>
          </w:p>
        </w:tc>
        <w:tc>
          <w:tcPr>
            <w:tcW w:w="3691" w:type="pct"/>
            <w:tcBorders>
              <w:bottom w:val="single" w:sz="4" w:space="0" w:color="auto"/>
            </w:tcBorders>
            <w:shd w:val="clear" w:color="auto" w:fill="auto"/>
            <w:vAlign w:val="center"/>
          </w:tcPr>
          <w:p w14:paraId="55D5D6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postępować w przypadku powikłań związanych z ekstrakcją zęba;</w:t>
            </w:r>
          </w:p>
        </w:tc>
        <w:tc>
          <w:tcPr>
            <w:tcW w:w="627" w:type="pct"/>
            <w:gridSpan w:val="2"/>
            <w:tcBorders>
              <w:bottom w:val="single" w:sz="4" w:space="0" w:color="auto"/>
            </w:tcBorders>
            <w:shd w:val="clear" w:color="auto" w:fill="auto"/>
          </w:tcPr>
          <w:p w14:paraId="078F032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8FDC541" w14:textId="77777777" w:rsidTr="006C0382">
        <w:trPr>
          <w:cantSplit/>
        </w:trPr>
        <w:tc>
          <w:tcPr>
            <w:tcW w:w="682" w:type="pct"/>
            <w:tcBorders>
              <w:bottom w:val="single" w:sz="4" w:space="0" w:color="auto"/>
            </w:tcBorders>
            <w:shd w:val="clear" w:color="auto" w:fill="auto"/>
            <w:vAlign w:val="center"/>
          </w:tcPr>
          <w:p w14:paraId="609A39B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H.U39.</w:t>
            </w:r>
          </w:p>
        </w:tc>
        <w:tc>
          <w:tcPr>
            <w:tcW w:w="3691" w:type="pct"/>
            <w:tcBorders>
              <w:bottom w:val="single" w:sz="4" w:space="0" w:color="auto"/>
            </w:tcBorders>
            <w:shd w:val="clear" w:color="auto" w:fill="auto"/>
            <w:vAlign w:val="center"/>
          </w:tcPr>
          <w:p w14:paraId="17A4B4B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nacięcie wewnątrzustnych ropni zębopochodnych;</w:t>
            </w:r>
          </w:p>
        </w:tc>
        <w:tc>
          <w:tcPr>
            <w:tcW w:w="627" w:type="pct"/>
            <w:gridSpan w:val="2"/>
            <w:tcBorders>
              <w:bottom w:val="single" w:sz="4" w:space="0" w:color="auto"/>
            </w:tcBorders>
            <w:shd w:val="clear" w:color="auto" w:fill="auto"/>
          </w:tcPr>
          <w:p w14:paraId="24B6844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A6121C2" w14:textId="77777777" w:rsidTr="006C0382">
        <w:trPr>
          <w:cantSplit/>
        </w:trPr>
        <w:tc>
          <w:tcPr>
            <w:tcW w:w="682" w:type="pct"/>
            <w:tcBorders>
              <w:bottom w:val="single" w:sz="4" w:space="0" w:color="auto"/>
            </w:tcBorders>
            <w:shd w:val="clear" w:color="auto" w:fill="auto"/>
            <w:vAlign w:val="center"/>
          </w:tcPr>
          <w:p w14:paraId="0A85153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H.U40.</w:t>
            </w:r>
          </w:p>
        </w:tc>
        <w:tc>
          <w:tcPr>
            <w:tcW w:w="3691" w:type="pct"/>
            <w:tcBorders>
              <w:bottom w:val="single" w:sz="4" w:space="0" w:color="auto"/>
            </w:tcBorders>
            <w:shd w:val="clear" w:color="auto" w:fill="auto"/>
            <w:vAlign w:val="center"/>
          </w:tcPr>
          <w:p w14:paraId="2E8AFD0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leczyć zębopochodne i niezębopochodne zapalenia tkanek miękkich i kości szczęk;</w:t>
            </w:r>
          </w:p>
        </w:tc>
        <w:tc>
          <w:tcPr>
            <w:tcW w:w="627" w:type="pct"/>
            <w:gridSpan w:val="2"/>
            <w:tcBorders>
              <w:bottom w:val="single" w:sz="4" w:space="0" w:color="auto"/>
            </w:tcBorders>
            <w:shd w:val="clear" w:color="auto" w:fill="auto"/>
          </w:tcPr>
          <w:p w14:paraId="251AA60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19BB1AF" w14:textId="77777777" w:rsidTr="006C0382">
        <w:trPr>
          <w:cantSplit/>
        </w:trPr>
        <w:tc>
          <w:tcPr>
            <w:tcW w:w="682" w:type="pct"/>
            <w:tcBorders>
              <w:bottom w:val="single" w:sz="4" w:space="0" w:color="auto"/>
            </w:tcBorders>
            <w:shd w:val="clear" w:color="auto" w:fill="auto"/>
            <w:vAlign w:val="center"/>
          </w:tcPr>
          <w:p w14:paraId="4B58CB9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H.U41.</w:t>
            </w:r>
          </w:p>
        </w:tc>
        <w:tc>
          <w:tcPr>
            <w:tcW w:w="3691" w:type="pct"/>
            <w:tcBorders>
              <w:bottom w:val="single" w:sz="4" w:space="0" w:color="auto"/>
            </w:tcBorders>
            <w:shd w:val="clear" w:color="auto" w:fill="auto"/>
            <w:vAlign w:val="center"/>
          </w:tcPr>
          <w:p w14:paraId="28866D7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zdiagnozować kliniczne nowotwory jamy ustnej;</w:t>
            </w:r>
          </w:p>
        </w:tc>
        <w:tc>
          <w:tcPr>
            <w:tcW w:w="627" w:type="pct"/>
            <w:gridSpan w:val="2"/>
            <w:tcBorders>
              <w:bottom w:val="single" w:sz="4" w:space="0" w:color="auto"/>
            </w:tcBorders>
            <w:shd w:val="clear" w:color="auto" w:fill="auto"/>
          </w:tcPr>
          <w:p w14:paraId="482153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26C2594" w14:textId="77777777" w:rsidTr="006C0382">
        <w:trPr>
          <w:cantSplit/>
        </w:trPr>
        <w:tc>
          <w:tcPr>
            <w:tcW w:w="682" w:type="pct"/>
            <w:tcBorders>
              <w:bottom w:val="single" w:sz="4" w:space="0" w:color="auto"/>
            </w:tcBorders>
            <w:shd w:val="clear" w:color="auto" w:fill="auto"/>
            <w:vAlign w:val="center"/>
          </w:tcPr>
          <w:p w14:paraId="0CFC635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H.U42.</w:t>
            </w:r>
          </w:p>
        </w:tc>
        <w:tc>
          <w:tcPr>
            <w:tcW w:w="3691" w:type="pct"/>
            <w:tcBorders>
              <w:bottom w:val="single" w:sz="4" w:space="0" w:color="auto"/>
            </w:tcBorders>
            <w:shd w:val="clear" w:color="auto" w:fill="auto"/>
            <w:vAlign w:val="center"/>
          </w:tcPr>
          <w:p w14:paraId="497BAF2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różnicować choroby ślinianek;</w:t>
            </w:r>
          </w:p>
        </w:tc>
        <w:tc>
          <w:tcPr>
            <w:tcW w:w="627" w:type="pct"/>
            <w:gridSpan w:val="2"/>
            <w:tcBorders>
              <w:bottom w:val="single" w:sz="4" w:space="0" w:color="auto"/>
            </w:tcBorders>
            <w:shd w:val="clear" w:color="auto" w:fill="auto"/>
          </w:tcPr>
          <w:p w14:paraId="28FAA3D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ACB03F8" w14:textId="77777777" w:rsidTr="006C0382">
        <w:trPr>
          <w:cantSplit/>
        </w:trPr>
        <w:tc>
          <w:tcPr>
            <w:tcW w:w="682" w:type="pct"/>
            <w:tcBorders>
              <w:bottom w:val="single" w:sz="4" w:space="0" w:color="auto"/>
            </w:tcBorders>
            <w:shd w:val="clear" w:color="auto" w:fill="auto"/>
            <w:vAlign w:val="center"/>
          </w:tcPr>
          <w:p w14:paraId="79EA7AA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H.U43.</w:t>
            </w:r>
          </w:p>
        </w:tc>
        <w:tc>
          <w:tcPr>
            <w:tcW w:w="3691" w:type="pct"/>
            <w:tcBorders>
              <w:bottom w:val="single" w:sz="4" w:space="0" w:color="auto"/>
            </w:tcBorders>
            <w:shd w:val="clear" w:color="auto" w:fill="auto"/>
            <w:vAlign w:val="center"/>
          </w:tcPr>
          <w:p w14:paraId="336F407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różnicować choroby zatok szczękowych;</w:t>
            </w:r>
          </w:p>
        </w:tc>
        <w:tc>
          <w:tcPr>
            <w:tcW w:w="627" w:type="pct"/>
            <w:gridSpan w:val="2"/>
            <w:tcBorders>
              <w:bottom w:val="single" w:sz="4" w:space="0" w:color="auto"/>
            </w:tcBorders>
            <w:shd w:val="clear" w:color="auto" w:fill="auto"/>
          </w:tcPr>
          <w:p w14:paraId="4E09D8B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737D0D7" w14:textId="77777777" w:rsidTr="006C0382">
        <w:trPr>
          <w:cantSplit/>
        </w:trPr>
        <w:tc>
          <w:tcPr>
            <w:tcW w:w="682" w:type="pct"/>
            <w:tcBorders>
              <w:bottom w:val="single" w:sz="4" w:space="0" w:color="auto"/>
            </w:tcBorders>
            <w:shd w:val="clear" w:color="auto" w:fill="auto"/>
            <w:vAlign w:val="center"/>
          </w:tcPr>
          <w:p w14:paraId="0964431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H.U44.</w:t>
            </w:r>
          </w:p>
        </w:tc>
        <w:tc>
          <w:tcPr>
            <w:tcW w:w="3691" w:type="pct"/>
            <w:tcBorders>
              <w:bottom w:val="single" w:sz="4" w:space="0" w:color="auto"/>
            </w:tcBorders>
            <w:shd w:val="clear" w:color="auto" w:fill="auto"/>
            <w:vAlign w:val="center"/>
          </w:tcPr>
          <w:p w14:paraId="666ECF4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zakażenia wirusami w stomatologii, w tym hepatotropowymi, HIV oraz przenoszonymi drogą kropelkową;</w:t>
            </w:r>
          </w:p>
        </w:tc>
        <w:tc>
          <w:tcPr>
            <w:tcW w:w="627" w:type="pct"/>
            <w:gridSpan w:val="2"/>
            <w:tcBorders>
              <w:bottom w:val="single" w:sz="4" w:space="0" w:color="auto"/>
            </w:tcBorders>
            <w:shd w:val="clear" w:color="auto" w:fill="auto"/>
          </w:tcPr>
          <w:p w14:paraId="4411BAC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5DCF2F2" w14:textId="77777777" w:rsidTr="006C0382">
        <w:trPr>
          <w:cantSplit/>
        </w:trPr>
        <w:tc>
          <w:tcPr>
            <w:tcW w:w="682" w:type="pct"/>
            <w:tcBorders>
              <w:bottom w:val="single" w:sz="4" w:space="0" w:color="auto"/>
            </w:tcBorders>
            <w:shd w:val="clear" w:color="auto" w:fill="auto"/>
            <w:vAlign w:val="center"/>
          </w:tcPr>
          <w:p w14:paraId="3353B2C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H.U45.</w:t>
            </w:r>
          </w:p>
        </w:tc>
        <w:tc>
          <w:tcPr>
            <w:tcW w:w="3691" w:type="pct"/>
            <w:tcBorders>
              <w:bottom w:val="single" w:sz="4" w:space="0" w:color="auto"/>
            </w:tcBorders>
            <w:shd w:val="clear" w:color="auto" w:fill="auto"/>
            <w:vAlign w:val="center"/>
          </w:tcPr>
          <w:p w14:paraId="2CFF557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ocenić stan kliniczny tkanek przyzębia oraz semiotykę radiologiczną periodontopatii;</w:t>
            </w:r>
          </w:p>
        </w:tc>
        <w:tc>
          <w:tcPr>
            <w:tcW w:w="627" w:type="pct"/>
            <w:gridSpan w:val="2"/>
            <w:tcBorders>
              <w:bottom w:val="single" w:sz="4" w:space="0" w:color="auto"/>
            </w:tcBorders>
            <w:shd w:val="clear" w:color="auto" w:fill="auto"/>
          </w:tcPr>
          <w:p w14:paraId="5A7F6F4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28D201C" w14:textId="77777777" w:rsidTr="006C0382">
        <w:trPr>
          <w:cantSplit/>
        </w:trPr>
        <w:tc>
          <w:tcPr>
            <w:tcW w:w="682" w:type="pct"/>
            <w:tcBorders>
              <w:bottom w:val="single" w:sz="4" w:space="0" w:color="auto"/>
            </w:tcBorders>
            <w:shd w:val="clear" w:color="auto" w:fill="auto"/>
            <w:vAlign w:val="center"/>
          </w:tcPr>
          <w:p w14:paraId="68612D4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H.U46.</w:t>
            </w:r>
          </w:p>
        </w:tc>
        <w:tc>
          <w:tcPr>
            <w:tcW w:w="3691" w:type="pct"/>
            <w:tcBorders>
              <w:bottom w:val="single" w:sz="4" w:space="0" w:color="auto"/>
            </w:tcBorders>
            <w:shd w:val="clear" w:color="auto" w:fill="auto"/>
            <w:vAlign w:val="center"/>
          </w:tcPr>
          <w:p w14:paraId="731367F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objawy chorób ogólnoustrojowych w jamie ustnej;</w:t>
            </w:r>
          </w:p>
        </w:tc>
        <w:tc>
          <w:tcPr>
            <w:tcW w:w="627" w:type="pct"/>
            <w:gridSpan w:val="2"/>
            <w:tcBorders>
              <w:bottom w:val="single" w:sz="4" w:space="0" w:color="auto"/>
            </w:tcBorders>
            <w:shd w:val="clear" w:color="auto" w:fill="auto"/>
          </w:tcPr>
          <w:p w14:paraId="4A895BA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7B97874" w14:textId="77777777" w:rsidTr="006C0382">
        <w:trPr>
          <w:cantSplit/>
        </w:trPr>
        <w:tc>
          <w:tcPr>
            <w:tcW w:w="682" w:type="pct"/>
            <w:tcBorders>
              <w:bottom w:val="single" w:sz="4" w:space="0" w:color="auto"/>
            </w:tcBorders>
            <w:shd w:val="clear" w:color="auto" w:fill="auto"/>
            <w:vAlign w:val="center"/>
          </w:tcPr>
          <w:p w14:paraId="4B1585D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H.U47.</w:t>
            </w:r>
          </w:p>
        </w:tc>
        <w:tc>
          <w:tcPr>
            <w:tcW w:w="3691" w:type="pct"/>
            <w:tcBorders>
              <w:bottom w:val="single" w:sz="4" w:space="0" w:color="auto"/>
            </w:tcBorders>
            <w:shd w:val="clear" w:color="auto" w:fill="auto"/>
            <w:vAlign w:val="center"/>
          </w:tcPr>
          <w:p w14:paraId="13BDA297" w14:textId="294361C3"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stosować profesjonalne metody profilaktyki chorób przyzębia </w:t>
            </w:r>
            <w:r w:rsidR="0051631E">
              <w:rPr>
                <w:rFonts w:ascii="Times New Roman" w:hAnsi="Times New Roman"/>
                <w:color w:val="000000"/>
              </w:rPr>
              <w:br/>
            </w:r>
            <w:r w:rsidRPr="0051631E">
              <w:rPr>
                <w:rFonts w:ascii="Times New Roman" w:hAnsi="Times New Roman"/>
                <w:color w:val="000000"/>
              </w:rPr>
              <w:t>i okołowszczepowych;</w:t>
            </w:r>
          </w:p>
        </w:tc>
        <w:tc>
          <w:tcPr>
            <w:tcW w:w="627" w:type="pct"/>
            <w:gridSpan w:val="2"/>
            <w:tcBorders>
              <w:bottom w:val="single" w:sz="4" w:space="0" w:color="auto"/>
            </w:tcBorders>
            <w:shd w:val="clear" w:color="auto" w:fill="auto"/>
          </w:tcPr>
          <w:p w14:paraId="6D1347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46DB4FE" w14:textId="77777777" w:rsidTr="006C0382">
        <w:trPr>
          <w:cantSplit/>
        </w:trPr>
        <w:tc>
          <w:tcPr>
            <w:tcW w:w="682" w:type="pct"/>
            <w:tcBorders>
              <w:bottom w:val="single" w:sz="4" w:space="0" w:color="auto"/>
            </w:tcBorders>
            <w:shd w:val="clear" w:color="auto" w:fill="auto"/>
            <w:vAlign w:val="center"/>
          </w:tcPr>
          <w:p w14:paraId="414EBB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H.U48.</w:t>
            </w:r>
          </w:p>
        </w:tc>
        <w:tc>
          <w:tcPr>
            <w:tcW w:w="3691" w:type="pct"/>
            <w:tcBorders>
              <w:bottom w:val="single" w:sz="4" w:space="0" w:color="auto"/>
            </w:tcBorders>
            <w:shd w:val="clear" w:color="auto" w:fill="auto"/>
            <w:vAlign w:val="center"/>
          </w:tcPr>
          <w:p w14:paraId="047840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niechirurgiczne leczenie zapalenia przyzębia i zapalenia okołowszczepowego;</w:t>
            </w:r>
          </w:p>
        </w:tc>
        <w:tc>
          <w:tcPr>
            <w:tcW w:w="627" w:type="pct"/>
            <w:gridSpan w:val="2"/>
            <w:tcBorders>
              <w:bottom w:val="single" w:sz="4" w:space="0" w:color="auto"/>
            </w:tcBorders>
            <w:shd w:val="clear" w:color="auto" w:fill="auto"/>
          </w:tcPr>
          <w:p w14:paraId="14469FD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B82E11B" w14:textId="77777777" w:rsidTr="006C0382">
        <w:trPr>
          <w:cantSplit/>
        </w:trPr>
        <w:tc>
          <w:tcPr>
            <w:tcW w:w="682" w:type="pct"/>
            <w:tcBorders>
              <w:bottom w:val="single" w:sz="4" w:space="0" w:color="auto"/>
            </w:tcBorders>
            <w:shd w:val="clear" w:color="auto" w:fill="auto"/>
            <w:vAlign w:val="center"/>
          </w:tcPr>
          <w:p w14:paraId="2FC56A9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H.U49.</w:t>
            </w:r>
          </w:p>
        </w:tc>
        <w:tc>
          <w:tcPr>
            <w:tcW w:w="3691" w:type="pct"/>
            <w:tcBorders>
              <w:bottom w:val="single" w:sz="4" w:space="0" w:color="auto"/>
            </w:tcBorders>
            <w:shd w:val="clear" w:color="auto" w:fill="auto"/>
            <w:vAlign w:val="center"/>
          </w:tcPr>
          <w:p w14:paraId="4396CF23" w14:textId="190A5108"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zaplanować miejscowe i ogólne leczenie farmakologiczne w periodontopatiach </w:t>
            </w:r>
            <w:r w:rsidR="0051631E">
              <w:rPr>
                <w:rFonts w:ascii="Times New Roman" w:hAnsi="Times New Roman"/>
                <w:color w:val="000000"/>
              </w:rPr>
              <w:br/>
            </w:r>
            <w:r w:rsidRPr="0051631E">
              <w:rPr>
                <w:rFonts w:ascii="Times New Roman" w:hAnsi="Times New Roman"/>
                <w:color w:val="000000"/>
              </w:rPr>
              <w:t>i chorobach okołowszczepowych;</w:t>
            </w:r>
          </w:p>
        </w:tc>
        <w:tc>
          <w:tcPr>
            <w:tcW w:w="627" w:type="pct"/>
            <w:gridSpan w:val="2"/>
            <w:tcBorders>
              <w:bottom w:val="single" w:sz="4" w:space="0" w:color="auto"/>
            </w:tcBorders>
            <w:shd w:val="clear" w:color="auto" w:fill="auto"/>
          </w:tcPr>
          <w:p w14:paraId="0B9558F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213F7DE" w14:textId="77777777" w:rsidTr="006C0382">
        <w:trPr>
          <w:cantSplit/>
        </w:trPr>
        <w:tc>
          <w:tcPr>
            <w:tcW w:w="682" w:type="pct"/>
            <w:tcBorders>
              <w:bottom w:val="single" w:sz="4" w:space="0" w:color="auto"/>
            </w:tcBorders>
            <w:shd w:val="clear" w:color="auto" w:fill="auto"/>
            <w:vAlign w:val="center"/>
          </w:tcPr>
          <w:p w14:paraId="6702BFC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H.U50.</w:t>
            </w:r>
          </w:p>
        </w:tc>
        <w:tc>
          <w:tcPr>
            <w:tcW w:w="3691" w:type="pct"/>
            <w:tcBorders>
              <w:bottom w:val="single" w:sz="4" w:space="0" w:color="auto"/>
            </w:tcBorders>
            <w:shd w:val="clear" w:color="auto" w:fill="auto"/>
            <w:vAlign w:val="center"/>
          </w:tcPr>
          <w:p w14:paraId="6F84B9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leczyć ostre stany periodontologiczne;</w:t>
            </w:r>
          </w:p>
        </w:tc>
        <w:tc>
          <w:tcPr>
            <w:tcW w:w="627" w:type="pct"/>
            <w:gridSpan w:val="2"/>
            <w:tcBorders>
              <w:bottom w:val="single" w:sz="4" w:space="0" w:color="auto"/>
            </w:tcBorders>
            <w:shd w:val="clear" w:color="auto" w:fill="auto"/>
          </w:tcPr>
          <w:p w14:paraId="51D3B6A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26C30DA" w14:textId="77777777" w:rsidTr="006C0382">
        <w:trPr>
          <w:cantSplit/>
        </w:trPr>
        <w:tc>
          <w:tcPr>
            <w:tcW w:w="682" w:type="pct"/>
            <w:tcBorders>
              <w:bottom w:val="single" w:sz="4" w:space="0" w:color="auto"/>
            </w:tcBorders>
            <w:shd w:val="clear" w:color="auto" w:fill="auto"/>
            <w:vAlign w:val="center"/>
          </w:tcPr>
          <w:p w14:paraId="1318E48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H.U51.</w:t>
            </w:r>
          </w:p>
        </w:tc>
        <w:tc>
          <w:tcPr>
            <w:tcW w:w="3691" w:type="pct"/>
            <w:tcBorders>
              <w:bottom w:val="single" w:sz="4" w:space="0" w:color="auto"/>
            </w:tcBorders>
            <w:shd w:val="clear" w:color="auto" w:fill="auto"/>
            <w:vAlign w:val="center"/>
          </w:tcPr>
          <w:p w14:paraId="3D02EF1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zaplanować profilaktykę antybiotykową u pacjentów ze współistniejącymi chorobami ogólnoustrojowymi;</w:t>
            </w:r>
          </w:p>
        </w:tc>
        <w:tc>
          <w:tcPr>
            <w:tcW w:w="627" w:type="pct"/>
            <w:gridSpan w:val="2"/>
            <w:tcBorders>
              <w:bottom w:val="single" w:sz="4" w:space="0" w:color="auto"/>
            </w:tcBorders>
            <w:shd w:val="clear" w:color="auto" w:fill="auto"/>
          </w:tcPr>
          <w:p w14:paraId="349A66F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397E35A" w14:textId="77777777" w:rsidTr="006C0382">
        <w:trPr>
          <w:cantSplit/>
        </w:trPr>
        <w:tc>
          <w:tcPr>
            <w:tcW w:w="682" w:type="pct"/>
            <w:tcBorders>
              <w:bottom w:val="single" w:sz="4" w:space="0" w:color="auto"/>
            </w:tcBorders>
            <w:shd w:val="clear" w:color="auto" w:fill="auto"/>
            <w:vAlign w:val="center"/>
          </w:tcPr>
          <w:p w14:paraId="2B9AD3F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H.U52.</w:t>
            </w:r>
          </w:p>
        </w:tc>
        <w:tc>
          <w:tcPr>
            <w:tcW w:w="3691" w:type="pct"/>
            <w:tcBorders>
              <w:bottom w:val="single" w:sz="4" w:space="0" w:color="auto"/>
            </w:tcBorders>
            <w:shd w:val="clear" w:color="auto" w:fill="auto"/>
            <w:vAlign w:val="center"/>
          </w:tcPr>
          <w:p w14:paraId="6DC384F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przygotować pacjenta do zabiegu stomatologicznego;</w:t>
            </w:r>
          </w:p>
        </w:tc>
        <w:tc>
          <w:tcPr>
            <w:tcW w:w="627" w:type="pct"/>
            <w:gridSpan w:val="2"/>
            <w:tcBorders>
              <w:bottom w:val="single" w:sz="4" w:space="0" w:color="auto"/>
            </w:tcBorders>
            <w:shd w:val="clear" w:color="auto" w:fill="auto"/>
          </w:tcPr>
          <w:p w14:paraId="00D12C2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D1EDE38" w14:textId="77777777" w:rsidTr="006C0382">
        <w:trPr>
          <w:cantSplit/>
        </w:trPr>
        <w:tc>
          <w:tcPr>
            <w:tcW w:w="682" w:type="pct"/>
            <w:tcBorders>
              <w:bottom w:val="single" w:sz="4" w:space="0" w:color="auto"/>
            </w:tcBorders>
            <w:shd w:val="clear" w:color="auto" w:fill="auto"/>
            <w:vAlign w:val="center"/>
          </w:tcPr>
          <w:p w14:paraId="24F9F8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H.U53.</w:t>
            </w:r>
          </w:p>
        </w:tc>
        <w:tc>
          <w:tcPr>
            <w:tcW w:w="3691" w:type="pct"/>
            <w:tcBorders>
              <w:bottom w:val="single" w:sz="4" w:space="0" w:color="auto"/>
            </w:tcBorders>
            <w:shd w:val="clear" w:color="auto" w:fill="auto"/>
            <w:vAlign w:val="center"/>
          </w:tcPr>
          <w:p w14:paraId="24B8342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unieruchomić zęby;</w:t>
            </w:r>
          </w:p>
        </w:tc>
        <w:tc>
          <w:tcPr>
            <w:tcW w:w="627" w:type="pct"/>
            <w:gridSpan w:val="2"/>
            <w:tcBorders>
              <w:bottom w:val="single" w:sz="4" w:space="0" w:color="auto"/>
            </w:tcBorders>
            <w:shd w:val="clear" w:color="auto" w:fill="auto"/>
          </w:tcPr>
          <w:p w14:paraId="49B4EE1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4CD9B87" w14:textId="77777777" w:rsidTr="006C0382">
        <w:trPr>
          <w:cantSplit/>
        </w:trPr>
        <w:tc>
          <w:tcPr>
            <w:tcW w:w="682" w:type="pct"/>
            <w:tcBorders>
              <w:bottom w:val="single" w:sz="4" w:space="0" w:color="auto"/>
            </w:tcBorders>
            <w:shd w:val="clear" w:color="auto" w:fill="auto"/>
            <w:vAlign w:val="center"/>
          </w:tcPr>
          <w:p w14:paraId="643FD97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H.U54.</w:t>
            </w:r>
          </w:p>
        </w:tc>
        <w:tc>
          <w:tcPr>
            <w:tcW w:w="3691" w:type="pct"/>
            <w:tcBorders>
              <w:bottom w:val="single" w:sz="4" w:space="0" w:color="auto"/>
            </w:tcBorders>
            <w:shd w:val="clear" w:color="auto" w:fill="auto"/>
            <w:vAlign w:val="center"/>
          </w:tcPr>
          <w:p w14:paraId="0086A33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zaplanować kompleksowe leczenie zawansowanego zapalenia przyzębia;</w:t>
            </w:r>
          </w:p>
        </w:tc>
        <w:tc>
          <w:tcPr>
            <w:tcW w:w="627" w:type="pct"/>
            <w:gridSpan w:val="2"/>
            <w:tcBorders>
              <w:bottom w:val="single" w:sz="4" w:space="0" w:color="auto"/>
            </w:tcBorders>
            <w:shd w:val="clear" w:color="auto" w:fill="auto"/>
          </w:tcPr>
          <w:p w14:paraId="4831426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3F2BD47" w14:textId="77777777" w:rsidTr="006C0382">
        <w:trPr>
          <w:cantSplit/>
        </w:trPr>
        <w:tc>
          <w:tcPr>
            <w:tcW w:w="682" w:type="pct"/>
            <w:tcBorders>
              <w:bottom w:val="single" w:sz="4" w:space="0" w:color="auto"/>
            </w:tcBorders>
            <w:shd w:val="clear" w:color="auto" w:fill="auto"/>
            <w:vAlign w:val="center"/>
          </w:tcPr>
          <w:p w14:paraId="7ED43FC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H.U55.</w:t>
            </w:r>
          </w:p>
        </w:tc>
        <w:tc>
          <w:tcPr>
            <w:tcW w:w="3691" w:type="pct"/>
            <w:tcBorders>
              <w:bottom w:val="single" w:sz="4" w:space="0" w:color="auto"/>
            </w:tcBorders>
            <w:shd w:val="clear" w:color="auto" w:fill="auto"/>
            <w:vAlign w:val="center"/>
          </w:tcPr>
          <w:p w14:paraId="2F9F25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leczyć wybrane choroby błony śluzowej jamy ustnej;</w:t>
            </w:r>
          </w:p>
        </w:tc>
        <w:tc>
          <w:tcPr>
            <w:tcW w:w="627" w:type="pct"/>
            <w:gridSpan w:val="2"/>
            <w:tcBorders>
              <w:bottom w:val="single" w:sz="4" w:space="0" w:color="auto"/>
            </w:tcBorders>
            <w:shd w:val="clear" w:color="auto" w:fill="auto"/>
          </w:tcPr>
          <w:p w14:paraId="075F740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9F1F1E7" w14:textId="77777777" w:rsidTr="006C0382">
        <w:trPr>
          <w:cantSplit/>
        </w:trPr>
        <w:tc>
          <w:tcPr>
            <w:tcW w:w="682" w:type="pct"/>
            <w:tcBorders>
              <w:bottom w:val="single" w:sz="4" w:space="0" w:color="auto"/>
            </w:tcBorders>
            <w:shd w:val="clear" w:color="auto" w:fill="auto"/>
            <w:vAlign w:val="center"/>
          </w:tcPr>
          <w:p w14:paraId="4254485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H.U56.</w:t>
            </w:r>
          </w:p>
        </w:tc>
        <w:tc>
          <w:tcPr>
            <w:tcW w:w="3691" w:type="pct"/>
            <w:tcBorders>
              <w:bottom w:val="single" w:sz="4" w:space="0" w:color="auto"/>
            </w:tcBorders>
            <w:shd w:val="clear" w:color="auto" w:fill="auto"/>
            <w:vAlign w:val="center"/>
          </w:tcPr>
          <w:p w14:paraId="36686C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zdiagnozować oraz przeprowadzić postępowanie w przypadku torbieli szczęk, zmian zapalnych tkanki kostnej i miękkiej części twarzowej czaszki, zaburzeń nowotworowych potencjalnie złośliwych jamy ustnej oraz nowotworów jamy ustnej i ślinianek;</w:t>
            </w:r>
          </w:p>
        </w:tc>
        <w:tc>
          <w:tcPr>
            <w:tcW w:w="627" w:type="pct"/>
            <w:gridSpan w:val="2"/>
            <w:tcBorders>
              <w:bottom w:val="single" w:sz="4" w:space="0" w:color="auto"/>
            </w:tcBorders>
            <w:shd w:val="clear" w:color="auto" w:fill="auto"/>
          </w:tcPr>
          <w:p w14:paraId="5F137EB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2660E3E" w14:textId="77777777" w:rsidTr="006C0382">
        <w:trPr>
          <w:cantSplit/>
        </w:trPr>
        <w:tc>
          <w:tcPr>
            <w:tcW w:w="682" w:type="pct"/>
            <w:tcBorders>
              <w:bottom w:val="single" w:sz="4" w:space="0" w:color="auto"/>
            </w:tcBorders>
            <w:shd w:val="clear" w:color="auto" w:fill="auto"/>
            <w:vAlign w:val="center"/>
          </w:tcPr>
          <w:p w14:paraId="21D9EB3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H.U57.</w:t>
            </w:r>
          </w:p>
        </w:tc>
        <w:tc>
          <w:tcPr>
            <w:tcW w:w="3691" w:type="pct"/>
            <w:tcBorders>
              <w:bottom w:val="single" w:sz="4" w:space="0" w:color="auto"/>
            </w:tcBorders>
            <w:shd w:val="clear" w:color="auto" w:fill="auto"/>
            <w:vAlign w:val="center"/>
          </w:tcPr>
          <w:p w14:paraId="4021244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prowadzić edukację i profilaktykę onkologiczną ukierunkowaną na nowotwory głowy i szyi;</w:t>
            </w:r>
          </w:p>
        </w:tc>
        <w:tc>
          <w:tcPr>
            <w:tcW w:w="627" w:type="pct"/>
            <w:gridSpan w:val="2"/>
            <w:tcBorders>
              <w:bottom w:val="single" w:sz="4" w:space="0" w:color="auto"/>
            </w:tcBorders>
            <w:shd w:val="clear" w:color="auto" w:fill="auto"/>
          </w:tcPr>
          <w:p w14:paraId="5278767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3BF5EC53" w14:textId="77777777" w:rsidTr="006C0382">
        <w:trPr>
          <w:cantSplit/>
        </w:trPr>
        <w:tc>
          <w:tcPr>
            <w:tcW w:w="682" w:type="pct"/>
            <w:tcBorders>
              <w:bottom w:val="single" w:sz="4" w:space="0" w:color="auto"/>
            </w:tcBorders>
            <w:shd w:val="clear" w:color="auto" w:fill="auto"/>
            <w:vAlign w:val="center"/>
          </w:tcPr>
          <w:p w14:paraId="503D5E4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H.U58.</w:t>
            </w:r>
          </w:p>
        </w:tc>
        <w:tc>
          <w:tcPr>
            <w:tcW w:w="3691" w:type="pct"/>
            <w:tcBorders>
              <w:bottom w:val="single" w:sz="4" w:space="0" w:color="auto"/>
            </w:tcBorders>
            <w:shd w:val="clear" w:color="auto" w:fill="auto"/>
            <w:vAlign w:val="center"/>
          </w:tcPr>
          <w:p w14:paraId="5D55B5A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minimalną interwencję antynikotynową;</w:t>
            </w:r>
          </w:p>
        </w:tc>
        <w:tc>
          <w:tcPr>
            <w:tcW w:w="627" w:type="pct"/>
            <w:gridSpan w:val="2"/>
            <w:tcBorders>
              <w:bottom w:val="single" w:sz="4" w:space="0" w:color="auto"/>
            </w:tcBorders>
            <w:shd w:val="clear" w:color="auto" w:fill="auto"/>
          </w:tcPr>
          <w:p w14:paraId="3C26EA4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4FF6B882" w14:textId="77777777" w:rsidTr="006C0382">
        <w:trPr>
          <w:cantSplit/>
        </w:trPr>
        <w:tc>
          <w:tcPr>
            <w:tcW w:w="682" w:type="pct"/>
            <w:tcBorders>
              <w:bottom w:val="single" w:sz="4" w:space="0" w:color="auto"/>
            </w:tcBorders>
            <w:shd w:val="clear" w:color="auto" w:fill="auto"/>
            <w:vAlign w:val="center"/>
          </w:tcPr>
          <w:p w14:paraId="6477F9C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H.U59.</w:t>
            </w:r>
          </w:p>
        </w:tc>
        <w:tc>
          <w:tcPr>
            <w:tcW w:w="3691" w:type="pct"/>
            <w:tcBorders>
              <w:bottom w:val="single" w:sz="4" w:space="0" w:color="auto"/>
            </w:tcBorders>
            <w:shd w:val="clear" w:color="auto" w:fill="auto"/>
            <w:vAlign w:val="center"/>
          </w:tcPr>
          <w:p w14:paraId="69B6280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pobrać materiał do badania mikrobiologicznego lub mikologicznego;</w:t>
            </w:r>
          </w:p>
        </w:tc>
        <w:tc>
          <w:tcPr>
            <w:tcW w:w="627" w:type="pct"/>
            <w:gridSpan w:val="2"/>
            <w:tcBorders>
              <w:bottom w:val="single" w:sz="4" w:space="0" w:color="auto"/>
            </w:tcBorders>
            <w:shd w:val="clear" w:color="auto" w:fill="auto"/>
          </w:tcPr>
          <w:p w14:paraId="0C2A5B2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3A6F2EE" w14:textId="77777777" w:rsidTr="006C0382">
        <w:trPr>
          <w:cantSplit/>
        </w:trPr>
        <w:tc>
          <w:tcPr>
            <w:tcW w:w="682" w:type="pct"/>
            <w:tcBorders>
              <w:bottom w:val="single" w:sz="4" w:space="0" w:color="auto"/>
            </w:tcBorders>
            <w:shd w:val="clear" w:color="auto" w:fill="auto"/>
            <w:vAlign w:val="center"/>
          </w:tcPr>
          <w:p w14:paraId="471143E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H.U60.</w:t>
            </w:r>
          </w:p>
        </w:tc>
        <w:tc>
          <w:tcPr>
            <w:tcW w:w="3691" w:type="pct"/>
            <w:tcBorders>
              <w:bottom w:val="single" w:sz="4" w:space="0" w:color="auto"/>
            </w:tcBorders>
            <w:shd w:val="clear" w:color="auto" w:fill="auto"/>
            <w:vAlign w:val="center"/>
          </w:tcPr>
          <w:p w14:paraId="7C676F66" w14:textId="7AA4AC1C" w:rsidR="006C0382" w:rsidRPr="0051631E" w:rsidRDefault="002141B5" w:rsidP="0051631E">
            <w:pPr>
              <w:jc w:val="both"/>
              <w:rPr>
                <w:rFonts w:ascii="Times New Roman" w:hAnsi="Times New Roman"/>
                <w:color w:val="000000"/>
              </w:rPr>
            </w:pPr>
            <w:r w:rsidRPr="002141B5">
              <w:rPr>
                <w:rFonts w:ascii="Times New Roman" w:hAnsi="Times New Roman"/>
                <w:color w:val="000000"/>
              </w:rPr>
              <w:t>zaplanować leczenie protetyczne w poszczególnych brakach uzębienia, w tym z wykorzystaniem narzędzi stomatologii cyfrowe</w:t>
            </w:r>
          </w:p>
        </w:tc>
        <w:tc>
          <w:tcPr>
            <w:tcW w:w="627" w:type="pct"/>
            <w:gridSpan w:val="2"/>
            <w:tcBorders>
              <w:bottom w:val="single" w:sz="4" w:space="0" w:color="auto"/>
            </w:tcBorders>
            <w:shd w:val="clear" w:color="auto" w:fill="auto"/>
          </w:tcPr>
          <w:p w14:paraId="2729A4E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7AFD316" w14:textId="77777777" w:rsidTr="006C0382">
        <w:trPr>
          <w:cantSplit/>
        </w:trPr>
        <w:tc>
          <w:tcPr>
            <w:tcW w:w="682" w:type="pct"/>
            <w:tcBorders>
              <w:bottom w:val="single" w:sz="4" w:space="0" w:color="auto"/>
            </w:tcBorders>
            <w:shd w:val="clear" w:color="auto" w:fill="auto"/>
            <w:vAlign w:val="center"/>
          </w:tcPr>
          <w:p w14:paraId="36C247D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H.U61.</w:t>
            </w:r>
          </w:p>
        </w:tc>
        <w:tc>
          <w:tcPr>
            <w:tcW w:w="3691" w:type="pct"/>
            <w:tcBorders>
              <w:bottom w:val="single" w:sz="4" w:space="0" w:color="auto"/>
            </w:tcBorders>
            <w:shd w:val="clear" w:color="auto" w:fill="auto"/>
            <w:vAlign w:val="bottom"/>
          </w:tcPr>
          <w:p w14:paraId="564BB3FD" w14:textId="45A23D5D" w:rsidR="006C0382" w:rsidRPr="0051631E" w:rsidRDefault="002141B5" w:rsidP="0051631E">
            <w:pPr>
              <w:jc w:val="both"/>
              <w:rPr>
                <w:rFonts w:ascii="Times New Roman" w:hAnsi="Times New Roman"/>
                <w:color w:val="000000"/>
              </w:rPr>
            </w:pPr>
            <w:r w:rsidRPr="002141B5">
              <w:rPr>
                <w:rFonts w:ascii="Times New Roman" w:hAnsi="Times New Roman"/>
                <w:color w:val="000000"/>
              </w:rPr>
              <w:t>leczyć proste przypadki protetyczne z zastosowaniem wkładów koronowo-korzeniowych, koron protetycznych i mostów, w tym z wykorzystaniem narzędzi stomatologii cyfrowej</w:t>
            </w:r>
            <w:r w:rsidR="006C0382" w:rsidRPr="0051631E">
              <w:rPr>
                <w:rFonts w:ascii="Times New Roman" w:hAnsi="Times New Roman"/>
                <w:color w:val="000000"/>
              </w:rPr>
              <w:t>;</w:t>
            </w:r>
          </w:p>
        </w:tc>
        <w:tc>
          <w:tcPr>
            <w:tcW w:w="627" w:type="pct"/>
            <w:gridSpan w:val="2"/>
            <w:tcBorders>
              <w:bottom w:val="single" w:sz="4" w:space="0" w:color="auto"/>
            </w:tcBorders>
            <w:shd w:val="clear" w:color="auto" w:fill="auto"/>
          </w:tcPr>
          <w:p w14:paraId="3144CE6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906570A" w14:textId="77777777" w:rsidTr="006C0382">
        <w:trPr>
          <w:cantSplit/>
        </w:trPr>
        <w:tc>
          <w:tcPr>
            <w:tcW w:w="682" w:type="pct"/>
            <w:tcBorders>
              <w:bottom w:val="single" w:sz="4" w:space="0" w:color="auto"/>
            </w:tcBorders>
            <w:shd w:val="clear" w:color="auto" w:fill="auto"/>
            <w:vAlign w:val="center"/>
          </w:tcPr>
          <w:p w14:paraId="6F41C24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H.U62.</w:t>
            </w:r>
          </w:p>
        </w:tc>
        <w:tc>
          <w:tcPr>
            <w:tcW w:w="3691" w:type="pct"/>
            <w:tcBorders>
              <w:bottom w:val="single" w:sz="4" w:space="0" w:color="auto"/>
            </w:tcBorders>
            <w:shd w:val="clear" w:color="auto" w:fill="auto"/>
            <w:vAlign w:val="center"/>
          </w:tcPr>
          <w:p w14:paraId="48C68B4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leczyć proste przypadki protetyczne z zastosowaniem ruchomych płytowych protez częściowych i całkowitych;</w:t>
            </w:r>
          </w:p>
        </w:tc>
        <w:tc>
          <w:tcPr>
            <w:tcW w:w="627" w:type="pct"/>
            <w:gridSpan w:val="2"/>
            <w:tcBorders>
              <w:bottom w:val="single" w:sz="4" w:space="0" w:color="auto"/>
            </w:tcBorders>
            <w:shd w:val="clear" w:color="auto" w:fill="auto"/>
          </w:tcPr>
          <w:p w14:paraId="03DA4E9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0CFBAA1" w14:textId="77777777" w:rsidTr="006C0382">
        <w:trPr>
          <w:cantSplit/>
        </w:trPr>
        <w:tc>
          <w:tcPr>
            <w:tcW w:w="682" w:type="pct"/>
            <w:tcBorders>
              <w:bottom w:val="single" w:sz="4" w:space="0" w:color="auto"/>
            </w:tcBorders>
            <w:shd w:val="clear" w:color="auto" w:fill="auto"/>
            <w:vAlign w:val="center"/>
          </w:tcPr>
          <w:p w14:paraId="3346067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H.U63.</w:t>
            </w:r>
          </w:p>
        </w:tc>
        <w:tc>
          <w:tcPr>
            <w:tcW w:w="3691" w:type="pct"/>
            <w:tcBorders>
              <w:bottom w:val="single" w:sz="4" w:space="0" w:color="auto"/>
            </w:tcBorders>
            <w:shd w:val="clear" w:color="auto" w:fill="auto"/>
            <w:vAlign w:val="center"/>
          </w:tcPr>
          <w:p w14:paraId="2072789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wykonywać tymczasowe protezy stałe;</w:t>
            </w:r>
          </w:p>
        </w:tc>
        <w:tc>
          <w:tcPr>
            <w:tcW w:w="627" w:type="pct"/>
            <w:gridSpan w:val="2"/>
            <w:tcBorders>
              <w:bottom w:val="single" w:sz="4" w:space="0" w:color="auto"/>
            </w:tcBorders>
            <w:shd w:val="clear" w:color="auto" w:fill="auto"/>
          </w:tcPr>
          <w:p w14:paraId="62891AA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1566FB2" w14:textId="77777777" w:rsidTr="006C0382">
        <w:trPr>
          <w:cantSplit/>
        </w:trPr>
        <w:tc>
          <w:tcPr>
            <w:tcW w:w="682" w:type="pct"/>
            <w:tcBorders>
              <w:bottom w:val="single" w:sz="4" w:space="0" w:color="auto"/>
            </w:tcBorders>
            <w:shd w:val="clear" w:color="auto" w:fill="auto"/>
            <w:vAlign w:val="center"/>
          </w:tcPr>
          <w:p w14:paraId="7C377D0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H.U64.</w:t>
            </w:r>
          </w:p>
        </w:tc>
        <w:tc>
          <w:tcPr>
            <w:tcW w:w="3691" w:type="pct"/>
            <w:tcBorders>
              <w:bottom w:val="single" w:sz="4" w:space="0" w:color="auto"/>
            </w:tcBorders>
            <w:shd w:val="clear" w:color="auto" w:fill="auto"/>
            <w:vAlign w:val="center"/>
          </w:tcPr>
          <w:p w14:paraId="77C4DE9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leczyć proste przypadki protetyczne z zastosowaniem protez szkieletowych, overdenture i protez natychmiastowych;</w:t>
            </w:r>
          </w:p>
        </w:tc>
        <w:tc>
          <w:tcPr>
            <w:tcW w:w="627" w:type="pct"/>
            <w:gridSpan w:val="2"/>
            <w:tcBorders>
              <w:bottom w:val="single" w:sz="4" w:space="0" w:color="auto"/>
            </w:tcBorders>
            <w:shd w:val="clear" w:color="auto" w:fill="auto"/>
          </w:tcPr>
          <w:p w14:paraId="569B5D4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3BC2D2B" w14:textId="77777777" w:rsidTr="006C0382">
        <w:trPr>
          <w:cantSplit/>
        </w:trPr>
        <w:tc>
          <w:tcPr>
            <w:tcW w:w="682" w:type="pct"/>
            <w:tcBorders>
              <w:bottom w:val="single" w:sz="4" w:space="0" w:color="auto"/>
            </w:tcBorders>
            <w:shd w:val="clear" w:color="auto" w:fill="auto"/>
            <w:vAlign w:val="center"/>
          </w:tcPr>
          <w:p w14:paraId="0C07BFA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H.U65.</w:t>
            </w:r>
          </w:p>
        </w:tc>
        <w:tc>
          <w:tcPr>
            <w:tcW w:w="3691" w:type="pct"/>
            <w:tcBorders>
              <w:bottom w:val="single" w:sz="4" w:space="0" w:color="auto"/>
            </w:tcBorders>
            <w:shd w:val="clear" w:color="auto" w:fill="auto"/>
            <w:vAlign w:val="center"/>
          </w:tcPr>
          <w:p w14:paraId="20504828" w14:textId="3BD3558E"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naprawić uszkodzone uzupełnienie protetyczne w warunkach klinicznych </w:t>
            </w:r>
            <w:r w:rsidR="0051631E">
              <w:rPr>
                <w:rFonts w:ascii="Times New Roman" w:hAnsi="Times New Roman"/>
                <w:color w:val="000000"/>
              </w:rPr>
              <w:br/>
            </w:r>
            <w:r w:rsidRPr="0051631E">
              <w:rPr>
                <w:rFonts w:ascii="Times New Roman" w:hAnsi="Times New Roman"/>
                <w:color w:val="000000"/>
              </w:rPr>
              <w:t>i laboratoryjnych;</w:t>
            </w:r>
          </w:p>
        </w:tc>
        <w:tc>
          <w:tcPr>
            <w:tcW w:w="627" w:type="pct"/>
            <w:gridSpan w:val="2"/>
            <w:tcBorders>
              <w:bottom w:val="single" w:sz="4" w:space="0" w:color="auto"/>
            </w:tcBorders>
            <w:shd w:val="clear" w:color="auto" w:fill="auto"/>
          </w:tcPr>
          <w:p w14:paraId="42ECDB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413C985" w14:textId="77777777" w:rsidTr="006C0382">
        <w:trPr>
          <w:cantSplit/>
        </w:trPr>
        <w:tc>
          <w:tcPr>
            <w:tcW w:w="682" w:type="pct"/>
            <w:tcBorders>
              <w:bottom w:val="single" w:sz="4" w:space="0" w:color="auto"/>
            </w:tcBorders>
            <w:shd w:val="clear" w:color="auto" w:fill="auto"/>
            <w:vAlign w:val="center"/>
          </w:tcPr>
          <w:p w14:paraId="351D89B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H.U66.</w:t>
            </w:r>
          </w:p>
        </w:tc>
        <w:tc>
          <w:tcPr>
            <w:tcW w:w="3691" w:type="pct"/>
            <w:tcBorders>
              <w:bottom w:val="single" w:sz="4" w:space="0" w:color="auto"/>
            </w:tcBorders>
            <w:shd w:val="clear" w:color="auto" w:fill="auto"/>
            <w:vAlign w:val="center"/>
          </w:tcPr>
          <w:p w14:paraId="4938E2B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zaburzenia czynnościowe narządu żucia i im zapobiegać;</w:t>
            </w:r>
          </w:p>
        </w:tc>
        <w:tc>
          <w:tcPr>
            <w:tcW w:w="627" w:type="pct"/>
            <w:gridSpan w:val="2"/>
            <w:tcBorders>
              <w:bottom w:val="single" w:sz="4" w:space="0" w:color="auto"/>
            </w:tcBorders>
            <w:shd w:val="clear" w:color="auto" w:fill="auto"/>
          </w:tcPr>
          <w:p w14:paraId="265E208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F42EF89" w14:textId="77777777" w:rsidTr="006C0382">
        <w:trPr>
          <w:cantSplit/>
        </w:trPr>
        <w:tc>
          <w:tcPr>
            <w:tcW w:w="682" w:type="pct"/>
            <w:tcBorders>
              <w:bottom w:val="single" w:sz="4" w:space="0" w:color="auto"/>
            </w:tcBorders>
            <w:shd w:val="clear" w:color="auto" w:fill="auto"/>
            <w:vAlign w:val="center"/>
          </w:tcPr>
          <w:p w14:paraId="0626B64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H.U67.</w:t>
            </w:r>
          </w:p>
        </w:tc>
        <w:tc>
          <w:tcPr>
            <w:tcW w:w="3691" w:type="pct"/>
            <w:tcBorders>
              <w:bottom w:val="single" w:sz="4" w:space="0" w:color="auto"/>
            </w:tcBorders>
            <w:shd w:val="clear" w:color="auto" w:fill="auto"/>
            <w:vAlign w:val="center"/>
          </w:tcPr>
          <w:p w14:paraId="162C90A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zaplanować i zintegrować leczenie gerostomatologiczne;</w:t>
            </w:r>
          </w:p>
        </w:tc>
        <w:tc>
          <w:tcPr>
            <w:tcW w:w="627" w:type="pct"/>
            <w:gridSpan w:val="2"/>
            <w:tcBorders>
              <w:bottom w:val="single" w:sz="4" w:space="0" w:color="auto"/>
            </w:tcBorders>
            <w:shd w:val="clear" w:color="auto" w:fill="auto"/>
          </w:tcPr>
          <w:p w14:paraId="46B600A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P7S_UO</w:t>
            </w:r>
          </w:p>
        </w:tc>
      </w:tr>
      <w:tr w:rsidR="006C0382" w:rsidRPr="007C21D9" w14:paraId="62C15424" w14:textId="77777777" w:rsidTr="006C0382">
        <w:trPr>
          <w:cantSplit/>
        </w:trPr>
        <w:tc>
          <w:tcPr>
            <w:tcW w:w="682" w:type="pct"/>
            <w:tcBorders>
              <w:bottom w:val="single" w:sz="4" w:space="0" w:color="auto"/>
            </w:tcBorders>
            <w:shd w:val="clear" w:color="auto" w:fill="auto"/>
            <w:vAlign w:val="center"/>
          </w:tcPr>
          <w:p w14:paraId="55EC4CC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H.U68.</w:t>
            </w:r>
          </w:p>
        </w:tc>
        <w:tc>
          <w:tcPr>
            <w:tcW w:w="3691" w:type="pct"/>
            <w:tcBorders>
              <w:bottom w:val="single" w:sz="4" w:space="0" w:color="auto"/>
            </w:tcBorders>
            <w:shd w:val="clear" w:color="auto" w:fill="auto"/>
            <w:vAlign w:val="center"/>
          </w:tcPr>
          <w:p w14:paraId="654B8C9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leczenie stomatologiczne u pacjenta z niepełnosprawnością;</w:t>
            </w:r>
          </w:p>
        </w:tc>
        <w:tc>
          <w:tcPr>
            <w:tcW w:w="627" w:type="pct"/>
            <w:gridSpan w:val="2"/>
            <w:tcBorders>
              <w:bottom w:val="single" w:sz="4" w:space="0" w:color="auto"/>
            </w:tcBorders>
            <w:shd w:val="clear" w:color="auto" w:fill="auto"/>
          </w:tcPr>
          <w:p w14:paraId="1E5CA20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953D05D" w14:textId="77777777" w:rsidTr="006C0382">
        <w:trPr>
          <w:cantSplit/>
        </w:trPr>
        <w:tc>
          <w:tcPr>
            <w:tcW w:w="682" w:type="pct"/>
            <w:tcBorders>
              <w:bottom w:val="single" w:sz="4" w:space="0" w:color="auto"/>
            </w:tcBorders>
            <w:shd w:val="clear" w:color="auto" w:fill="auto"/>
            <w:vAlign w:val="center"/>
          </w:tcPr>
          <w:p w14:paraId="2DC5C23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H.U69.</w:t>
            </w:r>
          </w:p>
        </w:tc>
        <w:tc>
          <w:tcPr>
            <w:tcW w:w="3691" w:type="pct"/>
            <w:tcBorders>
              <w:bottom w:val="single" w:sz="4" w:space="0" w:color="auto"/>
            </w:tcBorders>
            <w:shd w:val="clear" w:color="auto" w:fill="auto"/>
            <w:vAlign w:val="center"/>
          </w:tcPr>
          <w:p w14:paraId="16B9A43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zaplanować leczenie implantoprotetyczne;</w:t>
            </w:r>
          </w:p>
        </w:tc>
        <w:tc>
          <w:tcPr>
            <w:tcW w:w="627" w:type="pct"/>
            <w:gridSpan w:val="2"/>
            <w:tcBorders>
              <w:bottom w:val="single" w:sz="4" w:space="0" w:color="auto"/>
            </w:tcBorders>
            <w:shd w:val="clear" w:color="auto" w:fill="auto"/>
          </w:tcPr>
          <w:p w14:paraId="6ADD5D5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A8EEB95" w14:textId="77777777" w:rsidTr="006C0382">
        <w:trPr>
          <w:cantSplit/>
        </w:trPr>
        <w:tc>
          <w:tcPr>
            <w:tcW w:w="682" w:type="pct"/>
            <w:tcBorders>
              <w:bottom w:val="single" w:sz="4" w:space="0" w:color="auto"/>
            </w:tcBorders>
            <w:shd w:val="clear" w:color="auto" w:fill="auto"/>
            <w:vAlign w:val="center"/>
          </w:tcPr>
          <w:p w14:paraId="2F6D6B4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H.U70.</w:t>
            </w:r>
          </w:p>
        </w:tc>
        <w:tc>
          <w:tcPr>
            <w:tcW w:w="3691" w:type="pct"/>
            <w:tcBorders>
              <w:bottom w:val="single" w:sz="4" w:space="0" w:color="auto"/>
            </w:tcBorders>
            <w:shd w:val="clear" w:color="auto" w:fill="auto"/>
            <w:vAlign w:val="center"/>
          </w:tcPr>
          <w:p w14:paraId="13BA82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przeprowadzać podstawowe zabiegi lecznicze w ramach zintegrowanego leczenia stomatologicznego pacjentów dorosłych;</w:t>
            </w:r>
          </w:p>
        </w:tc>
        <w:tc>
          <w:tcPr>
            <w:tcW w:w="627" w:type="pct"/>
            <w:gridSpan w:val="2"/>
            <w:tcBorders>
              <w:bottom w:val="single" w:sz="4" w:space="0" w:color="auto"/>
            </w:tcBorders>
            <w:shd w:val="clear" w:color="auto" w:fill="auto"/>
          </w:tcPr>
          <w:p w14:paraId="7524A9B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F0A1120" w14:textId="77777777" w:rsidTr="006C0382">
        <w:trPr>
          <w:cantSplit/>
        </w:trPr>
        <w:tc>
          <w:tcPr>
            <w:tcW w:w="682" w:type="pct"/>
            <w:tcBorders>
              <w:bottom w:val="single" w:sz="4" w:space="0" w:color="auto"/>
            </w:tcBorders>
            <w:shd w:val="clear" w:color="auto" w:fill="auto"/>
            <w:vAlign w:val="center"/>
          </w:tcPr>
          <w:p w14:paraId="77F065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H.U71.</w:t>
            </w:r>
          </w:p>
        </w:tc>
        <w:tc>
          <w:tcPr>
            <w:tcW w:w="3691" w:type="pct"/>
            <w:tcBorders>
              <w:bottom w:val="single" w:sz="4" w:space="0" w:color="auto"/>
            </w:tcBorders>
            <w:shd w:val="clear" w:color="auto" w:fill="auto"/>
            <w:vAlign w:val="center"/>
          </w:tcPr>
          <w:p w14:paraId="5C6F1C0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przeprowadzać zabiegi w różnych specjalnościach lekarsko-dentystycznych; </w:t>
            </w:r>
          </w:p>
        </w:tc>
        <w:tc>
          <w:tcPr>
            <w:tcW w:w="627" w:type="pct"/>
            <w:gridSpan w:val="2"/>
            <w:tcBorders>
              <w:bottom w:val="single" w:sz="4" w:space="0" w:color="auto"/>
            </w:tcBorders>
            <w:shd w:val="clear" w:color="auto" w:fill="auto"/>
          </w:tcPr>
          <w:p w14:paraId="2D93ED7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0A4242A" w14:textId="77777777" w:rsidTr="006C0382">
        <w:trPr>
          <w:cantSplit/>
        </w:trPr>
        <w:tc>
          <w:tcPr>
            <w:tcW w:w="682" w:type="pct"/>
            <w:tcBorders>
              <w:bottom w:val="single" w:sz="4" w:space="0" w:color="auto"/>
            </w:tcBorders>
            <w:shd w:val="clear" w:color="auto" w:fill="auto"/>
            <w:vAlign w:val="center"/>
          </w:tcPr>
          <w:p w14:paraId="603FCE1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H.U72.</w:t>
            </w:r>
          </w:p>
        </w:tc>
        <w:tc>
          <w:tcPr>
            <w:tcW w:w="3691" w:type="pct"/>
            <w:tcBorders>
              <w:bottom w:val="single" w:sz="4" w:space="0" w:color="auto"/>
            </w:tcBorders>
            <w:shd w:val="clear" w:color="auto" w:fill="auto"/>
            <w:vAlign w:val="center"/>
          </w:tcPr>
          <w:p w14:paraId="0AD3386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zabiegi w stomatologii estetycznej;</w:t>
            </w:r>
          </w:p>
        </w:tc>
        <w:tc>
          <w:tcPr>
            <w:tcW w:w="627" w:type="pct"/>
            <w:gridSpan w:val="2"/>
            <w:tcBorders>
              <w:bottom w:val="single" w:sz="4" w:space="0" w:color="auto"/>
            </w:tcBorders>
            <w:shd w:val="clear" w:color="auto" w:fill="auto"/>
          </w:tcPr>
          <w:p w14:paraId="6427A9A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A11FCA1" w14:textId="77777777" w:rsidTr="006C0382">
        <w:trPr>
          <w:cantSplit/>
        </w:trPr>
        <w:tc>
          <w:tcPr>
            <w:tcW w:w="682" w:type="pct"/>
            <w:tcBorders>
              <w:bottom w:val="single" w:sz="4" w:space="0" w:color="auto"/>
            </w:tcBorders>
            <w:shd w:val="clear" w:color="auto" w:fill="auto"/>
            <w:vAlign w:val="center"/>
          </w:tcPr>
          <w:p w14:paraId="140C377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H.U73.</w:t>
            </w:r>
          </w:p>
        </w:tc>
        <w:tc>
          <w:tcPr>
            <w:tcW w:w="3691" w:type="pct"/>
            <w:tcBorders>
              <w:bottom w:val="single" w:sz="4" w:space="0" w:color="auto"/>
            </w:tcBorders>
            <w:shd w:val="clear" w:color="auto" w:fill="auto"/>
            <w:vAlign w:val="center"/>
          </w:tcPr>
          <w:p w14:paraId="33B8089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prowadzić dokumentację medyczną pacjenta;</w:t>
            </w:r>
          </w:p>
        </w:tc>
        <w:tc>
          <w:tcPr>
            <w:tcW w:w="627" w:type="pct"/>
            <w:gridSpan w:val="2"/>
            <w:tcBorders>
              <w:bottom w:val="single" w:sz="4" w:space="0" w:color="auto"/>
            </w:tcBorders>
            <w:shd w:val="clear" w:color="auto" w:fill="auto"/>
          </w:tcPr>
          <w:p w14:paraId="362EBCE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B6B726" w14:textId="77777777" w:rsidTr="006C0382">
        <w:trPr>
          <w:cantSplit/>
        </w:trPr>
        <w:tc>
          <w:tcPr>
            <w:tcW w:w="682" w:type="pct"/>
            <w:tcBorders>
              <w:bottom w:val="single" w:sz="4" w:space="0" w:color="auto"/>
            </w:tcBorders>
            <w:shd w:val="clear" w:color="auto" w:fill="auto"/>
            <w:vAlign w:val="center"/>
          </w:tcPr>
          <w:p w14:paraId="5F1578F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H.U74.</w:t>
            </w:r>
          </w:p>
        </w:tc>
        <w:tc>
          <w:tcPr>
            <w:tcW w:w="3691" w:type="pct"/>
            <w:tcBorders>
              <w:bottom w:val="single" w:sz="4" w:space="0" w:color="auto"/>
            </w:tcBorders>
            <w:shd w:val="clear" w:color="auto" w:fill="auto"/>
            <w:vAlign w:val="center"/>
          </w:tcPr>
          <w:p w14:paraId="55CF6D35" w14:textId="35860486"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orzekać o czasowej niezdolności do pracy z przyczyn stomatologicznych </w:t>
            </w:r>
            <w:r w:rsidR="0051631E">
              <w:rPr>
                <w:rFonts w:ascii="Times New Roman" w:hAnsi="Times New Roman"/>
                <w:color w:val="000000"/>
              </w:rPr>
              <w:br/>
            </w:r>
            <w:r w:rsidRPr="0051631E">
              <w:rPr>
                <w:rFonts w:ascii="Times New Roman" w:hAnsi="Times New Roman"/>
                <w:color w:val="000000"/>
              </w:rPr>
              <w:t>oraz wystawiać związane z tym zaświadczenia lekarskie.</w:t>
            </w:r>
          </w:p>
        </w:tc>
        <w:tc>
          <w:tcPr>
            <w:tcW w:w="627" w:type="pct"/>
            <w:gridSpan w:val="2"/>
            <w:tcBorders>
              <w:bottom w:val="single" w:sz="4" w:space="0" w:color="auto"/>
            </w:tcBorders>
            <w:shd w:val="clear" w:color="auto" w:fill="auto"/>
          </w:tcPr>
          <w:p w14:paraId="119D684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30511E" w14:paraId="7CEC7B6C" w14:textId="77777777" w:rsidTr="006C0382">
        <w:tc>
          <w:tcPr>
            <w:tcW w:w="5000" w:type="pct"/>
            <w:gridSpan w:val="4"/>
            <w:shd w:val="pct10" w:color="auto" w:fill="auto"/>
          </w:tcPr>
          <w:p w14:paraId="229D0599" w14:textId="77777777" w:rsidR="006C0382" w:rsidRPr="0030511E" w:rsidRDefault="006C0382" w:rsidP="006C0382">
            <w:pPr>
              <w:jc w:val="center"/>
              <w:rPr>
                <w:rFonts w:ascii="Times New Roman" w:hAnsi="Times New Roman"/>
                <w:b/>
                <w:color w:val="000000"/>
              </w:rPr>
            </w:pPr>
            <w:r w:rsidRPr="0030511E">
              <w:rPr>
                <w:rFonts w:ascii="Times New Roman" w:hAnsi="Times New Roman"/>
                <w:b/>
                <w:color w:val="000000"/>
              </w:rPr>
              <w:t>KOMPETENCJE SPOŁECZNE</w:t>
            </w:r>
            <w:r>
              <w:rPr>
                <w:rFonts w:ascii="Times New Roman" w:hAnsi="Times New Roman"/>
                <w:b/>
                <w:color w:val="000000"/>
              </w:rPr>
              <w:t xml:space="preserve"> </w:t>
            </w:r>
            <w:r w:rsidRPr="00CA39E0">
              <w:rPr>
                <w:rFonts w:ascii="Times New Roman" w:hAnsi="Times New Roman"/>
                <w:color w:val="000000"/>
              </w:rPr>
              <w:t>(jest gotów do)</w:t>
            </w:r>
          </w:p>
        </w:tc>
      </w:tr>
      <w:tr w:rsidR="006C0382" w:rsidRPr="00572856" w14:paraId="1B7108F6" w14:textId="77777777" w:rsidTr="006C0382">
        <w:trPr>
          <w:cantSplit/>
        </w:trPr>
        <w:tc>
          <w:tcPr>
            <w:tcW w:w="682" w:type="pct"/>
            <w:shd w:val="clear" w:color="auto" w:fill="auto"/>
            <w:vAlign w:val="center"/>
          </w:tcPr>
          <w:p w14:paraId="1747CAF5"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K.S1</w:t>
            </w:r>
          </w:p>
        </w:tc>
        <w:tc>
          <w:tcPr>
            <w:tcW w:w="3691" w:type="pct"/>
            <w:shd w:val="clear" w:color="auto" w:fill="auto"/>
            <w:vAlign w:val="center"/>
          </w:tcPr>
          <w:p w14:paraId="3841E20F"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nawiązania i utrzymania głębokiego oraz pełnego szacunku kontaktu z pacjentem, a także okazywania zrozumienia dla różnic światopoglądowych i kulturowych;</w:t>
            </w:r>
          </w:p>
        </w:tc>
        <w:tc>
          <w:tcPr>
            <w:tcW w:w="627" w:type="pct"/>
            <w:gridSpan w:val="2"/>
            <w:shd w:val="clear" w:color="auto" w:fill="auto"/>
          </w:tcPr>
          <w:p w14:paraId="528A371C"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r w:rsidR="006C0382" w:rsidRPr="00572856" w14:paraId="57A31CBD" w14:textId="77777777" w:rsidTr="006C0382">
        <w:trPr>
          <w:cantSplit/>
        </w:trPr>
        <w:tc>
          <w:tcPr>
            <w:tcW w:w="682" w:type="pct"/>
            <w:shd w:val="clear" w:color="auto" w:fill="auto"/>
          </w:tcPr>
          <w:p w14:paraId="5A718C66" w14:textId="77777777" w:rsidR="006C0382" w:rsidRPr="00572856" w:rsidRDefault="006C0382" w:rsidP="00572856">
            <w:pPr>
              <w:jc w:val="both"/>
              <w:rPr>
                <w:rFonts w:ascii="Times New Roman" w:hAnsi="Times New Roman"/>
              </w:rPr>
            </w:pPr>
            <w:r w:rsidRPr="00572856">
              <w:rPr>
                <w:rFonts w:ascii="Times New Roman" w:hAnsi="Times New Roman"/>
                <w:color w:val="000000"/>
              </w:rPr>
              <w:t>K.S2</w:t>
            </w:r>
          </w:p>
        </w:tc>
        <w:tc>
          <w:tcPr>
            <w:tcW w:w="3691" w:type="pct"/>
            <w:shd w:val="clear" w:color="auto" w:fill="auto"/>
            <w:vAlign w:val="center"/>
          </w:tcPr>
          <w:p w14:paraId="51240663"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kierowania się dobrem pacjenta;</w:t>
            </w:r>
          </w:p>
        </w:tc>
        <w:tc>
          <w:tcPr>
            <w:tcW w:w="627" w:type="pct"/>
            <w:gridSpan w:val="2"/>
            <w:shd w:val="clear" w:color="auto" w:fill="auto"/>
          </w:tcPr>
          <w:p w14:paraId="6E15DBEE"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P7S_KO</w:t>
            </w:r>
          </w:p>
        </w:tc>
      </w:tr>
      <w:tr w:rsidR="006C0382" w:rsidRPr="00572856" w14:paraId="57D15C42" w14:textId="77777777" w:rsidTr="006C0382">
        <w:trPr>
          <w:cantSplit/>
        </w:trPr>
        <w:tc>
          <w:tcPr>
            <w:tcW w:w="682" w:type="pct"/>
            <w:shd w:val="clear" w:color="auto" w:fill="auto"/>
          </w:tcPr>
          <w:p w14:paraId="2792726D" w14:textId="77777777" w:rsidR="006C0382" w:rsidRPr="00572856" w:rsidRDefault="006C0382" w:rsidP="00572856">
            <w:pPr>
              <w:jc w:val="both"/>
              <w:rPr>
                <w:rFonts w:ascii="Times New Roman" w:hAnsi="Times New Roman"/>
              </w:rPr>
            </w:pPr>
            <w:r w:rsidRPr="00572856">
              <w:rPr>
                <w:rFonts w:ascii="Times New Roman" w:hAnsi="Times New Roman"/>
                <w:color w:val="000000"/>
              </w:rPr>
              <w:t>K.S3</w:t>
            </w:r>
          </w:p>
        </w:tc>
        <w:tc>
          <w:tcPr>
            <w:tcW w:w="3691" w:type="pct"/>
            <w:shd w:val="clear" w:color="auto" w:fill="auto"/>
            <w:vAlign w:val="center"/>
          </w:tcPr>
          <w:p w14:paraId="383C8B6D"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przestrzegania tajemnicy lekarskiej i praw pacjenta;</w:t>
            </w:r>
          </w:p>
        </w:tc>
        <w:tc>
          <w:tcPr>
            <w:tcW w:w="627" w:type="pct"/>
            <w:gridSpan w:val="2"/>
            <w:shd w:val="clear" w:color="auto" w:fill="auto"/>
          </w:tcPr>
          <w:p w14:paraId="05BDA78C"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P7S_KO</w:t>
            </w:r>
          </w:p>
        </w:tc>
      </w:tr>
      <w:tr w:rsidR="006C0382" w:rsidRPr="00572856" w14:paraId="7570A75F" w14:textId="77777777" w:rsidTr="006C0382">
        <w:trPr>
          <w:cantSplit/>
        </w:trPr>
        <w:tc>
          <w:tcPr>
            <w:tcW w:w="682" w:type="pct"/>
            <w:shd w:val="clear" w:color="auto" w:fill="auto"/>
          </w:tcPr>
          <w:p w14:paraId="15CD24E0" w14:textId="77777777" w:rsidR="006C0382" w:rsidRPr="00572856" w:rsidRDefault="006C0382" w:rsidP="00572856">
            <w:pPr>
              <w:jc w:val="both"/>
              <w:rPr>
                <w:rFonts w:ascii="Times New Roman" w:hAnsi="Times New Roman"/>
              </w:rPr>
            </w:pPr>
            <w:r w:rsidRPr="00572856">
              <w:rPr>
                <w:rFonts w:ascii="Times New Roman" w:hAnsi="Times New Roman"/>
                <w:color w:val="000000"/>
              </w:rPr>
              <w:t>K.S4</w:t>
            </w:r>
          </w:p>
        </w:tc>
        <w:tc>
          <w:tcPr>
            <w:tcW w:w="3691" w:type="pct"/>
            <w:shd w:val="clear" w:color="auto" w:fill="auto"/>
            <w:vAlign w:val="center"/>
          </w:tcPr>
          <w:p w14:paraId="7A0C5121" w14:textId="1C9A0ED7" w:rsidR="006C0382" w:rsidRPr="00572856" w:rsidRDefault="006C0382" w:rsidP="00572856">
            <w:pPr>
              <w:jc w:val="both"/>
              <w:rPr>
                <w:rFonts w:ascii="Times New Roman" w:hAnsi="Times New Roman"/>
                <w:color w:val="000000"/>
              </w:rPr>
            </w:pPr>
            <w:r w:rsidRPr="00572856">
              <w:rPr>
                <w:rFonts w:ascii="Times New Roman" w:hAnsi="Times New Roman"/>
                <w:color w:val="000000"/>
              </w:rPr>
              <w:t xml:space="preserve">podejmowania działań wobec pacjenta w oparciu o zasady etyczne, </w:t>
            </w:r>
            <w:r w:rsidR="00572856">
              <w:rPr>
                <w:rFonts w:ascii="Times New Roman" w:hAnsi="Times New Roman"/>
                <w:color w:val="000000"/>
              </w:rPr>
              <w:br/>
            </w:r>
            <w:r w:rsidRPr="00572856">
              <w:rPr>
                <w:rFonts w:ascii="Times New Roman" w:hAnsi="Times New Roman"/>
                <w:color w:val="000000"/>
              </w:rPr>
              <w:t>ze świadomością społecznych uwarunkowań i ograniczeń wynikających z choroby;</w:t>
            </w:r>
          </w:p>
        </w:tc>
        <w:tc>
          <w:tcPr>
            <w:tcW w:w="627" w:type="pct"/>
            <w:gridSpan w:val="2"/>
            <w:shd w:val="clear" w:color="auto" w:fill="auto"/>
          </w:tcPr>
          <w:p w14:paraId="45916230"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P7S_KK</w:t>
            </w:r>
          </w:p>
        </w:tc>
      </w:tr>
      <w:tr w:rsidR="006C0382" w:rsidRPr="00572856" w14:paraId="5E5210B8" w14:textId="77777777" w:rsidTr="006C0382">
        <w:trPr>
          <w:cantSplit/>
        </w:trPr>
        <w:tc>
          <w:tcPr>
            <w:tcW w:w="682" w:type="pct"/>
            <w:shd w:val="clear" w:color="auto" w:fill="auto"/>
          </w:tcPr>
          <w:p w14:paraId="7DD1E2D7" w14:textId="77777777" w:rsidR="006C0382" w:rsidRPr="00572856" w:rsidRDefault="006C0382" w:rsidP="00572856">
            <w:pPr>
              <w:jc w:val="both"/>
              <w:rPr>
                <w:rFonts w:ascii="Times New Roman" w:hAnsi="Times New Roman"/>
              </w:rPr>
            </w:pPr>
            <w:r w:rsidRPr="00572856">
              <w:rPr>
                <w:rFonts w:ascii="Times New Roman" w:hAnsi="Times New Roman"/>
                <w:color w:val="000000"/>
              </w:rPr>
              <w:t>K.S5</w:t>
            </w:r>
          </w:p>
        </w:tc>
        <w:tc>
          <w:tcPr>
            <w:tcW w:w="3691" w:type="pct"/>
            <w:shd w:val="clear" w:color="auto" w:fill="auto"/>
            <w:vAlign w:val="center"/>
          </w:tcPr>
          <w:p w14:paraId="77F851B5"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dostrzegania i rozpoznawania własnych ograniczeń, dokonywania samooceny deficytów i potrzeb edukacyjnych;</w:t>
            </w:r>
          </w:p>
        </w:tc>
        <w:tc>
          <w:tcPr>
            <w:tcW w:w="627" w:type="pct"/>
            <w:gridSpan w:val="2"/>
            <w:shd w:val="clear" w:color="auto" w:fill="auto"/>
          </w:tcPr>
          <w:p w14:paraId="0C63737C"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P7S_KK</w:t>
            </w:r>
          </w:p>
        </w:tc>
      </w:tr>
      <w:tr w:rsidR="006C0382" w:rsidRPr="00572856" w14:paraId="535F5B00" w14:textId="77777777" w:rsidTr="006C0382">
        <w:trPr>
          <w:cantSplit/>
        </w:trPr>
        <w:tc>
          <w:tcPr>
            <w:tcW w:w="682" w:type="pct"/>
            <w:shd w:val="clear" w:color="auto" w:fill="auto"/>
          </w:tcPr>
          <w:p w14:paraId="0D585749" w14:textId="77777777" w:rsidR="006C0382" w:rsidRPr="00572856" w:rsidRDefault="006C0382" w:rsidP="00572856">
            <w:pPr>
              <w:jc w:val="both"/>
              <w:rPr>
                <w:rFonts w:ascii="Times New Roman" w:hAnsi="Times New Roman"/>
              </w:rPr>
            </w:pPr>
            <w:r w:rsidRPr="00572856">
              <w:rPr>
                <w:rFonts w:ascii="Times New Roman" w:hAnsi="Times New Roman"/>
                <w:color w:val="000000"/>
              </w:rPr>
              <w:t>K.S6</w:t>
            </w:r>
          </w:p>
        </w:tc>
        <w:tc>
          <w:tcPr>
            <w:tcW w:w="3691" w:type="pct"/>
            <w:shd w:val="clear" w:color="auto" w:fill="auto"/>
            <w:vAlign w:val="center"/>
          </w:tcPr>
          <w:p w14:paraId="11194957"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propagowania zachowań prozdrowotnych;</w:t>
            </w:r>
          </w:p>
        </w:tc>
        <w:tc>
          <w:tcPr>
            <w:tcW w:w="627" w:type="pct"/>
            <w:gridSpan w:val="2"/>
            <w:shd w:val="clear" w:color="auto" w:fill="auto"/>
          </w:tcPr>
          <w:p w14:paraId="121F3C77"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r w:rsidR="006C0382" w:rsidRPr="00572856" w14:paraId="2223F477" w14:textId="77777777" w:rsidTr="006C0382">
        <w:trPr>
          <w:cantSplit/>
        </w:trPr>
        <w:tc>
          <w:tcPr>
            <w:tcW w:w="682" w:type="pct"/>
            <w:shd w:val="clear" w:color="auto" w:fill="auto"/>
          </w:tcPr>
          <w:p w14:paraId="0C32EA91" w14:textId="77777777" w:rsidR="006C0382" w:rsidRPr="00572856" w:rsidRDefault="006C0382" w:rsidP="00572856">
            <w:pPr>
              <w:jc w:val="both"/>
              <w:rPr>
                <w:rFonts w:ascii="Times New Roman" w:hAnsi="Times New Roman"/>
              </w:rPr>
            </w:pPr>
            <w:r w:rsidRPr="00572856">
              <w:rPr>
                <w:rFonts w:ascii="Times New Roman" w:hAnsi="Times New Roman"/>
                <w:color w:val="000000"/>
              </w:rPr>
              <w:t>K.S7</w:t>
            </w:r>
          </w:p>
        </w:tc>
        <w:tc>
          <w:tcPr>
            <w:tcW w:w="3691" w:type="pct"/>
            <w:shd w:val="clear" w:color="auto" w:fill="auto"/>
            <w:vAlign w:val="center"/>
          </w:tcPr>
          <w:p w14:paraId="185D6ECE"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korzystania z obiektywnych źródeł informacji;</w:t>
            </w:r>
          </w:p>
        </w:tc>
        <w:tc>
          <w:tcPr>
            <w:tcW w:w="627" w:type="pct"/>
            <w:gridSpan w:val="2"/>
            <w:shd w:val="clear" w:color="auto" w:fill="auto"/>
          </w:tcPr>
          <w:p w14:paraId="53709C2B"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P7S_KK</w:t>
            </w:r>
          </w:p>
        </w:tc>
      </w:tr>
      <w:tr w:rsidR="006C0382" w:rsidRPr="00572856" w14:paraId="28E02947" w14:textId="77777777" w:rsidTr="006C0382">
        <w:trPr>
          <w:cantSplit/>
        </w:trPr>
        <w:tc>
          <w:tcPr>
            <w:tcW w:w="682" w:type="pct"/>
            <w:shd w:val="clear" w:color="auto" w:fill="auto"/>
          </w:tcPr>
          <w:p w14:paraId="586640B6" w14:textId="77777777" w:rsidR="006C0382" w:rsidRPr="00572856" w:rsidRDefault="006C0382" w:rsidP="00572856">
            <w:pPr>
              <w:jc w:val="both"/>
              <w:rPr>
                <w:rFonts w:ascii="Times New Roman" w:hAnsi="Times New Roman"/>
              </w:rPr>
            </w:pPr>
            <w:r w:rsidRPr="00572856">
              <w:rPr>
                <w:rFonts w:ascii="Times New Roman" w:hAnsi="Times New Roman"/>
                <w:color w:val="000000"/>
              </w:rPr>
              <w:t>K.S8</w:t>
            </w:r>
          </w:p>
        </w:tc>
        <w:tc>
          <w:tcPr>
            <w:tcW w:w="3691" w:type="pct"/>
            <w:shd w:val="clear" w:color="auto" w:fill="auto"/>
            <w:vAlign w:val="center"/>
          </w:tcPr>
          <w:p w14:paraId="65CD6AE5"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formułowania wniosków z własnych pomiarów lub obserwacji;</w:t>
            </w:r>
          </w:p>
        </w:tc>
        <w:tc>
          <w:tcPr>
            <w:tcW w:w="627" w:type="pct"/>
            <w:gridSpan w:val="2"/>
            <w:shd w:val="clear" w:color="auto" w:fill="auto"/>
          </w:tcPr>
          <w:p w14:paraId="148AB8CC"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P7S_KK</w:t>
            </w:r>
          </w:p>
        </w:tc>
      </w:tr>
      <w:tr w:rsidR="006C0382" w:rsidRPr="00572856" w14:paraId="42F70DB9" w14:textId="77777777" w:rsidTr="006C0382">
        <w:trPr>
          <w:cantSplit/>
        </w:trPr>
        <w:tc>
          <w:tcPr>
            <w:tcW w:w="682" w:type="pct"/>
            <w:shd w:val="clear" w:color="auto" w:fill="auto"/>
          </w:tcPr>
          <w:p w14:paraId="3A9C40FD" w14:textId="77777777" w:rsidR="006C0382" w:rsidRPr="00572856" w:rsidRDefault="006C0382" w:rsidP="00572856">
            <w:pPr>
              <w:jc w:val="both"/>
              <w:rPr>
                <w:rFonts w:ascii="Times New Roman" w:hAnsi="Times New Roman"/>
              </w:rPr>
            </w:pPr>
            <w:r w:rsidRPr="00572856">
              <w:rPr>
                <w:rFonts w:ascii="Times New Roman" w:hAnsi="Times New Roman"/>
                <w:color w:val="000000"/>
              </w:rPr>
              <w:t>K.S9</w:t>
            </w:r>
          </w:p>
        </w:tc>
        <w:tc>
          <w:tcPr>
            <w:tcW w:w="3691" w:type="pct"/>
            <w:shd w:val="clear" w:color="auto" w:fill="auto"/>
            <w:vAlign w:val="center"/>
          </w:tcPr>
          <w:p w14:paraId="17760C98" w14:textId="5D380028" w:rsidR="006C0382" w:rsidRPr="00572856" w:rsidRDefault="006C0382" w:rsidP="00572856">
            <w:pPr>
              <w:jc w:val="both"/>
              <w:rPr>
                <w:rFonts w:ascii="Times New Roman" w:hAnsi="Times New Roman"/>
                <w:color w:val="000000"/>
              </w:rPr>
            </w:pPr>
            <w:r w:rsidRPr="00572856">
              <w:rPr>
                <w:rFonts w:ascii="Times New Roman" w:hAnsi="Times New Roman"/>
                <w:color w:val="000000"/>
              </w:rPr>
              <w:t xml:space="preserve">wdrażania zasad koleżeństwa zawodowego i współpracy w zespole, w tym </w:t>
            </w:r>
            <w:r w:rsidR="00572856">
              <w:rPr>
                <w:rFonts w:ascii="Times New Roman" w:hAnsi="Times New Roman"/>
                <w:color w:val="000000"/>
              </w:rPr>
              <w:br/>
            </w:r>
            <w:r w:rsidRPr="00572856">
              <w:rPr>
                <w:rFonts w:ascii="Times New Roman" w:hAnsi="Times New Roman"/>
                <w:color w:val="000000"/>
              </w:rPr>
              <w:t>z przedstawicielami innych zawodów medycznych, oraz w środowisku wielokulturowym i wielonarodowościowym;</w:t>
            </w:r>
          </w:p>
        </w:tc>
        <w:tc>
          <w:tcPr>
            <w:tcW w:w="627" w:type="pct"/>
            <w:gridSpan w:val="2"/>
            <w:shd w:val="clear" w:color="auto" w:fill="auto"/>
          </w:tcPr>
          <w:p w14:paraId="26CDDF2A"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r w:rsidR="006C0382" w:rsidRPr="00572856" w14:paraId="07B5F83A" w14:textId="77777777" w:rsidTr="006C0382">
        <w:trPr>
          <w:cantSplit/>
        </w:trPr>
        <w:tc>
          <w:tcPr>
            <w:tcW w:w="682" w:type="pct"/>
            <w:shd w:val="clear" w:color="auto" w:fill="auto"/>
          </w:tcPr>
          <w:p w14:paraId="1AD64647" w14:textId="77777777" w:rsidR="006C0382" w:rsidRPr="00572856" w:rsidRDefault="006C0382" w:rsidP="00572856">
            <w:pPr>
              <w:jc w:val="both"/>
              <w:rPr>
                <w:rFonts w:ascii="Times New Roman" w:hAnsi="Times New Roman"/>
              </w:rPr>
            </w:pPr>
            <w:r w:rsidRPr="00572856">
              <w:rPr>
                <w:rFonts w:ascii="Times New Roman" w:hAnsi="Times New Roman"/>
                <w:color w:val="000000"/>
              </w:rPr>
              <w:t>K.S10</w:t>
            </w:r>
          </w:p>
        </w:tc>
        <w:tc>
          <w:tcPr>
            <w:tcW w:w="3691" w:type="pct"/>
            <w:shd w:val="clear" w:color="auto" w:fill="auto"/>
            <w:vAlign w:val="center"/>
          </w:tcPr>
          <w:p w14:paraId="2952E3FE"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formułowania opinii dotyczących różnych aspektów działalności zawodowej;</w:t>
            </w:r>
          </w:p>
        </w:tc>
        <w:tc>
          <w:tcPr>
            <w:tcW w:w="627" w:type="pct"/>
            <w:gridSpan w:val="2"/>
            <w:shd w:val="clear" w:color="auto" w:fill="auto"/>
          </w:tcPr>
          <w:p w14:paraId="6C0144B6"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r w:rsidR="006C0382" w:rsidRPr="00572856" w14:paraId="10972B42" w14:textId="77777777" w:rsidTr="006C0382">
        <w:trPr>
          <w:cantSplit/>
        </w:trPr>
        <w:tc>
          <w:tcPr>
            <w:tcW w:w="682" w:type="pct"/>
            <w:shd w:val="clear" w:color="auto" w:fill="auto"/>
          </w:tcPr>
          <w:p w14:paraId="6B007128" w14:textId="77777777" w:rsidR="006C0382" w:rsidRPr="00572856" w:rsidRDefault="006C0382" w:rsidP="00572856">
            <w:pPr>
              <w:jc w:val="both"/>
              <w:rPr>
                <w:rFonts w:ascii="Times New Roman" w:hAnsi="Times New Roman"/>
              </w:rPr>
            </w:pPr>
            <w:r w:rsidRPr="00572856">
              <w:rPr>
                <w:rFonts w:ascii="Times New Roman" w:hAnsi="Times New Roman"/>
                <w:color w:val="000000"/>
              </w:rPr>
              <w:t>K.S11</w:t>
            </w:r>
          </w:p>
        </w:tc>
        <w:tc>
          <w:tcPr>
            <w:tcW w:w="3691" w:type="pct"/>
            <w:shd w:val="clear" w:color="auto" w:fill="auto"/>
            <w:vAlign w:val="center"/>
          </w:tcPr>
          <w:p w14:paraId="0B01EC31"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przyjęcia odpowiedzialności związanej z decyzjami podejmowanymi w ramach działalności zawodowej, w tym w kategoriach bezpieczeństwa własnego i innych osób.</w:t>
            </w:r>
          </w:p>
        </w:tc>
        <w:tc>
          <w:tcPr>
            <w:tcW w:w="627" w:type="pct"/>
            <w:gridSpan w:val="2"/>
            <w:shd w:val="clear" w:color="auto" w:fill="auto"/>
          </w:tcPr>
          <w:p w14:paraId="63CED390"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bl>
    <w:p w14:paraId="0670A47C" w14:textId="4017B396" w:rsidR="0030511E" w:rsidRDefault="0030511E" w:rsidP="004F4505">
      <w:pPr>
        <w:rPr>
          <w:rFonts w:ascii="Times New Roman" w:hAnsi="Times New Roman"/>
          <w:b/>
          <w:sz w:val="24"/>
          <w:szCs w:val="24"/>
        </w:rPr>
      </w:pPr>
    </w:p>
    <w:p w14:paraId="08BE1921" w14:textId="65E8B5DE"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1CD0681F" w:rsidR="00CC5046" w:rsidRPr="00F42CAD" w:rsidRDefault="00CC5046" w:rsidP="00CC5046">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F42CAD">
        <w:rPr>
          <w:b/>
          <w:sz w:val="24"/>
          <w:szCs w:val="24"/>
        </w:rPr>
        <w:t>:</w:t>
      </w:r>
    </w:p>
    <w:p w14:paraId="61CA01E1" w14:textId="77777777" w:rsidR="00CC5046" w:rsidRDefault="00CC5046" w:rsidP="00CC5046">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244C40">
        <w:tc>
          <w:tcPr>
            <w:tcW w:w="562" w:type="dxa"/>
          </w:tcPr>
          <w:p w14:paraId="0D981931" w14:textId="77777777" w:rsidR="00CC5046" w:rsidRPr="00553DB5" w:rsidRDefault="00CC5046" w:rsidP="00244C40">
            <w:pPr>
              <w:contextualSpacing/>
              <w:rPr>
                <w:b/>
              </w:rPr>
            </w:pPr>
            <w:r w:rsidRPr="00553DB5">
              <w:rPr>
                <w:b/>
              </w:rPr>
              <w:t>Lp.</w:t>
            </w:r>
          </w:p>
        </w:tc>
        <w:tc>
          <w:tcPr>
            <w:tcW w:w="1985" w:type="dxa"/>
          </w:tcPr>
          <w:p w14:paraId="1F0B2440" w14:textId="77777777" w:rsidR="00CC5046" w:rsidRPr="00553DB5" w:rsidRDefault="00CC5046" w:rsidP="00244C40">
            <w:pPr>
              <w:contextualSpacing/>
              <w:rPr>
                <w:b/>
              </w:rPr>
            </w:pPr>
            <w:r w:rsidRPr="00553DB5">
              <w:rPr>
                <w:b/>
              </w:rPr>
              <w:t>Kategoria efektów</w:t>
            </w:r>
          </w:p>
        </w:tc>
        <w:tc>
          <w:tcPr>
            <w:tcW w:w="7647" w:type="dxa"/>
          </w:tcPr>
          <w:p w14:paraId="097A6E9D" w14:textId="77777777" w:rsidR="00CC5046" w:rsidRPr="00553DB5" w:rsidRDefault="00CC5046" w:rsidP="00244C40">
            <w:pPr>
              <w:contextualSpacing/>
              <w:rPr>
                <w:b/>
              </w:rPr>
            </w:pPr>
            <w:r w:rsidRPr="00553DB5">
              <w:rPr>
                <w:b/>
              </w:rPr>
              <w:t>Formy weryfikacji</w:t>
            </w:r>
          </w:p>
        </w:tc>
      </w:tr>
      <w:tr w:rsidR="00CC5046" w:rsidRPr="00553DB5" w14:paraId="747E1E70" w14:textId="77777777" w:rsidTr="00244C40">
        <w:tc>
          <w:tcPr>
            <w:tcW w:w="562" w:type="dxa"/>
          </w:tcPr>
          <w:p w14:paraId="3FEDEFBC" w14:textId="77777777" w:rsidR="00CC5046" w:rsidRPr="00553DB5" w:rsidRDefault="00CC5046" w:rsidP="00244C40">
            <w:pPr>
              <w:contextualSpacing/>
              <w:rPr>
                <w:bCs/>
              </w:rPr>
            </w:pPr>
            <w:r>
              <w:rPr>
                <w:bCs/>
              </w:rPr>
              <w:t>1.</w:t>
            </w:r>
          </w:p>
        </w:tc>
        <w:tc>
          <w:tcPr>
            <w:tcW w:w="1985" w:type="dxa"/>
          </w:tcPr>
          <w:p w14:paraId="2612D039" w14:textId="77777777" w:rsidR="00CC5046" w:rsidRPr="00553DB5" w:rsidRDefault="00CC5046" w:rsidP="00244C40">
            <w:pPr>
              <w:contextualSpacing/>
              <w:rPr>
                <w:bCs/>
              </w:rPr>
            </w:pPr>
            <w:r w:rsidRPr="00553DB5">
              <w:rPr>
                <w:bCs/>
              </w:rPr>
              <w:t>Wiedz</w:t>
            </w:r>
            <w:r>
              <w:rPr>
                <w:bCs/>
              </w:rPr>
              <w:t>a</w:t>
            </w:r>
          </w:p>
        </w:tc>
        <w:tc>
          <w:tcPr>
            <w:tcW w:w="7647" w:type="dxa"/>
          </w:tcPr>
          <w:p w14:paraId="3ACAD4C7" w14:textId="77777777" w:rsidR="00CC5046" w:rsidRPr="00754483" w:rsidRDefault="00CC5046" w:rsidP="00244C40">
            <w:pPr>
              <w:pStyle w:val="Akapitzlist"/>
              <w:rPr>
                <w:u w:val="single"/>
              </w:rPr>
            </w:pPr>
            <w:r w:rsidRPr="00754483">
              <w:rPr>
                <w:u w:val="single"/>
              </w:rPr>
              <w:t>egzaminy ustne:</w:t>
            </w:r>
          </w:p>
          <w:p w14:paraId="1251A75E" w14:textId="77777777" w:rsidR="00CC5046" w:rsidRPr="00754483" w:rsidRDefault="00CC5046" w:rsidP="004245FE">
            <w:pPr>
              <w:pStyle w:val="Akapitzlist"/>
              <w:numPr>
                <w:ilvl w:val="0"/>
                <w:numId w:val="24"/>
              </w:numPr>
            </w:pPr>
            <w:r w:rsidRPr="00754483">
              <w:t>pytania teoretyczne</w:t>
            </w:r>
          </w:p>
          <w:p w14:paraId="618E8927" w14:textId="77777777" w:rsidR="00CC5046" w:rsidRPr="00754483" w:rsidRDefault="00CC5046" w:rsidP="004245FE">
            <w:pPr>
              <w:pStyle w:val="Akapitzlist"/>
              <w:numPr>
                <w:ilvl w:val="0"/>
                <w:numId w:val="24"/>
              </w:numPr>
            </w:pPr>
            <w:r w:rsidRPr="00754483">
              <w:t>pytania problemowe</w:t>
            </w:r>
          </w:p>
          <w:p w14:paraId="34308C5D" w14:textId="77777777" w:rsidR="00CC5046" w:rsidRPr="00754483" w:rsidRDefault="00CC5046" w:rsidP="00244C40">
            <w:pPr>
              <w:pStyle w:val="Akapitzlist"/>
            </w:pPr>
          </w:p>
          <w:p w14:paraId="4585948A" w14:textId="77777777" w:rsidR="00CC5046" w:rsidRPr="00754483" w:rsidRDefault="00CC5046" w:rsidP="00244C40">
            <w:pPr>
              <w:pStyle w:val="Akapitzlist"/>
              <w:rPr>
                <w:u w:val="single"/>
              </w:rPr>
            </w:pPr>
            <w:r w:rsidRPr="00754483">
              <w:rPr>
                <w:u w:val="single"/>
              </w:rPr>
              <w:t>egzaminy pisemne:</w:t>
            </w:r>
          </w:p>
          <w:p w14:paraId="30A05A49" w14:textId="77777777" w:rsidR="00CC5046" w:rsidRPr="00754483" w:rsidRDefault="00CC5046" w:rsidP="004245FE">
            <w:pPr>
              <w:pStyle w:val="Akapitzlist"/>
              <w:numPr>
                <w:ilvl w:val="0"/>
                <w:numId w:val="25"/>
              </w:numPr>
            </w:pPr>
            <w:r w:rsidRPr="00754483">
              <w:t>pytania teoretyczne</w:t>
            </w:r>
          </w:p>
          <w:p w14:paraId="12B4686E" w14:textId="77777777" w:rsidR="00CC5046" w:rsidRPr="00754483" w:rsidRDefault="00CC5046" w:rsidP="004245FE">
            <w:pPr>
              <w:pStyle w:val="Akapitzlist"/>
              <w:numPr>
                <w:ilvl w:val="0"/>
                <w:numId w:val="25"/>
              </w:numPr>
            </w:pPr>
            <w:r w:rsidRPr="00754483">
              <w:t>pytania problemowe</w:t>
            </w:r>
          </w:p>
          <w:p w14:paraId="2E17097F" w14:textId="77777777" w:rsidR="00CC5046" w:rsidRPr="00754483" w:rsidRDefault="00CC5046" w:rsidP="004245FE">
            <w:pPr>
              <w:pStyle w:val="Akapitzlist"/>
              <w:numPr>
                <w:ilvl w:val="0"/>
                <w:numId w:val="25"/>
              </w:numPr>
            </w:pPr>
            <w:r w:rsidRPr="00754483">
              <w:t>esej, kolokwium</w:t>
            </w:r>
          </w:p>
          <w:p w14:paraId="17643377" w14:textId="77777777" w:rsidR="00CC5046" w:rsidRPr="00754483" w:rsidRDefault="00CC5046" w:rsidP="004245FE">
            <w:pPr>
              <w:pStyle w:val="Akapitzlist"/>
              <w:numPr>
                <w:ilvl w:val="0"/>
                <w:numId w:val="25"/>
              </w:numPr>
            </w:pPr>
            <w:r w:rsidRPr="00754483">
              <w:t>krótkie ustrukturyzowane pytania</w:t>
            </w:r>
          </w:p>
          <w:p w14:paraId="7A1711A7" w14:textId="77777777" w:rsidR="00CC5046" w:rsidRPr="00754483" w:rsidRDefault="00CC5046" w:rsidP="004245FE">
            <w:pPr>
              <w:pStyle w:val="Akapitzlist"/>
              <w:numPr>
                <w:ilvl w:val="0"/>
                <w:numId w:val="25"/>
              </w:numPr>
            </w:pPr>
            <w:r w:rsidRPr="00754483">
              <w:t>testy wielokrotnego wyboru (Multiple Choice Questions, MCQ)</w:t>
            </w:r>
          </w:p>
          <w:p w14:paraId="620D2110" w14:textId="77777777" w:rsidR="00CC5046" w:rsidRPr="00754483" w:rsidRDefault="00CC5046" w:rsidP="004245FE">
            <w:pPr>
              <w:pStyle w:val="Akapitzlist"/>
              <w:numPr>
                <w:ilvl w:val="0"/>
                <w:numId w:val="25"/>
              </w:numPr>
            </w:pPr>
            <w:r w:rsidRPr="00754483">
              <w:t>testy wielokrotnej odpowiedzi (Multiple Response Questions, MRQ)</w:t>
            </w:r>
          </w:p>
          <w:p w14:paraId="2CBA4425" w14:textId="77777777" w:rsidR="00CC5046" w:rsidRPr="00754483" w:rsidRDefault="00CC5046" w:rsidP="004245FE">
            <w:pPr>
              <w:pStyle w:val="Akapitzlist"/>
              <w:numPr>
                <w:ilvl w:val="0"/>
                <w:numId w:val="25"/>
              </w:numPr>
            </w:pPr>
            <w:r w:rsidRPr="00754483">
              <w:t>testy wyboru Tak/Nie</w:t>
            </w:r>
          </w:p>
          <w:p w14:paraId="39FB3070" w14:textId="2B47C99C" w:rsidR="00E05CDD" w:rsidRPr="00E05CDD" w:rsidRDefault="00CC5046" w:rsidP="00C62CA6">
            <w:pPr>
              <w:pStyle w:val="Akapitzlist"/>
              <w:numPr>
                <w:ilvl w:val="0"/>
                <w:numId w:val="25"/>
              </w:numPr>
              <w:rPr>
                <w:bCs/>
              </w:rPr>
            </w:pPr>
            <w:r w:rsidRPr="00754483">
              <w:t>testy dopasowania odpowiedzi</w:t>
            </w:r>
          </w:p>
        </w:tc>
      </w:tr>
      <w:tr w:rsidR="00CC5046" w:rsidRPr="00553DB5" w14:paraId="1B47EB3A" w14:textId="77777777" w:rsidTr="00244C40">
        <w:tc>
          <w:tcPr>
            <w:tcW w:w="562" w:type="dxa"/>
          </w:tcPr>
          <w:p w14:paraId="2562A227" w14:textId="77777777" w:rsidR="00CC5046" w:rsidRPr="00553DB5" w:rsidRDefault="00CC5046" w:rsidP="00244C40">
            <w:pPr>
              <w:contextualSpacing/>
              <w:rPr>
                <w:bCs/>
              </w:rPr>
            </w:pPr>
            <w:r>
              <w:rPr>
                <w:bCs/>
              </w:rPr>
              <w:t>2.</w:t>
            </w:r>
          </w:p>
        </w:tc>
        <w:tc>
          <w:tcPr>
            <w:tcW w:w="1985" w:type="dxa"/>
          </w:tcPr>
          <w:p w14:paraId="53F3888F" w14:textId="77777777" w:rsidR="00CC5046" w:rsidRDefault="00CC5046" w:rsidP="00244C40">
            <w:pPr>
              <w:contextualSpacing/>
              <w:rPr>
                <w:bCs/>
              </w:rPr>
            </w:pPr>
            <w:r>
              <w:rPr>
                <w:bCs/>
              </w:rPr>
              <w:t>Umiejętności:</w:t>
            </w:r>
          </w:p>
          <w:p w14:paraId="40CAC059" w14:textId="77777777" w:rsidR="00CC5046" w:rsidRDefault="00CC5046" w:rsidP="00244C40">
            <w:pPr>
              <w:pStyle w:val="Akapitzlist"/>
              <w:numPr>
                <w:ilvl w:val="0"/>
                <w:numId w:val="12"/>
              </w:numPr>
              <w:rPr>
                <w:bCs/>
              </w:rPr>
            </w:pPr>
            <w:r w:rsidRPr="008B023C">
              <w:rPr>
                <w:bCs/>
              </w:rPr>
              <w:t>umiejętności</w:t>
            </w:r>
            <w:r>
              <w:rPr>
                <w:bCs/>
              </w:rPr>
              <w:t xml:space="preserve"> proceduralne/ manualne</w:t>
            </w:r>
          </w:p>
          <w:p w14:paraId="3D41ED79" w14:textId="77777777" w:rsidR="00CC5046" w:rsidRDefault="00CC5046" w:rsidP="00244C40">
            <w:pPr>
              <w:rPr>
                <w:bCs/>
              </w:rPr>
            </w:pPr>
          </w:p>
          <w:p w14:paraId="25401E50" w14:textId="77777777" w:rsidR="00CC5046" w:rsidRPr="00D5528B" w:rsidRDefault="00CC5046" w:rsidP="00244C40">
            <w:pPr>
              <w:rPr>
                <w:bCs/>
              </w:rPr>
            </w:pPr>
          </w:p>
          <w:p w14:paraId="27D7B75C" w14:textId="77777777" w:rsidR="00CC5046" w:rsidRDefault="00CC5046" w:rsidP="00244C40">
            <w:pPr>
              <w:rPr>
                <w:bCs/>
              </w:rPr>
            </w:pPr>
          </w:p>
          <w:p w14:paraId="19A2052A" w14:textId="0AFB1E15" w:rsidR="00CC5046" w:rsidRDefault="00CC5046" w:rsidP="00244C40">
            <w:pPr>
              <w:rPr>
                <w:bCs/>
              </w:rPr>
            </w:pPr>
          </w:p>
          <w:p w14:paraId="5EBDD4D5" w14:textId="77777777" w:rsidR="0052162C" w:rsidRDefault="0052162C" w:rsidP="00244C40">
            <w:pPr>
              <w:rPr>
                <w:bCs/>
              </w:rPr>
            </w:pPr>
          </w:p>
          <w:p w14:paraId="787E9973" w14:textId="5837BC50" w:rsidR="00CC5046" w:rsidRPr="005F2E3A" w:rsidRDefault="00CC5046" w:rsidP="0052162C">
            <w:pPr>
              <w:pStyle w:val="Akapitzlist"/>
              <w:numPr>
                <w:ilvl w:val="0"/>
                <w:numId w:val="12"/>
              </w:numPr>
              <w:rPr>
                <w:bCs/>
              </w:rPr>
            </w:pPr>
            <w:r w:rsidRPr="004C00F4">
              <w:rPr>
                <w:bCs/>
              </w:rPr>
              <w:t>w zakresie profesjonalnego komunikowania się z pacjentem</w:t>
            </w:r>
          </w:p>
        </w:tc>
        <w:tc>
          <w:tcPr>
            <w:tcW w:w="7647" w:type="dxa"/>
          </w:tcPr>
          <w:p w14:paraId="2BD1BB67" w14:textId="77777777" w:rsidR="00CC5046" w:rsidRPr="00754483" w:rsidRDefault="00CC5046" w:rsidP="00244C40">
            <w:pPr>
              <w:pStyle w:val="Akapitzlist"/>
              <w:rPr>
                <w:bCs/>
              </w:rPr>
            </w:pPr>
          </w:p>
          <w:p w14:paraId="280F242E" w14:textId="77777777" w:rsidR="00CC5046" w:rsidRPr="00754483" w:rsidRDefault="00CC5046" w:rsidP="00244C40">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244C40">
            <w:pPr>
              <w:pStyle w:val="Akapitzlist"/>
              <w:numPr>
                <w:ilvl w:val="0"/>
                <w:numId w:val="21"/>
              </w:numPr>
              <w:rPr>
                <w:bCs/>
              </w:rPr>
            </w:pPr>
            <w:r w:rsidRPr="00754483">
              <w:rPr>
                <w:bCs/>
              </w:rPr>
              <w:t>tradycyjny egzamin kliniczny</w:t>
            </w:r>
          </w:p>
          <w:p w14:paraId="57D797FF" w14:textId="62236882" w:rsidR="00CC5046" w:rsidRPr="00754483" w:rsidRDefault="00CC5046" w:rsidP="00244C40">
            <w:pPr>
              <w:pStyle w:val="Akapitzlist"/>
              <w:numPr>
                <w:ilvl w:val="0"/>
                <w:numId w:val="21"/>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r w:rsidR="00E05CDD">
              <w:rPr>
                <w:bCs/>
                <w:lang w:val="en-GB"/>
              </w:rPr>
              <w:t xml:space="preserve"> kliniczny i przedkliniczny</w:t>
            </w:r>
          </w:p>
          <w:p w14:paraId="04EEEE8D" w14:textId="77777777" w:rsidR="00CC5046" w:rsidRPr="00754483" w:rsidRDefault="00CC5046" w:rsidP="00244C40">
            <w:pPr>
              <w:pStyle w:val="Akapitzlist"/>
              <w:numPr>
                <w:ilvl w:val="0"/>
                <w:numId w:val="21"/>
              </w:numPr>
              <w:rPr>
                <w:bCs/>
                <w:i/>
                <w:iCs/>
                <w:lang w:val="en-GB"/>
              </w:rPr>
            </w:pPr>
            <w:r w:rsidRPr="00754483">
              <w:rPr>
                <w:bCs/>
                <w:i/>
                <w:iCs/>
                <w:lang w:val="en-GB"/>
              </w:rPr>
              <w:t>Mini-Cex</w:t>
            </w:r>
          </w:p>
          <w:p w14:paraId="5491772E" w14:textId="77777777" w:rsidR="00CC5046" w:rsidRPr="00754483" w:rsidRDefault="00CC5046" w:rsidP="00244C40">
            <w:pPr>
              <w:pStyle w:val="Akapitzlist"/>
              <w:numPr>
                <w:ilvl w:val="0"/>
                <w:numId w:val="21"/>
              </w:numPr>
            </w:pPr>
            <w:r w:rsidRPr="00754483">
              <w:t xml:space="preserve">analiza przypadku/ </w:t>
            </w:r>
            <w:r w:rsidRPr="00754483">
              <w:rPr>
                <w:i/>
                <w:iCs/>
              </w:rPr>
              <w:t>case study</w:t>
            </w:r>
          </w:p>
          <w:p w14:paraId="7423216D" w14:textId="1092D237" w:rsidR="00CC5046" w:rsidRDefault="00CC5046" w:rsidP="00244C40">
            <w:pPr>
              <w:pStyle w:val="Akapitzlist"/>
              <w:rPr>
                <w:bCs/>
              </w:rPr>
            </w:pPr>
          </w:p>
          <w:p w14:paraId="02C6441E" w14:textId="77777777" w:rsidR="00CC5046" w:rsidRPr="00754483" w:rsidRDefault="00CC5046" w:rsidP="00244C40">
            <w:pPr>
              <w:pStyle w:val="Akapitzlist"/>
              <w:rPr>
                <w:bCs/>
                <w:i/>
                <w:iCs/>
              </w:rPr>
            </w:pPr>
          </w:p>
          <w:p w14:paraId="178D1AC0" w14:textId="5EEB7BD9" w:rsidR="00CC5046" w:rsidRPr="00754483" w:rsidRDefault="00E05CDD" w:rsidP="0052162C">
            <w:pPr>
              <w:pStyle w:val="Akapitzlist"/>
              <w:numPr>
                <w:ilvl w:val="0"/>
                <w:numId w:val="21"/>
              </w:numPr>
              <w:ind w:left="360"/>
              <w:rPr>
                <w:bCs/>
              </w:rPr>
            </w:pPr>
            <w:r w:rsidRPr="0052162C">
              <w:rPr>
                <w:bCs/>
              </w:rPr>
              <w:t xml:space="preserve">w trakcie </w:t>
            </w:r>
            <w:r w:rsidR="00CC5046" w:rsidRPr="0052162C">
              <w:rPr>
                <w:bCs/>
              </w:rPr>
              <w:t>egzamin</w:t>
            </w:r>
            <w:r w:rsidR="005A1B52" w:rsidRPr="0052162C">
              <w:rPr>
                <w:bCs/>
              </w:rPr>
              <w:t>ów</w:t>
            </w:r>
            <w:r w:rsidR="00CC5046" w:rsidRPr="0052162C">
              <w:rPr>
                <w:bCs/>
              </w:rPr>
              <w:t xml:space="preserve"> praktyczn</w:t>
            </w:r>
            <w:r w:rsidR="005A1B52" w:rsidRPr="0052162C">
              <w:rPr>
                <w:bCs/>
              </w:rPr>
              <w:t>ych tradycyjnych, OSCE i Mini-Cex</w:t>
            </w:r>
          </w:p>
        </w:tc>
      </w:tr>
      <w:tr w:rsidR="00CC5046" w:rsidRPr="00553DB5" w14:paraId="0B1B51B4" w14:textId="77777777" w:rsidTr="00244C40">
        <w:tc>
          <w:tcPr>
            <w:tcW w:w="562" w:type="dxa"/>
          </w:tcPr>
          <w:p w14:paraId="3117E1BE" w14:textId="77777777" w:rsidR="00CC5046" w:rsidRPr="00553DB5" w:rsidRDefault="00CC5046" w:rsidP="00244C40">
            <w:pPr>
              <w:contextualSpacing/>
              <w:rPr>
                <w:bCs/>
              </w:rPr>
            </w:pPr>
            <w:r>
              <w:rPr>
                <w:bCs/>
              </w:rPr>
              <w:t>3.</w:t>
            </w:r>
          </w:p>
        </w:tc>
        <w:tc>
          <w:tcPr>
            <w:tcW w:w="1985" w:type="dxa"/>
          </w:tcPr>
          <w:p w14:paraId="7C3C0F69" w14:textId="77777777" w:rsidR="00CC5046" w:rsidRPr="00553DB5" w:rsidRDefault="00CC5046" w:rsidP="00244C40">
            <w:pPr>
              <w:contextualSpacing/>
              <w:rPr>
                <w:bCs/>
              </w:rPr>
            </w:pPr>
            <w:r>
              <w:rPr>
                <w:bCs/>
              </w:rPr>
              <w:t>Kompetencje społeczne</w:t>
            </w:r>
          </w:p>
        </w:tc>
        <w:tc>
          <w:tcPr>
            <w:tcW w:w="7647" w:type="dxa"/>
          </w:tcPr>
          <w:p w14:paraId="2A242F57" w14:textId="7D563483" w:rsidR="004245FE" w:rsidRPr="00754483" w:rsidRDefault="004245FE" w:rsidP="004245FE">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49EFAF0D" w14:textId="02373DF7" w:rsidR="00CC5046" w:rsidRPr="00754483" w:rsidRDefault="004245FE" w:rsidP="00C62CA6">
            <w:pPr>
              <w:pStyle w:val="Akapitzlist"/>
              <w:numPr>
                <w:ilvl w:val="0"/>
                <w:numId w:val="26"/>
              </w:numPr>
              <w:rPr>
                <w:bCs/>
              </w:rPr>
            </w:pPr>
            <w:r w:rsidRPr="00754483">
              <w:rPr>
                <w:rFonts w:ascii="Verdana" w:hAnsi="Verdana"/>
                <w:sz w:val="20"/>
                <w:szCs w:val="20"/>
                <w:shd w:val="clear" w:color="auto" w:fill="FFFFFF"/>
              </w:rPr>
              <w:t>samoobserwacja</w:t>
            </w:r>
          </w:p>
        </w:tc>
      </w:tr>
    </w:tbl>
    <w:p w14:paraId="740F5210" w14:textId="0ACC13EC" w:rsidR="005A2F49" w:rsidRDefault="005A2F49" w:rsidP="0052162C">
      <w:pPr>
        <w:contextualSpacing/>
        <w:rPr>
          <w:rFonts w:ascii="Times New Roman" w:hAnsi="Times New Roman"/>
          <w:b/>
          <w:sz w:val="24"/>
          <w:szCs w:val="24"/>
        </w:rPr>
      </w:pPr>
    </w:p>
    <w:sectPr w:rsidR="005A2F49"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CBFB9" w14:textId="77777777" w:rsidR="00773B0D" w:rsidRDefault="00773B0D" w:rsidP="00E91587">
      <w:r>
        <w:separator/>
      </w:r>
    </w:p>
  </w:endnote>
  <w:endnote w:type="continuationSeparator" w:id="0">
    <w:p w14:paraId="4A33D9D5" w14:textId="77777777" w:rsidR="00773B0D" w:rsidRDefault="00773B0D"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4AD385CD" w:rsidR="00C62CA6" w:rsidRDefault="00C62CA6"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5E27F4">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E27F4">
              <w:rPr>
                <w:b/>
                <w:bCs/>
                <w:noProof/>
              </w:rPr>
              <w:t>15</w:t>
            </w:r>
            <w:r>
              <w:rPr>
                <w:b/>
                <w:bCs/>
                <w:sz w:val="24"/>
                <w:szCs w:val="24"/>
              </w:rPr>
              <w:fldChar w:fldCharType="end"/>
            </w:r>
          </w:p>
        </w:sdtContent>
      </w:sdt>
    </w:sdtContent>
  </w:sdt>
  <w:p w14:paraId="3A88CD88" w14:textId="77777777" w:rsidR="00C62CA6" w:rsidRDefault="00C62C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AB64C" w14:textId="77777777" w:rsidR="00773B0D" w:rsidRDefault="00773B0D" w:rsidP="00E91587">
      <w:r>
        <w:separator/>
      </w:r>
    </w:p>
  </w:footnote>
  <w:footnote w:type="continuationSeparator" w:id="0">
    <w:p w14:paraId="75932F12" w14:textId="77777777" w:rsidR="00773B0D" w:rsidRDefault="00773B0D" w:rsidP="00E91587">
      <w:r>
        <w:continuationSeparator/>
      </w:r>
    </w:p>
  </w:footnote>
  <w:footnote w:id="1">
    <w:p w14:paraId="126344B1" w14:textId="77777777" w:rsidR="00C62CA6" w:rsidRDefault="00C62CA6" w:rsidP="006C0382"/>
  </w:footnote>
  <w:footnote w:id="2">
    <w:p w14:paraId="054EF93F" w14:textId="77777777" w:rsidR="00C62CA6" w:rsidRDefault="00C62CA6" w:rsidP="006C0382"/>
  </w:footnote>
  <w:footnote w:id="3">
    <w:p w14:paraId="41BC892E" w14:textId="77777777" w:rsidR="00C62CA6" w:rsidRDefault="00C62CA6" w:rsidP="006C03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C62CA6" w:rsidRDefault="00C62CA6"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C62CA6" w:rsidRPr="00645354" w:rsidRDefault="00C62CA6" w:rsidP="00FF2839">
    <w:pPr>
      <w:pStyle w:val="Nagwek"/>
      <w:tabs>
        <w:tab w:val="clear" w:pos="9072"/>
      </w:tabs>
      <w:ind w:left="6372"/>
      <w:rPr>
        <w:sz w:val="20"/>
        <w:szCs w:val="20"/>
      </w:rPr>
    </w:pPr>
  </w:p>
  <w:p w14:paraId="1B8F609E" w14:textId="77777777" w:rsidR="00C62CA6" w:rsidRPr="00645354" w:rsidRDefault="00C62CA6"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A33B3D"/>
    <w:multiLevelType w:val="hybridMultilevel"/>
    <w:tmpl w:val="BE5098D2"/>
    <w:lvl w:ilvl="0" w:tplc="B15C9ADE">
      <w:numFmt w:val="bullet"/>
      <w:lvlText w:val=""/>
      <w:lvlJc w:val="left"/>
      <w:pPr>
        <w:ind w:left="720" w:hanging="360"/>
      </w:pPr>
      <w:rPr>
        <w:rFonts w:ascii="Wingdings" w:eastAsia="Calibri"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2"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2E0459"/>
    <w:multiLevelType w:val="multilevel"/>
    <w:tmpl w:val="3CE21AF0"/>
    <w:lvl w:ilvl="0">
      <w:start w:val="1"/>
      <w:numFmt w:val="upperRoman"/>
      <w:lvlText w:val="%1."/>
      <w:lvlJc w:val="left"/>
      <w:pPr>
        <w:ind w:left="929" w:hanging="428"/>
      </w:pPr>
      <w:rPr>
        <w:rFonts w:ascii="Times New Roman" w:eastAsia="Times New Roman" w:hAnsi="Times New Roman" w:cs="Times New Roman" w:hint="default"/>
        <w:b/>
        <w:bCs/>
        <w:i w:val="0"/>
        <w:iCs w:val="0"/>
        <w:spacing w:val="0"/>
        <w:w w:val="100"/>
        <w:sz w:val="24"/>
        <w:szCs w:val="24"/>
        <w:lang w:val="pl-PL" w:eastAsia="en-US" w:bidi="ar-SA"/>
      </w:rPr>
    </w:lvl>
    <w:lvl w:ilvl="1">
      <w:start w:val="1"/>
      <w:numFmt w:val="decimal"/>
      <w:lvlText w:val="%2."/>
      <w:lvlJc w:val="left"/>
      <w:pPr>
        <w:ind w:left="495" w:hanging="245"/>
      </w:pPr>
      <w:rPr>
        <w:rFonts w:hint="default"/>
        <w:spacing w:val="0"/>
        <w:w w:val="100"/>
        <w:lang w:val="pl-PL" w:eastAsia="en-US" w:bidi="ar-SA"/>
      </w:rPr>
    </w:lvl>
    <w:lvl w:ilvl="2">
      <w:start w:val="1"/>
      <w:numFmt w:val="decimal"/>
      <w:lvlText w:val="%2.%3."/>
      <w:lvlJc w:val="left"/>
      <w:pPr>
        <w:ind w:left="501" w:hanging="245"/>
      </w:pPr>
      <w:rPr>
        <w:rFonts w:ascii="Times New Roman" w:eastAsia="Times New Roman" w:hAnsi="Times New Roman" w:cs="Times New Roman" w:hint="default"/>
        <w:b w:val="0"/>
        <w:bCs w:val="0"/>
        <w:i w:val="0"/>
        <w:iCs w:val="0"/>
        <w:spacing w:val="0"/>
        <w:w w:val="100"/>
        <w:sz w:val="24"/>
        <w:szCs w:val="24"/>
        <w:lang w:val="pl-PL" w:eastAsia="en-US" w:bidi="ar-SA"/>
      </w:rPr>
    </w:lvl>
    <w:lvl w:ilvl="3">
      <w:numFmt w:val="bullet"/>
      <w:lvlText w:val="•"/>
      <w:lvlJc w:val="left"/>
      <w:pPr>
        <w:ind w:left="920" w:hanging="245"/>
      </w:pPr>
      <w:rPr>
        <w:rFonts w:hint="default"/>
        <w:lang w:val="pl-PL" w:eastAsia="en-US" w:bidi="ar-SA"/>
      </w:rPr>
    </w:lvl>
    <w:lvl w:ilvl="4">
      <w:numFmt w:val="bullet"/>
      <w:lvlText w:val="•"/>
      <w:lvlJc w:val="left"/>
      <w:pPr>
        <w:ind w:left="2232" w:hanging="245"/>
      </w:pPr>
      <w:rPr>
        <w:rFonts w:hint="default"/>
        <w:lang w:val="pl-PL" w:eastAsia="en-US" w:bidi="ar-SA"/>
      </w:rPr>
    </w:lvl>
    <w:lvl w:ilvl="5">
      <w:numFmt w:val="bullet"/>
      <w:lvlText w:val="•"/>
      <w:lvlJc w:val="left"/>
      <w:pPr>
        <w:ind w:left="3544" w:hanging="245"/>
      </w:pPr>
      <w:rPr>
        <w:rFonts w:hint="default"/>
        <w:lang w:val="pl-PL" w:eastAsia="en-US" w:bidi="ar-SA"/>
      </w:rPr>
    </w:lvl>
    <w:lvl w:ilvl="6">
      <w:numFmt w:val="bullet"/>
      <w:lvlText w:val="•"/>
      <w:lvlJc w:val="left"/>
      <w:pPr>
        <w:ind w:left="4856" w:hanging="245"/>
      </w:pPr>
      <w:rPr>
        <w:rFonts w:hint="default"/>
        <w:lang w:val="pl-PL" w:eastAsia="en-US" w:bidi="ar-SA"/>
      </w:rPr>
    </w:lvl>
    <w:lvl w:ilvl="7">
      <w:numFmt w:val="bullet"/>
      <w:lvlText w:val="•"/>
      <w:lvlJc w:val="left"/>
      <w:pPr>
        <w:ind w:left="6168" w:hanging="245"/>
      </w:pPr>
      <w:rPr>
        <w:rFonts w:hint="default"/>
        <w:lang w:val="pl-PL" w:eastAsia="en-US" w:bidi="ar-SA"/>
      </w:rPr>
    </w:lvl>
    <w:lvl w:ilvl="8">
      <w:numFmt w:val="bullet"/>
      <w:lvlText w:val="•"/>
      <w:lvlJc w:val="left"/>
      <w:pPr>
        <w:ind w:left="7481" w:hanging="245"/>
      </w:pPr>
      <w:rPr>
        <w:rFonts w:hint="default"/>
        <w:lang w:val="pl-PL" w:eastAsia="en-US" w:bidi="ar-SA"/>
      </w:rPr>
    </w:lvl>
  </w:abstractNum>
  <w:abstractNum w:abstractNumId="24"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1"/>
  </w:num>
  <w:num w:numId="2">
    <w:abstractNumId w:val="21"/>
  </w:num>
  <w:num w:numId="3">
    <w:abstractNumId w:val="21"/>
  </w:num>
  <w:num w:numId="4">
    <w:abstractNumId w:val="21"/>
  </w:num>
  <w:num w:numId="5">
    <w:abstractNumId w:val="3"/>
  </w:num>
  <w:num w:numId="6">
    <w:abstractNumId w:val="11"/>
  </w:num>
  <w:num w:numId="7">
    <w:abstractNumId w:val="15"/>
  </w:num>
  <w:num w:numId="8">
    <w:abstractNumId w:val="4"/>
  </w:num>
  <w:num w:numId="9">
    <w:abstractNumId w:val="8"/>
  </w:num>
  <w:num w:numId="10">
    <w:abstractNumId w:val="9"/>
  </w:num>
  <w:num w:numId="11">
    <w:abstractNumId w:val="16"/>
  </w:num>
  <w:num w:numId="12">
    <w:abstractNumId w:val="6"/>
  </w:num>
  <w:num w:numId="13">
    <w:abstractNumId w:val="1"/>
  </w:num>
  <w:num w:numId="14">
    <w:abstractNumId w:val="0"/>
  </w:num>
  <w:num w:numId="15">
    <w:abstractNumId w:val="24"/>
  </w:num>
  <w:num w:numId="16">
    <w:abstractNumId w:val="7"/>
  </w:num>
  <w:num w:numId="17">
    <w:abstractNumId w:val="17"/>
  </w:num>
  <w:num w:numId="18">
    <w:abstractNumId w:val="20"/>
  </w:num>
  <w:num w:numId="19">
    <w:abstractNumId w:val="18"/>
  </w:num>
  <w:num w:numId="20">
    <w:abstractNumId w:val="13"/>
  </w:num>
  <w:num w:numId="21">
    <w:abstractNumId w:val="10"/>
  </w:num>
  <w:num w:numId="22">
    <w:abstractNumId w:val="19"/>
  </w:num>
  <w:num w:numId="23">
    <w:abstractNumId w:val="12"/>
  </w:num>
  <w:num w:numId="24">
    <w:abstractNumId w:val="5"/>
  </w:num>
  <w:num w:numId="25">
    <w:abstractNumId w:val="2"/>
  </w:num>
  <w:num w:numId="26">
    <w:abstractNumId w:val="22"/>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10241"/>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B71"/>
    <w:rsid w:val="00011097"/>
    <w:rsid w:val="00011ABF"/>
    <w:rsid w:val="00013A2C"/>
    <w:rsid w:val="00014349"/>
    <w:rsid w:val="00015996"/>
    <w:rsid w:val="0002513E"/>
    <w:rsid w:val="0002557F"/>
    <w:rsid w:val="00027BA1"/>
    <w:rsid w:val="00027C3B"/>
    <w:rsid w:val="00027FBB"/>
    <w:rsid w:val="00030973"/>
    <w:rsid w:val="00032871"/>
    <w:rsid w:val="00043411"/>
    <w:rsid w:val="00047531"/>
    <w:rsid w:val="000512BE"/>
    <w:rsid w:val="00051446"/>
    <w:rsid w:val="00054538"/>
    <w:rsid w:val="000551CA"/>
    <w:rsid w:val="000600EF"/>
    <w:rsid w:val="00061959"/>
    <w:rsid w:val="00062115"/>
    <w:rsid w:val="00062721"/>
    <w:rsid w:val="00064766"/>
    <w:rsid w:val="00064CA1"/>
    <w:rsid w:val="000715F9"/>
    <w:rsid w:val="000723E8"/>
    <w:rsid w:val="00072E7F"/>
    <w:rsid w:val="00077829"/>
    <w:rsid w:val="00077A2A"/>
    <w:rsid w:val="00081099"/>
    <w:rsid w:val="0008172C"/>
    <w:rsid w:val="00081E34"/>
    <w:rsid w:val="00085030"/>
    <w:rsid w:val="00086EEC"/>
    <w:rsid w:val="00090AF9"/>
    <w:rsid w:val="00091F5B"/>
    <w:rsid w:val="00092AB9"/>
    <w:rsid w:val="00092CA7"/>
    <w:rsid w:val="00094FE1"/>
    <w:rsid w:val="00095821"/>
    <w:rsid w:val="00095D76"/>
    <w:rsid w:val="00096D74"/>
    <w:rsid w:val="000A0F2A"/>
    <w:rsid w:val="000A1774"/>
    <w:rsid w:val="000A2A62"/>
    <w:rsid w:val="000A73AF"/>
    <w:rsid w:val="000A7913"/>
    <w:rsid w:val="000A7A9E"/>
    <w:rsid w:val="000B3C97"/>
    <w:rsid w:val="000B4EA8"/>
    <w:rsid w:val="000B6C78"/>
    <w:rsid w:val="000B7335"/>
    <w:rsid w:val="000C0D36"/>
    <w:rsid w:val="000C698F"/>
    <w:rsid w:val="000D486C"/>
    <w:rsid w:val="000E04FD"/>
    <w:rsid w:val="000E1146"/>
    <w:rsid w:val="000E2FCE"/>
    <w:rsid w:val="000E40F8"/>
    <w:rsid w:val="000F7D6F"/>
    <w:rsid w:val="001001E2"/>
    <w:rsid w:val="001032BD"/>
    <w:rsid w:val="001039CF"/>
    <w:rsid w:val="00103AB8"/>
    <w:rsid w:val="0011169D"/>
    <w:rsid w:val="00114A63"/>
    <w:rsid w:val="00120584"/>
    <w:rsid w:val="0012233B"/>
    <w:rsid w:val="00122427"/>
    <w:rsid w:val="00123A1F"/>
    <w:rsid w:val="00130276"/>
    <w:rsid w:val="00131F72"/>
    <w:rsid w:val="001345D0"/>
    <w:rsid w:val="001526FA"/>
    <w:rsid w:val="00155E8C"/>
    <w:rsid w:val="001565D7"/>
    <w:rsid w:val="00160C59"/>
    <w:rsid w:val="00160CAB"/>
    <w:rsid w:val="001649A1"/>
    <w:rsid w:val="00166AED"/>
    <w:rsid w:val="0018501D"/>
    <w:rsid w:val="00185C11"/>
    <w:rsid w:val="00186BDD"/>
    <w:rsid w:val="00187F73"/>
    <w:rsid w:val="001906E1"/>
    <w:rsid w:val="0019573F"/>
    <w:rsid w:val="00195B3C"/>
    <w:rsid w:val="001A1EBA"/>
    <w:rsid w:val="001A2632"/>
    <w:rsid w:val="001A676E"/>
    <w:rsid w:val="001B1656"/>
    <w:rsid w:val="001B1FB8"/>
    <w:rsid w:val="001B2B26"/>
    <w:rsid w:val="001B679E"/>
    <w:rsid w:val="001B6FE8"/>
    <w:rsid w:val="001B7C90"/>
    <w:rsid w:val="001B7E33"/>
    <w:rsid w:val="001C1933"/>
    <w:rsid w:val="001C26D4"/>
    <w:rsid w:val="001C2AC4"/>
    <w:rsid w:val="001C5198"/>
    <w:rsid w:val="001C5892"/>
    <w:rsid w:val="001D2F44"/>
    <w:rsid w:val="001E1B84"/>
    <w:rsid w:val="001E2E5C"/>
    <w:rsid w:val="001F21F0"/>
    <w:rsid w:val="001F27E5"/>
    <w:rsid w:val="001F36F2"/>
    <w:rsid w:val="001F7C2E"/>
    <w:rsid w:val="00203F23"/>
    <w:rsid w:val="00204C52"/>
    <w:rsid w:val="00204C97"/>
    <w:rsid w:val="002051C8"/>
    <w:rsid w:val="00205696"/>
    <w:rsid w:val="00205950"/>
    <w:rsid w:val="0021140B"/>
    <w:rsid w:val="00212320"/>
    <w:rsid w:val="002141B5"/>
    <w:rsid w:val="002213E7"/>
    <w:rsid w:val="002233FE"/>
    <w:rsid w:val="00225452"/>
    <w:rsid w:val="00230252"/>
    <w:rsid w:val="00230369"/>
    <w:rsid w:val="0023504A"/>
    <w:rsid w:val="00237E81"/>
    <w:rsid w:val="0024082D"/>
    <w:rsid w:val="00244C40"/>
    <w:rsid w:val="00246CCF"/>
    <w:rsid w:val="0025266E"/>
    <w:rsid w:val="002529F2"/>
    <w:rsid w:val="00252D00"/>
    <w:rsid w:val="00260355"/>
    <w:rsid w:val="00267F93"/>
    <w:rsid w:val="002712AC"/>
    <w:rsid w:val="002719ED"/>
    <w:rsid w:val="00271ED7"/>
    <w:rsid w:val="0027692E"/>
    <w:rsid w:val="0029469A"/>
    <w:rsid w:val="00296DF1"/>
    <w:rsid w:val="00297F82"/>
    <w:rsid w:val="002A2AED"/>
    <w:rsid w:val="002A345F"/>
    <w:rsid w:val="002A549C"/>
    <w:rsid w:val="002B1EC8"/>
    <w:rsid w:val="002B2661"/>
    <w:rsid w:val="002B2A02"/>
    <w:rsid w:val="002B3069"/>
    <w:rsid w:val="002B311D"/>
    <w:rsid w:val="002C77A5"/>
    <w:rsid w:val="002C77C9"/>
    <w:rsid w:val="002D0382"/>
    <w:rsid w:val="002D0AE9"/>
    <w:rsid w:val="002D59E4"/>
    <w:rsid w:val="002D5CA1"/>
    <w:rsid w:val="002E2684"/>
    <w:rsid w:val="002E5ADF"/>
    <w:rsid w:val="002E7D99"/>
    <w:rsid w:val="002F17D5"/>
    <w:rsid w:val="002F4AEC"/>
    <w:rsid w:val="00302056"/>
    <w:rsid w:val="0030511E"/>
    <w:rsid w:val="00306265"/>
    <w:rsid w:val="003065BE"/>
    <w:rsid w:val="003079EF"/>
    <w:rsid w:val="003109C7"/>
    <w:rsid w:val="00311F0C"/>
    <w:rsid w:val="00317318"/>
    <w:rsid w:val="003201CF"/>
    <w:rsid w:val="0032216B"/>
    <w:rsid w:val="003273C3"/>
    <w:rsid w:val="00332B65"/>
    <w:rsid w:val="00337495"/>
    <w:rsid w:val="00340F63"/>
    <w:rsid w:val="00342EAF"/>
    <w:rsid w:val="00347843"/>
    <w:rsid w:val="00351B32"/>
    <w:rsid w:val="0035496F"/>
    <w:rsid w:val="00360381"/>
    <w:rsid w:val="00360DCA"/>
    <w:rsid w:val="00363B72"/>
    <w:rsid w:val="00367162"/>
    <w:rsid w:val="00373C38"/>
    <w:rsid w:val="00375DF1"/>
    <w:rsid w:val="00377ECD"/>
    <w:rsid w:val="00380FD8"/>
    <w:rsid w:val="00384F1D"/>
    <w:rsid w:val="00390319"/>
    <w:rsid w:val="00391306"/>
    <w:rsid w:val="00391790"/>
    <w:rsid w:val="00397E96"/>
    <w:rsid w:val="003A41FE"/>
    <w:rsid w:val="003A44F5"/>
    <w:rsid w:val="003A5A23"/>
    <w:rsid w:val="003A72CD"/>
    <w:rsid w:val="003B1187"/>
    <w:rsid w:val="003B39B7"/>
    <w:rsid w:val="003B74AB"/>
    <w:rsid w:val="003C074A"/>
    <w:rsid w:val="003C2577"/>
    <w:rsid w:val="003C45E2"/>
    <w:rsid w:val="003C4712"/>
    <w:rsid w:val="003C515F"/>
    <w:rsid w:val="003E1722"/>
    <w:rsid w:val="003E35F1"/>
    <w:rsid w:val="003E6DB3"/>
    <w:rsid w:val="003F3356"/>
    <w:rsid w:val="003F59C9"/>
    <w:rsid w:val="004030EE"/>
    <w:rsid w:val="00403EE0"/>
    <w:rsid w:val="00405608"/>
    <w:rsid w:val="0040708B"/>
    <w:rsid w:val="004100FB"/>
    <w:rsid w:val="00424228"/>
    <w:rsid w:val="004245FE"/>
    <w:rsid w:val="00427AE8"/>
    <w:rsid w:val="00430740"/>
    <w:rsid w:val="0043191F"/>
    <w:rsid w:val="00434A46"/>
    <w:rsid w:val="00445D9F"/>
    <w:rsid w:val="00446BB5"/>
    <w:rsid w:val="004517A1"/>
    <w:rsid w:val="00452564"/>
    <w:rsid w:val="0045565E"/>
    <w:rsid w:val="00456032"/>
    <w:rsid w:val="00456D0E"/>
    <w:rsid w:val="00465F2F"/>
    <w:rsid w:val="00472F43"/>
    <w:rsid w:val="004735C2"/>
    <w:rsid w:val="0047656E"/>
    <w:rsid w:val="00481792"/>
    <w:rsid w:val="0048246C"/>
    <w:rsid w:val="00482F88"/>
    <w:rsid w:val="004853B3"/>
    <w:rsid w:val="004938DD"/>
    <w:rsid w:val="00493ACA"/>
    <w:rsid w:val="004A32CA"/>
    <w:rsid w:val="004A4120"/>
    <w:rsid w:val="004B085D"/>
    <w:rsid w:val="004B0CF2"/>
    <w:rsid w:val="004C00F4"/>
    <w:rsid w:val="004C26DC"/>
    <w:rsid w:val="004C32D8"/>
    <w:rsid w:val="004C47FD"/>
    <w:rsid w:val="004C5879"/>
    <w:rsid w:val="004D6BFD"/>
    <w:rsid w:val="004F1377"/>
    <w:rsid w:val="004F2C1C"/>
    <w:rsid w:val="004F4505"/>
    <w:rsid w:val="004F4D9D"/>
    <w:rsid w:val="00502EF5"/>
    <w:rsid w:val="005106B7"/>
    <w:rsid w:val="00511C04"/>
    <w:rsid w:val="00514470"/>
    <w:rsid w:val="0051631E"/>
    <w:rsid w:val="00516423"/>
    <w:rsid w:val="00516D08"/>
    <w:rsid w:val="00517101"/>
    <w:rsid w:val="0052162C"/>
    <w:rsid w:val="00522BD8"/>
    <w:rsid w:val="0052338D"/>
    <w:rsid w:val="005239BD"/>
    <w:rsid w:val="00524953"/>
    <w:rsid w:val="005259BC"/>
    <w:rsid w:val="00525E39"/>
    <w:rsid w:val="00526103"/>
    <w:rsid w:val="00527E04"/>
    <w:rsid w:val="00531CF8"/>
    <w:rsid w:val="00533EF4"/>
    <w:rsid w:val="0053617E"/>
    <w:rsid w:val="0054434A"/>
    <w:rsid w:val="00544AEF"/>
    <w:rsid w:val="00544B69"/>
    <w:rsid w:val="005518DD"/>
    <w:rsid w:val="0055377B"/>
    <w:rsid w:val="00553DB5"/>
    <w:rsid w:val="00562224"/>
    <w:rsid w:val="0056343F"/>
    <w:rsid w:val="00572856"/>
    <w:rsid w:val="0057305A"/>
    <w:rsid w:val="00575EF1"/>
    <w:rsid w:val="00576755"/>
    <w:rsid w:val="005770D3"/>
    <w:rsid w:val="00577422"/>
    <w:rsid w:val="00580EAE"/>
    <w:rsid w:val="005835D2"/>
    <w:rsid w:val="0058587D"/>
    <w:rsid w:val="00586909"/>
    <w:rsid w:val="0059058B"/>
    <w:rsid w:val="00593F73"/>
    <w:rsid w:val="00597814"/>
    <w:rsid w:val="00597865"/>
    <w:rsid w:val="005A04EA"/>
    <w:rsid w:val="005A1B52"/>
    <w:rsid w:val="005A2F49"/>
    <w:rsid w:val="005A3C4A"/>
    <w:rsid w:val="005B00AB"/>
    <w:rsid w:val="005C4479"/>
    <w:rsid w:val="005C4688"/>
    <w:rsid w:val="005C7A0E"/>
    <w:rsid w:val="005D037C"/>
    <w:rsid w:val="005D6788"/>
    <w:rsid w:val="005E0D5B"/>
    <w:rsid w:val="005E27F4"/>
    <w:rsid w:val="005E4DE7"/>
    <w:rsid w:val="005E5527"/>
    <w:rsid w:val="005E6891"/>
    <w:rsid w:val="005E7229"/>
    <w:rsid w:val="005F2E3A"/>
    <w:rsid w:val="005F43BB"/>
    <w:rsid w:val="005F7409"/>
    <w:rsid w:val="00600781"/>
    <w:rsid w:val="00601A71"/>
    <w:rsid w:val="00603A17"/>
    <w:rsid w:val="006061C7"/>
    <w:rsid w:val="00606372"/>
    <w:rsid w:val="006072A2"/>
    <w:rsid w:val="006076A7"/>
    <w:rsid w:val="00607E6C"/>
    <w:rsid w:val="00611C96"/>
    <w:rsid w:val="00612450"/>
    <w:rsid w:val="006135D0"/>
    <w:rsid w:val="00617062"/>
    <w:rsid w:val="006210A3"/>
    <w:rsid w:val="00623712"/>
    <w:rsid w:val="0062428D"/>
    <w:rsid w:val="0062652B"/>
    <w:rsid w:val="006265F1"/>
    <w:rsid w:val="006273CA"/>
    <w:rsid w:val="00631F54"/>
    <w:rsid w:val="00645354"/>
    <w:rsid w:val="00650B6B"/>
    <w:rsid w:val="00657F8B"/>
    <w:rsid w:val="0066261A"/>
    <w:rsid w:val="00671B4E"/>
    <w:rsid w:val="0068083A"/>
    <w:rsid w:val="00680A95"/>
    <w:rsid w:val="00680E6F"/>
    <w:rsid w:val="006812A2"/>
    <w:rsid w:val="00682763"/>
    <w:rsid w:val="00683033"/>
    <w:rsid w:val="00691729"/>
    <w:rsid w:val="00693856"/>
    <w:rsid w:val="00694AF2"/>
    <w:rsid w:val="0069592A"/>
    <w:rsid w:val="006A183E"/>
    <w:rsid w:val="006A1F71"/>
    <w:rsid w:val="006A4BBE"/>
    <w:rsid w:val="006B6D11"/>
    <w:rsid w:val="006C0382"/>
    <w:rsid w:val="006C3FFE"/>
    <w:rsid w:val="006C5F58"/>
    <w:rsid w:val="006D2581"/>
    <w:rsid w:val="006D37EA"/>
    <w:rsid w:val="006D579D"/>
    <w:rsid w:val="006E5EBF"/>
    <w:rsid w:val="006F1B4D"/>
    <w:rsid w:val="006F58A9"/>
    <w:rsid w:val="0070514C"/>
    <w:rsid w:val="00713C43"/>
    <w:rsid w:val="00717D65"/>
    <w:rsid w:val="00720949"/>
    <w:rsid w:val="00721CC5"/>
    <w:rsid w:val="0072236C"/>
    <w:rsid w:val="007268E5"/>
    <w:rsid w:val="00744441"/>
    <w:rsid w:val="00747A5D"/>
    <w:rsid w:val="00747C2F"/>
    <w:rsid w:val="00747F53"/>
    <w:rsid w:val="00750982"/>
    <w:rsid w:val="00754483"/>
    <w:rsid w:val="00763923"/>
    <w:rsid w:val="007649B1"/>
    <w:rsid w:val="00764AE1"/>
    <w:rsid w:val="00765852"/>
    <w:rsid w:val="00773B0D"/>
    <w:rsid w:val="007743A6"/>
    <w:rsid w:val="00781B0D"/>
    <w:rsid w:val="00786F5F"/>
    <w:rsid w:val="00791688"/>
    <w:rsid w:val="007940AE"/>
    <w:rsid w:val="007A2B9C"/>
    <w:rsid w:val="007A475E"/>
    <w:rsid w:val="007A47E9"/>
    <w:rsid w:val="007A790E"/>
    <w:rsid w:val="007B631A"/>
    <w:rsid w:val="007B725E"/>
    <w:rsid w:val="007C3388"/>
    <w:rsid w:val="007C7FCB"/>
    <w:rsid w:val="007D11BA"/>
    <w:rsid w:val="007D1B3A"/>
    <w:rsid w:val="007D1CCA"/>
    <w:rsid w:val="007D3361"/>
    <w:rsid w:val="007E0AC7"/>
    <w:rsid w:val="007E7B47"/>
    <w:rsid w:val="007E7CD0"/>
    <w:rsid w:val="007F16B5"/>
    <w:rsid w:val="007F716F"/>
    <w:rsid w:val="0080207E"/>
    <w:rsid w:val="008030AD"/>
    <w:rsid w:val="00803958"/>
    <w:rsid w:val="00810E08"/>
    <w:rsid w:val="0081441A"/>
    <w:rsid w:val="008158E0"/>
    <w:rsid w:val="008247DA"/>
    <w:rsid w:val="00824B81"/>
    <w:rsid w:val="00824E6F"/>
    <w:rsid w:val="008275F8"/>
    <w:rsid w:val="00827DB6"/>
    <w:rsid w:val="0083250A"/>
    <w:rsid w:val="00832D76"/>
    <w:rsid w:val="00837719"/>
    <w:rsid w:val="00842182"/>
    <w:rsid w:val="00844A71"/>
    <w:rsid w:val="00844DEE"/>
    <w:rsid w:val="00847A99"/>
    <w:rsid w:val="00851E7A"/>
    <w:rsid w:val="008529C1"/>
    <w:rsid w:val="008537D3"/>
    <w:rsid w:val="00853AFF"/>
    <w:rsid w:val="00855B6F"/>
    <w:rsid w:val="00856A6F"/>
    <w:rsid w:val="00861DF5"/>
    <w:rsid w:val="0086455C"/>
    <w:rsid w:val="00864B5B"/>
    <w:rsid w:val="00866AD3"/>
    <w:rsid w:val="00871076"/>
    <w:rsid w:val="0087581D"/>
    <w:rsid w:val="008779A6"/>
    <w:rsid w:val="0088122A"/>
    <w:rsid w:val="00881EEF"/>
    <w:rsid w:val="00883EE4"/>
    <w:rsid w:val="00891C66"/>
    <w:rsid w:val="0089289C"/>
    <w:rsid w:val="00893006"/>
    <w:rsid w:val="008A2BFB"/>
    <w:rsid w:val="008A4A35"/>
    <w:rsid w:val="008A4D97"/>
    <w:rsid w:val="008B023C"/>
    <w:rsid w:val="008C1C2F"/>
    <w:rsid w:val="008C5F04"/>
    <w:rsid w:val="008D1B45"/>
    <w:rsid w:val="008D1C40"/>
    <w:rsid w:val="008D21D9"/>
    <w:rsid w:val="008D23A4"/>
    <w:rsid w:val="008D2EA5"/>
    <w:rsid w:val="008D448B"/>
    <w:rsid w:val="008D52CB"/>
    <w:rsid w:val="008D7A67"/>
    <w:rsid w:val="008E2E21"/>
    <w:rsid w:val="008E5DBB"/>
    <w:rsid w:val="008F475B"/>
    <w:rsid w:val="008F4BC9"/>
    <w:rsid w:val="008F4D56"/>
    <w:rsid w:val="008F5B64"/>
    <w:rsid w:val="00901862"/>
    <w:rsid w:val="00905F5A"/>
    <w:rsid w:val="00911F35"/>
    <w:rsid w:val="00914701"/>
    <w:rsid w:val="00920324"/>
    <w:rsid w:val="00923BC9"/>
    <w:rsid w:val="00926E6D"/>
    <w:rsid w:val="00927CFA"/>
    <w:rsid w:val="00930AD3"/>
    <w:rsid w:val="0093567A"/>
    <w:rsid w:val="009359CA"/>
    <w:rsid w:val="0093646A"/>
    <w:rsid w:val="009377AB"/>
    <w:rsid w:val="009437D2"/>
    <w:rsid w:val="00946D3F"/>
    <w:rsid w:val="009628FD"/>
    <w:rsid w:val="00963ECE"/>
    <w:rsid w:val="00965845"/>
    <w:rsid w:val="00967A45"/>
    <w:rsid w:val="00981BC9"/>
    <w:rsid w:val="009853E2"/>
    <w:rsid w:val="00986FA2"/>
    <w:rsid w:val="00994A37"/>
    <w:rsid w:val="00994D94"/>
    <w:rsid w:val="00995163"/>
    <w:rsid w:val="00996E04"/>
    <w:rsid w:val="009978B0"/>
    <w:rsid w:val="009A43FC"/>
    <w:rsid w:val="009B1F04"/>
    <w:rsid w:val="009B71CD"/>
    <w:rsid w:val="009B7E04"/>
    <w:rsid w:val="009C07C5"/>
    <w:rsid w:val="009C276F"/>
    <w:rsid w:val="009C468A"/>
    <w:rsid w:val="009D5E42"/>
    <w:rsid w:val="009D73A7"/>
    <w:rsid w:val="009E2318"/>
    <w:rsid w:val="009F1EB0"/>
    <w:rsid w:val="009F4FB8"/>
    <w:rsid w:val="009F5F04"/>
    <w:rsid w:val="00A01E54"/>
    <w:rsid w:val="00A06762"/>
    <w:rsid w:val="00A075E7"/>
    <w:rsid w:val="00A07BF7"/>
    <w:rsid w:val="00A153E0"/>
    <w:rsid w:val="00A2023C"/>
    <w:rsid w:val="00A20326"/>
    <w:rsid w:val="00A2244E"/>
    <w:rsid w:val="00A23234"/>
    <w:rsid w:val="00A23527"/>
    <w:rsid w:val="00A31C41"/>
    <w:rsid w:val="00A336B5"/>
    <w:rsid w:val="00A34CB0"/>
    <w:rsid w:val="00A45C82"/>
    <w:rsid w:val="00A46003"/>
    <w:rsid w:val="00A47309"/>
    <w:rsid w:val="00A53DF9"/>
    <w:rsid w:val="00A60ADA"/>
    <w:rsid w:val="00A60FAF"/>
    <w:rsid w:val="00A63C22"/>
    <w:rsid w:val="00A65BA2"/>
    <w:rsid w:val="00A66883"/>
    <w:rsid w:val="00A70225"/>
    <w:rsid w:val="00A7250A"/>
    <w:rsid w:val="00A73E03"/>
    <w:rsid w:val="00A80935"/>
    <w:rsid w:val="00A8121A"/>
    <w:rsid w:val="00A81B0E"/>
    <w:rsid w:val="00A842EC"/>
    <w:rsid w:val="00A84EB2"/>
    <w:rsid w:val="00A85BC7"/>
    <w:rsid w:val="00A87978"/>
    <w:rsid w:val="00A87EB6"/>
    <w:rsid w:val="00A9091C"/>
    <w:rsid w:val="00A93DCF"/>
    <w:rsid w:val="00A9533C"/>
    <w:rsid w:val="00A9590E"/>
    <w:rsid w:val="00AA39C9"/>
    <w:rsid w:val="00AA642E"/>
    <w:rsid w:val="00AA701D"/>
    <w:rsid w:val="00AB0F05"/>
    <w:rsid w:val="00AB0F18"/>
    <w:rsid w:val="00AB2494"/>
    <w:rsid w:val="00AC116C"/>
    <w:rsid w:val="00AC4BD4"/>
    <w:rsid w:val="00AC6219"/>
    <w:rsid w:val="00AD63D2"/>
    <w:rsid w:val="00AE051A"/>
    <w:rsid w:val="00AF0A8E"/>
    <w:rsid w:val="00AF1FBC"/>
    <w:rsid w:val="00B007D7"/>
    <w:rsid w:val="00B01585"/>
    <w:rsid w:val="00B031F9"/>
    <w:rsid w:val="00B0415A"/>
    <w:rsid w:val="00B04C49"/>
    <w:rsid w:val="00B04CBF"/>
    <w:rsid w:val="00B07541"/>
    <w:rsid w:val="00B11E7F"/>
    <w:rsid w:val="00B12780"/>
    <w:rsid w:val="00B1448F"/>
    <w:rsid w:val="00B14659"/>
    <w:rsid w:val="00B164AA"/>
    <w:rsid w:val="00B20A47"/>
    <w:rsid w:val="00B24CA1"/>
    <w:rsid w:val="00B268A0"/>
    <w:rsid w:val="00B3130D"/>
    <w:rsid w:val="00B3159A"/>
    <w:rsid w:val="00B336FD"/>
    <w:rsid w:val="00B45125"/>
    <w:rsid w:val="00B456AD"/>
    <w:rsid w:val="00B50862"/>
    <w:rsid w:val="00B51E2B"/>
    <w:rsid w:val="00B522B9"/>
    <w:rsid w:val="00B560D5"/>
    <w:rsid w:val="00B60010"/>
    <w:rsid w:val="00B64245"/>
    <w:rsid w:val="00B65082"/>
    <w:rsid w:val="00B71E89"/>
    <w:rsid w:val="00B72EC4"/>
    <w:rsid w:val="00B75E1E"/>
    <w:rsid w:val="00B8146B"/>
    <w:rsid w:val="00B81605"/>
    <w:rsid w:val="00B87965"/>
    <w:rsid w:val="00B9178F"/>
    <w:rsid w:val="00B9205F"/>
    <w:rsid w:val="00B963A9"/>
    <w:rsid w:val="00BA4C32"/>
    <w:rsid w:val="00BA6B9A"/>
    <w:rsid w:val="00BA7C4B"/>
    <w:rsid w:val="00BB1379"/>
    <w:rsid w:val="00BC1CA0"/>
    <w:rsid w:val="00BC26CF"/>
    <w:rsid w:val="00BC293B"/>
    <w:rsid w:val="00BC4DC6"/>
    <w:rsid w:val="00BD10FE"/>
    <w:rsid w:val="00BD174F"/>
    <w:rsid w:val="00BD3641"/>
    <w:rsid w:val="00BD548B"/>
    <w:rsid w:val="00BD5B3A"/>
    <w:rsid w:val="00BD64A9"/>
    <w:rsid w:val="00BE0CBD"/>
    <w:rsid w:val="00BE181F"/>
    <w:rsid w:val="00BF35C1"/>
    <w:rsid w:val="00C00899"/>
    <w:rsid w:val="00C00FD4"/>
    <w:rsid w:val="00C01A57"/>
    <w:rsid w:val="00C06782"/>
    <w:rsid w:val="00C06AAB"/>
    <w:rsid w:val="00C11DEC"/>
    <w:rsid w:val="00C12F84"/>
    <w:rsid w:val="00C15D92"/>
    <w:rsid w:val="00C17071"/>
    <w:rsid w:val="00C17F77"/>
    <w:rsid w:val="00C236F8"/>
    <w:rsid w:val="00C36E52"/>
    <w:rsid w:val="00C403E9"/>
    <w:rsid w:val="00C412DC"/>
    <w:rsid w:val="00C41305"/>
    <w:rsid w:val="00C42F34"/>
    <w:rsid w:val="00C43374"/>
    <w:rsid w:val="00C44992"/>
    <w:rsid w:val="00C4572E"/>
    <w:rsid w:val="00C458F5"/>
    <w:rsid w:val="00C5079F"/>
    <w:rsid w:val="00C518EC"/>
    <w:rsid w:val="00C51AD7"/>
    <w:rsid w:val="00C56F0C"/>
    <w:rsid w:val="00C572A6"/>
    <w:rsid w:val="00C6118C"/>
    <w:rsid w:val="00C62669"/>
    <w:rsid w:val="00C62CA6"/>
    <w:rsid w:val="00C65E15"/>
    <w:rsid w:val="00C72FE5"/>
    <w:rsid w:val="00C76652"/>
    <w:rsid w:val="00C76B4F"/>
    <w:rsid w:val="00C86623"/>
    <w:rsid w:val="00C91914"/>
    <w:rsid w:val="00CA0029"/>
    <w:rsid w:val="00CA315E"/>
    <w:rsid w:val="00CA39E0"/>
    <w:rsid w:val="00CB2CCF"/>
    <w:rsid w:val="00CB39A6"/>
    <w:rsid w:val="00CB5811"/>
    <w:rsid w:val="00CB6EC4"/>
    <w:rsid w:val="00CB77CB"/>
    <w:rsid w:val="00CC5046"/>
    <w:rsid w:val="00CC6F61"/>
    <w:rsid w:val="00CC79FF"/>
    <w:rsid w:val="00CC7E5C"/>
    <w:rsid w:val="00CE1801"/>
    <w:rsid w:val="00CF442E"/>
    <w:rsid w:val="00CF51AD"/>
    <w:rsid w:val="00CF5832"/>
    <w:rsid w:val="00CF5938"/>
    <w:rsid w:val="00D00BCD"/>
    <w:rsid w:val="00D0214F"/>
    <w:rsid w:val="00D03B19"/>
    <w:rsid w:val="00D07618"/>
    <w:rsid w:val="00D220B7"/>
    <w:rsid w:val="00D305D4"/>
    <w:rsid w:val="00D312D7"/>
    <w:rsid w:val="00D31E73"/>
    <w:rsid w:val="00D32C01"/>
    <w:rsid w:val="00D33180"/>
    <w:rsid w:val="00D3457E"/>
    <w:rsid w:val="00D37447"/>
    <w:rsid w:val="00D421D6"/>
    <w:rsid w:val="00D45222"/>
    <w:rsid w:val="00D52BCA"/>
    <w:rsid w:val="00D5528B"/>
    <w:rsid w:val="00D5688A"/>
    <w:rsid w:val="00D62A73"/>
    <w:rsid w:val="00D644D5"/>
    <w:rsid w:val="00D64558"/>
    <w:rsid w:val="00D71B44"/>
    <w:rsid w:val="00D75815"/>
    <w:rsid w:val="00D76206"/>
    <w:rsid w:val="00D77522"/>
    <w:rsid w:val="00D83285"/>
    <w:rsid w:val="00D91BBE"/>
    <w:rsid w:val="00D93B69"/>
    <w:rsid w:val="00D94092"/>
    <w:rsid w:val="00D94D0D"/>
    <w:rsid w:val="00D95A6A"/>
    <w:rsid w:val="00D968EC"/>
    <w:rsid w:val="00DA0562"/>
    <w:rsid w:val="00DA0EF3"/>
    <w:rsid w:val="00DA122E"/>
    <w:rsid w:val="00DA3425"/>
    <w:rsid w:val="00DA6AC8"/>
    <w:rsid w:val="00DA7A35"/>
    <w:rsid w:val="00DB446F"/>
    <w:rsid w:val="00DB5C8B"/>
    <w:rsid w:val="00DB5EB8"/>
    <w:rsid w:val="00DC1564"/>
    <w:rsid w:val="00DC183C"/>
    <w:rsid w:val="00DC31A5"/>
    <w:rsid w:val="00DC3E77"/>
    <w:rsid w:val="00DC4102"/>
    <w:rsid w:val="00DC7390"/>
    <w:rsid w:val="00DD2601"/>
    <w:rsid w:val="00DD4C94"/>
    <w:rsid w:val="00DD4EDA"/>
    <w:rsid w:val="00DD6F46"/>
    <w:rsid w:val="00DE04B2"/>
    <w:rsid w:val="00DE1ACD"/>
    <w:rsid w:val="00DE7A21"/>
    <w:rsid w:val="00E01584"/>
    <w:rsid w:val="00E02039"/>
    <w:rsid w:val="00E02C31"/>
    <w:rsid w:val="00E05CDD"/>
    <w:rsid w:val="00E1135E"/>
    <w:rsid w:val="00E215FA"/>
    <w:rsid w:val="00E26C24"/>
    <w:rsid w:val="00E34671"/>
    <w:rsid w:val="00E356AA"/>
    <w:rsid w:val="00E3636F"/>
    <w:rsid w:val="00E43489"/>
    <w:rsid w:val="00E43ADD"/>
    <w:rsid w:val="00E47347"/>
    <w:rsid w:val="00E575DA"/>
    <w:rsid w:val="00E61751"/>
    <w:rsid w:val="00E633AB"/>
    <w:rsid w:val="00E6364B"/>
    <w:rsid w:val="00E63AD3"/>
    <w:rsid w:val="00E65E62"/>
    <w:rsid w:val="00E70522"/>
    <w:rsid w:val="00E7112C"/>
    <w:rsid w:val="00E75156"/>
    <w:rsid w:val="00E75437"/>
    <w:rsid w:val="00E7719F"/>
    <w:rsid w:val="00E83549"/>
    <w:rsid w:val="00E85D28"/>
    <w:rsid w:val="00E91587"/>
    <w:rsid w:val="00E922F5"/>
    <w:rsid w:val="00E95EFD"/>
    <w:rsid w:val="00E96C8D"/>
    <w:rsid w:val="00EA41D5"/>
    <w:rsid w:val="00EA55EF"/>
    <w:rsid w:val="00EA66B5"/>
    <w:rsid w:val="00EA7990"/>
    <w:rsid w:val="00EB0535"/>
    <w:rsid w:val="00EB053F"/>
    <w:rsid w:val="00EC17D2"/>
    <w:rsid w:val="00EC3676"/>
    <w:rsid w:val="00EC3A11"/>
    <w:rsid w:val="00EC6883"/>
    <w:rsid w:val="00ED2140"/>
    <w:rsid w:val="00ED5139"/>
    <w:rsid w:val="00EE0E41"/>
    <w:rsid w:val="00EE492F"/>
    <w:rsid w:val="00EE63ED"/>
    <w:rsid w:val="00EF2A30"/>
    <w:rsid w:val="00EF4BE2"/>
    <w:rsid w:val="00EF6395"/>
    <w:rsid w:val="00F04D00"/>
    <w:rsid w:val="00F16554"/>
    <w:rsid w:val="00F2399B"/>
    <w:rsid w:val="00F24DB4"/>
    <w:rsid w:val="00F25BDC"/>
    <w:rsid w:val="00F27A68"/>
    <w:rsid w:val="00F30722"/>
    <w:rsid w:val="00F31447"/>
    <w:rsid w:val="00F33B4F"/>
    <w:rsid w:val="00F37D27"/>
    <w:rsid w:val="00F41A5B"/>
    <w:rsid w:val="00F4224A"/>
    <w:rsid w:val="00F42CAD"/>
    <w:rsid w:val="00F452A0"/>
    <w:rsid w:val="00F46780"/>
    <w:rsid w:val="00F50521"/>
    <w:rsid w:val="00F50628"/>
    <w:rsid w:val="00F60953"/>
    <w:rsid w:val="00F61529"/>
    <w:rsid w:val="00F6646D"/>
    <w:rsid w:val="00F753E8"/>
    <w:rsid w:val="00F81FF8"/>
    <w:rsid w:val="00F8238A"/>
    <w:rsid w:val="00F83292"/>
    <w:rsid w:val="00F847AE"/>
    <w:rsid w:val="00F855C5"/>
    <w:rsid w:val="00F85AF8"/>
    <w:rsid w:val="00F8653E"/>
    <w:rsid w:val="00F872CC"/>
    <w:rsid w:val="00F87DDF"/>
    <w:rsid w:val="00F917B3"/>
    <w:rsid w:val="00F936CB"/>
    <w:rsid w:val="00F957A1"/>
    <w:rsid w:val="00F96B6F"/>
    <w:rsid w:val="00FA67F8"/>
    <w:rsid w:val="00FA73B5"/>
    <w:rsid w:val="00FB14AD"/>
    <w:rsid w:val="00FC0E0A"/>
    <w:rsid w:val="00FC6C07"/>
    <w:rsid w:val="00FD081C"/>
    <w:rsid w:val="00FD32C3"/>
    <w:rsid w:val="00FD335D"/>
    <w:rsid w:val="00FE0776"/>
    <w:rsid w:val="00FF1395"/>
    <w:rsid w:val="00FF2839"/>
    <w:rsid w:val="00FF33A0"/>
    <w:rsid w:val="00FF42F9"/>
    <w:rsid w:val="00FF4E08"/>
    <w:rsid w:val="00FF59D4"/>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1"/>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7580">
      <w:bodyDiv w:val="1"/>
      <w:marLeft w:val="0"/>
      <w:marRight w:val="0"/>
      <w:marTop w:val="0"/>
      <w:marBottom w:val="0"/>
      <w:divBdr>
        <w:top w:val="none" w:sz="0" w:space="0" w:color="auto"/>
        <w:left w:val="none" w:sz="0" w:space="0" w:color="auto"/>
        <w:bottom w:val="none" w:sz="0" w:space="0" w:color="auto"/>
        <w:right w:val="none" w:sz="0" w:space="0" w:color="auto"/>
      </w:divBdr>
      <w:divsChild>
        <w:div w:id="553153045">
          <w:marLeft w:val="0"/>
          <w:marRight w:val="0"/>
          <w:marTop w:val="15"/>
          <w:marBottom w:val="0"/>
          <w:divBdr>
            <w:top w:val="single" w:sz="48" w:space="0" w:color="auto"/>
            <w:left w:val="single" w:sz="48" w:space="0" w:color="auto"/>
            <w:bottom w:val="single" w:sz="48" w:space="0" w:color="auto"/>
            <w:right w:val="single" w:sz="48" w:space="0" w:color="auto"/>
          </w:divBdr>
          <w:divsChild>
            <w:div w:id="1500655683">
              <w:marLeft w:val="0"/>
              <w:marRight w:val="0"/>
              <w:marTop w:val="0"/>
              <w:marBottom w:val="0"/>
              <w:divBdr>
                <w:top w:val="none" w:sz="0" w:space="0" w:color="auto"/>
                <w:left w:val="none" w:sz="0" w:space="0" w:color="auto"/>
                <w:bottom w:val="none" w:sz="0" w:space="0" w:color="auto"/>
                <w:right w:val="none" w:sz="0" w:space="0" w:color="auto"/>
              </w:divBdr>
            </w:div>
          </w:divsChild>
        </w:div>
        <w:div w:id="795023103">
          <w:marLeft w:val="0"/>
          <w:marRight w:val="0"/>
          <w:marTop w:val="15"/>
          <w:marBottom w:val="0"/>
          <w:divBdr>
            <w:top w:val="single" w:sz="48" w:space="0" w:color="auto"/>
            <w:left w:val="single" w:sz="48" w:space="0" w:color="auto"/>
            <w:bottom w:val="single" w:sz="48" w:space="0" w:color="auto"/>
            <w:right w:val="single" w:sz="48" w:space="0" w:color="auto"/>
          </w:divBdr>
          <w:divsChild>
            <w:div w:id="7518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7376">
      <w:bodyDiv w:val="1"/>
      <w:marLeft w:val="0"/>
      <w:marRight w:val="0"/>
      <w:marTop w:val="0"/>
      <w:marBottom w:val="0"/>
      <w:divBdr>
        <w:top w:val="none" w:sz="0" w:space="0" w:color="auto"/>
        <w:left w:val="none" w:sz="0" w:space="0" w:color="auto"/>
        <w:bottom w:val="none" w:sz="0" w:space="0" w:color="auto"/>
        <w:right w:val="none" w:sz="0" w:space="0" w:color="auto"/>
      </w:divBdr>
      <w:divsChild>
        <w:div w:id="917062275">
          <w:marLeft w:val="0"/>
          <w:marRight w:val="0"/>
          <w:marTop w:val="15"/>
          <w:marBottom w:val="0"/>
          <w:divBdr>
            <w:top w:val="single" w:sz="48" w:space="0" w:color="auto"/>
            <w:left w:val="single" w:sz="48" w:space="0" w:color="auto"/>
            <w:bottom w:val="single" w:sz="48" w:space="0" w:color="auto"/>
            <w:right w:val="single" w:sz="48" w:space="0" w:color="auto"/>
          </w:divBdr>
          <w:divsChild>
            <w:div w:id="1990399095">
              <w:marLeft w:val="0"/>
              <w:marRight w:val="0"/>
              <w:marTop w:val="0"/>
              <w:marBottom w:val="0"/>
              <w:divBdr>
                <w:top w:val="none" w:sz="0" w:space="0" w:color="auto"/>
                <w:left w:val="none" w:sz="0" w:space="0" w:color="auto"/>
                <w:bottom w:val="none" w:sz="0" w:space="0" w:color="auto"/>
                <w:right w:val="none" w:sz="0" w:space="0" w:color="auto"/>
              </w:divBdr>
            </w:div>
          </w:divsChild>
        </w:div>
        <w:div w:id="344408784">
          <w:marLeft w:val="0"/>
          <w:marRight w:val="0"/>
          <w:marTop w:val="15"/>
          <w:marBottom w:val="0"/>
          <w:divBdr>
            <w:top w:val="single" w:sz="48" w:space="0" w:color="auto"/>
            <w:left w:val="single" w:sz="48" w:space="0" w:color="auto"/>
            <w:bottom w:val="single" w:sz="48" w:space="0" w:color="auto"/>
            <w:right w:val="single" w:sz="48" w:space="0" w:color="auto"/>
          </w:divBdr>
          <w:divsChild>
            <w:div w:id="7875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36A1C-0B65-4D5C-AC80-85528CEE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15</Pages>
  <Words>26786</Words>
  <Characters>160719</Characters>
  <Application>Microsoft Office Word</Application>
  <DocSecurity>0</DocSecurity>
  <Lines>1339</Lines>
  <Paragraphs>374</Paragraphs>
  <ScaleCrop>false</ScaleCrop>
  <HeadingPairs>
    <vt:vector size="2" baseType="variant">
      <vt:variant>
        <vt:lpstr>Tytuł</vt:lpstr>
      </vt:variant>
      <vt:variant>
        <vt:i4>1</vt:i4>
      </vt:variant>
    </vt:vector>
  </HeadingPairs>
  <TitlesOfParts>
    <vt:vector size="1" baseType="lpstr">
      <vt:lpstr>Uchwała Nr 2862/2026</vt:lpstr>
    </vt:vector>
  </TitlesOfParts>
  <Company>KEP</Company>
  <LinksUpToDate>false</LinksUpToDate>
  <CharactersWithSpaces>187131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2862/2026</dc:title>
  <dc:subject/>
  <dc:creator>Dziekan WL-S</dc:creator>
  <cp:keywords>PROGRAM KSZTAŁCENIA</cp:keywords>
  <dc:description/>
  <cp:lastModifiedBy>MKapera</cp:lastModifiedBy>
  <cp:revision>154</cp:revision>
  <cp:lastPrinted>2025-03-26T11:47:00Z</cp:lastPrinted>
  <dcterms:created xsi:type="dcterms:W3CDTF">2025-01-27T09:50:00Z</dcterms:created>
  <dcterms:modified xsi:type="dcterms:W3CDTF">2026-02-18T07:51:00Z</dcterms:modified>
</cp:coreProperties>
</file>