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833A" w14:textId="67B0C529" w:rsidR="00AA2A2F" w:rsidRDefault="00AA2A2F" w:rsidP="00560B26">
      <w:pPr>
        <w:ind w:firstLine="5812"/>
        <w:jc w:val="both"/>
        <w:rPr>
          <w:rFonts w:ascii="Times New Roman" w:hAnsi="Times New Roman"/>
        </w:rPr>
      </w:pPr>
      <w:bookmarkStart w:id="0" w:name="_GoBack"/>
      <w:bookmarkEnd w:id="0"/>
      <w:r>
        <w:rPr>
          <w:rFonts w:ascii="Times New Roman" w:hAnsi="Times New Roman"/>
        </w:rPr>
        <w:t>Załącznik nr 1</w:t>
      </w:r>
    </w:p>
    <w:p w14:paraId="5B6EE025" w14:textId="4043BA11" w:rsidR="00560B26" w:rsidRDefault="00AA2A2F" w:rsidP="00560B26">
      <w:pPr>
        <w:ind w:firstLine="5812"/>
        <w:jc w:val="both"/>
        <w:rPr>
          <w:rFonts w:ascii="Times New Roman" w:hAnsi="Times New Roman"/>
        </w:rPr>
      </w:pPr>
      <w:r>
        <w:rPr>
          <w:rFonts w:ascii="Times New Roman" w:hAnsi="Times New Roman"/>
        </w:rPr>
        <w:t xml:space="preserve">do Uchwały </w:t>
      </w:r>
      <w:r w:rsidR="008D3229">
        <w:rPr>
          <w:rFonts w:ascii="Times New Roman" w:hAnsi="Times New Roman"/>
        </w:rPr>
        <w:t>N</w:t>
      </w:r>
      <w:r>
        <w:rPr>
          <w:rFonts w:ascii="Times New Roman" w:hAnsi="Times New Roman"/>
        </w:rPr>
        <w:t>r</w:t>
      </w:r>
      <w:r w:rsidR="005F79B0">
        <w:rPr>
          <w:rFonts w:ascii="Times New Roman" w:hAnsi="Times New Roman"/>
        </w:rPr>
        <w:t xml:space="preserve"> </w:t>
      </w:r>
      <w:r w:rsidR="00887422">
        <w:rPr>
          <w:rFonts w:ascii="Times New Roman" w:hAnsi="Times New Roman"/>
        </w:rPr>
        <w:t>2866</w:t>
      </w:r>
    </w:p>
    <w:p w14:paraId="5A02189D" w14:textId="7F245E19" w:rsidR="00AA2A2F" w:rsidRDefault="00AA2A2F" w:rsidP="00560B26">
      <w:pPr>
        <w:ind w:firstLine="5812"/>
        <w:jc w:val="both"/>
        <w:rPr>
          <w:rFonts w:ascii="Times New Roman" w:hAnsi="Times New Roman"/>
        </w:rPr>
      </w:pPr>
      <w:r>
        <w:rPr>
          <w:rFonts w:ascii="Times New Roman" w:hAnsi="Times New Roman"/>
        </w:rPr>
        <w:t>Senatu Uniwersytetu Medycznego</w:t>
      </w:r>
      <w:r w:rsidR="00560B26">
        <w:rPr>
          <w:rFonts w:ascii="Times New Roman" w:hAnsi="Times New Roman"/>
        </w:rPr>
        <w:t xml:space="preserve"> </w:t>
      </w:r>
      <w:r>
        <w:rPr>
          <w:rFonts w:ascii="Times New Roman" w:hAnsi="Times New Roman"/>
        </w:rPr>
        <w:t xml:space="preserve">we Wrocławiu </w:t>
      </w:r>
    </w:p>
    <w:p w14:paraId="1D771847" w14:textId="32E5E020" w:rsidR="00AA2A2F" w:rsidRDefault="00AA2A2F" w:rsidP="00560B26">
      <w:pPr>
        <w:ind w:firstLine="5812"/>
        <w:jc w:val="both"/>
        <w:rPr>
          <w:rFonts w:ascii="Times New Roman" w:hAnsi="Times New Roman"/>
        </w:rPr>
      </w:pPr>
      <w:r w:rsidRPr="444EB07C">
        <w:rPr>
          <w:rFonts w:ascii="Times New Roman" w:hAnsi="Times New Roman"/>
        </w:rPr>
        <w:t xml:space="preserve">z dnia </w:t>
      </w:r>
      <w:r w:rsidR="00482A10">
        <w:rPr>
          <w:rFonts w:ascii="Times New Roman" w:hAnsi="Times New Roman"/>
        </w:rPr>
        <w:t>18</w:t>
      </w:r>
      <w:r w:rsidR="00560B26">
        <w:rPr>
          <w:rFonts w:ascii="Times New Roman" w:hAnsi="Times New Roman"/>
        </w:rPr>
        <w:t xml:space="preserve"> lutego 2026 r.</w:t>
      </w:r>
    </w:p>
    <w:p w14:paraId="7CEB1C14" w14:textId="77777777" w:rsidR="00AA2A2F" w:rsidRDefault="00AA2A2F" w:rsidP="00AA2A2F">
      <w:pPr>
        <w:ind w:firstLine="5670"/>
        <w:jc w:val="center"/>
      </w:pP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EF9C97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EE45D5">
        <w:rPr>
          <w:rFonts w:asciiTheme="minorHAnsi" w:hAnsiTheme="minorHAnsi" w:cstheme="minorHAnsi"/>
          <w:b/>
          <w:sz w:val="32"/>
          <w:szCs w:val="32"/>
        </w:rPr>
        <w:t xml:space="preserve"> </w:t>
      </w:r>
      <w:r w:rsidR="00EE45D5" w:rsidRPr="00EE45D5">
        <w:rPr>
          <w:rFonts w:asciiTheme="minorHAnsi" w:hAnsiTheme="minorHAnsi" w:cstheme="minorHAnsi"/>
          <w:b/>
          <w:sz w:val="32"/>
          <w:szCs w:val="32"/>
        </w:rPr>
        <w:t>Wydział Nauk o Zdrowiu</w:t>
      </w:r>
    </w:p>
    <w:p w14:paraId="57283EBE" w14:textId="51F05F7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Zdrowie publiczne</w:t>
      </w:r>
    </w:p>
    <w:p w14:paraId="5D6987C6" w14:textId="24E34F1D"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EE45D5" w:rsidRPr="00EE45D5">
        <w:rPr>
          <w:rFonts w:cs="Calibri"/>
        </w:rPr>
        <w:t xml:space="preserve"> </w:t>
      </w:r>
      <w:r w:rsidR="00EE45D5" w:rsidRPr="00EE45D5">
        <w:rPr>
          <w:rFonts w:eastAsia="Times New Roman" w:cs="Calibri"/>
          <w:color w:val="000000"/>
          <w:lang w:eastAsia="pl-PL"/>
        </w:rPr>
        <w:t>studia pierwszego stopnia</w:t>
      </w:r>
    </w:p>
    <w:p w14:paraId="37CA237E" w14:textId="1A031F5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stacjonarne</w:t>
      </w:r>
      <w:r w:rsidR="00AA2A2F">
        <w:rPr>
          <w:rFonts w:eastAsia="Times New Roman" w:cs="Calibri"/>
          <w:color w:val="000000"/>
          <w:lang w:eastAsia="pl-PL"/>
        </w:rPr>
        <w:t xml:space="preserve"> </w:t>
      </w:r>
    </w:p>
    <w:p w14:paraId="74971FD9" w14:textId="300DE3B6" w:rsidR="00A46003" w:rsidRPr="00EE45D5" w:rsidRDefault="00A46003" w:rsidP="000B6C78">
      <w:pPr>
        <w:rPr>
          <w:rFonts w:eastAsia="Times New Roman" w:cs="Calibri"/>
          <w:lang w:eastAsia="pl-PL"/>
        </w:rPr>
      </w:pPr>
      <w:r>
        <w:rPr>
          <w:rFonts w:asciiTheme="minorHAnsi" w:hAnsiTheme="minorHAnsi" w:cstheme="minorHAnsi"/>
          <w:b/>
          <w:sz w:val="32"/>
          <w:szCs w:val="32"/>
        </w:rPr>
        <w:t xml:space="preserve">Cykl kształcenia: </w:t>
      </w:r>
      <w:r w:rsidR="00EE45D5" w:rsidRPr="00EE45D5">
        <w:rPr>
          <w:rFonts w:eastAsia="Times New Roman" w:cs="Calibri"/>
          <w:lang w:eastAsia="pl-PL"/>
        </w:rPr>
        <w:t>202</w:t>
      </w:r>
      <w:r w:rsidR="00AE2B53">
        <w:rPr>
          <w:rFonts w:eastAsia="Times New Roman" w:cs="Calibri"/>
          <w:lang w:eastAsia="pl-PL"/>
        </w:rPr>
        <w:t>6</w:t>
      </w:r>
      <w:r w:rsidR="00EE45D5" w:rsidRPr="00EE45D5">
        <w:rPr>
          <w:rFonts w:eastAsia="Times New Roman" w:cs="Calibri"/>
          <w:lang w:eastAsia="pl-PL"/>
        </w:rPr>
        <w:t>/202</w:t>
      </w:r>
      <w:r w:rsidR="00AE2B53">
        <w:rPr>
          <w:rFonts w:eastAsia="Times New Roman" w:cs="Calibri"/>
          <w:lang w:eastAsia="pl-PL"/>
        </w:rPr>
        <w:t>7</w:t>
      </w:r>
      <w:r w:rsidR="00A97A66">
        <w:rPr>
          <w:rFonts w:eastAsia="Times New Roman" w:cs="Calibri"/>
          <w:lang w:eastAsia="pl-PL"/>
        </w:rPr>
        <w:t xml:space="preserve"> </w:t>
      </w:r>
      <w:r w:rsidR="00EE45D5" w:rsidRPr="00EE45D5">
        <w:rPr>
          <w:rFonts w:eastAsia="Times New Roman" w:cs="Calibri"/>
          <w:lang w:eastAsia="pl-PL"/>
        </w:rPr>
        <w:t>-</w:t>
      </w:r>
      <w:r w:rsidR="00A97A66">
        <w:rPr>
          <w:rFonts w:eastAsia="Times New Roman" w:cs="Calibri"/>
          <w:lang w:eastAsia="pl-PL"/>
        </w:rPr>
        <w:t xml:space="preserve"> </w:t>
      </w:r>
      <w:r w:rsidR="00EE45D5" w:rsidRPr="00EE45D5">
        <w:rPr>
          <w:rFonts w:eastAsia="Times New Roman" w:cs="Calibri"/>
          <w:lang w:eastAsia="pl-PL"/>
        </w:rPr>
        <w:t>202</w:t>
      </w:r>
      <w:r w:rsidR="00AE2B53">
        <w:rPr>
          <w:rFonts w:eastAsia="Times New Roman" w:cs="Calibri"/>
          <w:lang w:eastAsia="pl-PL"/>
        </w:rPr>
        <w:t>8</w:t>
      </w:r>
      <w:r w:rsidR="00EE45D5" w:rsidRPr="00EE45D5">
        <w:rPr>
          <w:rFonts w:eastAsia="Times New Roman" w:cs="Calibri"/>
          <w:lang w:eastAsia="pl-PL"/>
        </w:rPr>
        <w:t>/202</w:t>
      </w:r>
      <w:r w:rsidR="00AE2B53">
        <w:rPr>
          <w:rFonts w:eastAsia="Times New Roman" w:cs="Calibri"/>
          <w:lang w:eastAsia="pl-PL"/>
        </w:rPr>
        <w:t>9</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7AE1AB3C">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1C2BCC7B" w14:textId="77777777" w:rsidR="00EE45D5" w:rsidRPr="006100B4" w:rsidRDefault="00EE45D5" w:rsidP="00D06E0F">
            <w:pPr>
              <w:rPr>
                <w:rFonts w:cs="Calibri"/>
                <w:color w:val="000000"/>
                <w:lang w:eastAsia="pl-PL"/>
              </w:rPr>
            </w:pPr>
            <w:r w:rsidRPr="006100B4">
              <w:rPr>
                <w:rFonts w:cs="Calibri"/>
                <w:color w:val="000000"/>
              </w:rPr>
              <w:t>Zdrowie publiczne</w:t>
            </w:r>
          </w:p>
          <w:p w14:paraId="0B6EA576" w14:textId="7BEF1179" w:rsidR="001C26D4" w:rsidRPr="006100B4" w:rsidRDefault="001C26D4" w:rsidP="00D06E0F">
            <w:pPr>
              <w:rPr>
                <w:rFonts w:asciiTheme="minorHAnsi" w:hAnsiTheme="minorHAnsi" w:cstheme="minorHAnsi"/>
              </w:rPr>
            </w:pPr>
          </w:p>
        </w:tc>
      </w:tr>
      <w:tr w:rsidR="00DC183C" w:rsidRPr="00DC183C" w14:paraId="190EC0D7" w14:textId="77777777" w:rsidTr="7AE1AB3C">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142A63FA" w14:textId="77777777" w:rsidR="00EE45D5" w:rsidRPr="006100B4" w:rsidRDefault="00EE45D5" w:rsidP="00D06E0F">
            <w:pPr>
              <w:rPr>
                <w:rFonts w:cs="Calibri"/>
                <w:color w:val="000000"/>
                <w:lang w:eastAsia="pl-PL"/>
              </w:rPr>
            </w:pPr>
            <w:r w:rsidRPr="006100B4">
              <w:rPr>
                <w:rFonts w:cs="Calibri"/>
                <w:color w:val="000000"/>
              </w:rPr>
              <w:t>studia pierwszego stopnia</w:t>
            </w:r>
          </w:p>
          <w:p w14:paraId="614116A6" w14:textId="1D7E4499" w:rsidR="001C26D4" w:rsidRPr="006100B4" w:rsidRDefault="001C26D4" w:rsidP="00D06E0F">
            <w:pPr>
              <w:rPr>
                <w:rFonts w:asciiTheme="minorHAnsi" w:hAnsiTheme="minorHAnsi" w:cstheme="minorHAnsi"/>
              </w:rPr>
            </w:pPr>
          </w:p>
        </w:tc>
      </w:tr>
      <w:tr w:rsidR="00DC183C" w:rsidRPr="00DC183C" w14:paraId="5CE2ED82" w14:textId="77777777" w:rsidTr="7AE1AB3C">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68F35EF8"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11711EB6" w14:textId="77777777" w:rsidTr="7AE1AB3C">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3A880C8E" w:rsidR="001C26D4" w:rsidRPr="006100B4" w:rsidRDefault="00EE45D5" w:rsidP="00D06E0F">
            <w:pPr>
              <w:rPr>
                <w:rFonts w:asciiTheme="minorHAnsi" w:hAnsiTheme="minorHAnsi" w:cstheme="minorHAnsi"/>
              </w:rPr>
            </w:pPr>
            <w:r w:rsidRPr="006100B4">
              <w:rPr>
                <w:rFonts w:asciiTheme="minorHAnsi" w:hAnsiTheme="minorHAnsi" w:cstheme="minorHAnsi"/>
              </w:rPr>
              <w:t>ogólnoakademicki</w:t>
            </w:r>
          </w:p>
        </w:tc>
      </w:tr>
      <w:tr w:rsidR="00DC183C" w:rsidRPr="00DC183C" w14:paraId="75930E85" w14:textId="77777777" w:rsidTr="7AE1AB3C">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66066A99"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 xml:space="preserve">Stacjonarne – studia bezpłatne, w </w:t>
            </w:r>
            <w:r w:rsidR="00EB2528" w:rsidRPr="00DC183C">
              <w:rPr>
                <w:rFonts w:asciiTheme="minorHAnsi" w:hAnsiTheme="minorHAnsi" w:cstheme="minorHAnsi"/>
                <w:sz w:val="18"/>
                <w:szCs w:val="18"/>
              </w:rPr>
              <w:t>ramach</w:t>
            </w:r>
            <w:r w:rsidRPr="00DC183C">
              <w:rPr>
                <w:rFonts w:asciiTheme="minorHAnsi" w:hAnsiTheme="minorHAnsi" w:cstheme="minorHAnsi"/>
                <w:sz w:val="18"/>
                <w:szCs w:val="18"/>
              </w:rPr>
              <w:t xml:space="preserve">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3862B4A2" w:rsidR="001C26D4" w:rsidRPr="006100B4" w:rsidRDefault="00AA2A2F" w:rsidP="00D06E0F">
            <w:pPr>
              <w:rPr>
                <w:rFonts w:asciiTheme="minorHAnsi" w:hAnsiTheme="minorHAnsi" w:cstheme="minorHAnsi"/>
              </w:rPr>
            </w:pPr>
            <w:r>
              <w:rPr>
                <w:rFonts w:asciiTheme="minorHAnsi" w:hAnsiTheme="minorHAnsi" w:cstheme="minorHAnsi"/>
              </w:rPr>
              <w:t>s</w:t>
            </w:r>
            <w:r w:rsidR="00EE45D5" w:rsidRPr="006100B4">
              <w:rPr>
                <w:rFonts w:asciiTheme="minorHAnsi" w:hAnsiTheme="minorHAnsi" w:cstheme="minorHAnsi"/>
              </w:rPr>
              <w:t>tacjonarne</w:t>
            </w:r>
          </w:p>
        </w:tc>
      </w:tr>
      <w:tr w:rsidR="00DC183C" w:rsidRPr="00DC183C" w14:paraId="03D64D74" w14:textId="77777777" w:rsidTr="7AE1AB3C">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6EDD221D"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602A5DA5" w14:textId="77777777" w:rsidTr="7AE1AB3C">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70DD0E57"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3A5656">
              <w:rPr>
                <w:rFonts w:asciiTheme="minorHAnsi" w:hAnsiTheme="minorHAnsi" w:cstheme="minorHAnsi"/>
                <w:b/>
                <w:bCs/>
              </w:rPr>
              <w:t xml:space="preserve"> konieczna do ukończenia studiów:</w:t>
            </w:r>
          </w:p>
        </w:tc>
        <w:tc>
          <w:tcPr>
            <w:tcW w:w="2641" w:type="pct"/>
            <w:shd w:val="clear" w:color="auto" w:fill="auto"/>
            <w:vAlign w:val="center"/>
          </w:tcPr>
          <w:p w14:paraId="52B761A8" w14:textId="20810132" w:rsidR="001C26D4" w:rsidRPr="006100B4" w:rsidRDefault="188AE507" w:rsidP="7AE1AB3C">
            <w:pPr>
              <w:rPr>
                <w:rFonts w:asciiTheme="minorHAnsi" w:hAnsiTheme="minorHAnsi" w:cstheme="minorBidi"/>
              </w:rPr>
            </w:pPr>
            <w:r w:rsidRPr="7AE1AB3C">
              <w:rPr>
                <w:rFonts w:asciiTheme="minorHAnsi" w:hAnsiTheme="minorHAnsi" w:cstheme="minorBidi"/>
              </w:rPr>
              <w:t>19</w:t>
            </w:r>
            <w:r w:rsidR="13DC2D94" w:rsidRPr="7AE1AB3C">
              <w:rPr>
                <w:rFonts w:asciiTheme="minorHAnsi" w:hAnsiTheme="minorHAnsi" w:cstheme="minorBidi"/>
              </w:rPr>
              <w:t>70</w:t>
            </w:r>
          </w:p>
        </w:tc>
      </w:tr>
      <w:tr w:rsidR="00DC183C" w:rsidRPr="00DC183C" w14:paraId="0F5F8CB6" w14:textId="77777777" w:rsidTr="7AE1AB3C">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0CC8172E"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3A5656">
              <w:rPr>
                <w:rFonts w:asciiTheme="minorHAnsi" w:hAnsiTheme="minorHAnsi" w:cstheme="minorHAnsi"/>
                <w:b/>
                <w:bCs/>
              </w:rPr>
              <w:t xml:space="preserve"> konieczna do ukończenia studiów</w:t>
            </w:r>
            <w:r w:rsidRPr="00DC183C">
              <w:rPr>
                <w:rFonts w:asciiTheme="minorHAnsi" w:hAnsiTheme="minorHAnsi" w:cstheme="minorHAnsi"/>
                <w:b/>
                <w:bCs/>
              </w:rPr>
              <w:t>:</w:t>
            </w:r>
          </w:p>
        </w:tc>
        <w:tc>
          <w:tcPr>
            <w:tcW w:w="2641" w:type="pct"/>
            <w:shd w:val="clear" w:color="auto" w:fill="auto"/>
            <w:vAlign w:val="center"/>
          </w:tcPr>
          <w:p w14:paraId="381EC45A" w14:textId="53688A3F" w:rsidR="001C26D4" w:rsidRPr="006100B4" w:rsidRDefault="00EE45D5" w:rsidP="00D06E0F">
            <w:pPr>
              <w:rPr>
                <w:rFonts w:asciiTheme="minorHAnsi" w:hAnsiTheme="minorHAnsi" w:cstheme="minorHAnsi"/>
              </w:rPr>
            </w:pPr>
            <w:r w:rsidRPr="006100B4">
              <w:rPr>
                <w:rFonts w:asciiTheme="minorHAnsi" w:hAnsiTheme="minorHAnsi" w:cstheme="minorHAnsi"/>
              </w:rPr>
              <w:t>180</w:t>
            </w:r>
          </w:p>
        </w:tc>
      </w:tr>
      <w:tr w:rsidR="00DC183C" w:rsidRPr="00DC183C" w14:paraId="3FCC5C17" w14:textId="77777777" w:rsidTr="7AE1AB3C">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4AC21CEB" w:rsidR="001C26D4" w:rsidRPr="006100B4" w:rsidRDefault="002921D2" w:rsidP="00D06E0F">
            <w:pPr>
              <w:rPr>
                <w:rFonts w:asciiTheme="minorHAnsi" w:hAnsiTheme="minorHAnsi" w:cstheme="minorHAnsi"/>
              </w:rPr>
            </w:pPr>
            <w:r>
              <w:rPr>
                <w:rFonts w:asciiTheme="minorHAnsi" w:hAnsiTheme="minorHAnsi" w:cstheme="minorHAnsi"/>
              </w:rPr>
              <w:t>Licencjat</w:t>
            </w:r>
          </w:p>
        </w:tc>
      </w:tr>
      <w:tr w:rsidR="00DC183C" w:rsidRPr="00DC183C" w14:paraId="10549747" w14:textId="77777777" w:rsidTr="7AE1AB3C">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1343253" w:rsidR="001C26D4" w:rsidRPr="00DC183C" w:rsidRDefault="00A97A66" w:rsidP="00185C11">
            <w:pPr>
              <w:rPr>
                <w:rFonts w:asciiTheme="minorHAnsi" w:hAnsiTheme="minorHAnsi" w:cstheme="minorHAnsi"/>
                <w:b/>
                <w:bCs/>
              </w:rPr>
            </w:pPr>
            <w:r w:rsidRPr="00DC183C">
              <w:rPr>
                <w:rFonts w:asciiTheme="minorHAnsi" w:hAnsiTheme="minorHAnsi" w:cstheme="minorHAnsi"/>
                <w:b/>
                <w:bCs/>
              </w:rPr>
              <w:t>Język wykładowy</w:t>
            </w:r>
            <w:r w:rsidR="001C26D4" w:rsidRPr="00DC183C">
              <w:rPr>
                <w:rFonts w:asciiTheme="minorHAnsi" w:hAnsiTheme="minorHAnsi" w:cstheme="minorHAnsi"/>
                <w:b/>
                <w:bCs/>
              </w:rPr>
              <w:t>:</w:t>
            </w:r>
          </w:p>
        </w:tc>
        <w:tc>
          <w:tcPr>
            <w:tcW w:w="2641" w:type="pct"/>
            <w:shd w:val="clear" w:color="auto" w:fill="auto"/>
            <w:vAlign w:val="center"/>
          </w:tcPr>
          <w:p w14:paraId="7790FD5C" w14:textId="062CF886" w:rsidR="001C26D4" w:rsidRPr="006100B4" w:rsidRDefault="002921D2" w:rsidP="00D06E0F">
            <w:pPr>
              <w:rPr>
                <w:rFonts w:asciiTheme="minorHAnsi" w:hAnsiTheme="minorHAnsi" w:cstheme="minorHAnsi"/>
              </w:rPr>
            </w:pPr>
            <w:r>
              <w:rPr>
                <w:rFonts w:asciiTheme="minorHAnsi" w:hAnsiTheme="minorHAnsi" w:cstheme="minorHAnsi"/>
              </w:rPr>
              <w:t>polski</w:t>
            </w:r>
          </w:p>
        </w:tc>
      </w:tr>
      <w:tr w:rsidR="00DC183C" w:rsidRPr="00DC183C" w14:paraId="3600327F" w14:textId="77777777" w:rsidTr="7AE1AB3C">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79227212" w:rsidR="001C26D4" w:rsidRPr="00D06E0F" w:rsidRDefault="00EE45D5" w:rsidP="00D06E0F">
            <w:pPr>
              <w:rPr>
                <w:rFonts w:cs="Calibri"/>
                <w:color w:val="000000"/>
                <w:lang w:eastAsia="pl-PL"/>
              </w:rPr>
            </w:pPr>
            <w:r w:rsidRPr="006100B4">
              <w:rPr>
                <w:rFonts w:cs="Calibri"/>
                <w:color w:val="000000"/>
              </w:rPr>
              <w:t>Wydział Nauk o Zdrowiu</w:t>
            </w:r>
          </w:p>
        </w:tc>
      </w:tr>
      <w:tr w:rsidR="00DC183C" w:rsidRPr="00DC183C" w14:paraId="6023B2D2" w14:textId="77777777" w:rsidTr="7AE1AB3C">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21568489" w:rsidR="001C26D4" w:rsidRPr="002921D2" w:rsidRDefault="002921D2" w:rsidP="00D06E0F">
            <w:pPr>
              <w:rPr>
                <w:rFonts w:asciiTheme="minorHAnsi" w:hAnsiTheme="minorHAnsi" w:cstheme="minorHAnsi"/>
              </w:rPr>
            </w:pPr>
            <w:r w:rsidRPr="002921D2">
              <w:rPr>
                <w:rFonts w:asciiTheme="minorHAnsi" w:hAnsiTheme="minorHAnsi" w:cstheme="minorHAnsi"/>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E7796" w:rsidRPr="00DC183C" w14:paraId="70F9AEC3" w14:textId="77777777" w:rsidTr="00D44AB4">
        <w:tc>
          <w:tcPr>
            <w:tcW w:w="345" w:type="pct"/>
          </w:tcPr>
          <w:p w14:paraId="02654A30" w14:textId="77777777" w:rsidR="00DE7796" w:rsidRPr="00DC183C" w:rsidRDefault="00DE7796" w:rsidP="00D44AB4">
            <w:pPr>
              <w:rPr>
                <w:rFonts w:asciiTheme="minorHAnsi" w:hAnsiTheme="minorHAnsi" w:cstheme="minorHAnsi"/>
                <w:b/>
              </w:rPr>
            </w:pPr>
            <w:r w:rsidRPr="00DC183C">
              <w:rPr>
                <w:rFonts w:asciiTheme="minorHAnsi" w:hAnsiTheme="minorHAnsi" w:cstheme="minorHAnsi"/>
                <w:b/>
              </w:rPr>
              <w:t>13.</w:t>
            </w:r>
          </w:p>
          <w:p w14:paraId="02DBCF29" w14:textId="77777777" w:rsidR="00DE7796" w:rsidRPr="00DC183C" w:rsidRDefault="00DE7796" w:rsidP="00D44AB4">
            <w:pPr>
              <w:rPr>
                <w:rFonts w:asciiTheme="minorHAnsi" w:hAnsiTheme="minorHAnsi" w:cstheme="minorHAnsi"/>
                <w:b/>
              </w:rPr>
            </w:pPr>
          </w:p>
        </w:tc>
        <w:tc>
          <w:tcPr>
            <w:tcW w:w="4655" w:type="pct"/>
            <w:shd w:val="clear" w:color="auto" w:fill="auto"/>
          </w:tcPr>
          <w:p w14:paraId="45A70275" w14:textId="77777777" w:rsidR="00DE7796" w:rsidRPr="00DC183C" w:rsidRDefault="00DE7796" w:rsidP="00D44AB4">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33161393" w14:textId="77777777" w:rsidR="00DE7796" w:rsidRPr="00DC183C" w:rsidRDefault="00DE7796" w:rsidP="00D44AB4">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E7796" w14:paraId="2CD27086" w14:textId="77777777" w:rsidTr="00D44AB4">
        <w:tc>
          <w:tcPr>
            <w:tcW w:w="3085" w:type="dxa"/>
          </w:tcPr>
          <w:p w14:paraId="35B2702B" w14:textId="77777777" w:rsidR="00DE7796" w:rsidRPr="00DC183C" w:rsidRDefault="00DE7796" w:rsidP="00D44AB4">
            <w:pPr>
              <w:jc w:val="center"/>
              <w:rPr>
                <w:b/>
                <w:bCs/>
              </w:rPr>
            </w:pPr>
            <w:r w:rsidRPr="00DC183C">
              <w:rPr>
                <w:b/>
                <w:bCs/>
              </w:rPr>
              <w:t>Dziedzina nauki</w:t>
            </w:r>
          </w:p>
        </w:tc>
        <w:tc>
          <w:tcPr>
            <w:tcW w:w="3735" w:type="dxa"/>
          </w:tcPr>
          <w:p w14:paraId="1985E8E1" w14:textId="77777777" w:rsidR="00DE7796" w:rsidRPr="00DC183C" w:rsidRDefault="00DE7796" w:rsidP="00D44AB4">
            <w:pPr>
              <w:jc w:val="center"/>
              <w:rPr>
                <w:b/>
                <w:bCs/>
              </w:rPr>
            </w:pPr>
            <w:r w:rsidRPr="00DC183C">
              <w:rPr>
                <w:b/>
                <w:bCs/>
              </w:rPr>
              <w:t>Dyscyplina naukowa</w:t>
            </w:r>
          </w:p>
        </w:tc>
        <w:tc>
          <w:tcPr>
            <w:tcW w:w="1314" w:type="dxa"/>
          </w:tcPr>
          <w:p w14:paraId="4143CF9D" w14:textId="77777777" w:rsidR="00DE7796" w:rsidRPr="00DC183C" w:rsidRDefault="00DE7796" w:rsidP="00D44AB4">
            <w:pPr>
              <w:jc w:val="center"/>
              <w:rPr>
                <w:b/>
                <w:bCs/>
              </w:rPr>
            </w:pPr>
            <w:r w:rsidRPr="00DC183C">
              <w:rPr>
                <w:b/>
                <w:bCs/>
              </w:rPr>
              <w:t xml:space="preserve">Procentowy udział </w:t>
            </w:r>
          </w:p>
        </w:tc>
        <w:tc>
          <w:tcPr>
            <w:tcW w:w="2067" w:type="dxa"/>
          </w:tcPr>
          <w:p w14:paraId="618085A3" w14:textId="77777777" w:rsidR="00DE7796" w:rsidRPr="00DC183C" w:rsidRDefault="00DE7796" w:rsidP="00D44AB4">
            <w:pPr>
              <w:jc w:val="center"/>
              <w:rPr>
                <w:b/>
                <w:bCs/>
              </w:rPr>
            </w:pPr>
            <w:r w:rsidRPr="00DC183C">
              <w:rPr>
                <w:b/>
                <w:bCs/>
              </w:rPr>
              <w:t xml:space="preserve">Dyscyplina wiodąca </w:t>
            </w:r>
          </w:p>
          <w:p w14:paraId="1A93A29F" w14:textId="77777777" w:rsidR="00DE7796" w:rsidRPr="00DC183C" w:rsidRDefault="00DE7796" w:rsidP="00D44AB4">
            <w:pPr>
              <w:jc w:val="center"/>
              <w:rPr>
                <w:b/>
                <w:bCs/>
              </w:rPr>
            </w:pPr>
            <w:r w:rsidRPr="00DC183C">
              <w:rPr>
                <w:b/>
                <w:bCs/>
              </w:rPr>
              <w:t xml:space="preserve">(TAK-ponad 50%; NIE-50% i mniej) </w:t>
            </w:r>
          </w:p>
        </w:tc>
      </w:tr>
      <w:tr w:rsidR="00DE7796" w14:paraId="217C1765" w14:textId="77777777" w:rsidTr="00D44AB4">
        <w:tc>
          <w:tcPr>
            <w:tcW w:w="3085" w:type="dxa"/>
            <w:vAlign w:val="center"/>
          </w:tcPr>
          <w:p w14:paraId="20339874"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766C5076" w14:textId="77777777" w:rsidR="00DE7796" w:rsidRPr="007B6BAA" w:rsidRDefault="00DE7796" w:rsidP="00D44AB4">
            <w:pPr>
              <w:jc w:val="center"/>
              <w:rPr>
                <w:rFonts w:asciiTheme="minorHAnsi" w:hAnsiTheme="minorHAnsi" w:cstheme="minorHAnsi"/>
              </w:rPr>
            </w:pPr>
            <w:r w:rsidRPr="007B6BAA">
              <w:rPr>
                <w:rFonts w:asciiTheme="minorHAnsi" w:hAnsiTheme="minorHAnsi" w:cstheme="minorHAnsi"/>
              </w:rPr>
              <w:t xml:space="preserve">Nauki o </w:t>
            </w:r>
            <w:r>
              <w:rPr>
                <w:rFonts w:asciiTheme="minorHAnsi" w:hAnsiTheme="minorHAnsi" w:cstheme="minorHAnsi"/>
              </w:rPr>
              <w:t>z</w:t>
            </w:r>
            <w:r w:rsidRPr="007B6BAA">
              <w:rPr>
                <w:rFonts w:asciiTheme="minorHAnsi" w:hAnsiTheme="minorHAnsi" w:cstheme="minorHAnsi"/>
              </w:rPr>
              <w:t xml:space="preserve">drowiu </w:t>
            </w:r>
          </w:p>
        </w:tc>
        <w:tc>
          <w:tcPr>
            <w:tcW w:w="1314" w:type="dxa"/>
          </w:tcPr>
          <w:p w14:paraId="3457B328"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90 %</w:t>
            </w:r>
          </w:p>
        </w:tc>
        <w:tc>
          <w:tcPr>
            <w:tcW w:w="2067" w:type="dxa"/>
          </w:tcPr>
          <w:p w14:paraId="2380DBC7" w14:textId="77777777" w:rsidR="00DE7796" w:rsidRPr="007B6BAA" w:rsidRDefault="00DE7796" w:rsidP="00D44AB4">
            <w:pPr>
              <w:jc w:val="center"/>
              <w:rPr>
                <w:rFonts w:asciiTheme="minorHAnsi" w:hAnsiTheme="minorHAnsi" w:cstheme="minorHAnsi"/>
              </w:rPr>
            </w:pPr>
            <w:r w:rsidRPr="007B6BAA">
              <w:rPr>
                <w:rFonts w:asciiTheme="minorHAnsi" w:hAnsiTheme="minorHAnsi" w:cstheme="minorHAnsi"/>
              </w:rPr>
              <w:t>TAK</w:t>
            </w:r>
          </w:p>
        </w:tc>
      </w:tr>
      <w:tr w:rsidR="00DE7796" w14:paraId="055D011D" w14:textId="77777777" w:rsidTr="00D44AB4">
        <w:tc>
          <w:tcPr>
            <w:tcW w:w="3085" w:type="dxa"/>
          </w:tcPr>
          <w:p w14:paraId="309A36B7"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2731C6BA"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Nauki medyczne</w:t>
            </w:r>
          </w:p>
        </w:tc>
        <w:tc>
          <w:tcPr>
            <w:tcW w:w="1314" w:type="dxa"/>
          </w:tcPr>
          <w:p w14:paraId="3BA1828C"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10%</w:t>
            </w:r>
          </w:p>
        </w:tc>
        <w:tc>
          <w:tcPr>
            <w:tcW w:w="2067" w:type="dxa"/>
          </w:tcPr>
          <w:p w14:paraId="3E19F872"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NIE</w:t>
            </w:r>
          </w:p>
        </w:tc>
      </w:tr>
      <w:tr w:rsidR="00DE7796" w14:paraId="16CA773F" w14:textId="77777777" w:rsidTr="00D44AB4">
        <w:trPr>
          <w:gridAfter w:val="1"/>
          <w:wAfter w:w="2067" w:type="dxa"/>
        </w:trPr>
        <w:tc>
          <w:tcPr>
            <w:tcW w:w="6820" w:type="dxa"/>
            <w:gridSpan w:val="2"/>
          </w:tcPr>
          <w:p w14:paraId="5C0064E3" w14:textId="77777777" w:rsidR="00DE7796" w:rsidRPr="00237E81" w:rsidRDefault="00DE7796" w:rsidP="00D44AB4">
            <w:pPr>
              <w:jc w:val="center"/>
              <w:rPr>
                <w:b/>
                <w:bCs/>
              </w:rPr>
            </w:pPr>
            <w:r w:rsidRPr="00237E81">
              <w:rPr>
                <w:b/>
                <w:bCs/>
              </w:rPr>
              <w:t>Razem:</w:t>
            </w:r>
          </w:p>
        </w:tc>
        <w:tc>
          <w:tcPr>
            <w:tcW w:w="1314" w:type="dxa"/>
          </w:tcPr>
          <w:p w14:paraId="162B50E1" w14:textId="77777777" w:rsidR="00DE7796" w:rsidRPr="00237E81" w:rsidRDefault="00DE7796" w:rsidP="00D44AB4">
            <w:pPr>
              <w:jc w:val="center"/>
              <w:rPr>
                <w:b/>
                <w:bCs/>
              </w:rPr>
            </w:pPr>
            <w:r w:rsidRPr="00237E81">
              <w:rPr>
                <w:b/>
                <w:bCs/>
              </w:rPr>
              <w:t>100 %</w:t>
            </w:r>
          </w:p>
        </w:tc>
      </w:tr>
    </w:tbl>
    <w:p w14:paraId="0D349CF9" w14:textId="77777777" w:rsidR="00A46003" w:rsidRDefault="00A46003" w:rsidP="00786F5F">
      <w:pPr>
        <w:rPr>
          <w:rFonts w:asciiTheme="minorHAnsi" w:hAnsiTheme="minorHAnsi" w:cstheme="minorHAnsi"/>
          <w:b/>
          <w:sz w:val="24"/>
          <w:szCs w:val="24"/>
        </w:rPr>
      </w:pPr>
    </w:p>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7AE1AB3C">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7AE1AB3C">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F4B129E"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w:t>
            </w:r>
            <w:r w:rsidR="00A2266B" w:rsidRPr="00A2266B">
              <w:rPr>
                <w:rFonts w:asciiTheme="minorHAnsi" w:hAnsiTheme="minorHAnsi" w:cstheme="minorHAnsi"/>
              </w:rPr>
              <w:t>przepisów powszechnie obowiązujących (ustawy Prawo o szkolnictwie wyższym i nauce, Rozporządzenia w sprawie studiów, standardów)</w:t>
            </w:r>
          </w:p>
        </w:tc>
        <w:tc>
          <w:tcPr>
            <w:tcW w:w="1127" w:type="dxa"/>
            <w:vAlign w:val="center"/>
          </w:tcPr>
          <w:p w14:paraId="6EDD712E" w14:textId="1EBCC818" w:rsidR="008A2BFB" w:rsidRPr="00D06E0F" w:rsidRDefault="00EE45D5" w:rsidP="00D06E0F">
            <w:pPr>
              <w:jc w:val="center"/>
              <w:rPr>
                <w:rFonts w:cs="Calibri"/>
                <w:b/>
                <w:bCs/>
                <w:lang w:eastAsia="pl-PL"/>
              </w:rPr>
            </w:pPr>
            <w:r>
              <w:rPr>
                <w:rFonts w:cs="Calibri"/>
                <w:b/>
                <w:bCs/>
              </w:rPr>
              <w:t>180</w:t>
            </w:r>
          </w:p>
        </w:tc>
      </w:tr>
      <w:tr w:rsidR="00DC183C" w:rsidRPr="00DC183C" w14:paraId="0D4916D8" w14:textId="77777777" w:rsidTr="7AE1AB3C">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6A33AD9F" w:rsidR="008A2BFB" w:rsidRPr="00BF47D7" w:rsidRDefault="4B601BDD" w:rsidP="7AE1AB3C">
            <w:pPr>
              <w:spacing w:line="259" w:lineRule="auto"/>
              <w:jc w:val="center"/>
            </w:pPr>
            <w:r w:rsidRPr="7AE1AB3C">
              <w:rPr>
                <w:rFonts w:cs="Calibri"/>
                <w:b/>
                <w:bCs/>
                <w:color w:val="000000" w:themeColor="text1"/>
                <w:lang w:eastAsia="pl-PL"/>
              </w:rPr>
              <w:t>100</w:t>
            </w:r>
          </w:p>
        </w:tc>
      </w:tr>
      <w:tr w:rsidR="00DC183C" w:rsidRPr="00DC183C" w14:paraId="4E99E6FE" w14:textId="77777777" w:rsidTr="7AE1AB3C">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28D30DAF" w:rsidR="003F3356" w:rsidRPr="00D06E0F" w:rsidRDefault="076CA775" w:rsidP="00D06E0F">
            <w:pPr>
              <w:jc w:val="center"/>
              <w:rPr>
                <w:rFonts w:cs="Calibri"/>
                <w:b/>
                <w:bCs/>
                <w:color w:val="000000"/>
                <w:lang w:eastAsia="pl-PL"/>
              </w:rPr>
            </w:pPr>
            <w:r w:rsidRPr="7AE1AB3C">
              <w:rPr>
                <w:rFonts w:cs="Calibri"/>
                <w:b/>
                <w:bCs/>
                <w:color w:val="000000" w:themeColor="text1"/>
              </w:rPr>
              <w:t>80</w:t>
            </w:r>
          </w:p>
        </w:tc>
      </w:tr>
      <w:tr w:rsidR="00DC183C" w:rsidRPr="00DC183C" w14:paraId="1B6BA9F7" w14:textId="77777777" w:rsidTr="7AE1AB3C">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2350C63F" w:rsidR="008A2BFB" w:rsidRPr="00D06E0F" w:rsidRDefault="7702BE2D" w:rsidP="00D06E0F">
            <w:pPr>
              <w:jc w:val="center"/>
              <w:rPr>
                <w:rFonts w:cs="Calibri"/>
                <w:b/>
                <w:bCs/>
                <w:lang w:eastAsia="pl-PL"/>
              </w:rPr>
            </w:pPr>
            <w:r w:rsidRPr="7AE1AB3C">
              <w:rPr>
                <w:rFonts w:cs="Calibri"/>
                <w:b/>
                <w:bCs/>
              </w:rPr>
              <w:t>12</w:t>
            </w:r>
          </w:p>
        </w:tc>
      </w:tr>
      <w:tr w:rsidR="00DC183C" w:rsidRPr="00DC183C" w14:paraId="7180E6BF" w14:textId="77777777" w:rsidTr="7AE1AB3C">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044D7E2" w:rsidR="008A2BFB" w:rsidRPr="00BF47D7" w:rsidRDefault="000C6DE4" w:rsidP="00D06E0F">
            <w:pPr>
              <w:jc w:val="center"/>
              <w:rPr>
                <w:rFonts w:cs="Calibri"/>
                <w:b/>
                <w:bCs/>
                <w:lang w:eastAsia="pl-PL"/>
              </w:rPr>
            </w:pPr>
            <w:r>
              <w:rPr>
                <w:rFonts w:cs="Calibri"/>
                <w:b/>
                <w:bCs/>
                <w:lang w:eastAsia="pl-PL"/>
              </w:rPr>
              <w:t>8</w:t>
            </w:r>
          </w:p>
        </w:tc>
      </w:tr>
      <w:tr w:rsidR="00DC183C" w:rsidRPr="00DC183C" w14:paraId="5BADEC97" w14:textId="77777777" w:rsidTr="7AE1AB3C">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29DEA70E" w14:textId="2E0DD134" w:rsidR="00EE45D5" w:rsidRDefault="00D06E0F" w:rsidP="00D06E0F">
            <w:pPr>
              <w:jc w:val="center"/>
              <w:rPr>
                <w:rFonts w:cs="Calibri"/>
                <w:b/>
                <w:bCs/>
                <w:lang w:eastAsia="pl-PL"/>
              </w:rPr>
            </w:pPr>
            <w:r>
              <w:rPr>
                <w:rFonts w:cs="Calibri"/>
                <w:b/>
                <w:bCs/>
                <w:lang w:eastAsia="pl-PL"/>
              </w:rPr>
              <w:t>Nie dotyczy</w:t>
            </w:r>
          </w:p>
          <w:p w14:paraId="66B227CE" w14:textId="77777777" w:rsidR="003F59C9" w:rsidRPr="00DC183C" w:rsidRDefault="003F59C9" w:rsidP="00D06E0F">
            <w:pPr>
              <w:spacing w:before="240"/>
              <w:jc w:val="center"/>
              <w:rPr>
                <w:rFonts w:asciiTheme="minorHAnsi" w:hAnsiTheme="minorHAnsi" w:cstheme="minorHAnsi"/>
                <w:b/>
              </w:rPr>
            </w:pPr>
          </w:p>
        </w:tc>
      </w:tr>
      <w:tr w:rsidR="00DC183C" w:rsidRPr="00DC183C" w14:paraId="17ADB28E" w14:textId="77777777" w:rsidTr="7AE1AB3C">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7F3469E5" w:rsidR="003F59C9" w:rsidRPr="00DC183C" w:rsidRDefault="29888A20" w:rsidP="7AE1AB3C">
            <w:pPr>
              <w:spacing w:before="240"/>
              <w:jc w:val="center"/>
              <w:rPr>
                <w:rFonts w:asciiTheme="minorHAnsi" w:hAnsiTheme="minorHAnsi" w:cstheme="minorBidi"/>
                <w:b/>
                <w:bCs/>
              </w:rPr>
            </w:pPr>
            <w:r w:rsidRPr="7AE1AB3C">
              <w:rPr>
                <w:rFonts w:asciiTheme="minorHAnsi" w:hAnsiTheme="minorHAnsi" w:cstheme="minorBidi"/>
                <w:b/>
                <w:bCs/>
              </w:rPr>
              <w:t>6</w:t>
            </w:r>
            <w:r w:rsidR="64262063" w:rsidRPr="7AE1AB3C">
              <w:rPr>
                <w:rFonts w:asciiTheme="minorHAnsi" w:hAnsiTheme="minorHAnsi" w:cstheme="minorBidi"/>
                <w:b/>
                <w:bCs/>
              </w:rPr>
              <w:t>7</w:t>
            </w:r>
          </w:p>
        </w:tc>
      </w:tr>
      <w:tr w:rsidR="00DC183C" w:rsidRPr="00DC183C" w14:paraId="08C9E6DA" w14:textId="77777777" w:rsidTr="7AE1AB3C">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26B8B5" w:rsidR="00F16554" w:rsidRPr="00DC183C" w:rsidRDefault="000C6DE4" w:rsidP="00D06E0F">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143DC4F7" w14:textId="77777777" w:rsidTr="7AE1AB3C">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631F82D1" w:rsidR="003F59C9" w:rsidRPr="00D06E0F" w:rsidRDefault="00D06E0F" w:rsidP="00D06E0F">
            <w:pPr>
              <w:jc w:val="center"/>
              <w:rPr>
                <w:rFonts w:asciiTheme="minorHAnsi" w:hAnsiTheme="minorHAnsi" w:cstheme="minorHAnsi"/>
                <w:b/>
                <w:bCs/>
              </w:rPr>
            </w:pPr>
            <w:r w:rsidRPr="00D06E0F">
              <w:rPr>
                <w:rFonts w:asciiTheme="minorHAnsi" w:hAnsiTheme="minorHAnsi" w:cstheme="minorHAnsi"/>
                <w:b/>
                <w:bCs/>
              </w:rPr>
              <w:t>Nie dotyczy</w:t>
            </w:r>
          </w:p>
        </w:tc>
      </w:tr>
      <w:tr w:rsidR="00DC183C" w:rsidRPr="00DC183C" w14:paraId="2751A6B8" w14:textId="77777777" w:rsidTr="7AE1AB3C">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FF0FEF5" w14:textId="68645407" w:rsidR="00BF47D7" w:rsidRDefault="00C800AE" w:rsidP="00D06E0F">
            <w:pPr>
              <w:jc w:val="center"/>
              <w:rPr>
                <w:rFonts w:cs="Calibri"/>
                <w:b/>
                <w:bCs/>
                <w:lang w:eastAsia="pl-PL"/>
              </w:rPr>
            </w:pPr>
            <w:r>
              <w:rPr>
                <w:rFonts w:cs="Calibri"/>
                <w:b/>
                <w:bCs/>
              </w:rPr>
              <w:t>98</w:t>
            </w:r>
          </w:p>
          <w:p w14:paraId="0B43138C" w14:textId="28664C21" w:rsidR="003F59C9" w:rsidRPr="00DC183C" w:rsidRDefault="003F59C9" w:rsidP="00D06E0F">
            <w:pPr>
              <w:jc w:val="center"/>
              <w:rPr>
                <w:rFonts w:asciiTheme="minorHAnsi" w:hAnsiTheme="minorHAnsi" w:cstheme="minorHAnsi"/>
              </w:rPr>
            </w:pP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7AE1AB3C">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7AE1AB3C">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7E5CBF9D" w:rsidR="004F1377" w:rsidRPr="00DC183C" w:rsidRDefault="000C6DE4" w:rsidP="00D06E0F">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7AE1AB3C">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tcPr>
          <w:p w14:paraId="6DDC3459" w14:textId="0F4303E2" w:rsidR="004F1377" w:rsidRPr="00BF47D7" w:rsidRDefault="00BF47D7" w:rsidP="00D06E0F">
            <w:pPr>
              <w:jc w:val="center"/>
              <w:rPr>
                <w:rFonts w:cs="Calibri"/>
                <w:b/>
                <w:bCs/>
                <w:lang w:eastAsia="pl-PL"/>
              </w:rPr>
            </w:pPr>
            <w:r>
              <w:rPr>
                <w:rFonts w:cs="Calibri"/>
                <w:b/>
                <w:bCs/>
              </w:rPr>
              <w:t>60</w:t>
            </w:r>
          </w:p>
        </w:tc>
      </w:tr>
      <w:tr w:rsidR="00DC183C" w:rsidRPr="00DC183C" w14:paraId="366E0C21" w14:textId="77777777" w:rsidTr="7AE1AB3C">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552B183A" w:rsidR="004F1377" w:rsidRPr="00BF47D7" w:rsidRDefault="61B3756F" w:rsidP="00D06E0F">
            <w:pPr>
              <w:jc w:val="center"/>
              <w:rPr>
                <w:rFonts w:cs="Calibri"/>
                <w:b/>
                <w:bCs/>
                <w:lang w:eastAsia="pl-PL"/>
              </w:rPr>
            </w:pPr>
            <w:r w:rsidRPr="7AE1AB3C">
              <w:rPr>
                <w:rFonts w:cs="Calibri"/>
                <w:b/>
                <w:bCs/>
                <w:lang w:eastAsia="pl-PL"/>
              </w:rPr>
              <w:t>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376C01">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 xml:space="preserve">(2-3 zdania z uwzględnieniem </w:t>
            </w:r>
            <w:r w:rsidRPr="00DC183C">
              <w:rPr>
                <w:rFonts w:asciiTheme="minorHAnsi" w:hAnsiTheme="minorHAnsi" w:cstheme="minorHAnsi"/>
                <w:sz w:val="18"/>
                <w:szCs w:val="18"/>
              </w:rPr>
              <w:lastRenderedPageBreak/>
              <w:t>obowiązujących regulacji na wydziale/ filii/ kierunku)</w:t>
            </w:r>
          </w:p>
        </w:tc>
        <w:tc>
          <w:tcPr>
            <w:tcW w:w="6513" w:type="dxa"/>
          </w:tcPr>
          <w:p w14:paraId="21A3467D" w14:textId="6195C0B7" w:rsidR="00683033" w:rsidRPr="00DC183C" w:rsidRDefault="00182768" w:rsidP="00376C01">
            <w:pPr>
              <w:spacing w:before="240"/>
              <w:rPr>
                <w:rFonts w:asciiTheme="minorHAnsi" w:hAnsiTheme="minorHAnsi" w:cstheme="minorHAnsi"/>
                <w:b/>
              </w:rPr>
            </w:pPr>
            <w:r>
              <w:lastRenderedPageBreak/>
              <w:t xml:space="preserve">Praktyki zawodowe odbywają się na podstawie porozumienia między uczelnią a podmiotem przyjmującym studentów, określającym </w:t>
            </w:r>
            <w:r>
              <w:lastRenderedPageBreak/>
              <w:t>warunki, zakres oraz czas ich realizacji. Studenci są kierowani na praktyki zgodnie z programem studiów, a ich przebieg nadzorują wyznaczeni opiekunowie zarówno ze strony uczelni, jak i podmiotu 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194A45FB"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Część C.</w:t>
      </w:r>
      <w:r w:rsidR="00804DD9">
        <w:rPr>
          <w:rFonts w:asciiTheme="minorHAnsi" w:hAnsiTheme="minorHAnsi" w:cstheme="minorHAnsi"/>
          <w:b/>
          <w:sz w:val="24"/>
          <w:szCs w:val="24"/>
        </w:rPr>
        <w:t>1.</w:t>
      </w:r>
      <w:r>
        <w:rPr>
          <w:rFonts w:asciiTheme="minorHAnsi" w:hAnsiTheme="minorHAnsi" w:cstheme="minorHAnsi"/>
          <w:b/>
          <w:sz w:val="24"/>
          <w:szCs w:val="24"/>
        </w:rPr>
        <w:t xml:space="preserve"> Tabela zajęć </w:t>
      </w:r>
      <w:r w:rsidR="00236E33">
        <w:rPr>
          <w:rFonts w:asciiTheme="minorHAnsi" w:hAnsiTheme="minorHAnsi" w:cstheme="minorHAnsi"/>
          <w:b/>
          <w:sz w:val="24"/>
          <w:szCs w:val="24"/>
        </w:rPr>
        <w:t>-</w:t>
      </w:r>
      <w:r w:rsidR="00236E33">
        <w:rPr>
          <w:rFonts w:asciiTheme="minorHAnsi" w:hAnsiTheme="minorHAnsi" w:cstheme="minorHAnsi"/>
          <w:b/>
          <w:color w:val="FF0000"/>
          <w:sz w:val="24"/>
          <w:szCs w:val="24"/>
        </w:rPr>
        <w:t xml:space="preserve"> </w:t>
      </w:r>
      <w:r w:rsidR="00236E33" w:rsidRPr="00236E33">
        <w:rPr>
          <w:rFonts w:asciiTheme="minorHAnsi" w:hAnsiTheme="minorHAnsi" w:cstheme="minorHAnsi"/>
          <w:b/>
          <w:sz w:val="24"/>
          <w:szCs w:val="24"/>
        </w:rPr>
        <w:t>formy zajęć, godziny, punkty ECTS</w:t>
      </w:r>
    </w:p>
    <w:p w14:paraId="4DA008DB" w14:textId="4D374F1E"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0C6DE4">
        <w:rPr>
          <w:rFonts w:asciiTheme="minorHAnsi" w:hAnsiTheme="minorHAnsi" w:cstheme="minorHAnsi"/>
          <w:b/>
          <w:sz w:val="24"/>
          <w:szCs w:val="24"/>
        </w:rPr>
        <w:t>2</w:t>
      </w:r>
      <w:r w:rsidR="00236E33">
        <w:rPr>
          <w:rFonts w:asciiTheme="minorHAnsi" w:hAnsiTheme="minorHAnsi" w:cstheme="minorHAnsi"/>
          <w:b/>
          <w:sz w:val="24"/>
          <w:szCs w:val="24"/>
        </w:rPr>
        <w:t>6</w:t>
      </w:r>
      <w:r w:rsidRPr="001B2B26">
        <w:rPr>
          <w:rFonts w:asciiTheme="minorHAnsi" w:hAnsiTheme="minorHAnsi" w:cstheme="minorHAnsi"/>
          <w:b/>
          <w:sz w:val="24"/>
          <w:szCs w:val="24"/>
        </w:rPr>
        <w:t>/2</w:t>
      </w:r>
      <w:r w:rsidR="000C6DE4">
        <w:rPr>
          <w:rFonts w:asciiTheme="minorHAnsi" w:hAnsiTheme="minorHAnsi" w:cstheme="minorHAnsi"/>
          <w:b/>
          <w:sz w:val="24"/>
          <w:szCs w:val="24"/>
        </w:rPr>
        <w:t>02</w:t>
      </w:r>
      <w:r w:rsidR="00236E33">
        <w:rPr>
          <w:rFonts w:asciiTheme="minorHAnsi" w:hAnsiTheme="minorHAnsi" w:cstheme="minorHAnsi"/>
          <w:b/>
          <w:sz w:val="24"/>
          <w:szCs w:val="24"/>
        </w:rPr>
        <w:t>7</w:t>
      </w:r>
      <w:r w:rsidRPr="001B2B26">
        <w:rPr>
          <w:rFonts w:asciiTheme="minorHAnsi" w:hAnsiTheme="minorHAnsi" w:cstheme="minorHAnsi"/>
          <w:b/>
          <w:sz w:val="24"/>
          <w:szCs w:val="24"/>
        </w:rPr>
        <w:t xml:space="preserve"> – 20</w:t>
      </w:r>
      <w:r w:rsidR="000C6DE4">
        <w:rPr>
          <w:rFonts w:asciiTheme="minorHAnsi" w:hAnsiTheme="minorHAnsi" w:cstheme="minorHAnsi"/>
          <w:b/>
          <w:sz w:val="24"/>
          <w:szCs w:val="24"/>
        </w:rPr>
        <w:t>2</w:t>
      </w:r>
      <w:r w:rsidR="002C0367">
        <w:rPr>
          <w:rFonts w:asciiTheme="minorHAnsi" w:hAnsiTheme="minorHAnsi" w:cstheme="minorHAnsi"/>
          <w:b/>
          <w:sz w:val="24"/>
          <w:szCs w:val="24"/>
        </w:rPr>
        <w:t>8</w:t>
      </w:r>
      <w:r w:rsidRPr="001B2B26">
        <w:rPr>
          <w:rFonts w:asciiTheme="minorHAnsi" w:hAnsiTheme="minorHAnsi" w:cstheme="minorHAnsi"/>
          <w:b/>
          <w:sz w:val="24"/>
          <w:szCs w:val="24"/>
        </w:rPr>
        <w:t>/20</w:t>
      </w:r>
      <w:r w:rsidR="000C6DE4">
        <w:rPr>
          <w:rFonts w:asciiTheme="minorHAnsi" w:hAnsiTheme="minorHAnsi" w:cstheme="minorHAnsi"/>
          <w:b/>
          <w:sz w:val="24"/>
          <w:szCs w:val="24"/>
        </w:rPr>
        <w:t>2</w:t>
      </w:r>
      <w:r w:rsidR="002C0367">
        <w:rPr>
          <w:rFonts w:asciiTheme="minorHAnsi" w:hAnsiTheme="minorHAnsi" w:cstheme="minorHAnsi"/>
          <w:b/>
          <w:sz w:val="24"/>
          <w:szCs w:val="24"/>
        </w:rPr>
        <w:t>9</w:t>
      </w:r>
    </w:p>
    <w:p w14:paraId="0F808A42" w14:textId="113AD47D"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7AE1AB3C">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4F938A7" w:rsidR="0056343F" w:rsidRPr="00B3159A" w:rsidRDefault="008C1737" w:rsidP="00511C04">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r w:rsidR="0056343F" w:rsidRPr="00B3159A">
              <w:rPr>
                <w:rFonts w:asciiTheme="minorHAnsi" w:eastAsia="Times New Roman" w:hAnsiTheme="minorHAnsi" w:cstheme="minorHAnsi"/>
                <w:sz w:val="20"/>
                <w:szCs w:val="20"/>
                <w:lang w:eastAsia="pl-PL"/>
              </w:rPr>
              <w:t>orma</w:t>
            </w:r>
          </w:p>
          <w:p w14:paraId="2A99044B" w14:textId="287F043B" w:rsidR="0056343F" w:rsidRPr="00B3159A" w:rsidRDefault="008C1737"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w:t>
            </w:r>
            <w:r w:rsidR="0056343F" w:rsidRPr="00B3159A">
              <w:rPr>
                <w:rFonts w:asciiTheme="minorHAnsi" w:eastAsia="Times New Roman" w:hAnsiTheme="minorHAnsi" w:cstheme="minorHAnsi"/>
                <w:sz w:val="20"/>
                <w:szCs w:val="20"/>
                <w:lang w:eastAsia="pl-PL"/>
              </w:rPr>
              <w:t>eryfikacji</w:t>
            </w:r>
            <w:r>
              <w:rPr>
                <w:rFonts w:asciiTheme="minorHAnsi" w:eastAsia="Times New Roman" w:hAnsiTheme="minorHAnsi" w:cstheme="minorHAnsi"/>
                <w:sz w:val="20"/>
                <w:szCs w:val="20"/>
                <w:lang w:eastAsia="pl-PL"/>
              </w:rPr>
              <w:t xml:space="preserve"> końcowej </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7AE1AB3C">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7AE1AB3C">
        <w:trPr>
          <w:trHeight w:val="289"/>
        </w:trPr>
        <w:tc>
          <w:tcPr>
            <w:tcW w:w="1002" w:type="dxa"/>
            <w:shd w:val="clear" w:color="auto" w:fill="auto"/>
            <w:noWrap/>
            <w:vAlign w:val="bottom"/>
          </w:tcPr>
          <w:p w14:paraId="542A4C6A" w14:textId="69DC9146"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75C27198" w14:textId="118CB6F2" w:rsidR="0056343F" w:rsidRPr="006100B4" w:rsidRDefault="00BF47D7" w:rsidP="006100B4">
            <w:pPr>
              <w:rPr>
                <w:rFonts w:asciiTheme="minorHAnsi" w:eastAsia="Times New Roman" w:hAnsiTheme="minorHAnsi" w:cstheme="minorHAnsi"/>
                <w:lang w:eastAsia="pl-PL"/>
              </w:rPr>
            </w:pPr>
            <w:r w:rsidRPr="006100B4">
              <w:rPr>
                <w:rFonts w:asciiTheme="minorHAnsi" w:hAnsiTheme="minorHAnsi" w:cstheme="minorHAnsi"/>
              </w:rPr>
              <w:t xml:space="preserve">propedeutyka medycyny </w:t>
            </w:r>
          </w:p>
        </w:tc>
        <w:tc>
          <w:tcPr>
            <w:tcW w:w="992" w:type="dxa"/>
            <w:shd w:val="clear" w:color="auto" w:fill="auto"/>
            <w:noWrap/>
            <w:vAlign w:val="bottom"/>
            <w:hideMark/>
          </w:tcPr>
          <w:p w14:paraId="3F8CD46C" w14:textId="1287C54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18BE04FC" w14:textId="090D3F17" w:rsidR="0056343F" w:rsidRPr="006100B4" w:rsidRDefault="4B01FD7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shd w:val="clear" w:color="auto" w:fill="auto"/>
            <w:noWrap/>
            <w:vAlign w:val="bottom"/>
            <w:hideMark/>
          </w:tcPr>
          <w:p w14:paraId="4CD1F18A" w14:textId="6D3F9EF6"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D2C2B9A" w14:textId="28F528E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2917F13" w14:textId="787981AA"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72C4C45B" w14:textId="6870511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1ADC9B4" w14:textId="2533496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hAnsiTheme="minorHAnsi" w:cstheme="minorHAnsi"/>
              </w:rPr>
              <w:t>zal/o</w:t>
            </w:r>
          </w:p>
        </w:tc>
      </w:tr>
      <w:tr w:rsidR="0056343F" w:rsidRPr="001B2B26" w14:paraId="180792DC" w14:textId="77777777" w:rsidTr="7AE1AB3C">
        <w:trPr>
          <w:trHeight w:val="289"/>
        </w:trPr>
        <w:tc>
          <w:tcPr>
            <w:tcW w:w="1002" w:type="dxa"/>
            <w:shd w:val="clear" w:color="auto" w:fill="auto"/>
            <w:noWrap/>
            <w:vAlign w:val="bottom"/>
          </w:tcPr>
          <w:p w14:paraId="7178E903" w14:textId="18F67DE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468FFDFD" w14:textId="7E171AEF"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1</w:t>
            </w:r>
          </w:p>
        </w:tc>
        <w:tc>
          <w:tcPr>
            <w:tcW w:w="992" w:type="dxa"/>
            <w:shd w:val="clear" w:color="auto" w:fill="auto"/>
            <w:noWrap/>
            <w:vAlign w:val="bottom"/>
            <w:hideMark/>
          </w:tcPr>
          <w:p w14:paraId="1D0FA675" w14:textId="00441E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7C719E4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DD230CF" w14:textId="45A0D0B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3A74A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DDCC52" w14:textId="6506699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1EF45882" w14:textId="1B258B2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EF42A4D" w14:textId="7FDAAC8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hAnsiTheme="minorHAnsi" w:cstheme="minorHAnsi"/>
              </w:rPr>
              <w:t>zal/o</w:t>
            </w:r>
          </w:p>
        </w:tc>
      </w:tr>
      <w:tr w:rsidR="0056343F" w:rsidRPr="001B2B26" w14:paraId="5EFEB64C" w14:textId="77777777" w:rsidTr="7AE1AB3C">
        <w:trPr>
          <w:trHeight w:val="289"/>
        </w:trPr>
        <w:tc>
          <w:tcPr>
            <w:tcW w:w="1002" w:type="dxa"/>
            <w:shd w:val="clear" w:color="auto" w:fill="auto"/>
            <w:noWrap/>
            <w:vAlign w:val="bottom"/>
          </w:tcPr>
          <w:p w14:paraId="7599AEF3" w14:textId="4348CD2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23D9A6DA" w14:textId="4EAF6941"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 xml:space="preserve">nauka o człowieku </w:t>
            </w:r>
          </w:p>
        </w:tc>
        <w:tc>
          <w:tcPr>
            <w:tcW w:w="992" w:type="dxa"/>
            <w:shd w:val="clear" w:color="auto" w:fill="auto"/>
            <w:noWrap/>
            <w:vAlign w:val="bottom"/>
            <w:hideMark/>
          </w:tcPr>
          <w:p w14:paraId="6FE2B55C" w14:textId="4BE1ABC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6754852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0851764" w14:textId="128C5D4F"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CDF123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CAE5B5" w14:textId="730FD40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46DB11DE" w14:textId="4145FDB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5D494591" w14:textId="12625117"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5C01D550" w:rsidRPr="0D4F02F5">
              <w:rPr>
                <w:rFonts w:asciiTheme="minorHAnsi" w:eastAsia="Times New Roman" w:hAnsiTheme="minorHAnsi" w:cstheme="minorBidi"/>
                <w:lang w:eastAsia="pl-PL"/>
              </w:rPr>
              <w:t>egz</w:t>
            </w:r>
          </w:p>
        </w:tc>
      </w:tr>
      <w:tr w:rsidR="0056343F" w:rsidRPr="001B2B26" w14:paraId="3FA3C86E" w14:textId="77777777" w:rsidTr="7AE1AB3C">
        <w:trPr>
          <w:trHeight w:val="289"/>
        </w:trPr>
        <w:tc>
          <w:tcPr>
            <w:tcW w:w="1002" w:type="dxa"/>
            <w:shd w:val="clear" w:color="auto" w:fill="auto"/>
            <w:noWrap/>
            <w:vAlign w:val="bottom"/>
          </w:tcPr>
          <w:p w14:paraId="6CA46DA7" w14:textId="5AF2260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7B0F9D05" w14:textId="4A3F84EC"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demografii</w:t>
            </w:r>
          </w:p>
        </w:tc>
        <w:tc>
          <w:tcPr>
            <w:tcW w:w="992" w:type="dxa"/>
            <w:shd w:val="clear" w:color="auto" w:fill="auto"/>
            <w:noWrap/>
            <w:vAlign w:val="bottom"/>
            <w:hideMark/>
          </w:tcPr>
          <w:p w14:paraId="2107C4AD" w14:textId="174FEDE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210DE10"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C23F504" w14:textId="0901EE6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A7B4ED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78BF394" w14:textId="19FCEA3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F0C696E" w14:textId="16B3094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A3573AF" w14:textId="233FC8E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7C5D4FBE" w14:textId="77777777" w:rsidTr="7AE1AB3C">
        <w:trPr>
          <w:trHeight w:val="289"/>
        </w:trPr>
        <w:tc>
          <w:tcPr>
            <w:tcW w:w="1002" w:type="dxa"/>
            <w:shd w:val="clear" w:color="auto" w:fill="auto"/>
            <w:noWrap/>
            <w:vAlign w:val="bottom"/>
          </w:tcPr>
          <w:p w14:paraId="094D0539" w14:textId="16A9DFD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6ACE0657" w14:textId="01DB2D60"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epidemiologii</w:t>
            </w:r>
          </w:p>
        </w:tc>
        <w:tc>
          <w:tcPr>
            <w:tcW w:w="992" w:type="dxa"/>
            <w:shd w:val="clear" w:color="auto" w:fill="auto"/>
            <w:noWrap/>
            <w:vAlign w:val="bottom"/>
            <w:hideMark/>
          </w:tcPr>
          <w:p w14:paraId="7CD61F01" w14:textId="679607F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D705CA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AA047AB" w14:textId="1B80F37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1EA376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15C1A72" w14:textId="17EC7E4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6F71D0" w14:textId="3C17D704" w:rsidR="0056343F" w:rsidRPr="006100B4" w:rsidRDefault="00906592"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3F6E0FB4" w14:textId="2F79A4FE"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r w:rsidR="155271BF" w:rsidRPr="0D4F02F5">
              <w:rPr>
                <w:rFonts w:asciiTheme="minorHAnsi" w:eastAsia="Times New Roman" w:hAnsiTheme="minorHAnsi" w:cstheme="minorBidi"/>
                <w:lang w:eastAsia="pl-PL"/>
              </w:rPr>
              <w:t>egz</w:t>
            </w:r>
          </w:p>
        </w:tc>
      </w:tr>
      <w:tr w:rsidR="0056343F" w:rsidRPr="001B2B26" w14:paraId="1BD36A99" w14:textId="77777777" w:rsidTr="7AE1AB3C">
        <w:trPr>
          <w:trHeight w:val="289"/>
        </w:trPr>
        <w:tc>
          <w:tcPr>
            <w:tcW w:w="1002" w:type="dxa"/>
            <w:shd w:val="clear" w:color="auto" w:fill="auto"/>
            <w:noWrap/>
            <w:vAlign w:val="bottom"/>
          </w:tcPr>
          <w:p w14:paraId="22C926AF" w14:textId="0DFD1A45"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19DDC864" w14:textId="506874F8"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socjologii</w:t>
            </w:r>
          </w:p>
        </w:tc>
        <w:tc>
          <w:tcPr>
            <w:tcW w:w="992" w:type="dxa"/>
            <w:shd w:val="clear" w:color="auto" w:fill="auto"/>
            <w:noWrap/>
            <w:vAlign w:val="bottom"/>
            <w:hideMark/>
          </w:tcPr>
          <w:p w14:paraId="6C5D5C5F" w14:textId="231FA63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4ADA39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46ACF06" w14:textId="729BE25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094DED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A369B47" w14:textId="76EADA7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BEFC835" w14:textId="245719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8E09C28" w14:textId="702D5DB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6176088F" w14:textId="77777777" w:rsidTr="7AE1AB3C">
        <w:trPr>
          <w:trHeight w:val="289"/>
        </w:trPr>
        <w:tc>
          <w:tcPr>
            <w:tcW w:w="1002" w:type="dxa"/>
            <w:shd w:val="clear" w:color="auto" w:fill="auto"/>
            <w:noWrap/>
            <w:vAlign w:val="bottom"/>
          </w:tcPr>
          <w:p w14:paraId="18AD2EAD" w14:textId="41E5706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46E45413" w14:textId="355B1912"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psychologii</w:t>
            </w:r>
          </w:p>
        </w:tc>
        <w:tc>
          <w:tcPr>
            <w:tcW w:w="992" w:type="dxa"/>
            <w:shd w:val="clear" w:color="auto" w:fill="auto"/>
            <w:noWrap/>
            <w:vAlign w:val="bottom"/>
            <w:hideMark/>
          </w:tcPr>
          <w:p w14:paraId="407A43B4" w14:textId="37C964E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D8432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38B5D23" w14:textId="4394634B"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5480F0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192FCA6" w14:textId="3E4DFAD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EF361B8" w14:textId="3C788AB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9F89B99" w14:textId="17707D9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1D5FAF00" w14:textId="77777777" w:rsidTr="7AE1AB3C">
        <w:trPr>
          <w:trHeight w:val="289"/>
        </w:trPr>
        <w:tc>
          <w:tcPr>
            <w:tcW w:w="1002" w:type="dxa"/>
            <w:shd w:val="clear" w:color="auto" w:fill="auto"/>
            <w:noWrap/>
            <w:vAlign w:val="bottom"/>
          </w:tcPr>
          <w:p w14:paraId="083336D6" w14:textId="1A16071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2FCB5DE6" w14:textId="60CABD1D" w:rsidR="0056343F" w:rsidRPr="00F66D24" w:rsidRDefault="00F66D24" w:rsidP="0D4F02F5">
            <w:pPr>
              <w:rPr>
                <w:rFonts w:asciiTheme="minorHAnsi" w:hAnsiTheme="minorHAnsi" w:cstheme="minorBidi"/>
                <w:strike/>
                <w:color w:val="000000" w:themeColor="text1"/>
                <w:lang w:eastAsia="pl-PL"/>
              </w:rPr>
            </w:pPr>
            <w:r w:rsidRPr="0D4F02F5">
              <w:rPr>
                <w:rFonts w:asciiTheme="minorHAnsi" w:hAnsiTheme="minorHAnsi" w:cstheme="minorBidi"/>
                <w:color w:val="000000" w:themeColor="text1"/>
              </w:rPr>
              <w:t>technologie informacyjne</w:t>
            </w:r>
          </w:p>
        </w:tc>
        <w:tc>
          <w:tcPr>
            <w:tcW w:w="992" w:type="dxa"/>
            <w:shd w:val="clear" w:color="auto" w:fill="auto"/>
            <w:noWrap/>
            <w:vAlign w:val="bottom"/>
            <w:hideMark/>
          </w:tcPr>
          <w:p w14:paraId="27DE1633" w14:textId="6C5E763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0E066D9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7A7AD4D" w14:textId="342B310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66B01C3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D37617F" w14:textId="2875BD8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0A3EDC0" w14:textId="776E4B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BE4A375" w14:textId="518EAA2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6104F671" w14:textId="77777777" w:rsidTr="7AE1AB3C">
        <w:trPr>
          <w:trHeight w:val="289"/>
        </w:trPr>
        <w:tc>
          <w:tcPr>
            <w:tcW w:w="1002" w:type="dxa"/>
            <w:shd w:val="clear" w:color="auto" w:fill="auto"/>
            <w:noWrap/>
            <w:vAlign w:val="bottom"/>
          </w:tcPr>
          <w:p w14:paraId="7AC95143" w14:textId="5A1BF2B9"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183F755F" w14:textId="7CA9A6B0" w:rsidR="0056343F" w:rsidRPr="006100B4" w:rsidRDefault="0072232A"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zarządzanie karierą/sztuka autoprezentacji i wystąpień publicznych </w:t>
            </w:r>
          </w:p>
        </w:tc>
        <w:tc>
          <w:tcPr>
            <w:tcW w:w="992" w:type="dxa"/>
            <w:shd w:val="clear" w:color="auto" w:fill="auto"/>
            <w:noWrap/>
            <w:vAlign w:val="bottom"/>
            <w:hideMark/>
          </w:tcPr>
          <w:p w14:paraId="342A67B8" w14:textId="77777777" w:rsidR="0072232A" w:rsidRPr="006100B4" w:rsidRDefault="0072232A" w:rsidP="006100B4">
            <w:pPr>
              <w:jc w:val="right"/>
              <w:rPr>
                <w:rFonts w:asciiTheme="minorHAnsi" w:eastAsia="Times New Roman" w:hAnsiTheme="minorHAnsi" w:cstheme="minorHAnsi"/>
                <w:lang w:eastAsia="pl-PL"/>
              </w:rPr>
            </w:pPr>
          </w:p>
          <w:p w14:paraId="55868511" w14:textId="5709F5E0"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4ABC8E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6D47E737" w14:textId="54FDF704"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7A7E0E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904D9F" w14:textId="77777777" w:rsidR="0072232A"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p w14:paraId="510DCF24" w14:textId="59D9D369" w:rsidR="0056343F" w:rsidRPr="006100B4" w:rsidRDefault="0072232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9D0663B" w14:textId="5D4825B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AEEAA37" w14:textId="692258A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578D94CA" w14:textId="77777777" w:rsidTr="7AE1AB3C">
        <w:trPr>
          <w:trHeight w:val="289"/>
        </w:trPr>
        <w:tc>
          <w:tcPr>
            <w:tcW w:w="1002" w:type="dxa"/>
            <w:shd w:val="clear" w:color="auto" w:fill="auto"/>
            <w:noWrap/>
            <w:vAlign w:val="bottom"/>
          </w:tcPr>
          <w:p w14:paraId="166F2DA3" w14:textId="6EE29F6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42367EDC" w14:textId="7FEDEA69"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rPr>
              <w:t>język angielski</w:t>
            </w:r>
          </w:p>
        </w:tc>
        <w:tc>
          <w:tcPr>
            <w:tcW w:w="992" w:type="dxa"/>
            <w:shd w:val="clear" w:color="auto" w:fill="auto"/>
            <w:noWrap/>
            <w:vAlign w:val="bottom"/>
            <w:hideMark/>
          </w:tcPr>
          <w:p w14:paraId="3FADA40D" w14:textId="2F9D5F2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037B50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CC4820D" w14:textId="27DCBF4E" w:rsidR="0056343F"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09BDEBAB"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06A269" w14:textId="22C9ADB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7918530" w14:textId="1FF6B45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04AF63A0" w14:textId="65B011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57D7D0EB" w14:textId="77777777" w:rsidTr="7AE1AB3C">
        <w:trPr>
          <w:trHeight w:val="289"/>
        </w:trPr>
        <w:tc>
          <w:tcPr>
            <w:tcW w:w="1002" w:type="dxa"/>
            <w:shd w:val="clear" w:color="auto" w:fill="auto"/>
            <w:noWrap/>
            <w:vAlign w:val="bottom"/>
          </w:tcPr>
          <w:p w14:paraId="6D91F4E7" w14:textId="258568B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136D34DC" w14:textId="70FE5A04"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wychowanie fizyczne</w:t>
            </w:r>
          </w:p>
        </w:tc>
        <w:tc>
          <w:tcPr>
            <w:tcW w:w="992" w:type="dxa"/>
            <w:shd w:val="clear" w:color="auto" w:fill="auto"/>
            <w:noWrap/>
            <w:vAlign w:val="bottom"/>
            <w:hideMark/>
          </w:tcPr>
          <w:p w14:paraId="5F91A7F9" w14:textId="4C97508F"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71E5E3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B4E1E1A" w14:textId="5AAD71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1EE57B2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33BDF" w14:textId="7C972D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0C6DE4"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4B0CC1A3" w14:textId="082B02A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0</w:t>
            </w:r>
          </w:p>
        </w:tc>
        <w:tc>
          <w:tcPr>
            <w:tcW w:w="1418" w:type="dxa"/>
            <w:shd w:val="clear" w:color="auto" w:fill="auto"/>
            <w:noWrap/>
            <w:vAlign w:val="bottom"/>
            <w:hideMark/>
          </w:tcPr>
          <w:p w14:paraId="436D6C12" w14:textId="1CF8E20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w:t>
            </w:r>
          </w:p>
        </w:tc>
      </w:tr>
      <w:tr w:rsidR="0056343F" w:rsidRPr="001B2B26" w14:paraId="7CCE3052" w14:textId="77777777" w:rsidTr="7AE1AB3C">
        <w:trPr>
          <w:trHeight w:val="289"/>
        </w:trPr>
        <w:tc>
          <w:tcPr>
            <w:tcW w:w="1002" w:type="dxa"/>
            <w:shd w:val="clear" w:color="auto" w:fill="auto"/>
            <w:noWrap/>
            <w:vAlign w:val="bottom"/>
          </w:tcPr>
          <w:p w14:paraId="0D76B42C" w14:textId="288FAEB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1DEAA592" w14:textId="5C04D1EE" w:rsidR="0056343F" w:rsidRPr="006100B4" w:rsidRDefault="00CF5561" w:rsidP="006100B4">
            <w:pPr>
              <w:rPr>
                <w:rFonts w:asciiTheme="minorHAnsi" w:eastAsia="Times New Roman" w:hAnsiTheme="minorHAnsi" w:cstheme="minorHAnsi"/>
                <w:lang w:eastAsia="pl-PL"/>
              </w:rPr>
            </w:pPr>
            <w:r>
              <w:rPr>
                <w:rFonts w:asciiTheme="minorHAnsi" w:hAnsiTheme="minorHAnsi" w:cstheme="minorHAnsi"/>
                <w:color w:val="000000"/>
              </w:rPr>
              <w:t>fizjologia</w:t>
            </w:r>
          </w:p>
        </w:tc>
        <w:tc>
          <w:tcPr>
            <w:tcW w:w="992" w:type="dxa"/>
            <w:shd w:val="clear" w:color="auto" w:fill="auto"/>
            <w:noWrap/>
            <w:vAlign w:val="bottom"/>
            <w:hideMark/>
          </w:tcPr>
          <w:p w14:paraId="4DDEA49C" w14:textId="0D1FF6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715DD4F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7BF7E24" w14:textId="4EE818F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4856FB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BF48D99" w14:textId="7A50D6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7FE8F661" w14:textId="781DB05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270198">
              <w:rPr>
                <w:rFonts w:asciiTheme="minorHAnsi" w:eastAsia="Times New Roman" w:hAnsiTheme="minorHAnsi" w:cstheme="minorHAnsi"/>
                <w:lang w:eastAsia="pl-PL"/>
              </w:rPr>
              <w:t>3</w:t>
            </w:r>
          </w:p>
        </w:tc>
        <w:tc>
          <w:tcPr>
            <w:tcW w:w="1418" w:type="dxa"/>
            <w:shd w:val="clear" w:color="auto" w:fill="auto"/>
            <w:noWrap/>
            <w:vAlign w:val="bottom"/>
            <w:hideMark/>
          </w:tcPr>
          <w:p w14:paraId="2740D23D" w14:textId="139EC97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egz</w:t>
            </w:r>
          </w:p>
        </w:tc>
      </w:tr>
      <w:tr w:rsidR="0056343F" w:rsidRPr="001B2B26" w14:paraId="5A817A95" w14:textId="77777777" w:rsidTr="7AE1AB3C">
        <w:trPr>
          <w:trHeight w:val="289"/>
        </w:trPr>
        <w:tc>
          <w:tcPr>
            <w:tcW w:w="1002" w:type="dxa"/>
            <w:shd w:val="clear" w:color="auto" w:fill="auto"/>
            <w:noWrap/>
            <w:vAlign w:val="bottom"/>
          </w:tcPr>
          <w:p w14:paraId="0D20A28B" w14:textId="090C1822"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38085F93" w14:textId="14650BED"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2</w:t>
            </w:r>
          </w:p>
        </w:tc>
        <w:tc>
          <w:tcPr>
            <w:tcW w:w="992" w:type="dxa"/>
            <w:shd w:val="clear" w:color="auto" w:fill="auto"/>
            <w:noWrap/>
            <w:vAlign w:val="bottom"/>
            <w:hideMark/>
          </w:tcPr>
          <w:p w14:paraId="34476345" w14:textId="2BED7B8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31B811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D92A6F9" w14:textId="4645FE05"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E1C8E2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8872798" w14:textId="77AE6CE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6406C490" w14:textId="7277602F"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270198">
              <w:rPr>
                <w:rFonts w:asciiTheme="minorHAnsi" w:eastAsia="Times New Roman" w:hAnsiTheme="minorHAnsi" w:cstheme="minorHAnsi"/>
                <w:lang w:eastAsia="pl-PL"/>
              </w:rPr>
              <w:t>3</w:t>
            </w:r>
          </w:p>
        </w:tc>
        <w:tc>
          <w:tcPr>
            <w:tcW w:w="1418" w:type="dxa"/>
            <w:shd w:val="clear" w:color="auto" w:fill="auto"/>
            <w:noWrap/>
            <w:vAlign w:val="bottom"/>
            <w:hideMark/>
          </w:tcPr>
          <w:p w14:paraId="72AFBA0D" w14:textId="7D3CD44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egz</w:t>
            </w:r>
          </w:p>
        </w:tc>
      </w:tr>
      <w:tr w:rsidR="0056343F" w:rsidRPr="001B2B26" w14:paraId="46D598AC" w14:textId="77777777" w:rsidTr="7AE1AB3C">
        <w:trPr>
          <w:trHeight w:val="289"/>
        </w:trPr>
        <w:tc>
          <w:tcPr>
            <w:tcW w:w="1002" w:type="dxa"/>
            <w:shd w:val="clear" w:color="auto" w:fill="auto"/>
            <w:noWrap/>
            <w:vAlign w:val="bottom"/>
          </w:tcPr>
          <w:p w14:paraId="34489BB1" w14:textId="292C3A14"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6089AEEA" w14:textId="49106908" w:rsidR="0056343F"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zdrowia środowiskowego</w:t>
            </w:r>
          </w:p>
        </w:tc>
        <w:tc>
          <w:tcPr>
            <w:tcW w:w="992" w:type="dxa"/>
            <w:shd w:val="clear" w:color="auto" w:fill="auto"/>
            <w:noWrap/>
            <w:vAlign w:val="bottom"/>
            <w:hideMark/>
          </w:tcPr>
          <w:p w14:paraId="1D082A24" w14:textId="50F2B11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5D45667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A78D6B2" w14:textId="4B2D0D3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18D140F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B6C09D" w14:textId="38E9055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35</w:t>
            </w:r>
          </w:p>
        </w:tc>
        <w:tc>
          <w:tcPr>
            <w:tcW w:w="1559" w:type="dxa"/>
            <w:shd w:val="clear" w:color="auto" w:fill="F2F2F2" w:themeFill="background1" w:themeFillShade="F2"/>
            <w:noWrap/>
            <w:vAlign w:val="bottom"/>
            <w:hideMark/>
          </w:tcPr>
          <w:p w14:paraId="3408224D" w14:textId="4D7956A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718A097" w14:textId="1A2565E8"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r w:rsidR="33474317" w:rsidRPr="0D4F02F5">
              <w:rPr>
                <w:rFonts w:asciiTheme="minorHAnsi" w:eastAsia="Times New Roman" w:hAnsiTheme="minorHAnsi" w:cstheme="minorBidi"/>
                <w:lang w:eastAsia="pl-PL"/>
              </w:rPr>
              <w:t>egz</w:t>
            </w:r>
          </w:p>
        </w:tc>
      </w:tr>
      <w:tr w:rsidR="0056343F" w:rsidRPr="001B2B26" w14:paraId="5FCD4D43" w14:textId="77777777" w:rsidTr="7AE1AB3C">
        <w:trPr>
          <w:trHeight w:val="289"/>
        </w:trPr>
        <w:tc>
          <w:tcPr>
            <w:tcW w:w="1002" w:type="dxa"/>
            <w:shd w:val="clear" w:color="auto" w:fill="auto"/>
            <w:noWrap/>
            <w:vAlign w:val="bottom"/>
          </w:tcPr>
          <w:p w14:paraId="0B4ED3D5" w14:textId="091E8D4C"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hideMark/>
          </w:tcPr>
          <w:p w14:paraId="6A214195" w14:textId="1CA28A4F" w:rsidR="0056343F" w:rsidRPr="006100B4" w:rsidRDefault="00FB0DCD"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organizacji i zarządzania</w:t>
            </w:r>
          </w:p>
        </w:tc>
        <w:tc>
          <w:tcPr>
            <w:tcW w:w="992" w:type="dxa"/>
            <w:shd w:val="clear" w:color="auto" w:fill="auto"/>
            <w:noWrap/>
            <w:vAlign w:val="bottom"/>
            <w:hideMark/>
          </w:tcPr>
          <w:p w14:paraId="18DDDB9B" w14:textId="59C34F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23E810F"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2E9D553" w14:textId="02F54479"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5FA97F75"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48B8F17" w14:textId="3083D07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8FD18D4" w14:textId="4BE1D2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20AE750E" w14:textId="21016E0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FB0DCD" w:rsidRPr="001B2B26" w14:paraId="7C5EE933" w14:textId="77777777" w:rsidTr="7AE1AB3C">
        <w:trPr>
          <w:trHeight w:val="289"/>
        </w:trPr>
        <w:tc>
          <w:tcPr>
            <w:tcW w:w="1002" w:type="dxa"/>
            <w:shd w:val="clear" w:color="auto" w:fill="auto"/>
            <w:noWrap/>
            <w:vAlign w:val="bottom"/>
          </w:tcPr>
          <w:p w14:paraId="0C78C897" w14:textId="700B30C4"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10B3F823" w14:textId="5978A6C7"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makro i mikroekonomii</w:t>
            </w:r>
          </w:p>
        </w:tc>
        <w:tc>
          <w:tcPr>
            <w:tcW w:w="992" w:type="dxa"/>
            <w:shd w:val="clear" w:color="auto" w:fill="auto"/>
            <w:noWrap/>
            <w:vAlign w:val="bottom"/>
          </w:tcPr>
          <w:p w14:paraId="634321CB" w14:textId="60B2C27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217442B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43105E9" w14:textId="64298E31"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7BC666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1B258F0" w14:textId="1A6C5758"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20AB3E5" w14:textId="495F802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1FA447B0" w14:textId="4EE60410"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1EFCA140" w14:textId="77777777" w:rsidTr="7AE1AB3C">
        <w:trPr>
          <w:trHeight w:val="289"/>
        </w:trPr>
        <w:tc>
          <w:tcPr>
            <w:tcW w:w="1002" w:type="dxa"/>
            <w:shd w:val="clear" w:color="auto" w:fill="auto"/>
            <w:noWrap/>
            <w:vAlign w:val="bottom"/>
          </w:tcPr>
          <w:p w14:paraId="6B718AD3" w14:textId="4C5B36FB"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7DE7BE27" w14:textId="04A31329"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prawa</w:t>
            </w:r>
          </w:p>
        </w:tc>
        <w:tc>
          <w:tcPr>
            <w:tcW w:w="992" w:type="dxa"/>
            <w:shd w:val="clear" w:color="auto" w:fill="auto"/>
            <w:noWrap/>
            <w:vAlign w:val="bottom"/>
          </w:tcPr>
          <w:p w14:paraId="3E76E7F6" w14:textId="3A1CDE8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72ADA3B4"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A6E1A58" w14:textId="5117DAB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3CF54F7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9F5D26F" w14:textId="7DB6588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5696B621" w14:textId="00929FC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6ED5E69A" w14:textId="6936C2A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7A58764C" w14:textId="77777777" w:rsidTr="7AE1AB3C">
        <w:trPr>
          <w:trHeight w:val="289"/>
        </w:trPr>
        <w:tc>
          <w:tcPr>
            <w:tcW w:w="1002" w:type="dxa"/>
            <w:shd w:val="clear" w:color="auto" w:fill="auto"/>
            <w:noWrap/>
            <w:vAlign w:val="bottom"/>
          </w:tcPr>
          <w:p w14:paraId="28D3A7E0" w14:textId="0D68E5C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5ADC1683" w14:textId="7F22D0D3"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podstawy komunikacji interpersonalnej</w:t>
            </w:r>
          </w:p>
        </w:tc>
        <w:tc>
          <w:tcPr>
            <w:tcW w:w="992" w:type="dxa"/>
            <w:shd w:val="clear" w:color="auto" w:fill="auto"/>
            <w:noWrap/>
            <w:vAlign w:val="bottom"/>
          </w:tcPr>
          <w:p w14:paraId="48588D23" w14:textId="36E54AE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82B40A0"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7E5AE37B" w14:textId="4C275C6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tcPr>
          <w:p w14:paraId="7FD5F01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D67F59F" w14:textId="7FD49D0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846C42F" w14:textId="6E643A05" w:rsidR="00FB0DCD" w:rsidRPr="006100B4" w:rsidRDefault="04B0AD5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tcPr>
          <w:p w14:paraId="3DE0F65F" w14:textId="3990D38D" w:rsidR="00FB0DCD" w:rsidRPr="006100B4" w:rsidRDefault="3A377BA0" w:rsidP="7AE1AB3C">
            <w:pPr>
              <w:jc w:val="right"/>
              <w:rPr>
                <w:rFonts w:asciiTheme="minorHAnsi" w:hAnsiTheme="minorHAnsi" w:cstheme="minorBidi"/>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rPr>
              <w:t>zal</w:t>
            </w:r>
          </w:p>
        </w:tc>
      </w:tr>
      <w:tr w:rsidR="00FB0DCD" w:rsidRPr="001B2B26" w14:paraId="23E434DC" w14:textId="77777777" w:rsidTr="7AE1AB3C">
        <w:trPr>
          <w:trHeight w:val="289"/>
        </w:trPr>
        <w:tc>
          <w:tcPr>
            <w:tcW w:w="1002" w:type="dxa"/>
            <w:shd w:val="clear" w:color="auto" w:fill="auto"/>
            <w:noWrap/>
            <w:vAlign w:val="bottom"/>
          </w:tcPr>
          <w:p w14:paraId="34616206" w14:textId="2C7A007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shd w:val="clear" w:color="auto" w:fill="auto"/>
            <w:vAlign w:val="bottom"/>
          </w:tcPr>
          <w:p w14:paraId="16FA5500" w14:textId="00BED2E9"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ochrona danych w systemie ochrony zdrowia/ systemy informac</w:t>
            </w:r>
            <w:r w:rsidR="00CB0D7B">
              <w:rPr>
                <w:rFonts w:asciiTheme="minorHAnsi" w:hAnsiTheme="minorHAnsi" w:cstheme="minorHAnsi"/>
              </w:rPr>
              <w:t>ji w ochronie zdrowia</w:t>
            </w:r>
          </w:p>
        </w:tc>
        <w:tc>
          <w:tcPr>
            <w:tcW w:w="992" w:type="dxa"/>
            <w:shd w:val="clear" w:color="auto" w:fill="auto"/>
            <w:noWrap/>
            <w:vAlign w:val="bottom"/>
          </w:tcPr>
          <w:p w14:paraId="1C9BAC28" w14:textId="31B8D50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1B28352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708AE81C" w14:textId="009D148A"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1BF7720F"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EDF74E6" w14:textId="57E0394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5D949862" w14:textId="5001561E"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8A6D91F" w14:textId="4805A02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2FABD799" w14:textId="77777777" w:rsidTr="7AE1AB3C">
        <w:trPr>
          <w:trHeight w:val="289"/>
        </w:trPr>
        <w:tc>
          <w:tcPr>
            <w:tcW w:w="1002" w:type="dxa"/>
            <w:shd w:val="clear" w:color="auto" w:fill="auto"/>
            <w:noWrap/>
            <w:vAlign w:val="bottom"/>
          </w:tcPr>
          <w:p w14:paraId="49552FBE" w14:textId="5D66B0E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shd w:val="clear" w:color="auto" w:fill="auto"/>
            <w:vAlign w:val="bottom"/>
          </w:tcPr>
          <w:p w14:paraId="64155633" w14:textId="505D5210"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 xml:space="preserve">społeczeństwo obywatelskie/kapitał społeczny </w:t>
            </w:r>
          </w:p>
        </w:tc>
        <w:tc>
          <w:tcPr>
            <w:tcW w:w="992" w:type="dxa"/>
            <w:shd w:val="clear" w:color="auto" w:fill="auto"/>
            <w:noWrap/>
            <w:vAlign w:val="bottom"/>
          </w:tcPr>
          <w:p w14:paraId="2198DBFD" w14:textId="1CF1940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03C3D40"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2206668A" w14:textId="2F534742"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6A988F0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9B2FD8A" w14:textId="58A59FC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62B591B7" w14:textId="64EF03AF"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AA3F99C" w14:textId="1ADCDE7E"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444FC6F6" w14:textId="77777777" w:rsidTr="7AE1AB3C">
        <w:trPr>
          <w:trHeight w:val="289"/>
        </w:trPr>
        <w:tc>
          <w:tcPr>
            <w:tcW w:w="1002" w:type="dxa"/>
            <w:shd w:val="clear" w:color="auto" w:fill="auto"/>
            <w:noWrap/>
            <w:vAlign w:val="bottom"/>
          </w:tcPr>
          <w:p w14:paraId="404BF2FD" w14:textId="0F9C3497"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lastRenderedPageBreak/>
              <w:t>21</w:t>
            </w:r>
          </w:p>
        </w:tc>
        <w:tc>
          <w:tcPr>
            <w:tcW w:w="4952" w:type="dxa"/>
            <w:shd w:val="clear" w:color="auto" w:fill="auto"/>
            <w:vAlign w:val="bottom"/>
          </w:tcPr>
          <w:p w14:paraId="3CB59972" w14:textId="27220FA6"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praktyka zawodowa 1</w:t>
            </w:r>
          </w:p>
        </w:tc>
        <w:tc>
          <w:tcPr>
            <w:tcW w:w="992" w:type="dxa"/>
            <w:shd w:val="clear" w:color="auto" w:fill="auto"/>
            <w:noWrap/>
            <w:vAlign w:val="bottom"/>
          </w:tcPr>
          <w:p w14:paraId="1DCC7379" w14:textId="77777777" w:rsidR="00FB0DCD" w:rsidRPr="006100B4" w:rsidRDefault="00FB0DCD"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4776A04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2CEEB967" w14:textId="6C61A0D0" w:rsidR="00FB0DCD" w:rsidRPr="006100B4" w:rsidRDefault="00FB0DCD"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5D4B6B73" w14:textId="13988B9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165FC1C" w14:textId="1089688D"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30859624" w14:textId="513573B6"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0FDDA000" w14:textId="7967B2A5"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B0DCD" w:rsidRPr="001B2B26" w14:paraId="36DCAB53" w14:textId="77777777" w:rsidTr="7AE1AB3C">
        <w:trPr>
          <w:trHeight w:val="289"/>
        </w:trPr>
        <w:tc>
          <w:tcPr>
            <w:tcW w:w="1002" w:type="dxa"/>
            <w:shd w:val="clear" w:color="auto" w:fill="auto"/>
            <w:noWrap/>
            <w:vAlign w:val="bottom"/>
          </w:tcPr>
          <w:p w14:paraId="35BC5EFD" w14:textId="17FF491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shd w:val="clear" w:color="auto" w:fill="auto"/>
            <w:vAlign w:val="bottom"/>
          </w:tcPr>
          <w:p w14:paraId="1694D6CC" w14:textId="60BF12FE"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praktyka zawodowa 2</w:t>
            </w:r>
          </w:p>
        </w:tc>
        <w:tc>
          <w:tcPr>
            <w:tcW w:w="992" w:type="dxa"/>
            <w:shd w:val="clear" w:color="auto" w:fill="auto"/>
            <w:noWrap/>
            <w:vAlign w:val="bottom"/>
          </w:tcPr>
          <w:p w14:paraId="6700FD24" w14:textId="77777777" w:rsidR="00FB0DCD" w:rsidRPr="006100B4" w:rsidRDefault="00FB0DCD"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2BFC2E4A"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488890E" w14:textId="3EAE3AFC" w:rsidR="00FB0DCD" w:rsidRPr="006100B4" w:rsidRDefault="00FB0DCD"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04FE8C19" w14:textId="536AAE5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4513C6D" w14:textId="7FFF02EE"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2B87F4EB" w14:textId="4034E28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19CBB49D" w14:textId="0848681C"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56343F" w:rsidRPr="006100B4" w14:paraId="4B74CBD9" w14:textId="77777777" w:rsidTr="7AE1AB3C">
        <w:trPr>
          <w:trHeight w:val="289"/>
        </w:trPr>
        <w:tc>
          <w:tcPr>
            <w:tcW w:w="5954" w:type="dxa"/>
            <w:gridSpan w:val="2"/>
            <w:shd w:val="clear" w:color="auto" w:fill="auto"/>
            <w:noWrap/>
            <w:vAlign w:val="center"/>
            <w:hideMark/>
          </w:tcPr>
          <w:p w14:paraId="6219DF80"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15A01B60" w14:textId="008700CB"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230</w:t>
            </w:r>
          </w:p>
        </w:tc>
        <w:tc>
          <w:tcPr>
            <w:tcW w:w="1276" w:type="dxa"/>
            <w:shd w:val="clear" w:color="auto" w:fill="auto"/>
            <w:noWrap/>
            <w:vAlign w:val="bottom"/>
            <w:hideMark/>
          </w:tcPr>
          <w:p w14:paraId="3A46FE9A"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c>
          <w:tcPr>
            <w:tcW w:w="1417" w:type="dxa"/>
            <w:shd w:val="clear" w:color="auto" w:fill="auto"/>
            <w:noWrap/>
            <w:vAlign w:val="bottom"/>
            <w:hideMark/>
          </w:tcPr>
          <w:p w14:paraId="50A233C9" w14:textId="06EEE2B2" w:rsidR="0056343F" w:rsidRPr="006100B4" w:rsidRDefault="004D41F5"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410</w:t>
            </w:r>
          </w:p>
        </w:tc>
        <w:tc>
          <w:tcPr>
            <w:tcW w:w="1560" w:type="dxa"/>
            <w:tcBorders>
              <w:right w:val="single" w:sz="12" w:space="0" w:color="auto"/>
            </w:tcBorders>
            <w:shd w:val="clear" w:color="auto" w:fill="auto"/>
            <w:noWrap/>
            <w:vAlign w:val="bottom"/>
            <w:hideMark/>
          </w:tcPr>
          <w:p w14:paraId="79A977B0" w14:textId="2C30599D"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6F9BDB80"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4D41F5" w:rsidRPr="006100B4">
              <w:rPr>
                <w:rFonts w:asciiTheme="minorHAnsi" w:eastAsia="Times New Roman" w:hAnsiTheme="minorHAnsi" w:cstheme="minorHAnsi"/>
                <w:b/>
                <w:bCs/>
                <w:sz w:val="20"/>
                <w:szCs w:val="20"/>
                <w:lang w:eastAsia="pl-PL"/>
              </w:rPr>
              <w:t>740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39CFF786" w:rsidR="0056343F" w:rsidRPr="006100B4" w:rsidRDefault="4B01FD75" w:rsidP="7AE1AB3C">
            <w:pPr>
              <w:jc w:val="right"/>
              <w:rPr>
                <w:rFonts w:asciiTheme="minorHAnsi" w:eastAsia="Times New Roman" w:hAnsiTheme="minorHAnsi" w:cstheme="minorBidi"/>
                <w:b/>
                <w:bCs/>
                <w:sz w:val="20"/>
                <w:szCs w:val="20"/>
                <w:lang w:eastAsia="pl-PL"/>
              </w:rPr>
            </w:pPr>
            <w:r w:rsidRPr="7AE1AB3C">
              <w:rPr>
                <w:rFonts w:asciiTheme="minorHAnsi" w:eastAsia="Times New Roman" w:hAnsiTheme="minorHAnsi" w:cstheme="minorBidi"/>
                <w:b/>
                <w:bCs/>
                <w:sz w:val="20"/>
                <w:szCs w:val="20"/>
                <w:lang w:eastAsia="pl-PL"/>
              </w:rPr>
              <w:t> </w:t>
            </w:r>
            <w:r w:rsidR="52727365" w:rsidRPr="7AE1AB3C">
              <w:rPr>
                <w:rFonts w:asciiTheme="minorHAnsi" w:eastAsia="Times New Roman" w:hAnsiTheme="minorHAnsi" w:cstheme="minorBidi"/>
                <w:b/>
                <w:bCs/>
                <w:sz w:val="20"/>
                <w:szCs w:val="20"/>
                <w:lang w:eastAsia="pl-PL"/>
              </w:rPr>
              <w:t>6</w:t>
            </w:r>
            <w:r w:rsidR="00D4566D">
              <w:rPr>
                <w:rFonts w:asciiTheme="minorHAnsi" w:eastAsia="Times New Roman" w:hAnsiTheme="minorHAnsi" w:cstheme="minorBidi"/>
                <w:b/>
                <w:bCs/>
                <w:sz w:val="20"/>
                <w:szCs w:val="20"/>
                <w:lang w:eastAsia="pl-PL"/>
              </w:rPr>
              <w:t>0</w:t>
            </w:r>
          </w:p>
        </w:tc>
        <w:tc>
          <w:tcPr>
            <w:tcW w:w="1418" w:type="dxa"/>
            <w:tcBorders>
              <w:left w:val="single" w:sz="12" w:space="0" w:color="auto"/>
            </w:tcBorders>
            <w:shd w:val="clear" w:color="auto" w:fill="auto"/>
            <w:noWrap/>
            <w:vAlign w:val="bottom"/>
            <w:hideMark/>
          </w:tcPr>
          <w:p w14:paraId="6D3954BD"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r>
    </w:tbl>
    <w:p w14:paraId="10B92207" w14:textId="3529B869" w:rsidR="0043191F" w:rsidRPr="006100B4" w:rsidRDefault="0043191F" w:rsidP="006100B4">
      <w:pPr>
        <w:jc w:val="right"/>
        <w:rPr>
          <w:b/>
          <w:bCs/>
        </w:rPr>
      </w:pPr>
    </w:p>
    <w:p w14:paraId="1EF0A4BF" w14:textId="3E3917E4"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5B4B76D1" w14:textId="77777777" w:rsidTr="7AE1AB3C">
        <w:trPr>
          <w:trHeight w:val="300"/>
        </w:trPr>
        <w:tc>
          <w:tcPr>
            <w:tcW w:w="1002" w:type="dxa"/>
            <w:vMerge w:val="restart"/>
            <w:shd w:val="clear" w:color="auto" w:fill="auto"/>
            <w:noWrap/>
            <w:vAlign w:val="center"/>
            <w:hideMark/>
          </w:tcPr>
          <w:p w14:paraId="0BAE9C39" w14:textId="77777777" w:rsidR="00FC290C" w:rsidRPr="00B3159A" w:rsidRDefault="00FC290C" w:rsidP="00376C01">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44ABEAEF" w14:textId="77777777" w:rsidR="00FC290C" w:rsidRPr="00B3159A" w:rsidRDefault="00FC290C" w:rsidP="00376C01">
            <w:pPr>
              <w:rPr>
                <w:rFonts w:asciiTheme="minorHAnsi" w:eastAsia="Times New Roman" w:hAnsiTheme="minorHAnsi" w:cstheme="minorHAnsi"/>
                <w:sz w:val="20"/>
                <w:szCs w:val="20"/>
                <w:lang w:eastAsia="pl-PL"/>
              </w:rPr>
            </w:pPr>
          </w:p>
          <w:p w14:paraId="12609D7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F8541AF"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5635A88B"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38FD1C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F6EE39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C1D986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6BA57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AB8AE1D"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9FC521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FE742F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60086B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D3D394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0CA487B"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1884167D" w14:textId="77777777" w:rsidTr="7AE1AB3C">
        <w:trPr>
          <w:trHeight w:val="300"/>
        </w:trPr>
        <w:tc>
          <w:tcPr>
            <w:tcW w:w="1002" w:type="dxa"/>
            <w:vMerge/>
            <w:noWrap/>
            <w:vAlign w:val="center"/>
          </w:tcPr>
          <w:p w14:paraId="791A0B7C"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773792E6"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2A0B6F54"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13BAA10A"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79C0C6F5"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739DAC66"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02EBA797"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588F9F0"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2E93ADE"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5C699DD" w14:textId="77777777" w:rsidTr="7AE1AB3C">
        <w:trPr>
          <w:trHeight w:val="289"/>
        </w:trPr>
        <w:tc>
          <w:tcPr>
            <w:tcW w:w="1002" w:type="dxa"/>
            <w:shd w:val="clear" w:color="auto" w:fill="auto"/>
            <w:noWrap/>
            <w:vAlign w:val="bottom"/>
          </w:tcPr>
          <w:p w14:paraId="1E5F89F6" w14:textId="37A2D7D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523C5FF5" w14:textId="7531DB8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filozofia</w:t>
            </w:r>
          </w:p>
        </w:tc>
        <w:tc>
          <w:tcPr>
            <w:tcW w:w="992" w:type="dxa"/>
            <w:shd w:val="clear" w:color="auto" w:fill="auto"/>
            <w:noWrap/>
            <w:vAlign w:val="bottom"/>
            <w:hideMark/>
          </w:tcPr>
          <w:p w14:paraId="713A1FAE" w14:textId="001DCE4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5DDE42B5" w14:textId="01E650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32B1F4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6FF1DED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CFF5658" w14:textId="4EEBE40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AA03F44" w14:textId="1B7E8D6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1D6D23">
              <w:rPr>
                <w:rFonts w:asciiTheme="minorHAnsi" w:eastAsia="Times New Roman" w:hAnsiTheme="minorHAnsi" w:cstheme="minorHAnsi"/>
                <w:lang w:eastAsia="pl-PL"/>
              </w:rPr>
              <w:t>1</w:t>
            </w:r>
          </w:p>
        </w:tc>
        <w:tc>
          <w:tcPr>
            <w:tcW w:w="1418" w:type="dxa"/>
            <w:shd w:val="clear" w:color="auto" w:fill="auto"/>
            <w:noWrap/>
            <w:vAlign w:val="bottom"/>
            <w:hideMark/>
          </w:tcPr>
          <w:p w14:paraId="50A7F09D" w14:textId="2BC233E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C290C" w:rsidRPr="001B2B26" w14:paraId="0BAB0F74" w14:textId="77777777" w:rsidTr="7AE1AB3C">
        <w:trPr>
          <w:trHeight w:val="289"/>
        </w:trPr>
        <w:tc>
          <w:tcPr>
            <w:tcW w:w="1002" w:type="dxa"/>
            <w:shd w:val="clear" w:color="auto" w:fill="auto"/>
            <w:noWrap/>
            <w:vAlign w:val="bottom"/>
          </w:tcPr>
          <w:p w14:paraId="3F09A387" w14:textId="7D3EEB3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6FD34FA0" w14:textId="60F55FD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logiki</w:t>
            </w:r>
          </w:p>
        </w:tc>
        <w:tc>
          <w:tcPr>
            <w:tcW w:w="992" w:type="dxa"/>
            <w:shd w:val="clear" w:color="auto" w:fill="auto"/>
            <w:noWrap/>
            <w:vAlign w:val="bottom"/>
            <w:hideMark/>
          </w:tcPr>
          <w:p w14:paraId="18A2A84F" w14:textId="5541D0B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331FA9DA" w14:textId="1853C35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60C3F12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580740A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9483E8E" w14:textId="281734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25</w:t>
            </w:r>
          </w:p>
        </w:tc>
        <w:tc>
          <w:tcPr>
            <w:tcW w:w="1559" w:type="dxa"/>
            <w:shd w:val="clear" w:color="auto" w:fill="F2F2F2" w:themeFill="background1" w:themeFillShade="F2"/>
            <w:noWrap/>
            <w:vAlign w:val="bottom"/>
            <w:hideMark/>
          </w:tcPr>
          <w:p w14:paraId="5394990A" w14:textId="200B239E" w:rsidR="00FC290C" w:rsidRPr="006100B4" w:rsidRDefault="001D6D23"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vAlign w:val="bottom"/>
            <w:hideMark/>
          </w:tcPr>
          <w:p w14:paraId="06BFEB1B" w14:textId="797566C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C290C" w:rsidRPr="001B2B26" w14:paraId="6F7F7AC3" w14:textId="77777777" w:rsidTr="7AE1AB3C">
        <w:trPr>
          <w:trHeight w:val="289"/>
        </w:trPr>
        <w:tc>
          <w:tcPr>
            <w:tcW w:w="1002" w:type="dxa"/>
            <w:shd w:val="clear" w:color="auto" w:fill="auto"/>
            <w:noWrap/>
            <w:vAlign w:val="bottom"/>
          </w:tcPr>
          <w:p w14:paraId="3C7C81CC" w14:textId="71D3230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0F8C52D8" w14:textId="4EB16DA8"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promocji zdrowia</w:t>
            </w:r>
          </w:p>
        </w:tc>
        <w:tc>
          <w:tcPr>
            <w:tcW w:w="992" w:type="dxa"/>
            <w:shd w:val="clear" w:color="auto" w:fill="auto"/>
            <w:noWrap/>
            <w:vAlign w:val="bottom"/>
            <w:hideMark/>
          </w:tcPr>
          <w:p w14:paraId="1552D2E2" w14:textId="288E39E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2570D4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48ADB1C" w14:textId="0BC576C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0E04AE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271B1" w14:textId="3484C35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30</w:t>
            </w:r>
          </w:p>
        </w:tc>
        <w:tc>
          <w:tcPr>
            <w:tcW w:w="1559" w:type="dxa"/>
            <w:shd w:val="clear" w:color="auto" w:fill="F2F2F2" w:themeFill="background1" w:themeFillShade="F2"/>
            <w:noWrap/>
            <w:vAlign w:val="bottom"/>
            <w:hideMark/>
          </w:tcPr>
          <w:p w14:paraId="2CC08C3D" w14:textId="5EE11F8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1D6D23">
              <w:rPr>
                <w:rFonts w:asciiTheme="minorHAnsi" w:eastAsia="Times New Roman" w:hAnsiTheme="minorHAnsi" w:cstheme="minorHAnsi"/>
                <w:lang w:eastAsia="pl-PL"/>
              </w:rPr>
              <w:t>2</w:t>
            </w:r>
          </w:p>
        </w:tc>
        <w:tc>
          <w:tcPr>
            <w:tcW w:w="1418" w:type="dxa"/>
            <w:shd w:val="clear" w:color="auto" w:fill="auto"/>
            <w:noWrap/>
            <w:vAlign w:val="bottom"/>
            <w:hideMark/>
          </w:tcPr>
          <w:p w14:paraId="71D0BA14" w14:textId="1C9D5FE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egz</w:t>
            </w:r>
          </w:p>
        </w:tc>
      </w:tr>
      <w:tr w:rsidR="00FC290C" w:rsidRPr="001B2B26" w14:paraId="0C2DBA46" w14:textId="77777777" w:rsidTr="7AE1AB3C">
        <w:trPr>
          <w:trHeight w:val="289"/>
        </w:trPr>
        <w:tc>
          <w:tcPr>
            <w:tcW w:w="1002" w:type="dxa"/>
            <w:shd w:val="clear" w:color="auto" w:fill="auto"/>
            <w:noWrap/>
            <w:vAlign w:val="bottom"/>
          </w:tcPr>
          <w:p w14:paraId="08958174" w14:textId="4BF2BED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6A94074B" w14:textId="34967E85"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 xml:space="preserve">systemy ochrony zdrowia </w:t>
            </w:r>
          </w:p>
        </w:tc>
        <w:tc>
          <w:tcPr>
            <w:tcW w:w="992" w:type="dxa"/>
            <w:shd w:val="clear" w:color="auto" w:fill="auto"/>
            <w:noWrap/>
            <w:vAlign w:val="bottom"/>
            <w:hideMark/>
          </w:tcPr>
          <w:p w14:paraId="4BE8C560" w14:textId="1717E35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BE8DAC1" w14:textId="4642B2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6F1CE0A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41E3258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223BB88" w14:textId="4B5A6C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FDE242C" w14:textId="30B8A2D4"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1D6D23">
              <w:rPr>
                <w:rFonts w:asciiTheme="minorHAnsi" w:eastAsia="Times New Roman" w:hAnsiTheme="minorHAnsi" w:cstheme="minorHAnsi"/>
                <w:lang w:eastAsia="pl-PL"/>
              </w:rPr>
              <w:t>2</w:t>
            </w:r>
          </w:p>
        </w:tc>
        <w:tc>
          <w:tcPr>
            <w:tcW w:w="1418" w:type="dxa"/>
            <w:shd w:val="clear" w:color="auto" w:fill="auto"/>
            <w:noWrap/>
            <w:vAlign w:val="bottom"/>
            <w:hideMark/>
          </w:tcPr>
          <w:p w14:paraId="381EAF09" w14:textId="01F0B63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egz</w:t>
            </w:r>
          </w:p>
        </w:tc>
      </w:tr>
      <w:tr w:rsidR="00FC290C" w:rsidRPr="001B2B26" w14:paraId="378EB1CF" w14:textId="77777777" w:rsidTr="7AE1AB3C">
        <w:trPr>
          <w:trHeight w:val="289"/>
        </w:trPr>
        <w:tc>
          <w:tcPr>
            <w:tcW w:w="1002" w:type="dxa"/>
            <w:shd w:val="clear" w:color="auto" w:fill="auto"/>
            <w:noWrap/>
            <w:vAlign w:val="bottom"/>
          </w:tcPr>
          <w:p w14:paraId="514FC647" w14:textId="3A904A7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7C766A21" w14:textId="0A938633"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ochrona własności intelektualnej</w:t>
            </w:r>
          </w:p>
        </w:tc>
        <w:tc>
          <w:tcPr>
            <w:tcW w:w="992" w:type="dxa"/>
            <w:shd w:val="clear" w:color="auto" w:fill="auto"/>
            <w:noWrap/>
            <w:vAlign w:val="bottom"/>
            <w:hideMark/>
          </w:tcPr>
          <w:p w14:paraId="65D27A1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56A36368" w14:textId="199A813B"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shd w:val="clear" w:color="auto" w:fill="auto"/>
            <w:noWrap/>
            <w:vAlign w:val="bottom"/>
            <w:hideMark/>
          </w:tcPr>
          <w:p w14:paraId="55296173" w14:textId="22789D48" w:rsidR="00FC290C" w:rsidRPr="006100B4" w:rsidRDefault="44D64884"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r w:rsidR="34F88335" w:rsidRPr="7AE1AB3C">
              <w:rPr>
                <w:rFonts w:asciiTheme="minorHAnsi" w:eastAsia="Times New Roman" w:hAnsiTheme="minorHAnsi" w:cstheme="minorBidi"/>
                <w:lang w:eastAsia="pl-PL"/>
              </w:rPr>
              <w:t> </w:t>
            </w:r>
          </w:p>
        </w:tc>
        <w:tc>
          <w:tcPr>
            <w:tcW w:w="1560" w:type="dxa"/>
            <w:shd w:val="clear" w:color="auto" w:fill="auto"/>
            <w:noWrap/>
            <w:vAlign w:val="bottom"/>
            <w:hideMark/>
          </w:tcPr>
          <w:p w14:paraId="2F8C5C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6BFF842" w14:textId="709BBD5A"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7DA3D6B6" w14:textId="4A6E35A5"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171030D" w14:textId="66095A4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 </w:t>
            </w:r>
            <w:r w:rsidR="004A3FC7" w:rsidRPr="006100B4">
              <w:rPr>
                <w:rFonts w:asciiTheme="minorHAnsi" w:hAnsiTheme="minorHAnsi" w:cstheme="minorHAnsi"/>
              </w:rPr>
              <w:t>zal/o</w:t>
            </w:r>
          </w:p>
        </w:tc>
      </w:tr>
      <w:tr w:rsidR="00FC290C" w:rsidRPr="001B2B26" w14:paraId="68254FFE" w14:textId="77777777" w:rsidTr="7AE1AB3C">
        <w:trPr>
          <w:trHeight w:val="289"/>
        </w:trPr>
        <w:tc>
          <w:tcPr>
            <w:tcW w:w="1002" w:type="dxa"/>
            <w:shd w:val="clear" w:color="auto" w:fill="auto"/>
            <w:noWrap/>
            <w:vAlign w:val="bottom"/>
          </w:tcPr>
          <w:p w14:paraId="784832DB" w14:textId="4C84D96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04D3E18A" w14:textId="587D0765" w:rsidR="00FC290C" w:rsidRPr="006100B4" w:rsidRDefault="004A3FC7" w:rsidP="006100B4">
            <w:pPr>
              <w:rPr>
                <w:rFonts w:asciiTheme="minorHAnsi" w:eastAsia="Times New Roman" w:hAnsiTheme="minorHAnsi" w:cstheme="minorHAnsi"/>
                <w:lang w:eastAsia="pl-PL"/>
              </w:rPr>
            </w:pPr>
            <w:r w:rsidRPr="006100B4">
              <w:rPr>
                <w:rFonts w:asciiTheme="minorHAnsi" w:hAnsiTheme="minorHAnsi" w:cstheme="minorHAnsi"/>
              </w:rPr>
              <w:t>zarządzanie jakością</w:t>
            </w:r>
          </w:p>
        </w:tc>
        <w:tc>
          <w:tcPr>
            <w:tcW w:w="992" w:type="dxa"/>
            <w:shd w:val="clear" w:color="auto" w:fill="auto"/>
            <w:noWrap/>
            <w:vAlign w:val="bottom"/>
            <w:hideMark/>
          </w:tcPr>
          <w:p w14:paraId="4F8026DA" w14:textId="58E263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025F4A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CAB4155" w14:textId="5F46E6B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70F62AF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DAB1A7" w14:textId="5C11BB1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6DE136F" w14:textId="41C2E2BB" w:rsidR="00FC290C" w:rsidRPr="006100B4" w:rsidRDefault="00AC5633" w:rsidP="7AE1AB3C">
            <w:pPr>
              <w:jc w:val="right"/>
              <w:rPr>
                <w:rFonts w:asciiTheme="minorHAnsi" w:eastAsia="Times New Roman" w:hAnsiTheme="minorHAnsi" w:cstheme="minorBidi"/>
                <w:lang w:eastAsia="pl-PL"/>
              </w:rPr>
            </w:pPr>
            <w:r>
              <w:rPr>
                <w:rFonts w:asciiTheme="minorHAnsi" w:eastAsia="Times New Roman" w:hAnsiTheme="minorHAnsi" w:cstheme="minorBidi"/>
                <w:lang w:eastAsia="pl-PL"/>
              </w:rPr>
              <w:t>2</w:t>
            </w:r>
          </w:p>
        </w:tc>
        <w:tc>
          <w:tcPr>
            <w:tcW w:w="1418" w:type="dxa"/>
            <w:shd w:val="clear" w:color="auto" w:fill="auto"/>
            <w:noWrap/>
            <w:vAlign w:val="bottom"/>
            <w:hideMark/>
          </w:tcPr>
          <w:p w14:paraId="609C52E7" w14:textId="773CD2B2" w:rsidR="00376C01" w:rsidRPr="006100B4" w:rsidRDefault="00FC290C" w:rsidP="00376C01">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124614">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gz</w:t>
            </w:r>
          </w:p>
        </w:tc>
      </w:tr>
      <w:tr w:rsidR="00FC290C" w:rsidRPr="001B2B26" w14:paraId="0DB22580" w14:textId="77777777" w:rsidTr="7AE1AB3C">
        <w:trPr>
          <w:trHeight w:val="289"/>
        </w:trPr>
        <w:tc>
          <w:tcPr>
            <w:tcW w:w="1002" w:type="dxa"/>
            <w:shd w:val="clear" w:color="auto" w:fill="auto"/>
            <w:noWrap/>
            <w:vAlign w:val="bottom"/>
          </w:tcPr>
          <w:p w14:paraId="7A7AA893" w14:textId="1F95CE3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4EA1FF6B" w14:textId="68606BD7" w:rsidR="00FC290C" w:rsidRPr="006100B4" w:rsidRDefault="00847113" w:rsidP="006100B4">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finanse i rachunkowość w ochronie zdrowia</w:t>
            </w:r>
          </w:p>
        </w:tc>
        <w:tc>
          <w:tcPr>
            <w:tcW w:w="992" w:type="dxa"/>
            <w:shd w:val="clear" w:color="auto" w:fill="auto"/>
            <w:noWrap/>
            <w:vAlign w:val="bottom"/>
            <w:hideMark/>
          </w:tcPr>
          <w:p w14:paraId="37D09AFE" w14:textId="7A61F3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58D6C40F" w14:textId="13626B79"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422C5FB9" w14:textId="40A3C77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B6101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8C9F15" w14:textId="059193B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4BF9FEE" w14:textId="03C4F7C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66722E3" w14:textId="07FC5DF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A17680">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al/o</w:t>
            </w:r>
          </w:p>
        </w:tc>
      </w:tr>
      <w:tr w:rsidR="00FC290C" w:rsidRPr="001B2B26" w14:paraId="67262849" w14:textId="77777777" w:rsidTr="7AE1AB3C">
        <w:trPr>
          <w:trHeight w:val="289"/>
        </w:trPr>
        <w:tc>
          <w:tcPr>
            <w:tcW w:w="1002" w:type="dxa"/>
            <w:shd w:val="clear" w:color="auto" w:fill="auto"/>
            <w:noWrap/>
            <w:vAlign w:val="bottom"/>
          </w:tcPr>
          <w:p w14:paraId="06555A79" w14:textId="5113EBF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137C8590" w14:textId="4EC01843" w:rsidR="00FC290C" w:rsidRPr="000E5C4E" w:rsidRDefault="12D2E075" w:rsidP="7AE1AB3C">
            <w:pPr>
              <w:rPr>
                <w:rFonts w:asciiTheme="minorHAnsi" w:eastAsia="Times New Roman" w:hAnsiTheme="minorHAnsi" w:cstheme="minorBidi"/>
                <w:lang w:eastAsia="pl-PL"/>
              </w:rPr>
            </w:pPr>
            <w:r w:rsidRPr="7AE1AB3C">
              <w:rPr>
                <w:rFonts w:asciiTheme="minorHAnsi" w:eastAsia="Times New Roman" w:hAnsiTheme="minorHAnsi" w:cstheme="minorBidi"/>
                <w:lang w:eastAsia="pl-PL"/>
              </w:rPr>
              <w:t>rozlicz</w:t>
            </w:r>
            <w:r w:rsidR="60326EE9" w:rsidRPr="7AE1AB3C">
              <w:rPr>
                <w:rFonts w:asciiTheme="minorHAnsi" w:eastAsia="Times New Roman" w:hAnsiTheme="minorHAnsi" w:cstheme="minorBidi"/>
                <w:lang w:eastAsia="pl-PL"/>
              </w:rPr>
              <w:t>anie</w:t>
            </w:r>
            <w:r w:rsidRPr="7AE1AB3C">
              <w:rPr>
                <w:rFonts w:asciiTheme="minorHAnsi" w:eastAsia="Times New Roman" w:hAnsiTheme="minorHAnsi" w:cstheme="minorBidi"/>
                <w:lang w:eastAsia="pl-PL"/>
              </w:rPr>
              <w:t xml:space="preserve"> świadczeń </w:t>
            </w:r>
            <w:r w:rsidR="41957973" w:rsidRPr="7AE1AB3C">
              <w:rPr>
                <w:rFonts w:asciiTheme="minorHAnsi" w:eastAsia="Times New Roman" w:hAnsiTheme="minorHAnsi" w:cstheme="minorBidi"/>
                <w:lang w:eastAsia="pl-PL"/>
              </w:rPr>
              <w:t>zdrowotnych</w:t>
            </w:r>
          </w:p>
        </w:tc>
        <w:tc>
          <w:tcPr>
            <w:tcW w:w="992" w:type="dxa"/>
            <w:shd w:val="clear" w:color="auto" w:fill="auto"/>
            <w:noWrap/>
            <w:vAlign w:val="bottom"/>
            <w:hideMark/>
          </w:tcPr>
          <w:p w14:paraId="2B1CA23B" w14:textId="22654A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w:t>
            </w:r>
            <w:r w:rsidR="00181447">
              <w:rPr>
                <w:rFonts w:asciiTheme="minorHAnsi" w:eastAsia="Times New Roman" w:hAnsiTheme="minorHAnsi" w:cstheme="minorHAnsi"/>
                <w:lang w:eastAsia="pl-PL"/>
              </w:rPr>
              <w:t>0</w:t>
            </w:r>
          </w:p>
        </w:tc>
        <w:tc>
          <w:tcPr>
            <w:tcW w:w="1276" w:type="dxa"/>
            <w:shd w:val="clear" w:color="auto" w:fill="auto"/>
            <w:noWrap/>
            <w:vAlign w:val="bottom"/>
            <w:hideMark/>
          </w:tcPr>
          <w:p w14:paraId="04887EC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373C3B4" w14:textId="25AED09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0B2781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590521C" w14:textId="0809D4BB" w:rsidR="00FC290C" w:rsidRPr="006100B4" w:rsidRDefault="5C77D7AC"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25</w:t>
            </w:r>
          </w:p>
        </w:tc>
        <w:tc>
          <w:tcPr>
            <w:tcW w:w="1559" w:type="dxa"/>
            <w:shd w:val="clear" w:color="auto" w:fill="F2F2F2" w:themeFill="background1" w:themeFillShade="F2"/>
            <w:noWrap/>
            <w:vAlign w:val="bottom"/>
            <w:hideMark/>
          </w:tcPr>
          <w:p w14:paraId="0CAAAE3A" w14:textId="2B7F2CA7" w:rsidR="00FC290C" w:rsidRPr="006100B4" w:rsidRDefault="00AC5633"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hideMark/>
          </w:tcPr>
          <w:p w14:paraId="0AEAA770" w14:textId="0B279CFE" w:rsidR="00FC290C" w:rsidRPr="006100B4" w:rsidRDefault="00FC290C"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5A497BD7" w:rsidRPr="0D4F02F5">
              <w:rPr>
                <w:rFonts w:asciiTheme="minorHAnsi" w:eastAsia="Times New Roman" w:hAnsiTheme="minorHAnsi" w:cstheme="minorBidi"/>
                <w:lang w:eastAsia="pl-PL"/>
              </w:rPr>
              <w:t>zal/o</w:t>
            </w:r>
          </w:p>
        </w:tc>
      </w:tr>
      <w:tr w:rsidR="00FC290C" w:rsidRPr="001B2B26" w14:paraId="7DBEDF0C" w14:textId="77777777" w:rsidTr="7AE1AB3C">
        <w:trPr>
          <w:trHeight w:val="289"/>
        </w:trPr>
        <w:tc>
          <w:tcPr>
            <w:tcW w:w="1002" w:type="dxa"/>
            <w:shd w:val="clear" w:color="auto" w:fill="auto"/>
            <w:noWrap/>
            <w:vAlign w:val="bottom"/>
          </w:tcPr>
          <w:p w14:paraId="3DE465FD" w14:textId="04513F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7E298335" w14:textId="256770D4"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metody i techniki badań naukowych </w:t>
            </w:r>
          </w:p>
        </w:tc>
        <w:tc>
          <w:tcPr>
            <w:tcW w:w="992" w:type="dxa"/>
            <w:shd w:val="clear" w:color="auto" w:fill="auto"/>
            <w:noWrap/>
            <w:vAlign w:val="bottom"/>
            <w:hideMark/>
          </w:tcPr>
          <w:p w14:paraId="199B8277" w14:textId="5659F82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7DE8CC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66FDDA5A" w14:textId="16F33F45" w:rsidR="00FC290C" w:rsidRPr="006100B4" w:rsidRDefault="00181447"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20</w:t>
            </w:r>
          </w:p>
        </w:tc>
        <w:tc>
          <w:tcPr>
            <w:tcW w:w="1560" w:type="dxa"/>
            <w:shd w:val="clear" w:color="auto" w:fill="auto"/>
            <w:noWrap/>
            <w:vAlign w:val="bottom"/>
            <w:hideMark/>
          </w:tcPr>
          <w:p w14:paraId="33AEA7B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E648BA4" w14:textId="208086D3" w:rsidR="00FC290C" w:rsidRPr="006100B4" w:rsidRDefault="7A9BC513"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r w:rsidR="2FFE69F6" w:rsidRPr="7AE1AB3C">
              <w:rPr>
                <w:rFonts w:asciiTheme="minorHAnsi" w:eastAsia="Times New Roman" w:hAnsiTheme="minorHAnsi" w:cstheme="minorBidi"/>
                <w:lang w:eastAsia="pl-PL"/>
              </w:rPr>
              <w:t>5</w:t>
            </w:r>
          </w:p>
        </w:tc>
        <w:tc>
          <w:tcPr>
            <w:tcW w:w="1559" w:type="dxa"/>
            <w:shd w:val="clear" w:color="auto" w:fill="F2F2F2" w:themeFill="background1" w:themeFillShade="F2"/>
            <w:noWrap/>
            <w:vAlign w:val="bottom"/>
            <w:hideMark/>
          </w:tcPr>
          <w:p w14:paraId="024DF7F6" w14:textId="0AA330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42E42A1" w14:textId="7BF06806"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w:t>
            </w:r>
            <w:r>
              <w:rPr>
                <w:rFonts w:asciiTheme="minorHAnsi" w:eastAsia="Times New Roman" w:hAnsiTheme="minorHAnsi" w:cstheme="minorHAnsi"/>
                <w:lang w:eastAsia="pl-PL"/>
              </w:rPr>
              <w:t>z</w:t>
            </w:r>
          </w:p>
        </w:tc>
      </w:tr>
      <w:tr w:rsidR="00FC290C" w:rsidRPr="001B2B26" w14:paraId="0E1F4B90" w14:textId="77777777" w:rsidTr="7AE1AB3C">
        <w:trPr>
          <w:trHeight w:val="289"/>
        </w:trPr>
        <w:tc>
          <w:tcPr>
            <w:tcW w:w="1002" w:type="dxa"/>
            <w:shd w:val="clear" w:color="auto" w:fill="auto"/>
            <w:noWrap/>
            <w:vAlign w:val="bottom"/>
          </w:tcPr>
          <w:p w14:paraId="1E7FC7E9" w14:textId="4CB5E6F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27250A3E" w14:textId="6B1A63AF"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rPr>
              <w:t>podstawy psychologii zdrowia/podstawy psychopatologii</w:t>
            </w:r>
          </w:p>
        </w:tc>
        <w:tc>
          <w:tcPr>
            <w:tcW w:w="992" w:type="dxa"/>
            <w:shd w:val="clear" w:color="auto" w:fill="auto"/>
            <w:noWrap/>
            <w:vAlign w:val="bottom"/>
            <w:hideMark/>
          </w:tcPr>
          <w:p w14:paraId="5306A2C5" w14:textId="30ED1F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09F4CE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A557AD4" w14:textId="620069F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7C55F3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85C0F5B" w14:textId="03D0E9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EC5C08B" w14:textId="456918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3786DF7" w14:textId="61BF0F67"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al/o</w:t>
            </w:r>
          </w:p>
        </w:tc>
      </w:tr>
      <w:tr w:rsidR="00FC290C" w:rsidRPr="001B2B26" w14:paraId="64A5F131" w14:textId="77777777" w:rsidTr="7AE1AB3C">
        <w:trPr>
          <w:trHeight w:val="289"/>
        </w:trPr>
        <w:tc>
          <w:tcPr>
            <w:tcW w:w="1002" w:type="dxa"/>
            <w:shd w:val="clear" w:color="auto" w:fill="auto"/>
            <w:noWrap/>
            <w:vAlign w:val="bottom"/>
          </w:tcPr>
          <w:p w14:paraId="61A29AF1" w14:textId="1C9507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361F0244" w14:textId="33198FCF"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A</w:t>
            </w:r>
            <w:r w:rsidR="38466F65" w:rsidRPr="7AE1AB3C">
              <w:rPr>
                <w:rFonts w:asciiTheme="minorHAnsi" w:hAnsiTheme="minorHAnsi" w:cstheme="minorBidi"/>
              </w:rPr>
              <w:t>1</w:t>
            </w:r>
            <w:r w:rsidR="21D9029A" w:rsidRPr="7AE1AB3C">
              <w:rPr>
                <w:rFonts w:asciiTheme="minorHAnsi" w:hAnsiTheme="minorHAnsi" w:cstheme="minorBidi"/>
              </w:rPr>
              <w:t xml:space="preserve"> – organizacja i zarządzanie</w:t>
            </w:r>
          </w:p>
        </w:tc>
        <w:tc>
          <w:tcPr>
            <w:tcW w:w="992" w:type="dxa"/>
            <w:shd w:val="clear" w:color="auto" w:fill="auto"/>
            <w:noWrap/>
            <w:vAlign w:val="bottom"/>
            <w:hideMark/>
          </w:tcPr>
          <w:p w14:paraId="5EA6C810" w14:textId="19EB0DC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F55F41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F81EDDF" w14:textId="02AE7C8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168F63D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F63B86" w14:textId="717CCAC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256464B" w14:textId="5B7B86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2D37114" w14:textId="65616D2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zal</w:t>
            </w:r>
          </w:p>
        </w:tc>
      </w:tr>
      <w:tr w:rsidR="00FC290C" w:rsidRPr="001B2B26" w14:paraId="3B908A52" w14:textId="77777777" w:rsidTr="7AE1AB3C">
        <w:trPr>
          <w:trHeight w:val="300"/>
        </w:trPr>
        <w:tc>
          <w:tcPr>
            <w:tcW w:w="1002" w:type="dxa"/>
            <w:shd w:val="clear" w:color="auto" w:fill="auto"/>
            <w:noWrap/>
            <w:vAlign w:val="bottom"/>
          </w:tcPr>
          <w:p w14:paraId="4D22D857" w14:textId="135B091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4CD25EE4" w14:textId="5A803C7B" w:rsidR="00FC290C" w:rsidRPr="006100B4" w:rsidRDefault="2FE81AE1" w:rsidP="00D01B95">
            <w:pPr>
              <w:rPr>
                <w:rFonts w:asciiTheme="minorHAnsi"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B</w:t>
            </w:r>
            <w:r w:rsidR="531EDD4D" w:rsidRPr="7AE1AB3C">
              <w:rPr>
                <w:rFonts w:asciiTheme="minorHAnsi" w:hAnsiTheme="minorHAnsi" w:cstheme="minorBidi"/>
              </w:rPr>
              <w:t>1</w:t>
            </w:r>
            <w:r w:rsidR="21D9029A" w:rsidRPr="7AE1AB3C">
              <w:rPr>
                <w:rFonts w:asciiTheme="minorHAnsi" w:hAnsiTheme="minorHAnsi" w:cstheme="minorBidi"/>
              </w:rPr>
              <w:t xml:space="preserve"> – </w:t>
            </w:r>
            <w:r w:rsidR="1F2780B5" w:rsidRPr="7AE1AB3C">
              <w:rPr>
                <w:rFonts w:asciiTheme="minorHAnsi" w:hAnsiTheme="minorHAnsi" w:cstheme="minorBidi"/>
              </w:rPr>
              <w:t>bezpieczeństwo zdrowotne i środowiskowe</w:t>
            </w:r>
          </w:p>
        </w:tc>
        <w:tc>
          <w:tcPr>
            <w:tcW w:w="992" w:type="dxa"/>
            <w:shd w:val="clear" w:color="auto" w:fill="auto"/>
            <w:noWrap/>
            <w:vAlign w:val="bottom"/>
            <w:hideMark/>
          </w:tcPr>
          <w:p w14:paraId="3D8F3023" w14:textId="60B58FB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9368A5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C667E27" w14:textId="112AAD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030287B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1E5B51" w14:textId="123A74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EA1FD5C" w14:textId="4BE72C1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77816F1C" w14:textId="0A6D148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103DB577" w14:textId="77777777" w:rsidTr="7AE1AB3C">
        <w:trPr>
          <w:trHeight w:val="289"/>
        </w:trPr>
        <w:tc>
          <w:tcPr>
            <w:tcW w:w="1002" w:type="dxa"/>
            <w:shd w:val="clear" w:color="auto" w:fill="auto"/>
            <w:noWrap/>
            <w:vAlign w:val="bottom"/>
          </w:tcPr>
          <w:p w14:paraId="33173D16" w14:textId="0FF60489"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1D8F51E8" w14:textId="3F7F7F00"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5D236BE2" w:rsidRPr="7AE1AB3C">
              <w:rPr>
                <w:rFonts w:asciiTheme="minorHAnsi" w:hAnsiTheme="minorHAnsi" w:cstheme="minorBidi"/>
              </w:rPr>
              <w:t>C</w:t>
            </w:r>
            <w:r w:rsidR="39B7B9DB" w:rsidRPr="7AE1AB3C">
              <w:rPr>
                <w:rFonts w:asciiTheme="minorHAnsi" w:hAnsiTheme="minorHAnsi" w:cstheme="minorBidi"/>
              </w:rPr>
              <w:t>1</w:t>
            </w:r>
            <w:r w:rsidR="21D9029A" w:rsidRPr="7AE1AB3C">
              <w:rPr>
                <w:rFonts w:asciiTheme="minorHAnsi" w:hAnsiTheme="minorHAnsi" w:cstheme="minorBidi"/>
              </w:rPr>
              <w:t xml:space="preserve"> –</w:t>
            </w:r>
            <w:r w:rsidR="38C0A628" w:rsidRPr="7AE1AB3C">
              <w:rPr>
                <w:rFonts w:asciiTheme="minorHAnsi" w:hAnsiTheme="minorHAnsi" w:cstheme="minorBidi"/>
              </w:rPr>
              <w:t xml:space="preserve"> profilaktyka i promocja zdrowia</w:t>
            </w:r>
          </w:p>
        </w:tc>
        <w:tc>
          <w:tcPr>
            <w:tcW w:w="992" w:type="dxa"/>
            <w:shd w:val="clear" w:color="auto" w:fill="auto"/>
            <w:noWrap/>
            <w:vAlign w:val="bottom"/>
            <w:hideMark/>
          </w:tcPr>
          <w:p w14:paraId="1E45EDC0" w14:textId="4645FBB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BBEA8A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C580613" w14:textId="67263C8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37EDDB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B15F33B" w14:textId="79F0BD1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5420FB45" w14:textId="455CC5B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05461EF" w14:textId="669B6DE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2B9004B9" w14:textId="77777777" w:rsidTr="7AE1AB3C">
        <w:trPr>
          <w:trHeight w:val="289"/>
        </w:trPr>
        <w:tc>
          <w:tcPr>
            <w:tcW w:w="1002" w:type="dxa"/>
            <w:shd w:val="clear" w:color="auto" w:fill="auto"/>
            <w:noWrap/>
            <w:vAlign w:val="bottom"/>
          </w:tcPr>
          <w:p w14:paraId="2A674D14" w14:textId="0886A6E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5804D09B" w14:textId="21464022" w:rsidR="00FC290C" w:rsidRPr="006100B4" w:rsidRDefault="00CB0D7B" w:rsidP="0D4F02F5">
            <w:pPr>
              <w:rPr>
                <w:rFonts w:asciiTheme="minorHAnsi" w:eastAsia="Times New Roman" w:hAnsiTheme="minorHAnsi" w:cstheme="minorBidi"/>
                <w:lang w:eastAsia="pl-PL"/>
              </w:rPr>
            </w:pPr>
            <w:r w:rsidRPr="0D4F02F5">
              <w:rPr>
                <w:rFonts w:asciiTheme="minorHAnsi" w:hAnsiTheme="minorHAnsi" w:cstheme="minorBidi"/>
              </w:rPr>
              <w:t>j</w:t>
            </w:r>
            <w:r w:rsidR="76BB62D9" w:rsidRPr="0D4F02F5">
              <w:rPr>
                <w:rFonts w:asciiTheme="minorHAnsi" w:hAnsiTheme="minorHAnsi" w:cstheme="minorBidi"/>
              </w:rPr>
              <w:t>ęzyk angielski</w:t>
            </w:r>
          </w:p>
        </w:tc>
        <w:tc>
          <w:tcPr>
            <w:tcW w:w="992" w:type="dxa"/>
            <w:shd w:val="clear" w:color="auto" w:fill="auto"/>
            <w:noWrap/>
            <w:vAlign w:val="bottom"/>
            <w:hideMark/>
          </w:tcPr>
          <w:p w14:paraId="4BC3AA1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2C602D43" w14:textId="27DB4CC4"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00B52A14" w14:textId="20B014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411BE0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57B11DF" w14:textId="1616D09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3D698542" w14:textId="714BE90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142A0860" w14:textId="7A57785F"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647D0F61" w14:textId="77777777" w:rsidTr="7AE1AB3C">
        <w:trPr>
          <w:trHeight w:val="289"/>
        </w:trPr>
        <w:tc>
          <w:tcPr>
            <w:tcW w:w="1002" w:type="dxa"/>
            <w:shd w:val="clear" w:color="auto" w:fill="auto"/>
            <w:noWrap/>
            <w:vAlign w:val="bottom"/>
          </w:tcPr>
          <w:p w14:paraId="77B87E2C" w14:textId="668CE4A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tcPr>
          <w:p w14:paraId="7BCD4D40" w14:textId="1F6A9CB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etyki i deontologii</w:t>
            </w:r>
          </w:p>
        </w:tc>
        <w:tc>
          <w:tcPr>
            <w:tcW w:w="992" w:type="dxa"/>
            <w:shd w:val="clear" w:color="auto" w:fill="auto"/>
            <w:noWrap/>
            <w:vAlign w:val="bottom"/>
          </w:tcPr>
          <w:p w14:paraId="0E19866A" w14:textId="221039D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4465539" w14:textId="5E6F3770" w:rsidR="00FC290C" w:rsidRPr="006100B4" w:rsidRDefault="716399F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shd w:val="clear" w:color="auto" w:fill="auto"/>
            <w:noWrap/>
            <w:vAlign w:val="bottom"/>
          </w:tcPr>
          <w:p w14:paraId="19400E7A" w14:textId="06C611E9" w:rsidR="00FC290C" w:rsidRPr="006100B4" w:rsidRDefault="00FC290C" w:rsidP="7AE1AB3C">
            <w:pPr>
              <w:jc w:val="right"/>
              <w:rPr>
                <w:rFonts w:asciiTheme="minorHAnsi" w:eastAsia="Times New Roman" w:hAnsiTheme="minorHAnsi" w:cstheme="minorBidi"/>
                <w:lang w:eastAsia="pl-PL"/>
              </w:rPr>
            </w:pPr>
          </w:p>
        </w:tc>
        <w:tc>
          <w:tcPr>
            <w:tcW w:w="1560" w:type="dxa"/>
            <w:shd w:val="clear" w:color="auto" w:fill="auto"/>
            <w:noWrap/>
            <w:vAlign w:val="bottom"/>
          </w:tcPr>
          <w:p w14:paraId="49781C96"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ED7E29" w14:textId="7E2276F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750DB24C" w14:textId="0B3BA66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97E11C9" w14:textId="261B262F"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1C6A849E" w14:textId="77777777" w:rsidTr="7AE1AB3C">
        <w:trPr>
          <w:trHeight w:val="289"/>
        </w:trPr>
        <w:tc>
          <w:tcPr>
            <w:tcW w:w="1002" w:type="dxa"/>
            <w:shd w:val="clear" w:color="auto" w:fill="auto"/>
            <w:noWrap/>
            <w:vAlign w:val="bottom"/>
          </w:tcPr>
          <w:p w14:paraId="06D5B9DA" w14:textId="473370D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50478536" w14:textId="13C9545C" w:rsidR="00FC290C" w:rsidRPr="006100B4" w:rsidRDefault="00CB0D7B" w:rsidP="006100B4">
            <w:pPr>
              <w:rPr>
                <w:rFonts w:asciiTheme="minorHAnsi" w:hAnsiTheme="minorHAnsi" w:cstheme="minorHAnsi"/>
                <w:lang w:eastAsia="pl-PL"/>
              </w:rPr>
            </w:pPr>
            <w:r w:rsidRPr="006100B4">
              <w:rPr>
                <w:rFonts w:asciiTheme="minorHAnsi" w:hAnsiTheme="minorHAnsi" w:cstheme="minorHAnsi"/>
              </w:rPr>
              <w:t>socjologia medycyny</w:t>
            </w:r>
          </w:p>
        </w:tc>
        <w:tc>
          <w:tcPr>
            <w:tcW w:w="992" w:type="dxa"/>
            <w:shd w:val="clear" w:color="auto" w:fill="auto"/>
            <w:noWrap/>
            <w:vAlign w:val="bottom"/>
          </w:tcPr>
          <w:p w14:paraId="62CE381D" w14:textId="258E21F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1C4BA606" w14:textId="74AC7469" w:rsidR="00FC290C" w:rsidRPr="006100B4" w:rsidRDefault="7AB8C97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shd w:val="clear" w:color="auto" w:fill="auto"/>
            <w:noWrap/>
            <w:vAlign w:val="bottom"/>
          </w:tcPr>
          <w:p w14:paraId="1D2D06D4" w14:textId="55DAB74F" w:rsidR="00FC290C" w:rsidRPr="006100B4" w:rsidRDefault="00FC290C" w:rsidP="7AE1AB3C">
            <w:pPr>
              <w:jc w:val="right"/>
              <w:rPr>
                <w:rFonts w:asciiTheme="minorHAnsi" w:eastAsia="Times New Roman" w:hAnsiTheme="minorHAnsi" w:cstheme="minorBidi"/>
                <w:lang w:eastAsia="pl-PL"/>
              </w:rPr>
            </w:pPr>
          </w:p>
        </w:tc>
        <w:tc>
          <w:tcPr>
            <w:tcW w:w="1560" w:type="dxa"/>
            <w:shd w:val="clear" w:color="auto" w:fill="auto"/>
            <w:noWrap/>
            <w:vAlign w:val="bottom"/>
          </w:tcPr>
          <w:p w14:paraId="636BB3E7"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5E18A4C" w14:textId="0677A1D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883563C" w14:textId="3688FF7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5190005B" w14:textId="3011ACB2"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CDC2ED2" w14:textId="77777777" w:rsidTr="7AE1AB3C">
        <w:trPr>
          <w:trHeight w:val="289"/>
        </w:trPr>
        <w:tc>
          <w:tcPr>
            <w:tcW w:w="1002" w:type="dxa"/>
            <w:shd w:val="clear" w:color="auto" w:fill="auto"/>
            <w:noWrap/>
            <w:vAlign w:val="bottom"/>
          </w:tcPr>
          <w:p w14:paraId="335B0E60" w14:textId="42567AE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47433CD6" w14:textId="4DEBA68D"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nadzoru sanitarno-epidemiologicznego</w:t>
            </w:r>
          </w:p>
        </w:tc>
        <w:tc>
          <w:tcPr>
            <w:tcW w:w="992" w:type="dxa"/>
            <w:shd w:val="clear" w:color="auto" w:fill="auto"/>
            <w:noWrap/>
            <w:vAlign w:val="bottom"/>
          </w:tcPr>
          <w:p w14:paraId="7981ADEA" w14:textId="03E3AED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EF9D17B"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0E6560A" w14:textId="06BEFE1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2F7FAF4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074E581" w14:textId="1D97918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F95591C" w14:textId="71F7AC4C" w:rsidR="00FC290C" w:rsidRPr="006100B4" w:rsidRDefault="3A1627C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0F885972" w14:textId="6FD97409"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egz</w:t>
            </w:r>
          </w:p>
        </w:tc>
      </w:tr>
      <w:tr w:rsidR="00FC290C" w:rsidRPr="001B2B26" w14:paraId="47DA8039" w14:textId="77777777" w:rsidTr="7AE1AB3C">
        <w:trPr>
          <w:trHeight w:val="289"/>
        </w:trPr>
        <w:tc>
          <w:tcPr>
            <w:tcW w:w="1002" w:type="dxa"/>
            <w:shd w:val="clear" w:color="auto" w:fill="auto"/>
            <w:noWrap/>
            <w:vAlign w:val="bottom"/>
          </w:tcPr>
          <w:p w14:paraId="2C9C7FD6" w14:textId="572146B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0AE0EFB7" w14:textId="41669A71"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polityki społecznej i zdrowotnej</w:t>
            </w:r>
          </w:p>
        </w:tc>
        <w:tc>
          <w:tcPr>
            <w:tcW w:w="992" w:type="dxa"/>
            <w:shd w:val="clear" w:color="auto" w:fill="auto"/>
            <w:noWrap/>
            <w:vAlign w:val="bottom"/>
          </w:tcPr>
          <w:p w14:paraId="7258F115" w14:textId="2C048F0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592595E8"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11F4D90C" w14:textId="2E4DF4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79376D2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E649D62" w14:textId="2FE94AD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54F69570" w14:textId="103C72AB" w:rsidR="00FC290C" w:rsidRPr="006100B4" w:rsidRDefault="00A13F9F" w:rsidP="7AE1AB3C">
            <w:pPr>
              <w:jc w:val="right"/>
              <w:rPr>
                <w:rFonts w:asciiTheme="minorHAnsi" w:eastAsia="Times New Roman" w:hAnsiTheme="minorHAnsi" w:cstheme="minorBidi"/>
                <w:lang w:eastAsia="pl-PL"/>
              </w:rPr>
            </w:pPr>
            <w:r>
              <w:rPr>
                <w:rFonts w:asciiTheme="minorHAnsi" w:eastAsia="Times New Roman" w:hAnsiTheme="minorHAnsi" w:cstheme="minorBidi"/>
                <w:lang w:eastAsia="pl-PL"/>
              </w:rPr>
              <w:t>2</w:t>
            </w:r>
          </w:p>
        </w:tc>
        <w:tc>
          <w:tcPr>
            <w:tcW w:w="1418" w:type="dxa"/>
            <w:shd w:val="clear" w:color="auto" w:fill="auto"/>
            <w:noWrap/>
            <w:vAlign w:val="bottom"/>
          </w:tcPr>
          <w:p w14:paraId="12CFC58D" w14:textId="1BE7763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egz</w:t>
            </w:r>
          </w:p>
        </w:tc>
      </w:tr>
      <w:tr w:rsidR="00FC290C" w:rsidRPr="001B2B26" w14:paraId="31986473" w14:textId="77777777" w:rsidTr="7AE1AB3C">
        <w:trPr>
          <w:trHeight w:val="289"/>
        </w:trPr>
        <w:tc>
          <w:tcPr>
            <w:tcW w:w="1002" w:type="dxa"/>
            <w:shd w:val="clear" w:color="auto" w:fill="auto"/>
            <w:noWrap/>
            <w:vAlign w:val="bottom"/>
          </w:tcPr>
          <w:p w14:paraId="53D201E7" w14:textId="40EDD3F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shd w:val="clear" w:color="auto" w:fill="auto"/>
            <w:vAlign w:val="bottom"/>
          </w:tcPr>
          <w:p w14:paraId="3A9FCD57" w14:textId="6D83CB25"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 xml:space="preserve">zarządzanie strategiczne </w:t>
            </w:r>
            <w:r w:rsidR="00CB0D7B"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992" w:type="dxa"/>
            <w:shd w:val="clear" w:color="auto" w:fill="auto"/>
            <w:noWrap/>
            <w:vAlign w:val="bottom"/>
          </w:tcPr>
          <w:p w14:paraId="1F9554F4" w14:textId="1839E43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3EE8E005"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6E6EF52" w14:textId="0AE0EA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477C58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61E284DE" w14:textId="66FC174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4A101FE6" w14:textId="701680C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7A49FEE" w14:textId="752D55AB"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ACA0139" w14:textId="77777777" w:rsidTr="7AE1AB3C">
        <w:trPr>
          <w:trHeight w:val="289"/>
        </w:trPr>
        <w:tc>
          <w:tcPr>
            <w:tcW w:w="1002" w:type="dxa"/>
            <w:shd w:val="clear" w:color="auto" w:fill="auto"/>
            <w:noWrap/>
            <w:vAlign w:val="bottom"/>
          </w:tcPr>
          <w:p w14:paraId="606120FE" w14:textId="3E3666CF"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shd w:val="clear" w:color="auto" w:fill="auto"/>
            <w:vAlign w:val="bottom"/>
          </w:tcPr>
          <w:p w14:paraId="093BA025" w14:textId="0F97412F"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rola organizacji pozarządowych w systemie ochrony zdrowia</w:t>
            </w:r>
            <w:r w:rsidR="00E90C5C">
              <w:rPr>
                <w:rFonts w:asciiTheme="minorHAnsi" w:hAnsiTheme="minorHAnsi" w:cstheme="minorHAnsi"/>
              </w:rPr>
              <w:t>/znaczenie sektora NGO w polityce zdrowotnej</w:t>
            </w:r>
          </w:p>
        </w:tc>
        <w:tc>
          <w:tcPr>
            <w:tcW w:w="992" w:type="dxa"/>
            <w:shd w:val="clear" w:color="auto" w:fill="auto"/>
            <w:noWrap/>
            <w:vAlign w:val="bottom"/>
          </w:tcPr>
          <w:p w14:paraId="4F7B662F" w14:textId="222C542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4C0C027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3C8B1C9" w14:textId="0676F1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455911D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50EF45A" w14:textId="664B79A9"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9C0C27D" w14:textId="56DC0571" w:rsidR="00FC290C" w:rsidRPr="006100B4" w:rsidRDefault="00C25C0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vAlign w:val="bottom"/>
          </w:tcPr>
          <w:p w14:paraId="62F20C2D" w14:textId="1706613B"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370463F1" w14:textId="77777777" w:rsidTr="7AE1AB3C">
        <w:trPr>
          <w:trHeight w:val="289"/>
        </w:trPr>
        <w:tc>
          <w:tcPr>
            <w:tcW w:w="1002" w:type="dxa"/>
            <w:shd w:val="clear" w:color="auto" w:fill="auto"/>
            <w:noWrap/>
            <w:vAlign w:val="bottom"/>
          </w:tcPr>
          <w:p w14:paraId="40BD7724" w14:textId="194A683D" w:rsidR="00FC290C" w:rsidRPr="006100B4" w:rsidRDefault="3072AECF"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21</w:t>
            </w:r>
          </w:p>
        </w:tc>
        <w:tc>
          <w:tcPr>
            <w:tcW w:w="4952" w:type="dxa"/>
            <w:shd w:val="clear" w:color="auto" w:fill="auto"/>
            <w:vAlign w:val="bottom"/>
          </w:tcPr>
          <w:p w14:paraId="3F9067DC" w14:textId="34C76078" w:rsidR="00FC290C" w:rsidRPr="006100B4" w:rsidRDefault="20127942" w:rsidP="7AE1AB3C">
            <w:pPr>
              <w:rPr>
                <w:rFonts w:asciiTheme="minorHAnsi" w:hAnsiTheme="minorHAnsi" w:cstheme="minorBidi"/>
                <w:lang w:eastAsia="pl-PL"/>
              </w:rPr>
            </w:pPr>
            <w:r w:rsidRPr="7AE1AB3C">
              <w:rPr>
                <w:rFonts w:asciiTheme="minorHAnsi" w:hAnsiTheme="minorHAnsi" w:cstheme="minorBidi"/>
              </w:rPr>
              <w:t>podstawy opieki koordynowanej w systemach ochrony zdrowia</w:t>
            </w:r>
          </w:p>
        </w:tc>
        <w:tc>
          <w:tcPr>
            <w:tcW w:w="992" w:type="dxa"/>
            <w:shd w:val="clear" w:color="auto" w:fill="auto"/>
            <w:noWrap/>
            <w:vAlign w:val="bottom"/>
          </w:tcPr>
          <w:p w14:paraId="21ED3D36" w14:textId="2924F82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255215B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918B452" w14:textId="49314F6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23CAA4A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01A6B1D" w14:textId="50E4DB4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008BFAFA" w14:textId="76BDC61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1527E838" w14:textId="4DB66076"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E4E08E2" w14:textId="77777777" w:rsidTr="7AE1AB3C">
        <w:trPr>
          <w:trHeight w:val="289"/>
        </w:trPr>
        <w:tc>
          <w:tcPr>
            <w:tcW w:w="1002" w:type="dxa"/>
            <w:shd w:val="clear" w:color="auto" w:fill="auto"/>
            <w:noWrap/>
            <w:vAlign w:val="bottom"/>
          </w:tcPr>
          <w:p w14:paraId="04048BE0" w14:textId="13BEB00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shd w:val="clear" w:color="auto" w:fill="auto"/>
            <w:vAlign w:val="bottom"/>
          </w:tcPr>
          <w:p w14:paraId="3D76C533" w14:textId="2DA08EC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pierwsza pomoc</w:t>
            </w:r>
          </w:p>
        </w:tc>
        <w:tc>
          <w:tcPr>
            <w:tcW w:w="992" w:type="dxa"/>
            <w:shd w:val="clear" w:color="auto" w:fill="auto"/>
            <w:noWrap/>
            <w:vAlign w:val="bottom"/>
          </w:tcPr>
          <w:p w14:paraId="1078118B" w14:textId="6BFA061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6945B71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328D0282" w14:textId="1046F20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6A60E5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B801225" w14:textId="4FBCA4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4B44CB51" w14:textId="1311F9F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938ACE8" w14:textId="4835A5C5"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777BE10" w14:textId="77777777" w:rsidTr="7AE1AB3C">
        <w:trPr>
          <w:trHeight w:val="289"/>
        </w:trPr>
        <w:tc>
          <w:tcPr>
            <w:tcW w:w="1002" w:type="dxa"/>
            <w:shd w:val="clear" w:color="auto" w:fill="auto"/>
            <w:noWrap/>
            <w:vAlign w:val="bottom"/>
          </w:tcPr>
          <w:p w14:paraId="0DED179C" w14:textId="2A24EDC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23</w:t>
            </w:r>
          </w:p>
        </w:tc>
        <w:tc>
          <w:tcPr>
            <w:tcW w:w="4952" w:type="dxa"/>
            <w:shd w:val="clear" w:color="auto" w:fill="auto"/>
            <w:vAlign w:val="bottom"/>
          </w:tcPr>
          <w:p w14:paraId="5BAF78E3" w14:textId="03924548"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analiza statystyczna/statystyka w medycynie</w:t>
            </w:r>
          </w:p>
        </w:tc>
        <w:tc>
          <w:tcPr>
            <w:tcW w:w="992" w:type="dxa"/>
            <w:shd w:val="clear" w:color="auto" w:fill="auto"/>
            <w:noWrap/>
            <w:vAlign w:val="bottom"/>
          </w:tcPr>
          <w:p w14:paraId="75BD85A9" w14:textId="705DB77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2BDA58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4082D1C7" w14:textId="6C1B66B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tcPr>
          <w:p w14:paraId="75B6949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86E3DEA" w14:textId="0EF6EAB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384A1F89" w14:textId="31984DF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0EA8A968" w14:textId="6F2DB94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755311F4" w14:textId="77777777" w:rsidTr="7AE1AB3C">
        <w:trPr>
          <w:trHeight w:val="289"/>
        </w:trPr>
        <w:tc>
          <w:tcPr>
            <w:tcW w:w="1002" w:type="dxa"/>
            <w:shd w:val="clear" w:color="auto" w:fill="auto"/>
            <w:noWrap/>
            <w:vAlign w:val="bottom"/>
          </w:tcPr>
          <w:p w14:paraId="6E381038" w14:textId="1D04655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4</w:t>
            </w:r>
          </w:p>
        </w:tc>
        <w:tc>
          <w:tcPr>
            <w:tcW w:w="4952" w:type="dxa"/>
            <w:shd w:val="clear" w:color="auto" w:fill="auto"/>
            <w:vAlign w:val="bottom"/>
          </w:tcPr>
          <w:p w14:paraId="77D335C7" w14:textId="6764AC21"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7DE3E7E0" w:rsidRPr="7AE1AB3C">
              <w:rPr>
                <w:rFonts w:asciiTheme="minorHAnsi" w:hAnsiTheme="minorHAnsi" w:cstheme="minorBidi"/>
              </w:rPr>
              <w:t>A</w:t>
            </w:r>
            <w:r w:rsidR="375ED09E" w:rsidRPr="7AE1AB3C">
              <w:rPr>
                <w:rFonts w:asciiTheme="minorHAnsi" w:hAnsiTheme="minorHAnsi" w:cstheme="minorBidi"/>
              </w:rPr>
              <w:t>2</w:t>
            </w:r>
            <w:r w:rsidR="403502E0" w:rsidRPr="7AE1AB3C">
              <w:rPr>
                <w:rFonts w:asciiTheme="minorHAnsi" w:hAnsiTheme="minorHAnsi" w:cstheme="minorBidi"/>
              </w:rPr>
              <w:t>- organizacja i zarządzanie</w:t>
            </w:r>
          </w:p>
        </w:tc>
        <w:tc>
          <w:tcPr>
            <w:tcW w:w="992" w:type="dxa"/>
            <w:shd w:val="clear" w:color="auto" w:fill="auto"/>
            <w:noWrap/>
            <w:vAlign w:val="bottom"/>
          </w:tcPr>
          <w:p w14:paraId="7CC31E6E" w14:textId="317906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64736E0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3B4FE292" w14:textId="13CD8B4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02B3DC73"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91CE059" w14:textId="12705A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73D7957E" w14:textId="4240820A" w:rsidR="00FC290C" w:rsidRPr="006100B4" w:rsidRDefault="00C25C0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tcPr>
          <w:p w14:paraId="308EE77A" w14:textId="5042A3B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45AAB808" w14:textId="77777777" w:rsidTr="7AE1AB3C">
        <w:trPr>
          <w:trHeight w:val="289"/>
        </w:trPr>
        <w:tc>
          <w:tcPr>
            <w:tcW w:w="1002" w:type="dxa"/>
            <w:shd w:val="clear" w:color="auto" w:fill="auto"/>
            <w:noWrap/>
            <w:vAlign w:val="bottom"/>
          </w:tcPr>
          <w:p w14:paraId="6BCBCBF7" w14:textId="7FB6195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5</w:t>
            </w:r>
          </w:p>
        </w:tc>
        <w:tc>
          <w:tcPr>
            <w:tcW w:w="4952" w:type="dxa"/>
            <w:shd w:val="clear" w:color="auto" w:fill="auto"/>
            <w:vAlign w:val="bottom"/>
          </w:tcPr>
          <w:p w14:paraId="045CA737" w14:textId="5A6D2B22"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0F6D417E" w:rsidRPr="7AE1AB3C">
              <w:rPr>
                <w:rFonts w:asciiTheme="minorHAnsi" w:hAnsiTheme="minorHAnsi" w:cstheme="minorBidi"/>
              </w:rPr>
              <w:t>B</w:t>
            </w:r>
            <w:r w:rsidR="34E18582" w:rsidRPr="7AE1AB3C">
              <w:rPr>
                <w:rFonts w:asciiTheme="minorHAnsi" w:hAnsiTheme="minorHAnsi" w:cstheme="minorBidi"/>
              </w:rPr>
              <w:t>2</w:t>
            </w:r>
            <w:r w:rsidR="403502E0" w:rsidRPr="7AE1AB3C">
              <w:rPr>
                <w:rFonts w:asciiTheme="minorHAnsi" w:hAnsiTheme="minorHAnsi" w:cstheme="minorBidi"/>
              </w:rPr>
              <w:t xml:space="preserve">- </w:t>
            </w:r>
            <w:r w:rsidR="143E9062" w:rsidRPr="7AE1AB3C">
              <w:rPr>
                <w:rFonts w:asciiTheme="minorHAnsi" w:hAnsiTheme="minorHAnsi" w:cstheme="minorBidi"/>
              </w:rPr>
              <w:t>bezpieczeństwo zdrowotne i środowiskowe</w:t>
            </w:r>
          </w:p>
        </w:tc>
        <w:tc>
          <w:tcPr>
            <w:tcW w:w="992" w:type="dxa"/>
            <w:shd w:val="clear" w:color="auto" w:fill="auto"/>
            <w:noWrap/>
            <w:vAlign w:val="bottom"/>
          </w:tcPr>
          <w:p w14:paraId="71878C6B" w14:textId="4C269D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822E1D9"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6D3F4122" w14:textId="2DB09A8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2EB2A692"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6ACF433" w14:textId="5F0852F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421151C" w14:textId="6D3C2AB1" w:rsidR="00FC290C" w:rsidRPr="006100B4" w:rsidRDefault="00C25C0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tcPr>
          <w:p w14:paraId="043378B7" w14:textId="2655F55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28B26F30" w14:textId="77777777" w:rsidTr="7AE1AB3C">
        <w:trPr>
          <w:trHeight w:val="289"/>
        </w:trPr>
        <w:tc>
          <w:tcPr>
            <w:tcW w:w="1002" w:type="dxa"/>
            <w:shd w:val="clear" w:color="auto" w:fill="auto"/>
            <w:noWrap/>
            <w:vAlign w:val="bottom"/>
          </w:tcPr>
          <w:p w14:paraId="2B124A17" w14:textId="7967DBB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6</w:t>
            </w:r>
          </w:p>
        </w:tc>
        <w:tc>
          <w:tcPr>
            <w:tcW w:w="4952" w:type="dxa"/>
            <w:shd w:val="clear" w:color="auto" w:fill="auto"/>
            <w:vAlign w:val="bottom"/>
          </w:tcPr>
          <w:p w14:paraId="77B12892" w14:textId="0DEFEDED"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4268FA80" w:rsidRPr="7AE1AB3C">
              <w:rPr>
                <w:rFonts w:asciiTheme="minorHAnsi" w:hAnsiTheme="minorHAnsi" w:cstheme="minorBidi"/>
              </w:rPr>
              <w:t>C</w:t>
            </w:r>
            <w:r w:rsidR="00F574F7">
              <w:rPr>
                <w:rFonts w:asciiTheme="minorHAnsi" w:hAnsiTheme="minorHAnsi" w:cstheme="minorBidi"/>
              </w:rPr>
              <w:t>2</w:t>
            </w:r>
            <w:r w:rsidR="403502E0" w:rsidRPr="7AE1AB3C">
              <w:rPr>
                <w:rFonts w:asciiTheme="minorHAnsi" w:hAnsiTheme="minorHAnsi" w:cstheme="minorBidi"/>
              </w:rPr>
              <w:t xml:space="preserve"> - </w:t>
            </w:r>
            <w:r w:rsidR="3DFFEF9B" w:rsidRPr="7AE1AB3C">
              <w:rPr>
                <w:rFonts w:asciiTheme="minorHAnsi" w:hAnsiTheme="minorHAnsi" w:cstheme="minorBidi"/>
              </w:rPr>
              <w:t xml:space="preserve">profilaktyka i promocja zdrowia </w:t>
            </w:r>
          </w:p>
        </w:tc>
        <w:tc>
          <w:tcPr>
            <w:tcW w:w="992" w:type="dxa"/>
            <w:shd w:val="clear" w:color="auto" w:fill="auto"/>
            <w:noWrap/>
            <w:vAlign w:val="bottom"/>
          </w:tcPr>
          <w:p w14:paraId="626E6F89" w14:textId="7316B7F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41B9B668"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C97933E" w14:textId="353746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2DF874B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FA32784" w14:textId="44055AB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12FB6EA" w14:textId="3A2F8B04" w:rsidR="00FC290C" w:rsidRPr="006100B4" w:rsidRDefault="00C25C0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tcPr>
          <w:p w14:paraId="3E88FF2E" w14:textId="7AFAF3E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847113" w:rsidRPr="001B2B26" w14:paraId="1FF566BD" w14:textId="77777777" w:rsidTr="7AE1AB3C">
        <w:trPr>
          <w:trHeight w:val="289"/>
        </w:trPr>
        <w:tc>
          <w:tcPr>
            <w:tcW w:w="1002" w:type="dxa"/>
            <w:shd w:val="clear" w:color="auto" w:fill="auto"/>
            <w:noWrap/>
            <w:vAlign w:val="bottom"/>
          </w:tcPr>
          <w:p w14:paraId="44C74446" w14:textId="3DA30F6F"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7</w:t>
            </w:r>
          </w:p>
        </w:tc>
        <w:tc>
          <w:tcPr>
            <w:tcW w:w="4952" w:type="dxa"/>
            <w:shd w:val="clear" w:color="auto" w:fill="auto"/>
            <w:vAlign w:val="bottom"/>
          </w:tcPr>
          <w:p w14:paraId="2B931131" w14:textId="0A37208E"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3</w:t>
            </w:r>
          </w:p>
        </w:tc>
        <w:tc>
          <w:tcPr>
            <w:tcW w:w="992" w:type="dxa"/>
            <w:shd w:val="clear" w:color="auto" w:fill="auto"/>
            <w:noWrap/>
            <w:vAlign w:val="bottom"/>
          </w:tcPr>
          <w:p w14:paraId="44073D86" w14:textId="77777777" w:rsidR="00847113" w:rsidRPr="006100B4" w:rsidRDefault="00847113"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64D00469" w14:textId="77777777" w:rsidR="00847113" w:rsidRPr="006100B4" w:rsidRDefault="00847113"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1B461BF8" w14:textId="77777777" w:rsidR="00847113" w:rsidRPr="006100B4" w:rsidRDefault="00847113"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6BABBB2E" w14:textId="3DE7E71A"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3638B57E" w14:textId="7BEA7356"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38977E43" w14:textId="301E7805"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6D3A1DD" w14:textId="5493326D"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847113" w:rsidRPr="001B2B26" w14:paraId="69F9983C" w14:textId="77777777" w:rsidTr="7AE1AB3C">
        <w:trPr>
          <w:trHeight w:val="289"/>
        </w:trPr>
        <w:tc>
          <w:tcPr>
            <w:tcW w:w="1002" w:type="dxa"/>
            <w:shd w:val="clear" w:color="auto" w:fill="auto"/>
            <w:noWrap/>
            <w:vAlign w:val="bottom"/>
          </w:tcPr>
          <w:p w14:paraId="3CB6B782" w14:textId="7776F7E1"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8</w:t>
            </w:r>
          </w:p>
        </w:tc>
        <w:tc>
          <w:tcPr>
            <w:tcW w:w="4952" w:type="dxa"/>
            <w:shd w:val="clear" w:color="auto" w:fill="auto"/>
            <w:vAlign w:val="bottom"/>
          </w:tcPr>
          <w:p w14:paraId="48AACBF2" w14:textId="7FE8A40D"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4</w:t>
            </w:r>
          </w:p>
        </w:tc>
        <w:tc>
          <w:tcPr>
            <w:tcW w:w="992" w:type="dxa"/>
            <w:shd w:val="clear" w:color="auto" w:fill="auto"/>
            <w:noWrap/>
            <w:vAlign w:val="bottom"/>
          </w:tcPr>
          <w:p w14:paraId="5B5ED4F6" w14:textId="77777777" w:rsidR="00847113" w:rsidRPr="006100B4" w:rsidRDefault="00847113"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601CB73C" w14:textId="77777777" w:rsidR="00847113" w:rsidRPr="006100B4" w:rsidRDefault="00847113"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48AE58C8" w14:textId="77777777" w:rsidR="00847113" w:rsidRPr="006100B4" w:rsidRDefault="00847113"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6390BE48" w14:textId="142C9AF5"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42E0B0E4" w14:textId="78FC3720"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40EEE169" w14:textId="31CBD40D"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74A5708" w14:textId="7DB39032"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6100B4" w14:paraId="7C1A8F2C" w14:textId="77777777" w:rsidTr="7AE1AB3C">
        <w:trPr>
          <w:trHeight w:val="289"/>
        </w:trPr>
        <w:tc>
          <w:tcPr>
            <w:tcW w:w="5954" w:type="dxa"/>
            <w:gridSpan w:val="2"/>
            <w:shd w:val="clear" w:color="auto" w:fill="auto"/>
            <w:noWrap/>
            <w:vAlign w:val="center"/>
            <w:hideMark/>
          </w:tcPr>
          <w:p w14:paraId="527A9140"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shd w:val="clear" w:color="auto" w:fill="auto"/>
            <w:noWrap/>
            <w:vAlign w:val="bottom"/>
            <w:hideMark/>
          </w:tcPr>
          <w:p w14:paraId="4323183F" w14:textId="66B3A30E"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4D41F5" w:rsidRPr="006100B4">
              <w:rPr>
                <w:rFonts w:asciiTheme="minorHAnsi" w:eastAsia="Times New Roman" w:hAnsiTheme="minorHAnsi" w:cstheme="minorHAnsi"/>
                <w:b/>
                <w:bCs/>
                <w:lang w:eastAsia="pl-PL"/>
              </w:rPr>
              <w:t>2</w:t>
            </w:r>
            <w:r w:rsidR="00CD524D">
              <w:rPr>
                <w:rFonts w:asciiTheme="minorHAnsi" w:eastAsia="Times New Roman" w:hAnsiTheme="minorHAnsi" w:cstheme="minorHAnsi"/>
                <w:b/>
                <w:bCs/>
                <w:lang w:eastAsia="pl-PL"/>
              </w:rPr>
              <w:t>6</w:t>
            </w:r>
            <w:r w:rsidR="00181447">
              <w:rPr>
                <w:rFonts w:asciiTheme="minorHAnsi" w:eastAsia="Times New Roman" w:hAnsiTheme="minorHAnsi" w:cstheme="minorHAnsi"/>
                <w:b/>
                <w:bCs/>
                <w:lang w:eastAsia="pl-PL"/>
              </w:rPr>
              <w:t>0</w:t>
            </w:r>
          </w:p>
        </w:tc>
        <w:tc>
          <w:tcPr>
            <w:tcW w:w="1276" w:type="dxa"/>
            <w:shd w:val="clear" w:color="auto" w:fill="auto"/>
            <w:noWrap/>
            <w:vAlign w:val="bottom"/>
            <w:hideMark/>
          </w:tcPr>
          <w:p w14:paraId="3465F41E" w14:textId="456BF2BD"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1D7A90" w:rsidRPr="7AE1AB3C">
              <w:rPr>
                <w:rFonts w:asciiTheme="minorHAnsi" w:eastAsia="Times New Roman" w:hAnsiTheme="minorHAnsi" w:cstheme="minorBidi"/>
                <w:b/>
                <w:bCs/>
                <w:lang w:eastAsia="pl-PL"/>
              </w:rPr>
              <w:t>75</w:t>
            </w:r>
          </w:p>
        </w:tc>
        <w:tc>
          <w:tcPr>
            <w:tcW w:w="1417" w:type="dxa"/>
            <w:shd w:val="clear" w:color="auto" w:fill="auto"/>
            <w:noWrap/>
            <w:vAlign w:val="bottom"/>
            <w:hideMark/>
          </w:tcPr>
          <w:p w14:paraId="4652E476" w14:textId="07DAE084"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FA57758" w:rsidRPr="7AE1AB3C">
              <w:rPr>
                <w:rFonts w:asciiTheme="minorHAnsi" w:eastAsia="Times New Roman" w:hAnsiTheme="minorHAnsi" w:cstheme="minorBidi"/>
                <w:b/>
                <w:bCs/>
                <w:lang w:eastAsia="pl-PL"/>
              </w:rPr>
              <w:t>3</w:t>
            </w:r>
            <w:r w:rsidR="0078351C" w:rsidRPr="7AE1AB3C">
              <w:rPr>
                <w:rFonts w:asciiTheme="minorHAnsi" w:eastAsia="Times New Roman" w:hAnsiTheme="minorHAnsi" w:cstheme="minorBidi"/>
                <w:b/>
                <w:bCs/>
                <w:lang w:eastAsia="pl-PL"/>
              </w:rPr>
              <w:t>45</w:t>
            </w:r>
          </w:p>
        </w:tc>
        <w:tc>
          <w:tcPr>
            <w:tcW w:w="1560" w:type="dxa"/>
            <w:tcBorders>
              <w:right w:val="single" w:sz="12" w:space="0" w:color="auto"/>
            </w:tcBorders>
            <w:shd w:val="clear" w:color="auto" w:fill="auto"/>
            <w:noWrap/>
            <w:vAlign w:val="bottom"/>
            <w:hideMark/>
          </w:tcPr>
          <w:p w14:paraId="75135A3B" w14:textId="24D7334F"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28252718" w:rsidRPr="00D01B95">
              <w:rPr>
                <w:rFonts w:asciiTheme="minorHAnsi" w:eastAsia="Times New Roman" w:hAnsiTheme="minorHAnsi" w:cstheme="minorBidi"/>
                <w:b/>
                <w:bCs/>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27981B3" w14:textId="14B11392"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00CD524D" w:rsidRPr="00D01B95">
              <w:rPr>
                <w:rFonts w:asciiTheme="minorHAnsi" w:eastAsia="Times New Roman" w:hAnsiTheme="minorHAnsi" w:cstheme="minorBidi"/>
                <w:b/>
                <w:bCs/>
                <w:lang w:eastAsia="pl-PL"/>
              </w:rPr>
              <w:t>7</w:t>
            </w:r>
            <w:r w:rsidR="118CE567" w:rsidRPr="00D01B95">
              <w:rPr>
                <w:rFonts w:asciiTheme="minorHAnsi" w:eastAsia="Times New Roman" w:hAnsiTheme="minorHAnsi" w:cstheme="minorBidi"/>
                <w:b/>
                <w:bCs/>
                <w:lang w:eastAsia="pl-PL"/>
              </w:rPr>
              <w:t>8</w:t>
            </w:r>
            <w:r w:rsidR="004D41F5" w:rsidRPr="00D01B95">
              <w:rPr>
                <w:rFonts w:asciiTheme="minorHAnsi" w:eastAsia="Times New Roman" w:hAnsiTheme="minorHAnsi" w:cstheme="minorBidi"/>
                <w:b/>
                <w:bCs/>
                <w:lang w:eastAsia="pl-PL"/>
              </w:rPr>
              <w:t>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A7151AC" w14:textId="78B40F53"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0D4566D">
              <w:rPr>
                <w:rFonts w:asciiTheme="minorHAnsi" w:eastAsia="Times New Roman" w:hAnsiTheme="minorHAnsi" w:cstheme="minorBidi"/>
                <w:b/>
                <w:bCs/>
                <w:lang w:eastAsia="pl-PL"/>
              </w:rPr>
              <w:t>60</w:t>
            </w:r>
          </w:p>
        </w:tc>
        <w:tc>
          <w:tcPr>
            <w:tcW w:w="1418" w:type="dxa"/>
            <w:tcBorders>
              <w:left w:val="single" w:sz="12" w:space="0" w:color="auto"/>
            </w:tcBorders>
            <w:shd w:val="clear" w:color="auto" w:fill="auto"/>
            <w:noWrap/>
            <w:vAlign w:val="bottom"/>
            <w:hideMark/>
          </w:tcPr>
          <w:p w14:paraId="3856FC51" w14:textId="0E089ACC"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6F32D1FC" w14:textId="2F565B8C" w:rsidR="00FC290C" w:rsidRPr="006100B4" w:rsidRDefault="00FC290C" w:rsidP="006100B4">
      <w:pPr>
        <w:jc w:val="right"/>
        <w:rPr>
          <w:b/>
          <w:bCs/>
        </w:rPr>
      </w:pPr>
    </w:p>
    <w:p w14:paraId="1F02DBE8" w14:textId="01D5BA77"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37975B00" w14:textId="77777777" w:rsidTr="7AE1AB3C">
        <w:trPr>
          <w:trHeight w:val="282"/>
        </w:trPr>
        <w:tc>
          <w:tcPr>
            <w:tcW w:w="1002" w:type="dxa"/>
            <w:vMerge w:val="restart"/>
            <w:shd w:val="clear" w:color="auto" w:fill="auto"/>
            <w:noWrap/>
            <w:vAlign w:val="center"/>
            <w:hideMark/>
          </w:tcPr>
          <w:p w14:paraId="028FCCA6" w14:textId="77777777" w:rsidR="00FC290C" w:rsidRPr="00B3159A" w:rsidRDefault="00FC290C" w:rsidP="00376C01">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61AABDDD" w14:textId="77777777" w:rsidR="00FC290C" w:rsidRPr="00B3159A" w:rsidRDefault="00FC290C" w:rsidP="00376C01">
            <w:pPr>
              <w:rPr>
                <w:rFonts w:asciiTheme="minorHAnsi" w:eastAsia="Times New Roman" w:hAnsiTheme="minorHAnsi" w:cstheme="minorHAnsi"/>
                <w:sz w:val="20"/>
                <w:szCs w:val="20"/>
                <w:lang w:eastAsia="pl-PL"/>
              </w:rPr>
            </w:pPr>
          </w:p>
          <w:p w14:paraId="6E42C504"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28D135B"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92C48EC"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2F66EC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304E1D3"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D581618"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7548AA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157599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7F15EA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6CE29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E16AF2E"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74B46FC"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DEF1221"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62E4B836" w14:textId="77777777" w:rsidTr="7AE1AB3C">
        <w:trPr>
          <w:trHeight w:val="676"/>
        </w:trPr>
        <w:tc>
          <w:tcPr>
            <w:tcW w:w="1002" w:type="dxa"/>
            <w:vMerge/>
            <w:noWrap/>
            <w:vAlign w:val="center"/>
          </w:tcPr>
          <w:p w14:paraId="448ACEC4"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1C2AFEC9"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387D26BC"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3443B93D"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252622D1"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4312749B"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36103F7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8608EC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B5339FF"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E23D78C" w14:textId="77777777" w:rsidTr="7AE1AB3C">
        <w:trPr>
          <w:trHeight w:val="289"/>
        </w:trPr>
        <w:tc>
          <w:tcPr>
            <w:tcW w:w="1002" w:type="dxa"/>
            <w:shd w:val="clear" w:color="auto" w:fill="auto"/>
            <w:noWrap/>
            <w:vAlign w:val="bottom"/>
          </w:tcPr>
          <w:p w14:paraId="7B7BE1E1" w14:textId="35A431F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5A957504" w14:textId="464F2DC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psychologia społeczna</w:t>
            </w:r>
          </w:p>
        </w:tc>
        <w:tc>
          <w:tcPr>
            <w:tcW w:w="992" w:type="dxa"/>
            <w:shd w:val="clear" w:color="auto" w:fill="auto"/>
            <w:noWrap/>
            <w:vAlign w:val="bottom"/>
            <w:hideMark/>
          </w:tcPr>
          <w:p w14:paraId="32B6F318" w14:textId="2EA953A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F98B4F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0641C83" w14:textId="694B44D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6BA695D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0CE7706" w14:textId="48D6F89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3BB90403" w14:textId="0FAFCC3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43DBB10B" w14:textId="29964DF5"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7380287C" w14:textId="77777777" w:rsidTr="7AE1AB3C">
        <w:trPr>
          <w:trHeight w:val="289"/>
        </w:trPr>
        <w:tc>
          <w:tcPr>
            <w:tcW w:w="1002" w:type="dxa"/>
            <w:shd w:val="clear" w:color="auto" w:fill="auto"/>
            <w:noWrap/>
            <w:vAlign w:val="bottom"/>
          </w:tcPr>
          <w:p w14:paraId="20110CEC" w14:textId="44DCAA6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49298543" w14:textId="0246146F"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żywienia człowieka</w:t>
            </w:r>
          </w:p>
        </w:tc>
        <w:tc>
          <w:tcPr>
            <w:tcW w:w="992" w:type="dxa"/>
            <w:shd w:val="clear" w:color="auto" w:fill="auto"/>
            <w:noWrap/>
            <w:vAlign w:val="bottom"/>
            <w:hideMark/>
          </w:tcPr>
          <w:p w14:paraId="58EA38C6" w14:textId="1C15AB3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C90F12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F811EBE" w14:textId="5C9B20E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7853F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DD79CF7" w14:textId="0252246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3AD841A" w14:textId="5BBADE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02B1A128" w14:textId="1DF3C17F"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6D600FF6" w14:textId="77777777" w:rsidTr="7AE1AB3C">
        <w:trPr>
          <w:trHeight w:val="289"/>
        </w:trPr>
        <w:tc>
          <w:tcPr>
            <w:tcW w:w="1002" w:type="dxa"/>
            <w:shd w:val="clear" w:color="auto" w:fill="auto"/>
            <w:noWrap/>
            <w:vAlign w:val="bottom"/>
          </w:tcPr>
          <w:p w14:paraId="169E1CA8" w14:textId="1A2536E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4ABE09F6" w14:textId="7CBC2EA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marketingu</w:t>
            </w:r>
          </w:p>
        </w:tc>
        <w:tc>
          <w:tcPr>
            <w:tcW w:w="992" w:type="dxa"/>
            <w:shd w:val="clear" w:color="auto" w:fill="auto"/>
            <w:noWrap/>
            <w:vAlign w:val="bottom"/>
            <w:hideMark/>
          </w:tcPr>
          <w:p w14:paraId="7790ED4B" w14:textId="70A73A2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0DEC48A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CAC6352" w14:textId="048ABF2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C6B182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8A886D" w14:textId="1CC0B6F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4A0ABE5" w14:textId="335CFFA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42EF320E" w14:textId="310D7686"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26E8BEA7" w14:textId="77777777" w:rsidTr="7AE1AB3C">
        <w:trPr>
          <w:trHeight w:val="289"/>
        </w:trPr>
        <w:tc>
          <w:tcPr>
            <w:tcW w:w="1002" w:type="dxa"/>
            <w:shd w:val="clear" w:color="auto" w:fill="auto"/>
            <w:noWrap/>
            <w:vAlign w:val="bottom"/>
          </w:tcPr>
          <w:p w14:paraId="19513825" w14:textId="20B8162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5BE3ACF2" w14:textId="6BF28AD6" w:rsidR="00FC290C" w:rsidRPr="006100B4" w:rsidRDefault="101DC6AF" w:rsidP="00D01B95">
            <w:pPr>
              <w:rPr>
                <w:rFonts w:asciiTheme="minorHAnsi" w:hAnsiTheme="minorHAnsi" w:cstheme="minorBidi"/>
                <w:lang w:eastAsia="pl-PL"/>
              </w:rPr>
            </w:pPr>
            <w:r w:rsidRPr="00D01B95">
              <w:rPr>
                <w:rFonts w:asciiTheme="minorHAnsi" w:hAnsiTheme="minorHAnsi" w:cstheme="minorBidi"/>
              </w:rPr>
              <w:t>farmakoekonomika</w:t>
            </w:r>
          </w:p>
        </w:tc>
        <w:tc>
          <w:tcPr>
            <w:tcW w:w="992" w:type="dxa"/>
            <w:shd w:val="clear" w:color="auto" w:fill="auto"/>
            <w:noWrap/>
            <w:vAlign w:val="bottom"/>
            <w:hideMark/>
          </w:tcPr>
          <w:p w14:paraId="486EA105" w14:textId="36DD4004"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724263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0DBE1CE" w14:textId="0082BC3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E72680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60E170E" w14:textId="6993A0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1597629C" w14:textId="69FE23C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BAEAB26" w14:textId="3C42D4EA" w:rsidR="00FC290C" w:rsidRPr="006100B4" w:rsidRDefault="67F36135"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egz</w:t>
            </w:r>
          </w:p>
        </w:tc>
      </w:tr>
      <w:tr w:rsidR="00FC290C" w:rsidRPr="001B2B26" w14:paraId="1B49551B" w14:textId="77777777" w:rsidTr="7AE1AB3C">
        <w:trPr>
          <w:trHeight w:val="289"/>
        </w:trPr>
        <w:tc>
          <w:tcPr>
            <w:tcW w:w="1002" w:type="dxa"/>
            <w:shd w:val="clear" w:color="auto" w:fill="auto"/>
            <w:noWrap/>
            <w:vAlign w:val="bottom"/>
          </w:tcPr>
          <w:p w14:paraId="49E6CB3C" w14:textId="5135E48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360F89F9" w14:textId="61C61E29" w:rsidR="00FC290C" w:rsidRPr="00376C01" w:rsidRDefault="004D41F5" w:rsidP="0D4F02F5">
            <w:pPr>
              <w:rPr>
                <w:rFonts w:asciiTheme="minorHAnsi" w:eastAsia="Times New Roman" w:hAnsiTheme="minorHAnsi" w:cstheme="minorBidi"/>
                <w:lang w:val="en-GB" w:eastAsia="pl-PL"/>
              </w:rPr>
            </w:pPr>
            <w:r w:rsidRPr="0D4F02F5">
              <w:rPr>
                <w:rFonts w:asciiTheme="minorHAnsi" w:hAnsiTheme="minorHAnsi" w:cstheme="minorBidi"/>
                <w:lang w:val="en-GB"/>
              </w:rPr>
              <w:t>podstawy EBM (evidence-based medicine)</w:t>
            </w:r>
          </w:p>
        </w:tc>
        <w:tc>
          <w:tcPr>
            <w:tcW w:w="992" w:type="dxa"/>
            <w:shd w:val="clear" w:color="auto" w:fill="auto"/>
            <w:noWrap/>
            <w:vAlign w:val="bottom"/>
            <w:hideMark/>
          </w:tcPr>
          <w:p w14:paraId="0D2CF2BF" w14:textId="552DD0A7" w:rsidR="00FC290C" w:rsidRPr="006100B4" w:rsidRDefault="00FC290C" w:rsidP="006100B4">
            <w:pPr>
              <w:jc w:val="right"/>
              <w:rPr>
                <w:rFonts w:asciiTheme="minorHAnsi" w:eastAsia="Times New Roman" w:hAnsiTheme="minorHAnsi" w:cstheme="minorHAnsi"/>
                <w:lang w:eastAsia="pl-PL"/>
              </w:rPr>
            </w:pPr>
            <w:r w:rsidRPr="00376C01">
              <w:rPr>
                <w:rFonts w:asciiTheme="minorHAnsi" w:eastAsia="Times New Roman" w:hAnsiTheme="minorHAnsi" w:cstheme="minorHAnsi"/>
                <w:lang w:val="en-GB"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06942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1229284" w14:textId="2FAB94BD"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65BB16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B1F2B8" w14:textId="111802B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03B95410" w14:textId="0D10A39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77DAADC5" w14:textId="191B1AE9"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0FF0E43C" w14:textId="77777777" w:rsidTr="7AE1AB3C">
        <w:trPr>
          <w:trHeight w:val="289"/>
        </w:trPr>
        <w:tc>
          <w:tcPr>
            <w:tcW w:w="1002" w:type="dxa"/>
            <w:shd w:val="clear" w:color="auto" w:fill="auto"/>
            <w:noWrap/>
            <w:vAlign w:val="bottom"/>
          </w:tcPr>
          <w:p w14:paraId="6752AE12" w14:textId="1B8BEDA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69ECCA65" w14:textId="3E4648AC"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zarządzanie zmianą</w:t>
            </w:r>
            <w:r w:rsidR="2D67D156" w:rsidRPr="0D4F02F5">
              <w:rPr>
                <w:rFonts w:asciiTheme="minorHAnsi" w:hAnsiTheme="minorHAnsi" w:cstheme="minorBidi"/>
              </w:rPr>
              <w:t>/ strategie zarządzania zmianą</w:t>
            </w:r>
          </w:p>
        </w:tc>
        <w:tc>
          <w:tcPr>
            <w:tcW w:w="992" w:type="dxa"/>
            <w:shd w:val="clear" w:color="auto" w:fill="auto"/>
            <w:noWrap/>
            <w:vAlign w:val="bottom"/>
            <w:hideMark/>
          </w:tcPr>
          <w:p w14:paraId="3C1D6713" w14:textId="6D7EF8C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F080A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2815532" w14:textId="4878167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6AE0B5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DF71BCC" w14:textId="554F9B9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F23B40" w14:textId="2E6EF268" w:rsidR="00FC290C" w:rsidRPr="006100B4" w:rsidRDefault="005A1963"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3</w:t>
            </w:r>
          </w:p>
        </w:tc>
        <w:tc>
          <w:tcPr>
            <w:tcW w:w="1418" w:type="dxa"/>
            <w:shd w:val="clear" w:color="auto" w:fill="auto"/>
            <w:noWrap/>
            <w:vAlign w:val="bottom"/>
            <w:hideMark/>
          </w:tcPr>
          <w:p w14:paraId="36D7CD6F" w14:textId="3C236971"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1E1673E1" w14:textId="77777777" w:rsidTr="7AE1AB3C">
        <w:trPr>
          <w:trHeight w:val="289"/>
        </w:trPr>
        <w:tc>
          <w:tcPr>
            <w:tcW w:w="1002" w:type="dxa"/>
            <w:shd w:val="clear" w:color="auto" w:fill="auto"/>
            <w:noWrap/>
            <w:vAlign w:val="bottom"/>
          </w:tcPr>
          <w:p w14:paraId="27707B29" w14:textId="6228C96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21319190" w14:textId="4B1BD41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bezpieczeństwo i higiena pracy/ocena ryzyka zawodowego</w:t>
            </w:r>
          </w:p>
        </w:tc>
        <w:tc>
          <w:tcPr>
            <w:tcW w:w="992" w:type="dxa"/>
            <w:shd w:val="clear" w:color="auto" w:fill="auto"/>
            <w:noWrap/>
            <w:vAlign w:val="bottom"/>
            <w:hideMark/>
          </w:tcPr>
          <w:p w14:paraId="05AA0799" w14:textId="046836A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66F23A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5BEB407" w14:textId="7C7D735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00D767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F85974F" w14:textId="792E09B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30A6567" w14:textId="15B63BFB" w:rsidR="00FC290C" w:rsidRPr="006100B4" w:rsidRDefault="1AFC57C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hideMark/>
          </w:tcPr>
          <w:p w14:paraId="10E0E0A2" w14:textId="4D027B3E"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
        </w:tc>
      </w:tr>
      <w:tr w:rsidR="00FC290C" w:rsidRPr="001B2B26" w14:paraId="50D1A262" w14:textId="77777777" w:rsidTr="7AE1AB3C">
        <w:trPr>
          <w:trHeight w:val="289"/>
        </w:trPr>
        <w:tc>
          <w:tcPr>
            <w:tcW w:w="1002" w:type="dxa"/>
            <w:shd w:val="clear" w:color="auto" w:fill="auto"/>
            <w:noWrap/>
            <w:vAlign w:val="bottom"/>
          </w:tcPr>
          <w:p w14:paraId="5E684E16" w14:textId="51C354E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6288898B" w14:textId="40DB80BA"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jakość życia / badania jakościowe w ochronie zdrowia</w:t>
            </w:r>
          </w:p>
        </w:tc>
        <w:tc>
          <w:tcPr>
            <w:tcW w:w="992" w:type="dxa"/>
            <w:shd w:val="clear" w:color="auto" w:fill="auto"/>
            <w:noWrap/>
            <w:vAlign w:val="bottom"/>
            <w:hideMark/>
          </w:tcPr>
          <w:p w14:paraId="2B117463" w14:textId="1C93423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7AABA1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BB263DE" w14:textId="024EA4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5AE0F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186D913" w14:textId="4C7A405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3D428C50" w14:textId="2F54C904" w:rsidR="00FC290C" w:rsidRPr="006100B4" w:rsidRDefault="68F0F65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hideMark/>
          </w:tcPr>
          <w:p w14:paraId="3D0DADCF" w14:textId="482DA70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45F2A188" w14:textId="77777777" w:rsidTr="7AE1AB3C">
        <w:trPr>
          <w:trHeight w:val="289"/>
        </w:trPr>
        <w:tc>
          <w:tcPr>
            <w:tcW w:w="1002" w:type="dxa"/>
            <w:shd w:val="clear" w:color="auto" w:fill="auto"/>
            <w:noWrap/>
            <w:vAlign w:val="bottom"/>
          </w:tcPr>
          <w:p w14:paraId="154F6EAF" w14:textId="4D9DE023"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2355E453" w14:textId="505709D9" w:rsidR="00FC290C" w:rsidRPr="006100B4" w:rsidRDefault="18EACB3D"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przygotowanie do egzaminu dyplomowego </w:t>
            </w:r>
          </w:p>
        </w:tc>
        <w:tc>
          <w:tcPr>
            <w:tcW w:w="992" w:type="dxa"/>
            <w:shd w:val="clear" w:color="auto" w:fill="auto"/>
            <w:noWrap/>
            <w:vAlign w:val="bottom"/>
            <w:hideMark/>
          </w:tcPr>
          <w:p w14:paraId="312519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77447338" w14:textId="539F15E3" w:rsidR="00FC290C" w:rsidRPr="006100B4" w:rsidRDefault="002E5121"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FC290C"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805264E" w14:textId="1A0A31F6" w:rsidR="00FC290C" w:rsidRPr="001C1EA3" w:rsidRDefault="00FC290C" w:rsidP="006100B4">
            <w:pPr>
              <w:jc w:val="right"/>
              <w:rPr>
                <w:rFonts w:asciiTheme="minorHAnsi" w:eastAsia="Times New Roman" w:hAnsiTheme="minorHAnsi" w:cstheme="minorHAnsi"/>
                <w:strike/>
                <w:lang w:eastAsia="pl-PL"/>
              </w:rPr>
            </w:pPr>
            <w:r w:rsidRPr="001C1EA3">
              <w:rPr>
                <w:rFonts w:asciiTheme="minorHAnsi" w:eastAsia="Times New Roman" w:hAnsiTheme="minorHAnsi" w:cstheme="minorHAnsi"/>
                <w:strike/>
                <w:lang w:eastAsia="pl-PL"/>
              </w:rPr>
              <w:t> </w:t>
            </w:r>
          </w:p>
        </w:tc>
        <w:tc>
          <w:tcPr>
            <w:tcW w:w="1560" w:type="dxa"/>
            <w:shd w:val="clear" w:color="auto" w:fill="auto"/>
            <w:noWrap/>
            <w:vAlign w:val="bottom"/>
            <w:hideMark/>
          </w:tcPr>
          <w:p w14:paraId="189B34A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400553" w14:textId="1639AD2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418F108" w14:textId="477D3C0C" w:rsidR="009936B6" w:rsidRPr="006100B4" w:rsidRDefault="009936B6" w:rsidP="009936B6">
            <w:pPr>
              <w:jc w:val="right"/>
              <w:rPr>
                <w:rFonts w:asciiTheme="minorHAnsi" w:eastAsia="Times New Roman" w:hAnsiTheme="minorHAnsi" w:cstheme="minorBidi"/>
                <w:lang w:eastAsia="pl-PL"/>
              </w:rPr>
            </w:pPr>
            <w:r>
              <w:rPr>
                <w:rFonts w:asciiTheme="minorHAnsi" w:eastAsia="Times New Roman" w:hAnsiTheme="minorHAnsi" w:cstheme="minorBidi"/>
                <w:lang w:eastAsia="pl-PL"/>
              </w:rPr>
              <w:t>15</w:t>
            </w:r>
          </w:p>
        </w:tc>
        <w:tc>
          <w:tcPr>
            <w:tcW w:w="1418" w:type="dxa"/>
            <w:shd w:val="clear" w:color="auto" w:fill="auto"/>
            <w:noWrap/>
            <w:vAlign w:val="bottom"/>
            <w:hideMark/>
          </w:tcPr>
          <w:p w14:paraId="5BE39C5E" w14:textId="49399301"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r w:rsidR="22E4DB63" w:rsidRPr="7AE1AB3C">
              <w:rPr>
                <w:rFonts w:asciiTheme="minorHAnsi" w:eastAsia="Times New Roman" w:hAnsiTheme="minorHAnsi" w:cstheme="minorBidi"/>
                <w:lang w:eastAsia="pl-PL"/>
              </w:rPr>
              <w:t>z</w:t>
            </w:r>
            <w:r w:rsidR="0FA57758" w:rsidRPr="7AE1AB3C">
              <w:rPr>
                <w:rFonts w:asciiTheme="minorHAnsi" w:eastAsia="Times New Roman" w:hAnsiTheme="minorHAnsi" w:cstheme="minorBidi"/>
                <w:lang w:eastAsia="pl-PL"/>
              </w:rPr>
              <w:t>al</w:t>
            </w:r>
          </w:p>
        </w:tc>
      </w:tr>
      <w:tr w:rsidR="00FC290C" w:rsidRPr="001B2B26" w14:paraId="28927744" w14:textId="77777777" w:rsidTr="7AE1AB3C">
        <w:trPr>
          <w:trHeight w:val="289"/>
        </w:trPr>
        <w:tc>
          <w:tcPr>
            <w:tcW w:w="1002" w:type="dxa"/>
            <w:shd w:val="clear" w:color="auto" w:fill="auto"/>
            <w:noWrap/>
            <w:vAlign w:val="bottom"/>
          </w:tcPr>
          <w:p w14:paraId="082BC104" w14:textId="420F34F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11986B6E" w14:textId="3900A4F0"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moduł wolnego wyboru A</w:t>
            </w:r>
            <w:r w:rsidR="001B4EE2">
              <w:rPr>
                <w:rFonts w:asciiTheme="minorHAnsi" w:hAnsiTheme="minorHAnsi" w:cstheme="minorBidi"/>
              </w:rPr>
              <w:t>3</w:t>
            </w:r>
            <w:r w:rsidR="60D29D41" w:rsidRPr="0D4F02F5">
              <w:rPr>
                <w:rFonts w:asciiTheme="minorHAnsi" w:hAnsiTheme="minorHAnsi" w:cstheme="minorBidi"/>
              </w:rPr>
              <w:t xml:space="preserve"> - organizacja i zarządzanie</w:t>
            </w:r>
          </w:p>
        </w:tc>
        <w:tc>
          <w:tcPr>
            <w:tcW w:w="992" w:type="dxa"/>
            <w:shd w:val="clear" w:color="auto" w:fill="auto"/>
            <w:noWrap/>
            <w:vAlign w:val="bottom"/>
            <w:hideMark/>
          </w:tcPr>
          <w:p w14:paraId="1F5E1E8C" w14:textId="6DD0CD2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8C6B48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A09814D" w14:textId="4746E40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59B25F6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B02088C" w14:textId="0A4A142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80EA374" w14:textId="535212DE" w:rsidR="00FC290C" w:rsidRPr="006100B4" w:rsidRDefault="00C578B4"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hideMark/>
          </w:tcPr>
          <w:p w14:paraId="34A13C48" w14:textId="19650EA5"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23DF0106" w14:textId="77777777" w:rsidTr="7AE1AB3C">
        <w:trPr>
          <w:trHeight w:val="289"/>
        </w:trPr>
        <w:tc>
          <w:tcPr>
            <w:tcW w:w="1002" w:type="dxa"/>
            <w:shd w:val="clear" w:color="auto" w:fill="auto"/>
            <w:noWrap/>
            <w:vAlign w:val="bottom"/>
          </w:tcPr>
          <w:p w14:paraId="15F62EC4" w14:textId="1B0D22C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206CDE7C" w14:textId="4EC3ED7A" w:rsidR="00FC290C" w:rsidRPr="006100B4" w:rsidRDefault="004D41F5" w:rsidP="0D4F02F5">
            <w:pPr>
              <w:rPr>
                <w:rFonts w:asciiTheme="minorHAnsi" w:eastAsia="Times New Roman" w:hAnsiTheme="minorHAnsi" w:cstheme="minorBidi"/>
                <w:lang w:eastAsia="pl-PL"/>
              </w:rPr>
            </w:pPr>
            <w:r w:rsidRPr="00D01B95">
              <w:rPr>
                <w:rFonts w:asciiTheme="minorHAnsi" w:hAnsiTheme="minorHAnsi" w:cstheme="minorBidi"/>
              </w:rPr>
              <w:t>moduł wolnego wyboru B</w:t>
            </w:r>
            <w:r w:rsidR="001B4EE2">
              <w:rPr>
                <w:rFonts w:asciiTheme="minorHAnsi" w:hAnsiTheme="minorHAnsi" w:cstheme="minorBidi"/>
              </w:rPr>
              <w:t>3</w:t>
            </w:r>
            <w:r w:rsidR="60D29D41" w:rsidRPr="00D01B95">
              <w:rPr>
                <w:rFonts w:asciiTheme="minorHAnsi" w:hAnsiTheme="minorHAnsi" w:cstheme="minorBidi"/>
              </w:rPr>
              <w:t xml:space="preserve"> -</w:t>
            </w:r>
            <w:r w:rsidR="677E1A79" w:rsidRPr="00D01B95">
              <w:rPr>
                <w:rFonts w:asciiTheme="minorHAnsi" w:hAnsiTheme="minorHAnsi" w:cstheme="minorBidi"/>
              </w:rPr>
              <w:t xml:space="preserve"> bezpieczeństwo zdrowotne i środowiskowe</w:t>
            </w:r>
          </w:p>
        </w:tc>
        <w:tc>
          <w:tcPr>
            <w:tcW w:w="992" w:type="dxa"/>
            <w:shd w:val="clear" w:color="auto" w:fill="auto"/>
            <w:noWrap/>
            <w:vAlign w:val="bottom"/>
            <w:hideMark/>
          </w:tcPr>
          <w:p w14:paraId="0BA00741" w14:textId="2FCAE2B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542F1A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43E4201" w14:textId="7A0626B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376F72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5F393DE" w14:textId="6BA07D3C"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C7C6E30" w14:textId="427F070F" w:rsidR="00FC290C" w:rsidRPr="006100B4" w:rsidRDefault="00C578B4"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hideMark/>
          </w:tcPr>
          <w:p w14:paraId="1C9BE64E" w14:textId="07BA9E6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0510A455" w14:textId="77777777" w:rsidTr="7AE1AB3C">
        <w:trPr>
          <w:trHeight w:val="289"/>
        </w:trPr>
        <w:tc>
          <w:tcPr>
            <w:tcW w:w="1002" w:type="dxa"/>
            <w:shd w:val="clear" w:color="auto" w:fill="auto"/>
            <w:noWrap/>
            <w:vAlign w:val="bottom"/>
          </w:tcPr>
          <w:p w14:paraId="3D370FFB" w14:textId="1F8F14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046CF0FF" w14:textId="65F45D4A" w:rsidR="00FC290C" w:rsidRPr="006100B4" w:rsidRDefault="004D41F5" w:rsidP="00D01B95">
            <w:pPr>
              <w:rPr>
                <w:rFonts w:asciiTheme="minorHAnsi" w:hAnsiTheme="minorHAnsi" w:cstheme="minorBidi"/>
                <w:lang w:eastAsia="pl-PL"/>
              </w:rPr>
            </w:pPr>
            <w:r w:rsidRPr="00D01B95">
              <w:rPr>
                <w:rFonts w:asciiTheme="minorHAnsi" w:hAnsiTheme="minorHAnsi" w:cstheme="minorBidi"/>
              </w:rPr>
              <w:t>moduł wolnego wyboru C</w:t>
            </w:r>
            <w:r w:rsidR="001B4EE2">
              <w:rPr>
                <w:rFonts w:asciiTheme="minorHAnsi" w:hAnsiTheme="minorHAnsi" w:cstheme="minorBidi"/>
              </w:rPr>
              <w:t>3</w:t>
            </w:r>
            <w:r w:rsidR="60D29D41" w:rsidRPr="00D01B95">
              <w:rPr>
                <w:rFonts w:asciiTheme="minorHAnsi" w:hAnsiTheme="minorHAnsi" w:cstheme="minorBidi"/>
              </w:rPr>
              <w:t xml:space="preserve"> - </w:t>
            </w:r>
            <w:r w:rsidR="7795EE9A" w:rsidRPr="00D01B95">
              <w:rPr>
                <w:rFonts w:asciiTheme="minorHAnsi" w:hAnsiTheme="minorHAnsi" w:cstheme="minorBidi"/>
              </w:rPr>
              <w:t xml:space="preserve">profilaktyka i promocja zdrowia </w:t>
            </w:r>
          </w:p>
        </w:tc>
        <w:tc>
          <w:tcPr>
            <w:tcW w:w="992" w:type="dxa"/>
            <w:shd w:val="clear" w:color="auto" w:fill="auto"/>
            <w:noWrap/>
            <w:vAlign w:val="bottom"/>
            <w:hideMark/>
          </w:tcPr>
          <w:p w14:paraId="62660DD3" w14:textId="438400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002D316C" w14:textId="67508F45"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60CDA093" w14:textId="31DEFB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4B9604E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547613E" w14:textId="1C52D3AA"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E6A785E" w14:textId="63BBA1DB" w:rsidR="00FC290C" w:rsidRPr="006100B4" w:rsidRDefault="00C578B4"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vAlign w:val="bottom"/>
            <w:hideMark/>
          </w:tcPr>
          <w:p w14:paraId="459876C1" w14:textId="656DB96A"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4B9B9A2F" w14:textId="77777777" w:rsidTr="7AE1AB3C">
        <w:trPr>
          <w:trHeight w:val="289"/>
        </w:trPr>
        <w:tc>
          <w:tcPr>
            <w:tcW w:w="1002" w:type="dxa"/>
            <w:shd w:val="clear" w:color="auto" w:fill="auto"/>
            <w:noWrap/>
            <w:vAlign w:val="bottom"/>
          </w:tcPr>
          <w:p w14:paraId="6A7CF8AA" w14:textId="48B2D13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575C7CE7" w14:textId="2AB4B440"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 xml:space="preserve">prawo ochrony zdrowia </w:t>
            </w:r>
          </w:p>
        </w:tc>
        <w:tc>
          <w:tcPr>
            <w:tcW w:w="992" w:type="dxa"/>
            <w:shd w:val="clear" w:color="auto" w:fill="auto"/>
            <w:noWrap/>
            <w:vAlign w:val="bottom"/>
            <w:hideMark/>
          </w:tcPr>
          <w:p w14:paraId="1230A062" w14:textId="5D4E542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6E8589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4023C6E" w14:textId="2856D86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4D50BE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C372CE8" w14:textId="79B8042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C2A7C2" w14:textId="1D87878D" w:rsidR="00FC290C" w:rsidRPr="006100B4" w:rsidRDefault="006457D0" w:rsidP="7AE1AB3C">
            <w:pPr>
              <w:jc w:val="right"/>
              <w:rPr>
                <w:rFonts w:asciiTheme="minorHAnsi" w:eastAsia="Times New Roman" w:hAnsiTheme="minorHAnsi" w:cstheme="minorBidi"/>
                <w:lang w:eastAsia="pl-PL"/>
              </w:rPr>
            </w:pPr>
            <w:r>
              <w:rPr>
                <w:rFonts w:asciiTheme="minorHAnsi" w:eastAsia="Times New Roman" w:hAnsiTheme="minorHAnsi" w:cstheme="minorBidi"/>
                <w:lang w:eastAsia="pl-PL"/>
              </w:rPr>
              <w:t>4</w:t>
            </w:r>
          </w:p>
        </w:tc>
        <w:tc>
          <w:tcPr>
            <w:tcW w:w="1418" w:type="dxa"/>
            <w:shd w:val="clear" w:color="auto" w:fill="auto"/>
            <w:noWrap/>
            <w:vAlign w:val="bottom"/>
            <w:hideMark/>
          </w:tcPr>
          <w:p w14:paraId="15AA9179" w14:textId="2D3D416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egz</w:t>
            </w:r>
          </w:p>
        </w:tc>
      </w:tr>
      <w:tr w:rsidR="00FC290C" w:rsidRPr="001B2B26" w14:paraId="51B85E4F" w14:textId="77777777" w:rsidTr="7AE1AB3C">
        <w:trPr>
          <w:trHeight w:val="289"/>
        </w:trPr>
        <w:tc>
          <w:tcPr>
            <w:tcW w:w="1002" w:type="dxa"/>
            <w:shd w:val="clear" w:color="auto" w:fill="auto"/>
            <w:noWrap/>
            <w:vAlign w:val="bottom"/>
          </w:tcPr>
          <w:p w14:paraId="2B76E500" w14:textId="198B6E2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0B3C085F" w14:textId="3E30B006" w:rsidR="00FC290C" w:rsidRPr="006100B4" w:rsidRDefault="6BCA7B2C" w:rsidP="0D4F02F5">
            <w:pPr>
              <w:rPr>
                <w:rFonts w:asciiTheme="minorHAnsi" w:eastAsia="Times New Roman" w:hAnsiTheme="minorHAnsi" w:cstheme="minorBidi"/>
                <w:lang w:eastAsia="pl-PL"/>
              </w:rPr>
            </w:pPr>
            <w:r w:rsidRPr="00D01B95">
              <w:rPr>
                <w:rFonts w:asciiTheme="minorHAnsi" w:hAnsiTheme="minorHAnsi" w:cstheme="minorBidi"/>
              </w:rPr>
              <w:t xml:space="preserve"> HTA Health Technology Assesment</w:t>
            </w:r>
          </w:p>
        </w:tc>
        <w:tc>
          <w:tcPr>
            <w:tcW w:w="992" w:type="dxa"/>
            <w:shd w:val="clear" w:color="auto" w:fill="auto"/>
            <w:noWrap/>
            <w:vAlign w:val="bottom"/>
            <w:hideMark/>
          </w:tcPr>
          <w:p w14:paraId="1919D00C" w14:textId="2B6C75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0E4F244B"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D30131D" w14:textId="4032A7CD"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0859E60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BDB4222" w14:textId="0C7EFD65"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850226" w14:textId="74D5127D" w:rsidR="00FC290C" w:rsidRPr="006100B4" w:rsidRDefault="006457D0" w:rsidP="7AE1AB3C">
            <w:pPr>
              <w:jc w:val="right"/>
              <w:rPr>
                <w:rFonts w:asciiTheme="minorHAnsi" w:eastAsia="Times New Roman" w:hAnsiTheme="minorHAnsi" w:cstheme="minorBidi"/>
                <w:lang w:eastAsia="pl-PL"/>
              </w:rPr>
            </w:pPr>
            <w:r>
              <w:rPr>
                <w:rFonts w:asciiTheme="minorHAnsi" w:eastAsia="Times New Roman" w:hAnsiTheme="minorHAnsi" w:cstheme="minorBidi"/>
                <w:lang w:eastAsia="pl-PL"/>
              </w:rPr>
              <w:t>4</w:t>
            </w:r>
          </w:p>
        </w:tc>
        <w:tc>
          <w:tcPr>
            <w:tcW w:w="1418" w:type="dxa"/>
            <w:shd w:val="clear" w:color="auto" w:fill="auto"/>
            <w:noWrap/>
            <w:vAlign w:val="bottom"/>
            <w:hideMark/>
          </w:tcPr>
          <w:p w14:paraId="7AB01F94" w14:textId="09FCD722"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egz</w:t>
            </w:r>
          </w:p>
        </w:tc>
      </w:tr>
      <w:tr w:rsidR="00FC290C" w:rsidRPr="001B2B26" w14:paraId="7D2BE658" w14:textId="77777777" w:rsidTr="7AE1AB3C">
        <w:trPr>
          <w:trHeight w:val="289"/>
        </w:trPr>
        <w:tc>
          <w:tcPr>
            <w:tcW w:w="1002" w:type="dxa"/>
            <w:shd w:val="clear" w:color="auto" w:fill="auto"/>
            <w:noWrap/>
            <w:vAlign w:val="bottom"/>
          </w:tcPr>
          <w:p w14:paraId="2906EC1F" w14:textId="22193A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hideMark/>
          </w:tcPr>
          <w:p w14:paraId="099D1890" w14:textId="56729E7E"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uzależnienia/elementy interwencji kryzysowej</w:t>
            </w:r>
          </w:p>
        </w:tc>
        <w:tc>
          <w:tcPr>
            <w:tcW w:w="992" w:type="dxa"/>
            <w:shd w:val="clear" w:color="auto" w:fill="auto"/>
            <w:noWrap/>
            <w:vAlign w:val="bottom"/>
            <w:hideMark/>
          </w:tcPr>
          <w:p w14:paraId="6AC401BC" w14:textId="72B97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C8376B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A6D45A2" w14:textId="58DC6323"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D152FE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0DB2814" w14:textId="3F027676"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9E82F1C" w14:textId="77777777" w:rsidR="00FC290C" w:rsidRDefault="00CB43B7"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3</w:t>
            </w:r>
          </w:p>
          <w:p w14:paraId="129D5079" w14:textId="32DF4272" w:rsidR="00CB43B7" w:rsidRPr="006100B4" w:rsidRDefault="00CB43B7" w:rsidP="006100B4">
            <w:pPr>
              <w:jc w:val="right"/>
              <w:rPr>
                <w:rFonts w:asciiTheme="minorHAnsi" w:eastAsia="Times New Roman" w:hAnsiTheme="minorHAnsi" w:cstheme="minorHAnsi"/>
                <w:lang w:eastAsia="pl-PL"/>
              </w:rPr>
            </w:pPr>
          </w:p>
        </w:tc>
        <w:tc>
          <w:tcPr>
            <w:tcW w:w="1418" w:type="dxa"/>
            <w:shd w:val="clear" w:color="auto" w:fill="auto"/>
            <w:noWrap/>
            <w:vAlign w:val="bottom"/>
            <w:hideMark/>
          </w:tcPr>
          <w:p w14:paraId="3824F731" w14:textId="08ABA5BC"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9E2B4A" w:rsidRPr="001B2B26" w14:paraId="3E0BF12C" w14:textId="77777777" w:rsidTr="7AE1AB3C">
        <w:trPr>
          <w:trHeight w:val="289"/>
        </w:trPr>
        <w:tc>
          <w:tcPr>
            <w:tcW w:w="1002" w:type="dxa"/>
            <w:shd w:val="clear" w:color="auto" w:fill="auto"/>
            <w:noWrap/>
            <w:vAlign w:val="bottom"/>
          </w:tcPr>
          <w:p w14:paraId="61316236" w14:textId="0E74F81E"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4C3E73FB" w14:textId="59A77860"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A</w:t>
            </w:r>
            <w:r w:rsidR="001B4EE2">
              <w:rPr>
                <w:rFonts w:asciiTheme="minorHAnsi" w:hAnsiTheme="minorHAnsi" w:cstheme="minorBidi"/>
              </w:rPr>
              <w:t>4</w:t>
            </w:r>
            <w:r w:rsidRPr="7AE1AB3C">
              <w:rPr>
                <w:rFonts w:asciiTheme="minorHAnsi" w:hAnsiTheme="minorHAnsi" w:cstheme="minorBidi"/>
              </w:rPr>
              <w:t xml:space="preserve"> - organizacja i zarządzanie</w:t>
            </w:r>
          </w:p>
        </w:tc>
        <w:tc>
          <w:tcPr>
            <w:tcW w:w="992" w:type="dxa"/>
            <w:shd w:val="clear" w:color="auto" w:fill="auto"/>
            <w:noWrap/>
            <w:vAlign w:val="bottom"/>
          </w:tcPr>
          <w:p w14:paraId="759C1FC1" w14:textId="27C9EF6D"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17B1432" w14:textId="6AB796A1"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69C276FC" w14:textId="3524C20E"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645BA3EC"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AAC7C23" w14:textId="4264347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362317AB" w14:textId="78DA693E" w:rsidR="009E2B4A" w:rsidRPr="006100B4" w:rsidRDefault="33C6015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7B4FC380" w14:textId="16825B62"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9E2B4A" w:rsidRPr="001B2B26" w14:paraId="052FCA36" w14:textId="77777777" w:rsidTr="7AE1AB3C">
        <w:trPr>
          <w:trHeight w:val="289"/>
        </w:trPr>
        <w:tc>
          <w:tcPr>
            <w:tcW w:w="1002" w:type="dxa"/>
            <w:shd w:val="clear" w:color="auto" w:fill="auto"/>
            <w:noWrap/>
            <w:vAlign w:val="bottom"/>
          </w:tcPr>
          <w:p w14:paraId="16BDD47F" w14:textId="7AA2CD7C"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20594CAC" w14:textId="13658FFA"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B</w:t>
            </w:r>
            <w:r w:rsidR="001B4EE2">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992" w:type="dxa"/>
            <w:shd w:val="clear" w:color="auto" w:fill="auto"/>
            <w:noWrap/>
            <w:vAlign w:val="bottom"/>
          </w:tcPr>
          <w:p w14:paraId="57C33E4B" w14:textId="5426107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839A254"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6155D9C" w14:textId="1AC8766B"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0CB5157F"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A066B3A" w14:textId="4A176CF1"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34C4B7E" w14:textId="06EF5DB8" w:rsidR="009E2B4A" w:rsidRPr="006100B4" w:rsidRDefault="0850BF8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20F8D5D3" w14:textId="0A947AD3"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9E2B4A" w:rsidRPr="001B2B26" w14:paraId="2E4CFF99" w14:textId="77777777" w:rsidTr="7AE1AB3C">
        <w:trPr>
          <w:trHeight w:val="289"/>
        </w:trPr>
        <w:tc>
          <w:tcPr>
            <w:tcW w:w="1002" w:type="dxa"/>
            <w:shd w:val="clear" w:color="auto" w:fill="auto"/>
            <w:noWrap/>
            <w:vAlign w:val="bottom"/>
          </w:tcPr>
          <w:p w14:paraId="247390C6" w14:textId="51CE3215"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7C39EEC9" w14:textId="56A3E9D9" w:rsidR="00D01B95" w:rsidRDefault="1C4A71DF" w:rsidP="00D01B95">
            <w:pPr>
              <w:rPr>
                <w:rFonts w:asciiTheme="minorHAnsi" w:hAnsiTheme="minorHAnsi" w:cstheme="minorBidi"/>
              </w:rPr>
            </w:pPr>
            <w:r w:rsidRPr="7AE1AB3C">
              <w:rPr>
                <w:rFonts w:asciiTheme="minorHAnsi" w:hAnsiTheme="minorHAnsi" w:cstheme="minorBidi"/>
              </w:rPr>
              <w:t>moduł wolnego wyboru C</w:t>
            </w:r>
            <w:r w:rsidR="001B4EE2">
              <w:rPr>
                <w:rFonts w:asciiTheme="minorHAnsi" w:hAnsiTheme="minorHAnsi" w:cstheme="minorBidi"/>
              </w:rPr>
              <w:t>4</w:t>
            </w:r>
            <w:r w:rsidRPr="7AE1AB3C">
              <w:rPr>
                <w:rFonts w:asciiTheme="minorHAnsi" w:hAnsiTheme="minorHAnsi" w:cstheme="minorBidi"/>
              </w:rPr>
              <w:t xml:space="preserve"> - profilaktyka i promocja zdrowia </w:t>
            </w:r>
          </w:p>
        </w:tc>
        <w:tc>
          <w:tcPr>
            <w:tcW w:w="992" w:type="dxa"/>
            <w:shd w:val="clear" w:color="auto" w:fill="auto"/>
            <w:noWrap/>
            <w:vAlign w:val="bottom"/>
          </w:tcPr>
          <w:p w14:paraId="250E4A4A" w14:textId="0108D72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3044C1DE"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8CE1D7A" w14:textId="68EC38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764DBFE0"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C6E1C6" w14:textId="7CAB9B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BD023E6" w14:textId="521BA12E" w:rsidR="009E2B4A" w:rsidRPr="006100B4" w:rsidRDefault="09B760B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6AFE0685" w14:textId="5E119939"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6100B4" w14:paraId="5D1E82AA" w14:textId="77777777" w:rsidTr="7AE1AB3C">
        <w:trPr>
          <w:trHeight w:val="289"/>
        </w:trPr>
        <w:tc>
          <w:tcPr>
            <w:tcW w:w="5954" w:type="dxa"/>
            <w:gridSpan w:val="2"/>
            <w:shd w:val="clear" w:color="auto" w:fill="auto"/>
            <w:noWrap/>
            <w:vAlign w:val="center"/>
            <w:hideMark/>
          </w:tcPr>
          <w:p w14:paraId="1830AC1E"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shd w:val="clear" w:color="auto" w:fill="auto"/>
            <w:noWrap/>
            <w:vAlign w:val="bottom"/>
            <w:hideMark/>
          </w:tcPr>
          <w:p w14:paraId="1E47AEFA" w14:textId="28605EDA"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175</w:t>
            </w:r>
          </w:p>
        </w:tc>
        <w:tc>
          <w:tcPr>
            <w:tcW w:w="1276" w:type="dxa"/>
            <w:shd w:val="clear" w:color="auto" w:fill="auto"/>
            <w:noWrap/>
            <w:vAlign w:val="bottom"/>
            <w:hideMark/>
          </w:tcPr>
          <w:p w14:paraId="3F106983" w14:textId="572A588E" w:rsidR="00FC290C" w:rsidRPr="006100B4" w:rsidRDefault="00917069" w:rsidP="006100B4">
            <w:pPr>
              <w:jc w:val="right"/>
              <w:rPr>
                <w:rFonts w:asciiTheme="minorHAnsi" w:eastAsia="Times New Roman" w:hAnsiTheme="minorHAnsi" w:cstheme="minorHAnsi"/>
                <w:b/>
                <w:bCs/>
                <w:lang w:eastAsia="pl-PL"/>
              </w:rPr>
            </w:pPr>
            <w:r>
              <w:rPr>
                <w:rFonts w:asciiTheme="minorHAnsi" w:eastAsia="Times New Roman" w:hAnsiTheme="minorHAnsi" w:cstheme="minorHAnsi"/>
                <w:b/>
                <w:bCs/>
                <w:lang w:eastAsia="pl-PL"/>
              </w:rPr>
              <w:t>60</w:t>
            </w:r>
            <w:r w:rsidR="00FC290C" w:rsidRPr="006100B4">
              <w:rPr>
                <w:rFonts w:asciiTheme="minorHAnsi" w:eastAsia="Times New Roman" w:hAnsiTheme="minorHAnsi" w:cstheme="minorHAnsi"/>
                <w:b/>
                <w:bCs/>
                <w:lang w:eastAsia="pl-PL"/>
              </w:rPr>
              <w:t> </w:t>
            </w:r>
          </w:p>
        </w:tc>
        <w:tc>
          <w:tcPr>
            <w:tcW w:w="1417" w:type="dxa"/>
            <w:shd w:val="clear" w:color="auto" w:fill="auto"/>
            <w:noWrap/>
            <w:vAlign w:val="bottom"/>
            <w:hideMark/>
          </w:tcPr>
          <w:p w14:paraId="73ACA55F" w14:textId="5DD24659" w:rsidR="00FC290C" w:rsidRPr="006100B4" w:rsidRDefault="009E2B4A"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2</w:t>
            </w:r>
            <w:r w:rsidR="00A671A8">
              <w:rPr>
                <w:rFonts w:asciiTheme="minorHAnsi" w:eastAsia="Times New Roman" w:hAnsiTheme="minorHAnsi" w:cstheme="minorHAnsi"/>
                <w:b/>
                <w:bCs/>
                <w:lang w:eastAsia="pl-PL"/>
              </w:rPr>
              <w:t>1</w:t>
            </w:r>
            <w:r w:rsidRPr="006100B4">
              <w:rPr>
                <w:rFonts w:asciiTheme="minorHAnsi" w:eastAsia="Times New Roman" w:hAnsiTheme="minorHAnsi" w:cstheme="minorHAnsi"/>
                <w:b/>
                <w:bCs/>
                <w:lang w:eastAsia="pl-PL"/>
              </w:rPr>
              <w:t>5</w:t>
            </w:r>
          </w:p>
        </w:tc>
        <w:tc>
          <w:tcPr>
            <w:tcW w:w="1560" w:type="dxa"/>
            <w:tcBorders>
              <w:right w:val="single" w:sz="12" w:space="0" w:color="auto"/>
            </w:tcBorders>
            <w:shd w:val="clear" w:color="auto" w:fill="auto"/>
            <w:noWrap/>
            <w:vAlign w:val="bottom"/>
            <w:hideMark/>
          </w:tcPr>
          <w:p w14:paraId="41512519" w14:textId="3575D919" w:rsidR="00FC290C" w:rsidRPr="006100B4" w:rsidRDefault="00FC290C" w:rsidP="006100B4">
            <w:pPr>
              <w:jc w:val="right"/>
              <w:rPr>
                <w:rFonts w:asciiTheme="minorHAnsi" w:eastAsia="Times New Roman" w:hAnsiTheme="minorHAnsi" w:cstheme="minorHAnsi"/>
                <w:b/>
                <w:bCs/>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1090606" w14:textId="31B66B46"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450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238FB22" w14:textId="2249CC2D"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0D562AB">
              <w:rPr>
                <w:rFonts w:asciiTheme="minorHAnsi" w:eastAsia="Times New Roman" w:hAnsiTheme="minorHAnsi" w:cstheme="minorBidi"/>
                <w:b/>
                <w:bCs/>
                <w:lang w:eastAsia="pl-PL"/>
              </w:rPr>
              <w:t>60</w:t>
            </w:r>
          </w:p>
        </w:tc>
        <w:tc>
          <w:tcPr>
            <w:tcW w:w="1418" w:type="dxa"/>
            <w:tcBorders>
              <w:left w:val="single" w:sz="12" w:space="0" w:color="auto"/>
            </w:tcBorders>
            <w:shd w:val="clear" w:color="auto" w:fill="auto"/>
            <w:noWrap/>
            <w:vAlign w:val="bottom"/>
            <w:hideMark/>
          </w:tcPr>
          <w:p w14:paraId="4F0710DB"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757AC977" w14:textId="77777777" w:rsidR="00FC290C" w:rsidRPr="006100B4" w:rsidRDefault="00FC290C" w:rsidP="0043191F">
      <w:pPr>
        <w:rPr>
          <w:b/>
          <w:bCs/>
        </w:rPr>
      </w:pPr>
    </w:p>
    <w:p w14:paraId="690A0CB1" w14:textId="56A458AB"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 xml:space="preserve">*tabelę należy powielić tyle </w:t>
      </w:r>
      <w:r w:rsidR="00846698" w:rsidRPr="007C7FCB">
        <w:rPr>
          <w:rFonts w:asciiTheme="minorHAnsi" w:hAnsiTheme="minorHAnsi" w:cstheme="minorHAnsi"/>
          <w:sz w:val="20"/>
          <w:szCs w:val="20"/>
        </w:rPr>
        <w:t>razy,</w:t>
      </w:r>
      <w:r w:rsidRPr="007C7FCB">
        <w:rPr>
          <w:rFonts w:asciiTheme="minorHAnsi" w:hAnsiTheme="minorHAnsi" w:cstheme="minorHAnsi"/>
          <w:sz w:val="20"/>
          <w:szCs w:val="20"/>
        </w:rPr>
        <w:t xml:space="preserve"> ile jest lat w danym cyklu kształcenia</w:t>
      </w:r>
    </w:p>
    <w:p w14:paraId="4195C6DB" w14:textId="2DC5FC49"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w:t>
      </w:r>
      <w:r w:rsidR="00846698" w:rsidRPr="007C7FCB">
        <w:rPr>
          <w:rFonts w:asciiTheme="minorHAnsi" w:hAnsiTheme="minorHAnsi" w:cstheme="minorHAnsi"/>
          <w:sz w:val="20"/>
          <w:szCs w:val="20"/>
        </w:rPr>
        <w:t>tzw.” kod</w:t>
      </w:r>
      <w:r w:rsidRPr="007C7FCB">
        <w:rPr>
          <w:rFonts w:asciiTheme="minorHAnsi" w:hAnsiTheme="minorHAnsi" w:cstheme="minorHAnsi"/>
          <w:sz w:val="20"/>
          <w:szCs w:val="20"/>
        </w:rPr>
        <w:t xml:space="preserve">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444EB07C">
        <w:tc>
          <w:tcPr>
            <w:tcW w:w="846" w:type="dxa"/>
          </w:tcPr>
          <w:p w14:paraId="43542C5A"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444EB07C">
        <w:tc>
          <w:tcPr>
            <w:tcW w:w="846" w:type="dxa"/>
          </w:tcPr>
          <w:p w14:paraId="68A3BCB4"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444EB07C">
        <w:tc>
          <w:tcPr>
            <w:tcW w:w="846" w:type="dxa"/>
          </w:tcPr>
          <w:p w14:paraId="77949DB4"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A14F84F" w14:textId="2ED6D75D" w:rsidR="7AE1AB3C" w:rsidRDefault="7AE1AB3C" w:rsidP="7AE1AB3C">
      <w:pPr>
        <w:jc w:val="center"/>
        <w:rPr>
          <w:b/>
          <w:bCs/>
          <w:sz w:val="24"/>
          <w:szCs w:val="24"/>
        </w:rPr>
      </w:pPr>
    </w:p>
    <w:p w14:paraId="476BF80A" w14:textId="77777777" w:rsidR="005032F3" w:rsidRDefault="005032F3" w:rsidP="005032F3">
      <w:pPr>
        <w:rPr>
          <w:b/>
          <w:bCs/>
          <w:sz w:val="24"/>
          <w:szCs w:val="24"/>
        </w:rPr>
      </w:pPr>
      <w:r w:rsidRPr="005032F3">
        <w:rPr>
          <w:b/>
          <w:bCs/>
          <w:sz w:val="24"/>
          <w:szCs w:val="24"/>
        </w:rPr>
        <w:t>Część C.2. Tabela zajęć – efekty uczenia się i treści programowe</w:t>
      </w:r>
    </w:p>
    <w:p w14:paraId="4823C3B3" w14:textId="454D741B"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5886D9D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376C01">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31"/>
        <w:gridCol w:w="4231"/>
        <w:gridCol w:w="7229"/>
      </w:tblGrid>
      <w:tr w:rsidR="00E26C24" w:rsidRPr="001B2B26" w14:paraId="20F9543B" w14:textId="77777777" w:rsidTr="7AE1AB3C">
        <w:trPr>
          <w:trHeight w:val="282"/>
        </w:trPr>
        <w:tc>
          <w:tcPr>
            <w:tcW w:w="851" w:type="dxa"/>
            <w:vMerge w:val="restart"/>
            <w:shd w:val="clear" w:color="auto" w:fill="auto"/>
            <w:noWrap/>
            <w:vAlign w:val="center"/>
            <w:hideMark/>
          </w:tcPr>
          <w:p w14:paraId="78B9CE84" w14:textId="77777777" w:rsidR="00E26C24" w:rsidRPr="00B3159A" w:rsidRDefault="00E26C24" w:rsidP="00376C01">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376C01">
            <w:pPr>
              <w:rPr>
                <w:rFonts w:asciiTheme="minorHAnsi" w:eastAsia="Times New Roman" w:hAnsiTheme="minorHAnsi" w:cstheme="minorHAnsi"/>
                <w:sz w:val="20"/>
                <w:szCs w:val="20"/>
                <w:lang w:eastAsia="pl-PL"/>
              </w:rPr>
            </w:pPr>
          </w:p>
          <w:p w14:paraId="7BC9C01A"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76C0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 xml:space="preserve">efekty uczenia się </w:t>
            </w:r>
          </w:p>
          <w:p w14:paraId="167DA542"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7AE1AB3C">
        <w:trPr>
          <w:trHeight w:val="676"/>
        </w:trPr>
        <w:tc>
          <w:tcPr>
            <w:tcW w:w="851" w:type="dxa"/>
            <w:vMerge/>
            <w:noWrap/>
            <w:vAlign w:val="center"/>
          </w:tcPr>
          <w:p w14:paraId="18211595" w14:textId="77777777" w:rsidR="00E26C24" w:rsidRPr="001B2B26" w:rsidRDefault="00E26C24" w:rsidP="00376C01">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376C01">
            <w:pPr>
              <w:rPr>
                <w:rFonts w:asciiTheme="minorHAnsi" w:eastAsia="Times New Roman" w:hAnsiTheme="minorHAnsi" w:cstheme="minorHAnsi"/>
                <w:sz w:val="20"/>
                <w:szCs w:val="20"/>
                <w:lang w:eastAsia="pl-PL"/>
              </w:rPr>
            </w:pPr>
          </w:p>
        </w:tc>
        <w:tc>
          <w:tcPr>
            <w:tcW w:w="4231" w:type="dxa"/>
            <w:vMerge/>
            <w:vAlign w:val="center"/>
          </w:tcPr>
          <w:p w14:paraId="331D1716" w14:textId="77777777" w:rsidR="00E26C24" w:rsidRPr="001B2B26" w:rsidRDefault="00E26C24" w:rsidP="00376C01">
            <w:pPr>
              <w:jc w:val="center"/>
              <w:rPr>
                <w:rFonts w:asciiTheme="minorHAnsi" w:eastAsia="Times New Roman" w:hAnsiTheme="minorHAnsi" w:cstheme="minorHAnsi"/>
                <w:sz w:val="16"/>
                <w:szCs w:val="16"/>
                <w:lang w:eastAsia="pl-PL"/>
              </w:rPr>
            </w:pPr>
          </w:p>
        </w:tc>
        <w:tc>
          <w:tcPr>
            <w:tcW w:w="7229" w:type="dxa"/>
            <w:vMerge/>
            <w:vAlign w:val="center"/>
          </w:tcPr>
          <w:p w14:paraId="7E0B7032" w14:textId="77777777" w:rsidR="00E26C24" w:rsidRPr="001B2B26" w:rsidRDefault="00E26C24" w:rsidP="00376C01">
            <w:pPr>
              <w:jc w:val="center"/>
              <w:rPr>
                <w:rFonts w:asciiTheme="minorHAnsi" w:eastAsia="Times New Roman" w:hAnsiTheme="minorHAnsi" w:cstheme="minorHAnsi"/>
                <w:sz w:val="16"/>
                <w:szCs w:val="16"/>
                <w:lang w:eastAsia="pl-PL"/>
              </w:rPr>
            </w:pPr>
          </w:p>
        </w:tc>
      </w:tr>
      <w:tr w:rsidR="00FD252F" w:rsidRPr="001B2B26" w14:paraId="1448C53A" w14:textId="77777777" w:rsidTr="7AE1AB3C">
        <w:trPr>
          <w:trHeight w:val="289"/>
        </w:trPr>
        <w:tc>
          <w:tcPr>
            <w:tcW w:w="851" w:type="dxa"/>
            <w:shd w:val="clear" w:color="auto" w:fill="auto"/>
            <w:noWrap/>
            <w:vAlign w:val="center"/>
          </w:tcPr>
          <w:p w14:paraId="1C52E8F4" w14:textId="0F078F5A" w:rsidR="00A90097" w:rsidRPr="00A90097" w:rsidRDefault="00A90097" w:rsidP="00A90097">
            <w:pPr>
              <w:pStyle w:val="Akapitzlist"/>
              <w:numPr>
                <w:ilvl w:val="0"/>
                <w:numId w:val="28"/>
              </w:numPr>
              <w:ind w:right="44"/>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33BFA225" w14:textId="07C590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rPr>
              <w:t xml:space="preserve">propedeutyka medycyny </w:t>
            </w:r>
          </w:p>
        </w:tc>
        <w:tc>
          <w:tcPr>
            <w:tcW w:w="4231" w:type="dxa"/>
            <w:vAlign w:val="center"/>
          </w:tcPr>
          <w:p w14:paraId="59BC468C" w14:textId="1301B375" w:rsidR="00FD252F" w:rsidRPr="001B2B26" w:rsidRDefault="00FD252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W05, </w:t>
            </w:r>
            <w:r w:rsidR="0A4F4261" w:rsidRPr="00D01B95">
              <w:rPr>
                <w:rFonts w:asciiTheme="minorHAnsi" w:eastAsia="Times New Roman" w:hAnsiTheme="minorHAnsi" w:cstheme="minorBidi"/>
                <w:sz w:val="20"/>
                <w:szCs w:val="20"/>
                <w:lang w:eastAsia="pl-PL"/>
              </w:rPr>
              <w:t xml:space="preserve">W16, </w:t>
            </w:r>
            <w:r w:rsidRPr="00D01B95">
              <w:rPr>
                <w:rFonts w:asciiTheme="minorHAnsi" w:eastAsia="Times New Roman" w:hAnsiTheme="minorHAnsi" w:cstheme="minorBidi"/>
                <w:sz w:val="20"/>
                <w:szCs w:val="20"/>
                <w:lang w:eastAsia="pl-PL"/>
              </w:rPr>
              <w:t>U1</w:t>
            </w:r>
            <w:r w:rsidR="6FF51037" w:rsidRPr="00D01B95">
              <w:rPr>
                <w:rFonts w:asciiTheme="minorHAnsi" w:eastAsia="Times New Roman" w:hAnsiTheme="minorHAnsi" w:cstheme="minorBidi"/>
                <w:sz w:val="20"/>
                <w:szCs w:val="20"/>
                <w:lang w:eastAsia="pl-PL"/>
              </w:rPr>
              <w:t>5</w:t>
            </w:r>
            <w:r w:rsidRPr="00D01B95">
              <w:rPr>
                <w:rFonts w:asciiTheme="minorHAnsi" w:eastAsia="Times New Roman" w:hAnsiTheme="minorHAnsi" w:cstheme="minorBidi"/>
                <w:sz w:val="20"/>
                <w:szCs w:val="20"/>
                <w:lang w:eastAsia="pl-PL"/>
              </w:rPr>
              <w:t>, K01</w:t>
            </w:r>
          </w:p>
        </w:tc>
        <w:tc>
          <w:tcPr>
            <w:tcW w:w="7229" w:type="dxa"/>
            <w:vAlign w:val="center"/>
          </w:tcPr>
          <w:p w14:paraId="26EB5249" w14:textId="2582EF34" w:rsidR="00FD252F" w:rsidRPr="00DB4EB4" w:rsidRDefault="00DB4EB4" w:rsidP="00FD252F">
            <w:pPr>
              <w:rPr>
                <w:rFonts w:asciiTheme="minorHAnsi" w:eastAsia="Times New Roman" w:hAnsiTheme="minorHAnsi" w:cstheme="minorHAnsi"/>
                <w:bCs/>
                <w:color w:val="FFFF00"/>
                <w:sz w:val="20"/>
                <w:szCs w:val="20"/>
                <w:lang w:eastAsia="pl-PL"/>
              </w:rPr>
            </w:pPr>
            <w:r w:rsidRPr="00DB4EB4">
              <w:t>Przedmiot stanowi wprowadzenie do podstawowych pojęć i zagadnień medycznych w szerokim, interdyscyplinarnym kontekście. Obejmuje zarówno historyczne ujęcie rozwoju medycyny – od starożytnych cywilizacji po współczesność – jak i zagadnienia związane z rolą lekarza, relacją z pacjentem, bioetyką, nowymi technologiami oraz miejscem medycyny w systemie ekonomicznym. W ramach zajęć poruszane są również kwestie związane ze zdrowiem publicznym i profilaktyką zdrowotną. Celem kursu jest ukazanie medycyny jako dziedziny osadzonej w kontekście społecznym, kulturowym i politycznym, wspierającej działania z zakresu zdrowia publicznego.</w:t>
            </w:r>
          </w:p>
        </w:tc>
      </w:tr>
      <w:tr w:rsidR="00FD252F" w:rsidRPr="001B2B26" w14:paraId="59662C74" w14:textId="77777777" w:rsidTr="7AE1AB3C">
        <w:trPr>
          <w:trHeight w:val="289"/>
        </w:trPr>
        <w:tc>
          <w:tcPr>
            <w:tcW w:w="851" w:type="dxa"/>
            <w:shd w:val="clear" w:color="auto" w:fill="auto"/>
            <w:noWrap/>
            <w:vAlign w:val="center"/>
          </w:tcPr>
          <w:p w14:paraId="46C30834"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31E8D54" w14:textId="3A827A39"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1</w:t>
            </w:r>
          </w:p>
        </w:tc>
        <w:tc>
          <w:tcPr>
            <w:tcW w:w="4231" w:type="dxa"/>
            <w:vAlign w:val="center"/>
          </w:tcPr>
          <w:p w14:paraId="0620B293" w14:textId="5F2EEDCA" w:rsidR="00FD252F" w:rsidRPr="001B2B26" w:rsidRDefault="00A17680"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2F6F69D3" w14:textId="495064C5" w:rsidR="00FD252F" w:rsidRPr="001B2B26" w:rsidRDefault="00F54A1C" w:rsidP="00FD252F">
            <w:pPr>
              <w:rPr>
                <w:rFonts w:asciiTheme="minorHAnsi" w:eastAsia="Times New Roman" w:hAnsiTheme="minorHAnsi" w:cstheme="minorHAnsi"/>
                <w:bCs/>
                <w:sz w:val="20"/>
                <w:szCs w:val="20"/>
                <w:lang w:eastAsia="pl-PL"/>
              </w:rPr>
            </w:pPr>
            <w:r>
              <w:t>Podstawowe zagadnienia zdrowia publicznego, historia zdrowia publicznego i definicje oraz powiązania z medycyną społeczną. Omawiane są medyczne i pozamedyczne uwarunkowania zdrowia, metody oceny stanu zdrowia populacji oraz zasady polityki zdrowotnej. Studenci analizują źródła informacji naukowej, systemy informacyjne. Zachowania zdrowotne, ich wpływ na zdrowie populacji oraz kluczowe czynniki ryzyka. Przedmiot porusza teoretyczne podstawy oraz narzędzia analizy niezbędne do dalszego studiowania zdrowia publicznego i jego zastosowań praktycznych.</w:t>
            </w:r>
          </w:p>
        </w:tc>
      </w:tr>
      <w:tr w:rsidR="00FD252F" w:rsidRPr="001B2B26" w14:paraId="17C7070B" w14:textId="77777777" w:rsidTr="7AE1AB3C">
        <w:trPr>
          <w:trHeight w:val="289"/>
        </w:trPr>
        <w:tc>
          <w:tcPr>
            <w:tcW w:w="851" w:type="dxa"/>
            <w:shd w:val="clear" w:color="auto" w:fill="auto"/>
            <w:noWrap/>
            <w:vAlign w:val="center"/>
          </w:tcPr>
          <w:p w14:paraId="3FC44FF5"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93C4078" w14:textId="41A0E1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 xml:space="preserve">nauka o człowieku </w:t>
            </w:r>
          </w:p>
        </w:tc>
        <w:tc>
          <w:tcPr>
            <w:tcW w:w="4231" w:type="dxa"/>
            <w:vAlign w:val="center"/>
          </w:tcPr>
          <w:p w14:paraId="47822CF6" w14:textId="2C29775B" w:rsidR="00FD252F" w:rsidRPr="001B2B26" w:rsidRDefault="00A17680" w:rsidP="00D01B95">
            <w:pPr>
              <w:tabs>
                <w:tab w:val="center" w:pos="2045"/>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W01, W02, U09, K01, K04</w:t>
            </w:r>
          </w:p>
        </w:tc>
        <w:tc>
          <w:tcPr>
            <w:tcW w:w="7229" w:type="dxa"/>
            <w:vAlign w:val="center"/>
          </w:tcPr>
          <w:p w14:paraId="6803AC63" w14:textId="2FA41ACC" w:rsidR="00FD252F" w:rsidRPr="001B2B26" w:rsidRDefault="001D1AC2" w:rsidP="00FD252F">
            <w:pPr>
              <w:rPr>
                <w:rFonts w:asciiTheme="minorHAnsi" w:eastAsia="Times New Roman" w:hAnsiTheme="minorHAnsi" w:cstheme="minorHAnsi"/>
                <w:bCs/>
                <w:sz w:val="20"/>
                <w:szCs w:val="20"/>
                <w:lang w:eastAsia="pl-PL"/>
              </w:rPr>
            </w:pPr>
            <w:r>
              <w:t xml:space="preserve">Zagadnienia związane z procesami biologicznymi zachodzącymi w organizmie człowieka, uwzględniając budowę i funkcjonowanie poszczególnych układów, takich jak skóra, układ kostny, mięśniowy, oddechowy oraz krwionośny. </w:t>
            </w:r>
          </w:p>
        </w:tc>
      </w:tr>
      <w:tr w:rsidR="00FD252F" w:rsidRPr="001B2B26" w14:paraId="0A7C3825" w14:textId="77777777" w:rsidTr="7AE1AB3C">
        <w:trPr>
          <w:trHeight w:val="289"/>
        </w:trPr>
        <w:tc>
          <w:tcPr>
            <w:tcW w:w="851" w:type="dxa"/>
            <w:shd w:val="clear" w:color="auto" w:fill="auto"/>
            <w:noWrap/>
            <w:vAlign w:val="center"/>
          </w:tcPr>
          <w:p w14:paraId="4965FE8C"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E31A9F" w14:textId="70AF32D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demografii</w:t>
            </w:r>
          </w:p>
        </w:tc>
        <w:tc>
          <w:tcPr>
            <w:tcW w:w="4231" w:type="dxa"/>
            <w:vAlign w:val="center"/>
          </w:tcPr>
          <w:p w14:paraId="6B8136D4" w14:textId="3AF523C7" w:rsidR="00FD252F" w:rsidRPr="001B2B26" w:rsidRDefault="00A17680"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W04, </w:t>
            </w:r>
            <w:r w:rsidR="6FC16E23" w:rsidRPr="00D01B95">
              <w:rPr>
                <w:rFonts w:asciiTheme="minorHAnsi" w:eastAsia="Times New Roman" w:hAnsiTheme="minorHAnsi" w:cstheme="minorBidi"/>
                <w:sz w:val="20"/>
                <w:szCs w:val="20"/>
                <w:lang w:eastAsia="pl-PL"/>
              </w:rPr>
              <w:t>U05, U07, U09, U17, K01</w:t>
            </w:r>
          </w:p>
        </w:tc>
        <w:tc>
          <w:tcPr>
            <w:tcW w:w="7229" w:type="dxa"/>
            <w:vAlign w:val="center"/>
          </w:tcPr>
          <w:p w14:paraId="57214086" w14:textId="047EA962" w:rsidR="00FD252F" w:rsidRPr="001B2B26" w:rsidRDefault="00A90097" w:rsidP="00FD252F">
            <w:pPr>
              <w:rPr>
                <w:rFonts w:asciiTheme="minorHAnsi" w:eastAsia="Times New Roman" w:hAnsiTheme="minorHAnsi" w:cstheme="minorHAnsi"/>
                <w:bCs/>
                <w:sz w:val="20"/>
                <w:szCs w:val="20"/>
                <w:lang w:eastAsia="pl-PL"/>
              </w:rPr>
            </w:pPr>
            <w:r>
              <w:t>Kluczowe procesy demograficzne i ich wpływ na system ochrony zdrowia. Omawiane są podstawowe wskaźniki demograficzne, takie jak struktura ludności, współczynniki urodzeń i zgonów, migracje oraz prognozy demograficzne. Analizę starzenia się społeczeństwa oraz jego konsekwencje dla polityki zdrowotnej. Studenci poznają także metody analizy danych demograficznych oraz ich zastosowanie w planowaniu i ocenie działań zdrowia publicznego.</w:t>
            </w:r>
          </w:p>
        </w:tc>
      </w:tr>
      <w:tr w:rsidR="00FD252F" w:rsidRPr="001B2B26" w14:paraId="6B4CE147" w14:textId="77777777" w:rsidTr="7AE1AB3C">
        <w:trPr>
          <w:trHeight w:val="289"/>
        </w:trPr>
        <w:tc>
          <w:tcPr>
            <w:tcW w:w="851" w:type="dxa"/>
            <w:shd w:val="clear" w:color="auto" w:fill="auto"/>
            <w:noWrap/>
            <w:vAlign w:val="center"/>
          </w:tcPr>
          <w:p w14:paraId="5A82871B"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860254" w14:textId="31CF21B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epidemiologii</w:t>
            </w:r>
          </w:p>
        </w:tc>
        <w:tc>
          <w:tcPr>
            <w:tcW w:w="4231" w:type="dxa"/>
            <w:vAlign w:val="center"/>
          </w:tcPr>
          <w:p w14:paraId="1C144375" w14:textId="5B139B77"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 W08, U11, U17, K09</w:t>
            </w:r>
          </w:p>
        </w:tc>
        <w:tc>
          <w:tcPr>
            <w:tcW w:w="7229" w:type="dxa"/>
            <w:vAlign w:val="center"/>
          </w:tcPr>
          <w:p w14:paraId="506CAB68" w14:textId="26A52418" w:rsidR="00FD252F" w:rsidRPr="001B2B26" w:rsidRDefault="00E217ED" w:rsidP="00FD252F">
            <w:pPr>
              <w:rPr>
                <w:rFonts w:asciiTheme="minorHAnsi" w:eastAsia="Times New Roman" w:hAnsiTheme="minorHAnsi" w:cstheme="minorHAnsi"/>
                <w:bCs/>
                <w:sz w:val="20"/>
                <w:szCs w:val="20"/>
                <w:lang w:eastAsia="pl-PL"/>
              </w:rPr>
            </w:pPr>
            <w:r>
              <w:t>Kluczowe 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 Szczególny nacisk położony jest na praktyczne zastosowanie zdobytej wiedzy w zakresie zdrowia publicznego i profilaktyki.</w:t>
            </w:r>
          </w:p>
        </w:tc>
      </w:tr>
      <w:tr w:rsidR="00FD252F" w:rsidRPr="001B2B26" w14:paraId="00ADA94F" w14:textId="77777777" w:rsidTr="7AE1AB3C">
        <w:trPr>
          <w:trHeight w:val="289"/>
        </w:trPr>
        <w:tc>
          <w:tcPr>
            <w:tcW w:w="851" w:type="dxa"/>
            <w:shd w:val="clear" w:color="auto" w:fill="auto"/>
            <w:noWrap/>
            <w:vAlign w:val="center"/>
          </w:tcPr>
          <w:p w14:paraId="7F6B445E"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12AD9C9" w14:textId="7BF36251"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socjologii</w:t>
            </w:r>
          </w:p>
        </w:tc>
        <w:tc>
          <w:tcPr>
            <w:tcW w:w="4231" w:type="dxa"/>
            <w:vAlign w:val="center"/>
          </w:tcPr>
          <w:p w14:paraId="73F1D5CC" w14:textId="306CA80D" w:rsidR="00FD252F" w:rsidRPr="001B2B26" w:rsidRDefault="00842A98" w:rsidP="00842A98">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U07, U09, U11, U19, U30, K01</w:t>
            </w:r>
          </w:p>
        </w:tc>
        <w:tc>
          <w:tcPr>
            <w:tcW w:w="7229" w:type="dxa"/>
            <w:vAlign w:val="center"/>
          </w:tcPr>
          <w:p w14:paraId="1FA3F4E3" w14:textId="334ABE0A" w:rsidR="00FD252F" w:rsidRPr="001B2B26" w:rsidRDefault="00D30F3F" w:rsidP="00FD252F">
            <w:pPr>
              <w:rPr>
                <w:rFonts w:asciiTheme="minorHAnsi" w:eastAsia="Times New Roman" w:hAnsiTheme="minorHAnsi" w:cstheme="minorHAnsi"/>
                <w:bCs/>
                <w:sz w:val="20"/>
                <w:szCs w:val="20"/>
                <w:lang w:eastAsia="pl-PL"/>
              </w:rPr>
            </w:pPr>
            <w: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 W ramach seminariów analizowane są typy społeczeństw, nierówności społeczne i ich wpływ na zdrowie, zachowania zdrowotne w kontekście stylu życia oraz rola społeczeństwa obywatelskiego w kształtowaniu polityki zdrowotnej.</w:t>
            </w:r>
          </w:p>
        </w:tc>
      </w:tr>
      <w:tr w:rsidR="00FD252F" w:rsidRPr="001B2B26" w14:paraId="7E66D382" w14:textId="77777777" w:rsidTr="7AE1AB3C">
        <w:trPr>
          <w:trHeight w:val="289"/>
        </w:trPr>
        <w:tc>
          <w:tcPr>
            <w:tcW w:w="851" w:type="dxa"/>
            <w:shd w:val="clear" w:color="auto" w:fill="auto"/>
            <w:noWrap/>
            <w:vAlign w:val="center"/>
          </w:tcPr>
          <w:p w14:paraId="2144E90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BACADA0" w14:textId="4DB6DD9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psychologii</w:t>
            </w:r>
          </w:p>
        </w:tc>
        <w:tc>
          <w:tcPr>
            <w:tcW w:w="4231" w:type="dxa"/>
            <w:vAlign w:val="center"/>
          </w:tcPr>
          <w:p w14:paraId="5A8DB0AC" w14:textId="63F0F402"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W15, U01, U16, K01</w:t>
            </w:r>
          </w:p>
        </w:tc>
        <w:tc>
          <w:tcPr>
            <w:tcW w:w="7229" w:type="dxa"/>
            <w:vAlign w:val="center"/>
          </w:tcPr>
          <w:p w14:paraId="08BF9B1E" w14:textId="55B3F2E3" w:rsidR="00FD252F" w:rsidRPr="001B2B26" w:rsidRDefault="00A90097" w:rsidP="00FD252F">
            <w:pPr>
              <w:rPr>
                <w:rFonts w:asciiTheme="minorHAnsi" w:eastAsia="Times New Roman" w:hAnsiTheme="minorHAnsi" w:cstheme="minorHAnsi"/>
                <w:bCs/>
                <w:sz w:val="20"/>
                <w:szCs w:val="20"/>
                <w:lang w:eastAsia="pl-PL"/>
              </w:rPr>
            </w:pPr>
            <w:r>
              <w:t>Kluczowe zagadnienia psychologii ogólnej, ze szczególnym uwzględnieniem jej zastosowania w ochronie zdrowia. Podstawowe procesy psychiczne, mechanizmy zachowań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zachowań prozdrowotnych.</w:t>
            </w:r>
          </w:p>
        </w:tc>
      </w:tr>
      <w:tr w:rsidR="00FD252F" w:rsidRPr="001B2B26" w14:paraId="33275F24" w14:textId="77777777" w:rsidTr="7AE1AB3C">
        <w:trPr>
          <w:trHeight w:val="289"/>
        </w:trPr>
        <w:tc>
          <w:tcPr>
            <w:tcW w:w="851" w:type="dxa"/>
            <w:shd w:val="clear" w:color="auto" w:fill="auto"/>
            <w:noWrap/>
            <w:vAlign w:val="center"/>
          </w:tcPr>
          <w:p w14:paraId="49CD19A9"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5E56EA" w14:textId="27BF375C" w:rsidR="00FD252F" w:rsidRPr="00F66D24" w:rsidRDefault="00F66D24" w:rsidP="5D4F0952">
            <w:pPr>
              <w:rPr>
                <w:rFonts w:asciiTheme="minorHAnsi" w:eastAsia="Times New Roman" w:hAnsiTheme="minorHAnsi" w:cstheme="minorBidi"/>
                <w:strike/>
                <w:sz w:val="20"/>
                <w:szCs w:val="20"/>
                <w:lang w:eastAsia="pl-PL"/>
              </w:rPr>
            </w:pPr>
            <w:r w:rsidRPr="5D4F0952">
              <w:rPr>
                <w:rFonts w:asciiTheme="minorHAnsi" w:hAnsiTheme="minorHAnsi" w:cstheme="minorBidi"/>
                <w:color w:val="000000" w:themeColor="text1"/>
              </w:rPr>
              <w:t>technologie informacyjne</w:t>
            </w:r>
          </w:p>
        </w:tc>
        <w:tc>
          <w:tcPr>
            <w:tcW w:w="4231" w:type="dxa"/>
            <w:vAlign w:val="center"/>
          </w:tcPr>
          <w:p w14:paraId="2A3925C7" w14:textId="6C426290" w:rsidR="00FD252F" w:rsidRPr="001B2B26" w:rsidRDefault="6FC16E2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U04, U32, K06</w:t>
            </w:r>
          </w:p>
        </w:tc>
        <w:tc>
          <w:tcPr>
            <w:tcW w:w="7229" w:type="dxa"/>
            <w:vAlign w:val="center"/>
          </w:tcPr>
          <w:p w14:paraId="6D6B03CE" w14:textId="53A0E505" w:rsidR="00FD252F" w:rsidRPr="001B2B26" w:rsidRDefault="00D30F3F" w:rsidP="00FD252F">
            <w:pPr>
              <w:rPr>
                <w:rFonts w:asciiTheme="minorHAnsi" w:eastAsia="Times New Roman" w:hAnsiTheme="minorHAnsi" w:cstheme="minorHAnsi"/>
                <w:bCs/>
                <w:sz w:val="20"/>
                <w:szCs w:val="20"/>
                <w:lang w:eastAsia="pl-PL"/>
              </w:rPr>
            </w:pPr>
            <w:r>
              <w:t>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 zdrowia populacji. Szczególna uwaga poświęcona jest także wykorzystaniu internetu w zdrowiu publicznym, w tym narzędzi służących do gromadzenia i analizy danych epidemiologicznych.</w:t>
            </w:r>
          </w:p>
        </w:tc>
      </w:tr>
      <w:tr w:rsidR="00FD252F" w:rsidRPr="001B2B26" w14:paraId="74B66AE0" w14:textId="77777777" w:rsidTr="7AE1AB3C">
        <w:trPr>
          <w:trHeight w:val="289"/>
        </w:trPr>
        <w:tc>
          <w:tcPr>
            <w:tcW w:w="851" w:type="dxa"/>
            <w:shd w:val="clear" w:color="auto" w:fill="auto"/>
            <w:noWrap/>
            <w:vAlign w:val="center"/>
          </w:tcPr>
          <w:p w14:paraId="0879C59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29DFFB5" w14:textId="3F5C8DE0" w:rsidR="00FD252F" w:rsidRPr="001B2B26" w:rsidRDefault="00FD252F"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zarządzanie karierą</w:t>
            </w:r>
          </w:p>
        </w:tc>
        <w:tc>
          <w:tcPr>
            <w:tcW w:w="4231" w:type="dxa"/>
            <w:vAlign w:val="center"/>
          </w:tcPr>
          <w:p w14:paraId="0125511C" w14:textId="375169EE" w:rsidR="00FD252F" w:rsidRPr="00842A98" w:rsidRDefault="00842A98" w:rsidP="00842A9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U15, U32, </w:t>
            </w:r>
          </w:p>
        </w:tc>
        <w:tc>
          <w:tcPr>
            <w:tcW w:w="7229" w:type="dxa"/>
            <w:vAlign w:val="center"/>
          </w:tcPr>
          <w:p w14:paraId="1A59F721" w14:textId="21F7702A" w:rsidR="00FD252F" w:rsidRPr="00BC075C" w:rsidRDefault="00BC075C" w:rsidP="00F54A1C">
            <w:pPr>
              <w:pStyle w:val="NormalnyWeb"/>
              <w:rPr>
                <w:rFonts w:asciiTheme="minorHAnsi" w:hAnsiTheme="minorHAnsi" w:cstheme="minorHAnsi"/>
                <w:bCs/>
                <w:sz w:val="22"/>
                <w:szCs w:val="22"/>
              </w:rPr>
            </w:pPr>
            <w:r w:rsidRPr="00BC075C">
              <w:rPr>
                <w:rFonts w:asciiTheme="minorHAnsi" w:hAnsiTheme="minorHAnsi" w:cstheme="minorHAnsi"/>
                <w:sz w:val="22"/>
                <w:szCs w:val="22"/>
              </w:rPr>
              <w:t xml:space="preserve">Zagadnienia związane z przygotowaniem i wygłaszaniem skutecznych wystąpień publicznych, uwzględniając zarówno komunikację werbalną, jak i niewerbalną. Etapy przygotowania przemówienia, techniki organizacji treści oraz sposoby unikania najczęstszych błędów podczas prezentacji. Mowa ciała, dykcji oraz umiejętności budowania kontaktu z odbiorcami. Ćwiczenia z autoprezentacji, zarządzania stresem oraz pracy z kamerą i mikrofonem. Studenci uczą się technik skutecznej komunikacji, analizy pierwszego wrażenia oraz przygotowania do kontaktów z mediami. </w:t>
            </w:r>
          </w:p>
        </w:tc>
      </w:tr>
      <w:tr w:rsidR="004562E8" w:rsidRPr="001B2B26" w14:paraId="5F572D0C" w14:textId="77777777" w:rsidTr="7AE1AB3C">
        <w:trPr>
          <w:trHeight w:val="289"/>
        </w:trPr>
        <w:tc>
          <w:tcPr>
            <w:tcW w:w="851" w:type="dxa"/>
            <w:shd w:val="clear" w:color="auto" w:fill="auto"/>
            <w:noWrap/>
            <w:vAlign w:val="center"/>
          </w:tcPr>
          <w:p w14:paraId="7947D1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255C8F" w14:textId="77777777" w:rsidR="004562E8" w:rsidRPr="006100B4" w:rsidRDefault="004562E8" w:rsidP="004562E8">
            <w:pPr>
              <w:rPr>
                <w:rFonts w:asciiTheme="minorHAnsi" w:eastAsia="Times New Roman" w:hAnsiTheme="minorHAnsi" w:cstheme="minorHAnsi"/>
                <w:lang w:eastAsia="pl-PL"/>
              </w:rPr>
            </w:pPr>
            <w:r w:rsidRPr="006100B4">
              <w:rPr>
                <w:rFonts w:asciiTheme="minorHAnsi" w:hAnsiTheme="minorHAnsi" w:cstheme="minorHAnsi"/>
                <w:color w:val="000000"/>
              </w:rPr>
              <w:t xml:space="preserve">sztuka autoprezentacji i wystąpień publicznych </w:t>
            </w:r>
          </w:p>
          <w:p w14:paraId="534FD949" w14:textId="77777777" w:rsidR="004562E8" w:rsidRPr="006100B4" w:rsidRDefault="004562E8" w:rsidP="004562E8">
            <w:pPr>
              <w:rPr>
                <w:rFonts w:asciiTheme="minorHAnsi" w:hAnsiTheme="minorHAnsi" w:cstheme="minorHAnsi"/>
                <w:color w:val="000000"/>
              </w:rPr>
            </w:pPr>
          </w:p>
        </w:tc>
        <w:tc>
          <w:tcPr>
            <w:tcW w:w="4231" w:type="dxa"/>
            <w:vAlign w:val="center"/>
          </w:tcPr>
          <w:p w14:paraId="394FA175" w14:textId="5FC1375E" w:rsidR="004562E8"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U15, U32, </w:t>
            </w:r>
          </w:p>
        </w:tc>
        <w:tc>
          <w:tcPr>
            <w:tcW w:w="7229" w:type="dxa"/>
            <w:vAlign w:val="center"/>
          </w:tcPr>
          <w:p w14:paraId="3EF1DA79" w14:textId="71793978" w:rsidR="004562E8" w:rsidRPr="00BC075C" w:rsidRDefault="004562E8" w:rsidP="004562E8">
            <w:pPr>
              <w:pStyle w:val="NormalnyWeb"/>
              <w:rPr>
                <w:rFonts w:asciiTheme="minorHAnsi" w:hAnsiTheme="minorHAnsi" w:cstheme="minorHAnsi"/>
                <w:sz w:val="22"/>
                <w:szCs w:val="22"/>
              </w:rPr>
            </w:pPr>
            <w:r w:rsidRPr="004562E8">
              <w:rPr>
                <w:rFonts w:asciiTheme="minorHAnsi" w:hAnsiTheme="minorHAnsi" w:cstheme="minorHAnsi"/>
                <w:sz w:val="22"/>
                <w:szCs w:val="22"/>
              </w:rPr>
              <w:t>Umiejętności skutecznej autoprezentacji i prowadzenia wystąpień publicznych z uwzględnieniem komunikacji werbalnej i niewerbalnej. Techniki przygotowania przemówień, budowania kontaktu z odbiorcą oraz radzenia sobie ze stresem. Ćwiczenia z zakresu mowy ciała, pracy głosem, wystąpień przed kamerą oraz przygotowania do kontaktu z mediami.</w:t>
            </w:r>
          </w:p>
        </w:tc>
      </w:tr>
      <w:tr w:rsidR="004562E8" w:rsidRPr="001B2B26" w14:paraId="07F392F9" w14:textId="77777777" w:rsidTr="7AE1AB3C">
        <w:trPr>
          <w:trHeight w:val="289"/>
        </w:trPr>
        <w:tc>
          <w:tcPr>
            <w:tcW w:w="851" w:type="dxa"/>
            <w:shd w:val="clear" w:color="auto" w:fill="auto"/>
            <w:noWrap/>
            <w:vAlign w:val="center"/>
          </w:tcPr>
          <w:p w14:paraId="152F047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7CA40A3" w14:textId="74CCBC3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język angielski</w:t>
            </w:r>
          </w:p>
        </w:tc>
        <w:tc>
          <w:tcPr>
            <w:tcW w:w="4231" w:type="dxa"/>
            <w:vAlign w:val="center"/>
          </w:tcPr>
          <w:p w14:paraId="351E8209" w14:textId="25C20305"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U01, U02, U03, U10, U14, U20, K02</w:t>
            </w:r>
          </w:p>
        </w:tc>
        <w:tc>
          <w:tcPr>
            <w:tcW w:w="7229" w:type="dxa"/>
            <w:vAlign w:val="center"/>
          </w:tcPr>
          <w:p w14:paraId="6E6F5E6C" w14:textId="36E127CD" w:rsidR="004562E8" w:rsidRPr="001B2B26" w:rsidRDefault="004562E8" w:rsidP="004562E8">
            <w:pPr>
              <w:rPr>
                <w:rFonts w:asciiTheme="minorHAnsi" w:eastAsia="Times New Roman" w:hAnsiTheme="minorHAnsi" w:cstheme="minorHAnsi"/>
                <w:bCs/>
                <w:sz w:val="20"/>
                <w:szCs w:val="20"/>
                <w:lang w:eastAsia="pl-PL"/>
              </w:rPr>
            </w:pPr>
            <w:r>
              <w:t>Rozwijanie umiejętności językowych w zakresie opieki zdrowotnej oraz organizacji systemu służby zdrowia. Podstawowe słownictwo medyczne, umiejętność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4562E8" w:rsidRPr="001B2B26" w14:paraId="37545D26" w14:textId="77777777" w:rsidTr="7AE1AB3C">
        <w:trPr>
          <w:trHeight w:val="289"/>
        </w:trPr>
        <w:tc>
          <w:tcPr>
            <w:tcW w:w="851" w:type="dxa"/>
            <w:shd w:val="clear" w:color="auto" w:fill="auto"/>
            <w:noWrap/>
            <w:vAlign w:val="center"/>
          </w:tcPr>
          <w:p w14:paraId="265A081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6F52595" w14:textId="5F0023C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wychowanie fizyczne</w:t>
            </w:r>
          </w:p>
        </w:tc>
        <w:tc>
          <w:tcPr>
            <w:tcW w:w="4231" w:type="dxa"/>
            <w:vAlign w:val="center"/>
          </w:tcPr>
          <w:p w14:paraId="65AFAD0D" w14:textId="7A68AC52"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 U34, K10</w:t>
            </w:r>
          </w:p>
        </w:tc>
        <w:tc>
          <w:tcPr>
            <w:tcW w:w="7229" w:type="dxa"/>
            <w:vAlign w:val="center"/>
          </w:tcPr>
          <w:p w14:paraId="1F8EC974" w14:textId="3B04FCDB" w:rsidR="004562E8" w:rsidRPr="007D0CA7" w:rsidRDefault="004562E8" w:rsidP="004562E8">
            <w:pPr>
              <w:rPr>
                <w:rFonts w:eastAsia="Times New Roman" w:cs="Calibri"/>
                <w:bCs/>
                <w:lang w:eastAsia="pl-PL"/>
              </w:rPr>
            </w:pPr>
            <w:r>
              <w:t>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4562E8" w:rsidRPr="001B2B26" w14:paraId="4BEE9428" w14:textId="77777777" w:rsidTr="7AE1AB3C">
        <w:trPr>
          <w:trHeight w:val="289"/>
        </w:trPr>
        <w:tc>
          <w:tcPr>
            <w:tcW w:w="851" w:type="dxa"/>
            <w:shd w:val="clear" w:color="auto" w:fill="auto"/>
            <w:noWrap/>
            <w:vAlign w:val="center"/>
          </w:tcPr>
          <w:p w14:paraId="3A8643B6"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21287245"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color w:val="000000" w:themeColor="text1"/>
              </w:rPr>
              <w:t>fizjologia</w:t>
            </w:r>
          </w:p>
        </w:tc>
        <w:tc>
          <w:tcPr>
            <w:tcW w:w="4231" w:type="dxa"/>
            <w:vAlign w:val="center"/>
          </w:tcPr>
          <w:p w14:paraId="7BBC5822" w14:textId="5C15AF28"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9B2F525" w:rsidRPr="7AE1AB3C">
              <w:rPr>
                <w:rFonts w:asciiTheme="minorHAnsi" w:eastAsia="Times New Roman" w:hAnsiTheme="minorHAnsi" w:cstheme="minorBidi"/>
                <w:sz w:val="20"/>
                <w:szCs w:val="20"/>
                <w:lang w:eastAsia="pl-PL"/>
              </w:rPr>
              <w:t>, W05, U02, U03, U05, U10, U15, U20, K04, K07, K08, K11</w:t>
            </w:r>
          </w:p>
        </w:tc>
        <w:tc>
          <w:tcPr>
            <w:tcW w:w="7229" w:type="dxa"/>
            <w:vAlign w:val="center"/>
          </w:tcPr>
          <w:p w14:paraId="038DFD00" w14:textId="7AAA3524" w:rsidR="004562E8" w:rsidRPr="001B2B26" w:rsidRDefault="004562E8" w:rsidP="004562E8">
            <w:pPr>
              <w:rPr>
                <w:rFonts w:asciiTheme="minorHAnsi" w:eastAsia="Times New Roman" w:hAnsiTheme="minorHAnsi" w:cstheme="minorHAnsi"/>
                <w:sz w:val="20"/>
                <w:szCs w:val="20"/>
                <w:lang w:eastAsia="pl-PL"/>
              </w:rPr>
            </w:pPr>
            <w:r w:rsidRPr="00A76B9D">
              <w:t>Przedmiot obejmuje podstawowe zagadnienia dotyczące funkcjonowania organizmu człowieka na poziomie komórkowym, narządowym i układowym. Omawiane są mechanizmy regulujące pracę najważniejszych układów, takich jak nerwowy, hormonalny, krążenia, oddechowy, pokarmowy, mięśniowy oraz wydalniczy.</w:t>
            </w:r>
            <w:r>
              <w:t xml:space="preserve"> </w:t>
            </w:r>
            <w:r w:rsidRPr="00A76B9D">
              <w:t>Wiedza z zakresu fizjologii stanowi fundament dla zrozumienia procesów zdrowia i choroby oraz planowania skutecznych działań profilaktycznych i edukacyjnych w zdrowiu publicznym.</w:t>
            </w:r>
          </w:p>
        </w:tc>
      </w:tr>
      <w:tr w:rsidR="004562E8" w:rsidRPr="001B2B26" w14:paraId="5BDBF70E" w14:textId="77777777" w:rsidTr="7AE1AB3C">
        <w:trPr>
          <w:trHeight w:val="289"/>
        </w:trPr>
        <w:tc>
          <w:tcPr>
            <w:tcW w:w="851" w:type="dxa"/>
            <w:shd w:val="clear" w:color="auto" w:fill="auto"/>
            <w:noWrap/>
            <w:vAlign w:val="center"/>
          </w:tcPr>
          <w:p w14:paraId="1AB68D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588614EA"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2</w:t>
            </w:r>
          </w:p>
        </w:tc>
        <w:tc>
          <w:tcPr>
            <w:tcW w:w="4231" w:type="dxa"/>
            <w:vAlign w:val="center"/>
          </w:tcPr>
          <w:p w14:paraId="71B90B74" w14:textId="15640649"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62F95A86" w14:textId="3865C06C" w:rsidR="004562E8" w:rsidRPr="00F54A1C" w:rsidRDefault="004562E8" w:rsidP="004562E8">
            <w:pPr>
              <w:pStyle w:val="NormalnyWeb"/>
              <w:rPr>
                <w:rFonts w:asciiTheme="minorHAnsi" w:hAnsiTheme="minorHAnsi" w:cstheme="minorHAnsi"/>
                <w:sz w:val="22"/>
                <w:szCs w:val="22"/>
              </w:rPr>
            </w:pPr>
            <w:r w:rsidRPr="00F54A1C">
              <w:rPr>
                <w:rFonts w:asciiTheme="minorHAnsi" w:hAnsiTheme="minorHAnsi" w:cstheme="minorHAnsi"/>
                <w:sz w:val="22"/>
                <w:szCs w:val="22"/>
              </w:rPr>
              <w:t xml:space="preserve">Kluczowe 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 Realizacja funkcji zdrowia publicznego, analiza krajowych programów profilaktycznych (np. Narodowy Program Walki z Rakiem, Program Przeciwdziałania Narkomanii, Krajowy Program Zapobiegania Zakażeniom HIV i AIDS) oraz ocenie samorządowych programów zdrowotnych. </w:t>
            </w:r>
          </w:p>
        </w:tc>
      </w:tr>
      <w:tr w:rsidR="004562E8" w:rsidRPr="001B2B26" w14:paraId="64810398" w14:textId="77777777" w:rsidTr="7AE1AB3C">
        <w:trPr>
          <w:trHeight w:val="289"/>
        </w:trPr>
        <w:tc>
          <w:tcPr>
            <w:tcW w:w="851" w:type="dxa"/>
            <w:shd w:val="clear" w:color="auto" w:fill="auto"/>
            <w:noWrap/>
            <w:vAlign w:val="center"/>
          </w:tcPr>
          <w:p w14:paraId="20A1BD9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77F30ABE" w14:textId="53DFCCCC"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hAnsiTheme="minorHAnsi" w:cstheme="minorBidi"/>
              </w:rPr>
              <w:t>podstawy zdrowia środowiskowego</w:t>
            </w:r>
          </w:p>
        </w:tc>
        <w:tc>
          <w:tcPr>
            <w:tcW w:w="4231" w:type="dxa"/>
            <w:vAlign w:val="center"/>
          </w:tcPr>
          <w:p w14:paraId="41F00067" w14:textId="28267561"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 W03,</w:t>
            </w:r>
            <w:r w:rsidR="0F69E159" w:rsidRPr="00D01B95">
              <w:rPr>
                <w:rFonts w:asciiTheme="minorHAnsi" w:eastAsia="Times New Roman" w:hAnsiTheme="minorHAnsi" w:cstheme="minorBidi"/>
                <w:sz w:val="20"/>
                <w:szCs w:val="20"/>
                <w:lang w:eastAsia="pl-PL"/>
              </w:rPr>
              <w:t xml:space="preserve"> W05, W06, </w:t>
            </w:r>
            <w:r w:rsidRPr="00D01B95">
              <w:rPr>
                <w:rFonts w:asciiTheme="minorHAnsi" w:eastAsia="Times New Roman" w:hAnsiTheme="minorHAnsi" w:cstheme="minorBidi"/>
                <w:sz w:val="20"/>
                <w:szCs w:val="20"/>
                <w:lang w:eastAsia="pl-PL"/>
              </w:rPr>
              <w:t>W21, U05, U06, K03</w:t>
            </w:r>
          </w:p>
        </w:tc>
        <w:tc>
          <w:tcPr>
            <w:tcW w:w="7229" w:type="dxa"/>
            <w:vAlign w:val="center"/>
          </w:tcPr>
          <w:p w14:paraId="2F4C401E" w14:textId="5887F620" w:rsidR="004562E8" w:rsidRPr="001B2B26" w:rsidRDefault="004562E8" w:rsidP="004562E8">
            <w:pPr>
              <w:rPr>
                <w:rFonts w:asciiTheme="minorHAnsi" w:eastAsia="Times New Roman" w:hAnsiTheme="minorHAnsi" w:cstheme="minorHAnsi"/>
                <w:sz w:val="20"/>
                <w:szCs w:val="20"/>
                <w:lang w:eastAsia="pl-PL"/>
              </w:rPr>
            </w:pPr>
            <w:r>
              <w:t>Analiza czynników behawioralnych i środowiskowych (chemicznych, fizycznych, biologicznych oraz psychospołecznych) wpływających na zdrowie człowieka. Studenci zdobywają wiedzę na temat determinant zdrowia, odporności populacyjnej, mikrobiologii środowiskowej oraz zagrożeń wynikających z zanieczyszczeń powietrza, wody i gleby. Szczególny nacisk położony jest na metody zapobiegania chorobom wywołanym przez czynniki środowiskowe oraz na strategie poprawy zdrowia publicznego. W ramach ćwiczeń analizowane są konkretne przypadki wpływu pestycydów, zanieczyszczenia powietrza, mikrobiologii środowiskowej oraz zmian klimatycznych na zdrowie populacji.</w:t>
            </w:r>
          </w:p>
        </w:tc>
      </w:tr>
      <w:tr w:rsidR="004562E8" w:rsidRPr="001B2B26" w14:paraId="5FA0DA5B" w14:textId="77777777" w:rsidTr="7AE1AB3C">
        <w:trPr>
          <w:trHeight w:val="289"/>
        </w:trPr>
        <w:tc>
          <w:tcPr>
            <w:tcW w:w="851" w:type="dxa"/>
            <w:shd w:val="clear" w:color="auto" w:fill="auto"/>
            <w:noWrap/>
            <w:vAlign w:val="center"/>
          </w:tcPr>
          <w:p w14:paraId="4473D7E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2B2E9229" w14:textId="62168ABB"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organizacji i zarządzania</w:t>
            </w:r>
          </w:p>
        </w:tc>
        <w:tc>
          <w:tcPr>
            <w:tcW w:w="4231" w:type="dxa"/>
            <w:vAlign w:val="center"/>
          </w:tcPr>
          <w:p w14:paraId="34A9EF2F" w14:textId="583D9534"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W10, W13, W27, </w:t>
            </w:r>
            <w:r w:rsidR="20DC5C32" w:rsidRPr="00D01B95">
              <w:rPr>
                <w:rFonts w:asciiTheme="minorHAnsi" w:eastAsia="Times New Roman" w:hAnsiTheme="minorHAnsi" w:cstheme="minorBidi"/>
                <w:sz w:val="20"/>
                <w:szCs w:val="20"/>
                <w:lang w:eastAsia="pl-PL"/>
              </w:rPr>
              <w:t>U13, U20</w:t>
            </w:r>
            <w:r w:rsidRPr="00D01B95">
              <w:rPr>
                <w:rFonts w:asciiTheme="minorHAnsi" w:eastAsia="Times New Roman" w:hAnsiTheme="minorHAnsi" w:cstheme="minorBidi"/>
                <w:sz w:val="20"/>
                <w:szCs w:val="20"/>
                <w:lang w:eastAsia="pl-PL"/>
              </w:rPr>
              <w:t>,</w:t>
            </w:r>
            <w:r w:rsidR="77D36916" w:rsidRPr="00D01B95">
              <w:rPr>
                <w:rFonts w:asciiTheme="minorHAnsi" w:eastAsia="Times New Roman" w:hAnsiTheme="minorHAnsi" w:cstheme="minorBidi"/>
                <w:sz w:val="20"/>
                <w:szCs w:val="20"/>
                <w:lang w:eastAsia="pl-PL"/>
              </w:rPr>
              <w:t xml:space="preserve"> U33,</w:t>
            </w:r>
            <w:r w:rsidRPr="00D01B95">
              <w:rPr>
                <w:rFonts w:asciiTheme="minorHAnsi" w:eastAsia="Times New Roman" w:hAnsiTheme="minorHAnsi" w:cstheme="minorBidi"/>
                <w:sz w:val="20"/>
                <w:szCs w:val="20"/>
                <w:lang w:eastAsia="pl-PL"/>
              </w:rPr>
              <w:t xml:space="preserve"> K07, K09</w:t>
            </w:r>
          </w:p>
        </w:tc>
        <w:tc>
          <w:tcPr>
            <w:tcW w:w="7229" w:type="dxa"/>
            <w:vAlign w:val="center"/>
          </w:tcPr>
          <w:p w14:paraId="7649B211" w14:textId="32F9671F" w:rsidR="004562E8" w:rsidRPr="001B2B26" w:rsidRDefault="004562E8" w:rsidP="004562E8">
            <w:pPr>
              <w:rPr>
                <w:rFonts w:asciiTheme="minorHAnsi" w:eastAsia="Times New Roman" w:hAnsiTheme="minorHAnsi" w:cstheme="minorHAnsi"/>
                <w:sz w:val="20"/>
                <w:szCs w:val="20"/>
                <w:lang w:eastAsia="pl-PL"/>
              </w:rPr>
            </w:pPr>
            <w: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 Studenci zapoznają się z mechanizmami działania instytucji opieki zdrowotnej, analizują ich dysfunkcje oraz poznają zasady projektowania stanowisk pracy. Zajęcia praktyczne obejmują interpretację podstawowej terminologii zarządczej, analizę cyklu działania zorganizowanego oraz rozwijanie kompetencji psychologicznych istotnych w procesach zarządzania.</w:t>
            </w:r>
          </w:p>
        </w:tc>
      </w:tr>
      <w:tr w:rsidR="004562E8" w:rsidRPr="001B2B26" w14:paraId="679B340C" w14:textId="77777777" w:rsidTr="7AE1AB3C">
        <w:trPr>
          <w:trHeight w:val="289"/>
        </w:trPr>
        <w:tc>
          <w:tcPr>
            <w:tcW w:w="851" w:type="dxa"/>
            <w:shd w:val="clear" w:color="auto" w:fill="auto"/>
            <w:noWrap/>
            <w:vAlign w:val="center"/>
          </w:tcPr>
          <w:p w14:paraId="2A405C51"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2226A65" w14:textId="356A48F3"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makro i mikroekonomii</w:t>
            </w:r>
          </w:p>
        </w:tc>
        <w:tc>
          <w:tcPr>
            <w:tcW w:w="4231" w:type="dxa"/>
            <w:vAlign w:val="center"/>
          </w:tcPr>
          <w:p w14:paraId="7D58456F" w14:textId="679F6CFA"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W22, W23, W27, U10, U13, U20, U28, K09</w:t>
            </w:r>
          </w:p>
        </w:tc>
        <w:tc>
          <w:tcPr>
            <w:tcW w:w="7229" w:type="dxa"/>
            <w:vAlign w:val="center"/>
          </w:tcPr>
          <w:p w14:paraId="44C675F9" w14:textId="2A9682E3" w:rsidR="004562E8" w:rsidRPr="00F65C61" w:rsidRDefault="004562E8" w:rsidP="004562E8">
            <w:pPr>
              <w:tabs>
                <w:tab w:val="left" w:pos="1140"/>
              </w:tabs>
              <w:rPr>
                <w:rFonts w:asciiTheme="minorHAnsi" w:eastAsia="Times New Roman" w:hAnsiTheme="minorHAnsi" w:cstheme="minorHAnsi"/>
                <w:sz w:val="20"/>
                <w:szCs w:val="20"/>
                <w:lang w:eastAsia="pl-PL"/>
              </w:rPr>
            </w:pPr>
            <w:r>
              <w:t>Podstawowa wiedza z zakresu ekonomii, niezbędna do zrozumienia mechanizmów gospodarki rynkowej oraz zarządzania organizacją ochrony zdrowia. Interpretacja procesów rynkowych, w tym podaży i popytu, mechanizmów cenowych, struktury rynku oraz roli państwa w gospodarce. Studenci zdobywają niezbędną wiedzę do zrozumienia ekonomicznych aspektów ochrony zdrowia oraz do dalszego studiowania zagadnień z zakresu zarządzania i polityki zdrowotnej.</w:t>
            </w:r>
          </w:p>
        </w:tc>
      </w:tr>
      <w:tr w:rsidR="004562E8" w:rsidRPr="001B2B26" w14:paraId="238139FB" w14:textId="77777777" w:rsidTr="7AE1AB3C">
        <w:trPr>
          <w:trHeight w:val="289"/>
        </w:trPr>
        <w:tc>
          <w:tcPr>
            <w:tcW w:w="851" w:type="dxa"/>
            <w:shd w:val="clear" w:color="auto" w:fill="auto"/>
            <w:noWrap/>
            <w:vAlign w:val="center"/>
          </w:tcPr>
          <w:p w14:paraId="13590DA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6D69C7" w14:textId="2F9A09DB"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podstawy prawa</w:t>
            </w:r>
          </w:p>
        </w:tc>
        <w:tc>
          <w:tcPr>
            <w:tcW w:w="4231" w:type="dxa"/>
            <w:vAlign w:val="center"/>
          </w:tcPr>
          <w:p w14:paraId="327FD448" w14:textId="48DFFFE9" w:rsidR="004562E8" w:rsidRPr="001B2B26"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W12, W19, </w:t>
            </w:r>
            <w:r w:rsidR="0309B26E" w:rsidRPr="7AE1AB3C">
              <w:rPr>
                <w:rFonts w:asciiTheme="minorHAnsi" w:eastAsia="Times New Roman" w:hAnsiTheme="minorHAnsi" w:cstheme="minorBidi"/>
                <w:sz w:val="20"/>
                <w:szCs w:val="20"/>
                <w:lang w:eastAsia="pl-PL"/>
              </w:rPr>
              <w:t>U</w:t>
            </w:r>
            <w:r w:rsidRPr="7AE1AB3C">
              <w:rPr>
                <w:rFonts w:asciiTheme="minorHAnsi" w:eastAsia="Times New Roman" w:hAnsiTheme="minorHAnsi" w:cstheme="minorBidi"/>
                <w:sz w:val="20"/>
                <w:szCs w:val="20"/>
                <w:lang w:eastAsia="pl-PL"/>
              </w:rPr>
              <w:t>24, U27, K04, K08</w:t>
            </w:r>
          </w:p>
        </w:tc>
        <w:tc>
          <w:tcPr>
            <w:tcW w:w="7229" w:type="dxa"/>
            <w:vAlign w:val="center"/>
          </w:tcPr>
          <w:p w14:paraId="6CFF9197" w14:textId="192D39AE" w:rsidR="004562E8" w:rsidRPr="001B2B26" w:rsidRDefault="004562E8" w:rsidP="004562E8">
            <w:pPr>
              <w:rPr>
                <w:rFonts w:asciiTheme="minorHAnsi" w:eastAsia="Times New Roman" w:hAnsiTheme="minorHAnsi" w:cstheme="minorHAnsi"/>
                <w:sz w:val="20"/>
                <w:szCs w:val="20"/>
                <w:lang w:eastAsia="pl-PL"/>
              </w:rPr>
            </w:pPr>
            <w:r>
              <w:t>Zapoznanie studentów z polskim systemem prawnym, jego gałęziami oraz zasadami interpretacji i stosowania przepisów. Studenci zdobywają wiedzę na temat podstaw prawa konstytucyjnego, cywilnego, administracyjnego oraz prawa pracy, a także prawnych gwarancji dostępu do świadczeń zdrowotnych. Szczególny nacisk kładziony jest na analizę podstaw funkcjonowania systemu ochrony zdrowia oraz zasad tworzenia aktów prawnych w obszarze zdrowia.</w:t>
            </w:r>
          </w:p>
        </w:tc>
      </w:tr>
      <w:tr w:rsidR="004562E8" w:rsidRPr="001B2B26" w14:paraId="55C72AD1" w14:textId="77777777" w:rsidTr="7AE1AB3C">
        <w:trPr>
          <w:trHeight w:val="289"/>
        </w:trPr>
        <w:tc>
          <w:tcPr>
            <w:tcW w:w="851" w:type="dxa"/>
            <w:shd w:val="clear" w:color="auto" w:fill="auto"/>
            <w:noWrap/>
            <w:vAlign w:val="center"/>
          </w:tcPr>
          <w:p w14:paraId="2357F139"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FCDEE65" w14:textId="54C2807F"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podstawy komunikacji interpersonalnej</w:t>
            </w:r>
          </w:p>
        </w:tc>
        <w:tc>
          <w:tcPr>
            <w:tcW w:w="4231" w:type="dxa"/>
            <w:vAlign w:val="center"/>
          </w:tcPr>
          <w:p w14:paraId="1C65C7D1" w14:textId="24AFF117" w:rsidR="004562E8" w:rsidRDefault="5D3ED7B4" w:rsidP="00D01B95">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W15</w:t>
            </w:r>
            <w:r w:rsidR="059E3481" w:rsidRPr="7AE1AB3C">
              <w:rPr>
                <w:rFonts w:asciiTheme="minorHAnsi" w:eastAsia="Times New Roman" w:hAnsiTheme="minorHAnsi" w:cstheme="minorBidi"/>
                <w:sz w:val="20"/>
                <w:szCs w:val="20"/>
                <w:lang w:eastAsia="pl-PL"/>
              </w:rPr>
              <w:t>,</w:t>
            </w:r>
            <w:r w:rsidRPr="7AE1AB3C">
              <w:rPr>
                <w:rFonts w:asciiTheme="minorHAnsi" w:eastAsia="Times New Roman" w:hAnsiTheme="minorHAnsi" w:cstheme="minorBidi"/>
                <w:sz w:val="20"/>
                <w:szCs w:val="20"/>
                <w:lang w:eastAsia="pl-PL"/>
              </w:rPr>
              <w:t xml:space="preserve"> U20, K01, K02</w:t>
            </w:r>
          </w:p>
          <w:p w14:paraId="1A3F9EF7" w14:textId="1263DEC4" w:rsidR="004562E8" w:rsidRPr="001B2B26" w:rsidRDefault="004562E8" w:rsidP="004562E8">
            <w:pPr>
              <w:rPr>
                <w:rFonts w:asciiTheme="minorHAnsi" w:eastAsia="Times New Roman" w:hAnsiTheme="minorHAnsi" w:cstheme="minorHAnsi"/>
                <w:sz w:val="20"/>
                <w:szCs w:val="20"/>
                <w:lang w:eastAsia="pl-PL"/>
              </w:rPr>
            </w:pPr>
          </w:p>
        </w:tc>
        <w:tc>
          <w:tcPr>
            <w:tcW w:w="7229" w:type="dxa"/>
            <w:vAlign w:val="center"/>
          </w:tcPr>
          <w:p w14:paraId="15C23064" w14:textId="0FC485D0" w:rsidR="004562E8" w:rsidRPr="001B2B26" w:rsidRDefault="004562E8" w:rsidP="004562E8">
            <w:pPr>
              <w:rPr>
                <w:rFonts w:asciiTheme="minorHAnsi" w:eastAsia="Times New Roman" w:hAnsiTheme="minorHAnsi" w:cstheme="minorHAnsi"/>
                <w:sz w:val="20"/>
                <w:szCs w:val="20"/>
                <w:lang w:eastAsia="pl-PL"/>
              </w:rPr>
            </w:pPr>
            <w:r>
              <w:t>Rozwijanie umiejętności skutecznej komunikacji w życiu zawodowym i prywatnym, ze szczególnym uwzględnieniem relacji w systemie opieki zdrowotnej. Modele komunikacji, barier komunikacyjnych oraz technik aktywnego słuchania. Analiza kulturowych, społecznych i psychologicznych uwarunkowań różnych stylów komunikacji oraz znaczenie inteligencji emocjonalnej i empatii w pracy z pacjentami. W ćwiczeń studenci uczą się rozpoznawania i pokonywania barier komunikacyjnych, budowania zaufania w relacjach zawodowych, efektywnego rozwiązywania konfliktów oraz komunikacji w sytuacjach kryzysowych. Zajęcia praktyczne obejmują symulacje rozmów z pacjentami i współpracownikami oraz analizę przypadków, co pozwala na zdobycie kompetencji niezbędnych do skutecznej pracy w sektorze ochrony zdrowia.</w:t>
            </w:r>
          </w:p>
        </w:tc>
      </w:tr>
      <w:tr w:rsidR="004562E8" w:rsidRPr="001B2B26" w14:paraId="54830A83" w14:textId="77777777" w:rsidTr="7AE1AB3C">
        <w:trPr>
          <w:trHeight w:val="289"/>
        </w:trPr>
        <w:tc>
          <w:tcPr>
            <w:tcW w:w="851" w:type="dxa"/>
            <w:shd w:val="clear" w:color="auto" w:fill="auto"/>
            <w:noWrap/>
            <w:vAlign w:val="center"/>
          </w:tcPr>
          <w:p w14:paraId="310CDA1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516A700" w14:textId="1D521240" w:rsidR="004562E8" w:rsidRPr="006100B4" w:rsidRDefault="004562E8" w:rsidP="004562E8">
            <w:pPr>
              <w:rPr>
                <w:rFonts w:asciiTheme="minorHAnsi" w:hAnsiTheme="minorHAnsi" w:cstheme="minorHAnsi"/>
              </w:rPr>
            </w:pPr>
            <w:r w:rsidRPr="00A76B9D">
              <w:rPr>
                <w:rFonts w:asciiTheme="minorHAnsi" w:hAnsiTheme="minorHAnsi" w:cstheme="minorHAnsi"/>
              </w:rPr>
              <w:t>ochrona danych w systemie ochrony zdrowia</w:t>
            </w:r>
          </w:p>
        </w:tc>
        <w:tc>
          <w:tcPr>
            <w:tcW w:w="4231" w:type="dxa"/>
            <w:vAlign w:val="center"/>
          </w:tcPr>
          <w:p w14:paraId="611194C2" w14:textId="4C4A2EF1"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W20, U21, U26, U27, K09</w:t>
            </w:r>
          </w:p>
        </w:tc>
        <w:tc>
          <w:tcPr>
            <w:tcW w:w="7229" w:type="dxa"/>
            <w:vAlign w:val="center"/>
          </w:tcPr>
          <w:p w14:paraId="7A84D241" w14:textId="7DBCAE61" w:rsidR="004562E8" w:rsidRPr="00F65C61" w:rsidRDefault="004562E8" w:rsidP="004562E8">
            <w:pPr>
              <w:pStyle w:val="NormalnyWeb"/>
              <w:rPr>
                <w:rFonts w:ascii="Calibri" w:hAnsi="Calibri" w:cs="Calibri"/>
                <w:sz w:val="22"/>
                <w:szCs w:val="22"/>
              </w:rPr>
            </w:pPr>
            <w:r w:rsidRPr="00F65C61">
              <w:rPr>
                <w:rFonts w:ascii="Calibri" w:hAnsi="Calibri" w:cs="Calibri"/>
                <w:sz w:val="22"/>
                <w:szCs w:val="22"/>
              </w:rPr>
              <w:t>Zagadnienia związane z ochroną i bezpieczeństwem danych w podmiotach leczniczych, ze szczególnym uwzględnieniem systemów informacyjnych w ochronie zdrowia oraz regulacji prawnych dotyczących ochrony danych osobowych. Rodzaje danych medycznych, funkcjonowania Internetowego Konta Pacjenta, zasady udostępniania dokumentacji medycznej. Aspekty prawne, w tym przepisy RODO, ustawa o ochronie danych osobowych. Cyberbezpieczeństwo, ustawa o krajowym systemie bezpieczeństwa i strategia cyberbezpieczeństwa RP.</w:t>
            </w:r>
          </w:p>
        </w:tc>
      </w:tr>
      <w:tr w:rsidR="004562E8" w:rsidRPr="001B2B26" w14:paraId="7117D975" w14:textId="77777777" w:rsidTr="7AE1AB3C">
        <w:trPr>
          <w:trHeight w:val="289"/>
        </w:trPr>
        <w:tc>
          <w:tcPr>
            <w:tcW w:w="851" w:type="dxa"/>
            <w:shd w:val="clear" w:color="auto" w:fill="auto"/>
            <w:noWrap/>
            <w:vAlign w:val="center"/>
          </w:tcPr>
          <w:p w14:paraId="3CDEF30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2D47" w14:textId="275A2649" w:rsidR="004562E8" w:rsidRPr="00A76B9D" w:rsidRDefault="004562E8" w:rsidP="004562E8">
            <w:pPr>
              <w:rPr>
                <w:rFonts w:asciiTheme="minorHAnsi" w:hAnsiTheme="minorHAnsi" w:cstheme="minorHAnsi"/>
              </w:rPr>
            </w:pPr>
            <w:r w:rsidRPr="00A76B9D">
              <w:rPr>
                <w:rFonts w:asciiTheme="minorHAnsi" w:hAnsiTheme="minorHAnsi" w:cstheme="minorHAnsi"/>
              </w:rPr>
              <w:t>systemy informacji w ochronie zdrowia</w:t>
            </w:r>
          </w:p>
        </w:tc>
        <w:tc>
          <w:tcPr>
            <w:tcW w:w="4231" w:type="dxa"/>
            <w:vAlign w:val="center"/>
          </w:tcPr>
          <w:p w14:paraId="0A5ED450" w14:textId="0714C973" w:rsidR="004562E8"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W20, U21, U26, U27, K09</w:t>
            </w:r>
          </w:p>
        </w:tc>
        <w:tc>
          <w:tcPr>
            <w:tcW w:w="7229" w:type="dxa"/>
            <w:vAlign w:val="center"/>
          </w:tcPr>
          <w:p w14:paraId="7303BA88" w14:textId="5D4FC14B" w:rsidR="004562E8" w:rsidRPr="00F65C61" w:rsidRDefault="00D230E3" w:rsidP="004562E8">
            <w:pPr>
              <w:pStyle w:val="NormalnyWeb"/>
              <w:rPr>
                <w:rFonts w:ascii="Calibri" w:hAnsi="Calibri" w:cs="Calibri"/>
                <w:sz w:val="22"/>
                <w:szCs w:val="22"/>
              </w:rPr>
            </w:pPr>
            <w:r w:rsidRPr="00D230E3">
              <w:rPr>
                <w:rFonts w:ascii="Calibri" w:hAnsi="Calibri" w:cs="Calibri"/>
                <w:sz w:val="22"/>
                <w:szCs w:val="22"/>
              </w:rPr>
              <w:t>Funkcjonowanie systemów informacyjnych wspierających zarządzanie i świadczenie usług zdrowotnych. Rodzaje i struktura danych medycznych, elektroniczna dokumentacja, Internetowe Konto Pacjenta oraz rejestry medyczne. Integracja systemów, interoperacyjność, standardy danych oraz znaczenie informatyzacji dla efektywności ochrony zdrowia. Aspekty organizacyjne, techniczne i prawne przetwarzania informacji zdrowotnych.</w:t>
            </w:r>
          </w:p>
        </w:tc>
      </w:tr>
      <w:tr w:rsidR="004562E8" w:rsidRPr="001B2B26" w14:paraId="18F93342" w14:textId="77777777" w:rsidTr="7AE1AB3C">
        <w:trPr>
          <w:trHeight w:val="289"/>
        </w:trPr>
        <w:tc>
          <w:tcPr>
            <w:tcW w:w="851" w:type="dxa"/>
            <w:shd w:val="clear" w:color="auto" w:fill="auto"/>
            <w:noWrap/>
            <w:vAlign w:val="center"/>
          </w:tcPr>
          <w:p w14:paraId="15DEE42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2E261F0" w14:textId="41D89C07" w:rsidR="004562E8" w:rsidRPr="006100B4" w:rsidRDefault="004562E8" w:rsidP="004562E8">
            <w:pPr>
              <w:rPr>
                <w:rFonts w:asciiTheme="minorHAnsi" w:hAnsiTheme="minorHAnsi" w:cstheme="minorHAnsi"/>
              </w:rPr>
            </w:pPr>
            <w:r w:rsidRPr="006100B4">
              <w:rPr>
                <w:rFonts w:asciiTheme="minorHAnsi" w:hAnsiTheme="minorHAnsi" w:cstheme="minorHAnsi"/>
                <w:color w:val="000000"/>
              </w:rPr>
              <w:t xml:space="preserve">społeczeństwo obywatelskie </w:t>
            </w:r>
          </w:p>
        </w:tc>
        <w:tc>
          <w:tcPr>
            <w:tcW w:w="4231" w:type="dxa"/>
            <w:vAlign w:val="center"/>
          </w:tcPr>
          <w:p w14:paraId="61D40482" w14:textId="19CA912C"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1DBDE4A4" w14:textId="30273925" w:rsidR="004562E8" w:rsidRPr="001B2B26" w:rsidRDefault="004562E8" w:rsidP="004562E8">
            <w:pPr>
              <w:rPr>
                <w:rFonts w:asciiTheme="minorHAnsi" w:eastAsia="Times New Roman" w:hAnsiTheme="minorHAnsi" w:cstheme="minorHAnsi"/>
                <w:sz w:val="20"/>
                <w:szCs w:val="20"/>
                <w:lang w:eastAsia="pl-PL"/>
              </w:rPr>
            </w:pPr>
            <w:r>
              <w:t>Zagadnienia związane z polityką społeczną, kapitałem społecznym oraz mechanizmami wpływającymi na integrację i partycypację społeczną różnych grup społecznych. Analiza zagrożeń wynikających z niskiego poziomu kapitału społecznego oraz rozróżnianie rzeczywistych problemów społecznych od przekazów propagandowych. Ocena polityki społecznej oraz uświadomienie znaczenia kapitału społecznego dla funkcjonowania społeczeństwa obywatelskiego. Studenci zdobywają umiejętności pozwalające na identyfikację zagrożeń dla społeczeństwa wynikających z niskiego poziomu zaangażowania społecznego i deficytów kapitału społecznego.</w:t>
            </w:r>
          </w:p>
        </w:tc>
      </w:tr>
      <w:tr w:rsidR="00D230E3" w:rsidRPr="001B2B26" w14:paraId="1882BFEA" w14:textId="77777777" w:rsidTr="7AE1AB3C">
        <w:trPr>
          <w:trHeight w:val="289"/>
        </w:trPr>
        <w:tc>
          <w:tcPr>
            <w:tcW w:w="851" w:type="dxa"/>
            <w:shd w:val="clear" w:color="auto" w:fill="auto"/>
            <w:noWrap/>
            <w:vAlign w:val="center"/>
          </w:tcPr>
          <w:p w14:paraId="02C467F9" w14:textId="77777777" w:rsidR="00D230E3" w:rsidRPr="00A90097" w:rsidRDefault="00D230E3"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D5609F" w14:textId="76E84852" w:rsidR="00D230E3" w:rsidRPr="006100B4" w:rsidRDefault="00D230E3" w:rsidP="004562E8">
            <w:pPr>
              <w:rPr>
                <w:rFonts w:asciiTheme="minorHAnsi" w:hAnsiTheme="minorHAnsi" w:cstheme="minorHAnsi"/>
                <w:color w:val="000000"/>
              </w:rPr>
            </w:pPr>
            <w:r w:rsidRPr="006100B4">
              <w:rPr>
                <w:rFonts w:asciiTheme="minorHAnsi" w:hAnsiTheme="minorHAnsi" w:cstheme="minorHAnsi"/>
                <w:color w:val="000000"/>
              </w:rPr>
              <w:t>kapitał społeczny</w:t>
            </w:r>
          </w:p>
        </w:tc>
        <w:tc>
          <w:tcPr>
            <w:tcW w:w="4231" w:type="dxa"/>
            <w:vAlign w:val="center"/>
          </w:tcPr>
          <w:p w14:paraId="6BE89133" w14:textId="6DAB46A4" w:rsidR="00D230E3" w:rsidRDefault="00D230E3"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54172F69" w14:textId="3EE109CE" w:rsidR="00D230E3" w:rsidRDefault="00D230E3" w:rsidP="004562E8">
            <w:r w:rsidRPr="00D230E3">
              <w:t>Znaczenie relacji społecznych, zaufania i współpracy w budowaniu kapitału społecznego. Wpływ kapitału społecznego na zdrowie publiczne, jakość życia i efektywność polityk społecznych. Czynniki wspierające i osłabiające zaangażowanie obywatelskie, partycypację oraz integrację społeczną. Analiza skutków deficytu kapitału społecznego oraz roli instytucji i organizacji w jego wzmacnianiu.</w:t>
            </w:r>
          </w:p>
        </w:tc>
      </w:tr>
      <w:tr w:rsidR="004562E8" w:rsidRPr="001B2B26" w14:paraId="63F7CA60" w14:textId="77777777" w:rsidTr="7AE1AB3C">
        <w:trPr>
          <w:trHeight w:val="289"/>
        </w:trPr>
        <w:tc>
          <w:tcPr>
            <w:tcW w:w="851" w:type="dxa"/>
            <w:shd w:val="clear" w:color="auto" w:fill="auto"/>
            <w:noWrap/>
            <w:vAlign w:val="center"/>
          </w:tcPr>
          <w:p w14:paraId="2D56502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DDB68" w14:textId="7BE88A2C"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praktyka zawodowa 1</w:t>
            </w:r>
          </w:p>
        </w:tc>
        <w:tc>
          <w:tcPr>
            <w:tcW w:w="4231" w:type="dxa"/>
            <w:vAlign w:val="center"/>
          </w:tcPr>
          <w:p w14:paraId="3CE70C8F" w14:textId="39EAC9FC"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401F648A" w14:textId="7EF5F257"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Zapoznanie się z misją, celami oraz strukturą organizacyjną instytucji realizującej zadania z zakresu zdrowia publicznego.</w:t>
            </w:r>
          </w:p>
          <w:p w14:paraId="0F60C652" w14:textId="2194B8ED"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regulaminów i zasad obowiązujących w miejscu praktyki, w tym zasad etyki zawodowej i ochrony danych osobowych (RODO).</w:t>
            </w:r>
          </w:p>
          <w:p w14:paraId="53DBACA7" w14:textId="77777777"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Omówienie roli zdrowia publicznego w systemie ochrony zdrowia oraz kluczowych funkcji instytucji, w której realizowana jest praktyka.</w:t>
            </w:r>
          </w:p>
          <w:p w14:paraId="06D99362" w14:textId="2D7B6ECA"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Zapoznanie się z procedurami administracyjnymi i organizacyjnymi dotyczącymi realizacji projektów w zakresie zdrowia publicznego.</w:t>
            </w:r>
          </w:p>
        </w:tc>
      </w:tr>
      <w:tr w:rsidR="004562E8" w:rsidRPr="001B2B26" w14:paraId="4290BD7E" w14:textId="77777777" w:rsidTr="7AE1AB3C">
        <w:trPr>
          <w:trHeight w:val="289"/>
        </w:trPr>
        <w:tc>
          <w:tcPr>
            <w:tcW w:w="851" w:type="dxa"/>
            <w:shd w:val="clear" w:color="auto" w:fill="auto"/>
            <w:noWrap/>
            <w:vAlign w:val="center"/>
          </w:tcPr>
          <w:p w14:paraId="7159C53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BEFE4B1" w14:textId="2309B192"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praktyka zawodowa 2</w:t>
            </w:r>
          </w:p>
        </w:tc>
        <w:tc>
          <w:tcPr>
            <w:tcW w:w="4231" w:type="dxa"/>
            <w:vAlign w:val="center"/>
          </w:tcPr>
          <w:p w14:paraId="5D250AC7" w14:textId="442C2B5D"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159F2BAC" w14:textId="71A738F0"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Obserwacja i udział w działaniach podejmowanych przez instytucję w zakresie promocji zdrowia i profilaktyki chorób.</w:t>
            </w:r>
          </w:p>
          <w:p w14:paraId="711B6223" w14:textId="601716C3" w:rsidR="004562E8" w:rsidRPr="00A90097"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metod monitorowania stanu zdrowia populacji i działań związanych z edukacją zdrowotną.</w:t>
            </w:r>
            <w:r>
              <w:rPr>
                <w:rFonts w:asciiTheme="minorHAnsi" w:eastAsia="Times New Roman" w:hAnsiTheme="minorHAnsi" w:cstheme="minorHAnsi"/>
                <w:lang w:eastAsia="pl-PL"/>
              </w:rPr>
              <w:t xml:space="preserve"> </w:t>
            </w:r>
            <w:r w:rsidRPr="00A90097">
              <w:rPr>
                <w:rFonts w:asciiTheme="minorHAnsi" w:eastAsia="Times New Roman" w:hAnsiTheme="minorHAnsi" w:cstheme="minorHAnsi"/>
                <w:lang w:eastAsia="pl-PL"/>
              </w:rPr>
              <w:t>Zapoznanie z procedurami administracyjnymi i organizacyjnymi dotyczącymi realizacji projektów w zakresie zdrowia publicznego.</w:t>
            </w:r>
          </w:p>
        </w:tc>
      </w:tr>
    </w:tbl>
    <w:p w14:paraId="22B5B769" w14:textId="77777777" w:rsidR="00E26C24" w:rsidRDefault="00E26C24" w:rsidP="0043191F">
      <w:pPr>
        <w:rPr>
          <w:rFonts w:asciiTheme="minorHAnsi" w:hAnsiTheme="minorHAnsi" w:cstheme="minorHAnsi"/>
          <w:sz w:val="20"/>
          <w:szCs w:val="20"/>
        </w:rPr>
      </w:pPr>
    </w:p>
    <w:p w14:paraId="6E5A46A1" w14:textId="77777777" w:rsidR="00606F20" w:rsidRDefault="00606F20" w:rsidP="00FD252F">
      <w:pPr>
        <w:jc w:val="center"/>
        <w:rPr>
          <w:b/>
          <w:bCs/>
          <w:sz w:val="24"/>
          <w:szCs w:val="24"/>
        </w:rPr>
      </w:pPr>
    </w:p>
    <w:p w14:paraId="7C6C2B38" w14:textId="595095C1" w:rsidR="00606F20" w:rsidRDefault="00606F20" w:rsidP="00FD252F">
      <w:pPr>
        <w:jc w:val="center"/>
        <w:rPr>
          <w:b/>
          <w:bCs/>
          <w:sz w:val="24"/>
          <w:szCs w:val="24"/>
        </w:rPr>
      </w:pPr>
    </w:p>
    <w:p w14:paraId="038DE89B" w14:textId="76212D77" w:rsidR="00482A10" w:rsidRDefault="00482A10" w:rsidP="00FD252F">
      <w:pPr>
        <w:jc w:val="center"/>
        <w:rPr>
          <w:b/>
          <w:bCs/>
          <w:sz w:val="24"/>
          <w:szCs w:val="24"/>
        </w:rPr>
      </w:pPr>
    </w:p>
    <w:p w14:paraId="71DA200B" w14:textId="580C42E7" w:rsidR="00482A10" w:rsidRDefault="00482A10" w:rsidP="00FD252F">
      <w:pPr>
        <w:jc w:val="center"/>
        <w:rPr>
          <w:b/>
          <w:bCs/>
          <w:sz w:val="24"/>
          <w:szCs w:val="24"/>
        </w:rPr>
      </w:pPr>
    </w:p>
    <w:p w14:paraId="696F69F6" w14:textId="77777777" w:rsidR="00482A10" w:rsidRDefault="00482A10" w:rsidP="00FD252F">
      <w:pPr>
        <w:jc w:val="center"/>
        <w:rPr>
          <w:b/>
          <w:bCs/>
          <w:sz w:val="24"/>
          <w:szCs w:val="24"/>
        </w:rPr>
      </w:pPr>
    </w:p>
    <w:p w14:paraId="3F2F6459" w14:textId="18296D78" w:rsidR="00AA2A2F" w:rsidRDefault="00AA2A2F" w:rsidP="00FD252F">
      <w:pPr>
        <w:jc w:val="center"/>
        <w:rPr>
          <w:b/>
          <w:bCs/>
          <w:sz w:val="24"/>
          <w:szCs w:val="24"/>
        </w:rPr>
      </w:pPr>
    </w:p>
    <w:p w14:paraId="085964D8" w14:textId="687E7A8C" w:rsidR="00AA2A2F" w:rsidRDefault="00AA2A2F" w:rsidP="00FD252F">
      <w:pPr>
        <w:jc w:val="center"/>
        <w:rPr>
          <w:b/>
          <w:bCs/>
          <w:sz w:val="24"/>
          <w:szCs w:val="24"/>
        </w:rPr>
      </w:pPr>
    </w:p>
    <w:p w14:paraId="57304305" w14:textId="77777777" w:rsidR="00AA2A2F" w:rsidRDefault="00AA2A2F" w:rsidP="00FD252F">
      <w:pPr>
        <w:jc w:val="center"/>
        <w:rPr>
          <w:b/>
          <w:bCs/>
          <w:sz w:val="24"/>
          <w:szCs w:val="24"/>
        </w:rPr>
      </w:pPr>
    </w:p>
    <w:p w14:paraId="08EDE074" w14:textId="18547DD6"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28C88534" w14:textId="64973DFA"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FF9B915" w14:textId="48BDE371" w:rsidR="00E26C24"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64E0A1" w14:textId="77777777" w:rsidTr="7AE1AB3C">
        <w:trPr>
          <w:trHeight w:val="282"/>
        </w:trPr>
        <w:tc>
          <w:tcPr>
            <w:tcW w:w="1002" w:type="dxa"/>
            <w:vMerge w:val="restart"/>
            <w:shd w:val="clear" w:color="auto" w:fill="auto"/>
            <w:noWrap/>
            <w:vAlign w:val="center"/>
            <w:hideMark/>
          </w:tcPr>
          <w:p w14:paraId="02697273" w14:textId="77777777" w:rsidR="00FD252F" w:rsidRPr="00B3159A" w:rsidRDefault="00FD252F" w:rsidP="00A1768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22586279" w14:textId="77777777" w:rsidR="00FD252F" w:rsidRPr="00B3159A" w:rsidRDefault="00FD252F" w:rsidP="00A17680">
            <w:pPr>
              <w:rPr>
                <w:rFonts w:asciiTheme="minorHAnsi" w:eastAsia="Times New Roman" w:hAnsiTheme="minorHAnsi" w:cstheme="minorHAnsi"/>
                <w:sz w:val="20"/>
                <w:szCs w:val="20"/>
                <w:lang w:eastAsia="pl-PL"/>
              </w:rPr>
            </w:pPr>
          </w:p>
          <w:p w14:paraId="33C67462"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F6B9576"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Merge w:val="restart"/>
            <w:vAlign w:val="center"/>
          </w:tcPr>
          <w:p w14:paraId="3D51C31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04B6CA9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386A5E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F9828E0"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3FBEB220" w14:textId="77777777" w:rsidTr="7AE1AB3C">
        <w:trPr>
          <w:trHeight w:val="676"/>
        </w:trPr>
        <w:tc>
          <w:tcPr>
            <w:tcW w:w="1002" w:type="dxa"/>
            <w:vMerge/>
            <w:noWrap/>
            <w:vAlign w:val="center"/>
          </w:tcPr>
          <w:p w14:paraId="480A76BA" w14:textId="77777777" w:rsidR="00FD252F" w:rsidRPr="001B2B26" w:rsidRDefault="00FD252F" w:rsidP="00A17680">
            <w:pPr>
              <w:rPr>
                <w:rFonts w:asciiTheme="minorHAnsi" w:eastAsia="Times New Roman" w:hAnsiTheme="minorHAnsi" w:cstheme="minorHAnsi"/>
                <w:sz w:val="16"/>
                <w:szCs w:val="16"/>
                <w:lang w:eastAsia="pl-PL"/>
              </w:rPr>
            </w:pPr>
          </w:p>
        </w:tc>
        <w:tc>
          <w:tcPr>
            <w:tcW w:w="3131" w:type="dxa"/>
            <w:vMerge/>
            <w:vAlign w:val="center"/>
          </w:tcPr>
          <w:p w14:paraId="5479892C" w14:textId="77777777" w:rsidR="00FD252F" w:rsidRPr="001B2B26" w:rsidRDefault="00FD252F" w:rsidP="00A17680">
            <w:pPr>
              <w:rPr>
                <w:rFonts w:asciiTheme="minorHAnsi" w:eastAsia="Times New Roman" w:hAnsiTheme="minorHAnsi" w:cstheme="minorHAnsi"/>
                <w:sz w:val="20"/>
                <w:szCs w:val="20"/>
                <w:lang w:eastAsia="pl-PL"/>
              </w:rPr>
            </w:pPr>
          </w:p>
        </w:tc>
        <w:tc>
          <w:tcPr>
            <w:tcW w:w="4231" w:type="dxa"/>
            <w:vMerge/>
          </w:tcPr>
          <w:p w14:paraId="55904163" w14:textId="77777777" w:rsidR="00FD252F" w:rsidRPr="001B2B26" w:rsidRDefault="00FD252F" w:rsidP="00A17680">
            <w:pPr>
              <w:jc w:val="center"/>
              <w:rPr>
                <w:rFonts w:asciiTheme="minorHAnsi" w:eastAsia="Times New Roman" w:hAnsiTheme="minorHAnsi" w:cstheme="minorHAnsi"/>
                <w:sz w:val="16"/>
                <w:szCs w:val="16"/>
                <w:lang w:eastAsia="pl-PL"/>
              </w:rPr>
            </w:pPr>
          </w:p>
        </w:tc>
        <w:tc>
          <w:tcPr>
            <w:tcW w:w="7229" w:type="dxa"/>
            <w:vMerge/>
          </w:tcPr>
          <w:p w14:paraId="1A295C18" w14:textId="77777777" w:rsidR="00FD252F" w:rsidRPr="001B2B26" w:rsidRDefault="00FD252F" w:rsidP="00A17680">
            <w:pPr>
              <w:jc w:val="center"/>
              <w:rPr>
                <w:rFonts w:asciiTheme="minorHAnsi" w:eastAsia="Times New Roman" w:hAnsiTheme="minorHAnsi" w:cstheme="minorHAnsi"/>
                <w:sz w:val="16"/>
                <w:szCs w:val="16"/>
                <w:lang w:eastAsia="pl-PL"/>
              </w:rPr>
            </w:pPr>
          </w:p>
        </w:tc>
      </w:tr>
      <w:tr w:rsidR="00FD252F" w:rsidRPr="001B2B26" w14:paraId="6BD207DF" w14:textId="77777777" w:rsidTr="7AE1AB3C">
        <w:trPr>
          <w:trHeight w:val="289"/>
        </w:trPr>
        <w:tc>
          <w:tcPr>
            <w:tcW w:w="1002" w:type="dxa"/>
            <w:shd w:val="clear" w:color="auto" w:fill="auto"/>
            <w:noWrap/>
            <w:vAlign w:val="center"/>
          </w:tcPr>
          <w:p w14:paraId="11C45250" w14:textId="77777777" w:rsidR="00FD252F" w:rsidRPr="00297BF0" w:rsidRDefault="00FD252F"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9694FD" w14:textId="3710FDFA"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filozofia</w:t>
            </w:r>
          </w:p>
        </w:tc>
        <w:tc>
          <w:tcPr>
            <w:tcW w:w="4231" w:type="dxa"/>
            <w:vAlign w:val="center"/>
          </w:tcPr>
          <w:p w14:paraId="32DE8427" w14:textId="08D6D113" w:rsidR="00FD252F" w:rsidRPr="001B2B26" w:rsidRDefault="00A9009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U16, K01, K08</w:t>
            </w:r>
          </w:p>
        </w:tc>
        <w:tc>
          <w:tcPr>
            <w:tcW w:w="7229" w:type="dxa"/>
            <w:vAlign w:val="center"/>
          </w:tcPr>
          <w:p w14:paraId="1D80A8A2" w14:textId="6D6C5900" w:rsidR="00FD252F" w:rsidRPr="00297BF0" w:rsidRDefault="00DE77F9" w:rsidP="00DE77F9">
            <w:pPr>
              <w:pStyle w:val="NormalnyWeb"/>
              <w:rPr>
                <w:rFonts w:asciiTheme="minorHAnsi" w:hAnsiTheme="minorHAnsi" w:cstheme="minorHAnsi"/>
                <w:sz w:val="22"/>
                <w:szCs w:val="22"/>
              </w:rPr>
            </w:pPr>
            <w:r w:rsidRPr="00297BF0">
              <w:rPr>
                <w:rFonts w:asciiTheme="minorHAnsi" w:hAnsiTheme="minorHAnsi" w:cstheme="minorHAnsi"/>
                <w:sz w:val="22"/>
                <w:szCs w:val="22"/>
              </w:rPr>
              <w:t>Kluczowe zagadnienia filozofii, umożliwiając</w:t>
            </w:r>
            <w:r w:rsidR="0059443A" w:rsidRPr="00297BF0">
              <w:rPr>
                <w:rFonts w:asciiTheme="minorHAnsi" w:hAnsiTheme="minorHAnsi" w:cstheme="minorHAnsi"/>
                <w:sz w:val="22"/>
                <w:szCs w:val="22"/>
              </w:rPr>
              <w:t xml:space="preserve">e </w:t>
            </w:r>
            <w:r w:rsidRPr="00297BF0">
              <w:rPr>
                <w:rFonts w:asciiTheme="minorHAnsi" w:hAnsiTheme="minorHAnsi" w:cstheme="minorHAnsi"/>
                <w:sz w:val="22"/>
                <w:szCs w:val="22"/>
              </w:rPr>
              <w:t>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DE77F9" w:rsidRPr="001B2B26" w14:paraId="2D6B8DBD" w14:textId="77777777" w:rsidTr="7AE1AB3C">
        <w:trPr>
          <w:trHeight w:val="289"/>
        </w:trPr>
        <w:tc>
          <w:tcPr>
            <w:tcW w:w="1002" w:type="dxa"/>
            <w:shd w:val="clear" w:color="auto" w:fill="auto"/>
            <w:noWrap/>
            <w:vAlign w:val="center"/>
          </w:tcPr>
          <w:p w14:paraId="7384D89D"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7700BC" w14:textId="7D7971D5"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logiki</w:t>
            </w:r>
          </w:p>
        </w:tc>
        <w:tc>
          <w:tcPr>
            <w:tcW w:w="4231" w:type="dxa"/>
            <w:vAlign w:val="center"/>
          </w:tcPr>
          <w:p w14:paraId="52641652" w14:textId="39770D6C"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U13, U30, K01</w:t>
            </w:r>
          </w:p>
        </w:tc>
        <w:tc>
          <w:tcPr>
            <w:tcW w:w="7229" w:type="dxa"/>
            <w:vAlign w:val="center"/>
          </w:tcPr>
          <w:p w14:paraId="64B92273" w14:textId="269663EA" w:rsidR="00DE77F9" w:rsidRPr="00297BF0" w:rsidRDefault="00DE77F9" w:rsidP="00DE77F9">
            <w:pPr>
              <w:rPr>
                <w:rFonts w:asciiTheme="minorHAnsi" w:eastAsia="Times New Roman" w:hAnsiTheme="minorHAnsi" w:cstheme="minorHAnsi"/>
                <w:bCs/>
                <w:lang w:eastAsia="pl-PL"/>
              </w:rPr>
            </w:pPr>
            <w:r w:rsidRPr="00297BF0">
              <w:rPr>
                <w:rFonts w:asciiTheme="minorHAnsi" w:hAnsiTheme="minorHAnsi" w:cstheme="minorHAnsi"/>
              </w:rPr>
              <w:t xml:space="preserve">Podstawowe zasady logiki formalnej i </w:t>
            </w:r>
            <w:r w:rsidR="002555BC" w:rsidRPr="00297BF0">
              <w:rPr>
                <w:rFonts w:asciiTheme="minorHAnsi" w:hAnsiTheme="minorHAnsi" w:cstheme="minorHAnsi"/>
              </w:rPr>
              <w:t>praktycznej, kluczowe</w:t>
            </w:r>
            <w:r w:rsidRPr="00297BF0">
              <w:rPr>
                <w:rFonts w:asciiTheme="minorHAnsi" w:hAnsiTheme="minorHAnsi" w:cstheme="minorHAnsi"/>
              </w:rPr>
              <w:t xml:space="preserve"> w analizie argumentacji, krytycznym myśleniu oraz interpretacji danych naukowych. Studenci zdobywają wiedzę na temat reguł wnioskowania, klasyfikacji zdań i pojęć, a także poznają metody rozpoznawania błędów logicznych w argumentacji. Zastosowanie logiki w naukach społecznych i medycznych, w tym analizę języka naukowego oraz strukturę dowodzenia twierdzeń.</w:t>
            </w:r>
            <w:r w:rsidR="00515E3A">
              <w:rPr>
                <w:rFonts w:asciiTheme="minorHAnsi" w:hAnsiTheme="minorHAnsi" w:cstheme="minorHAnsi"/>
              </w:rPr>
              <w:t xml:space="preserve"> </w:t>
            </w:r>
            <w:r w:rsidRPr="00297BF0">
              <w:rPr>
                <w:rFonts w:asciiTheme="minorHAnsi" w:hAnsiTheme="minorHAnsi" w:cstheme="minorHAnsi"/>
              </w:rPr>
              <w:t xml:space="preserve">Praktyczne umiejętności logicznego myślenia i precyzyjnego formułowania argumentów w kontekście zdrowia publicznego. Studenci uczą się także zasad rachunku zdań, logiki klasycznej i relacyjnej oraz zastosowania logiki w analizie problemów zdrowotnych i społecznych. Zajęcia </w:t>
            </w:r>
            <w:r w:rsidR="002555BC" w:rsidRPr="00297BF0">
              <w:rPr>
                <w:rFonts w:asciiTheme="minorHAnsi" w:hAnsiTheme="minorHAnsi" w:cstheme="minorHAnsi"/>
              </w:rPr>
              <w:t>przygotowują do</w:t>
            </w:r>
            <w:r w:rsidRPr="00297BF0">
              <w:rPr>
                <w:rFonts w:asciiTheme="minorHAnsi" w:hAnsiTheme="minorHAnsi" w:cstheme="minorHAnsi"/>
              </w:rPr>
              <w:t xml:space="preserve"> skutecznego posługiwania się narzędziami logicznymi w badaniach naukowych, zarządzaniu informacją oraz podejmowaniu decyzji w sektorze ochrony zdrowia.</w:t>
            </w:r>
          </w:p>
        </w:tc>
      </w:tr>
      <w:tr w:rsidR="00DE77F9" w:rsidRPr="001B2B26" w14:paraId="7BC362AA" w14:textId="77777777" w:rsidTr="7AE1AB3C">
        <w:trPr>
          <w:trHeight w:val="289"/>
        </w:trPr>
        <w:tc>
          <w:tcPr>
            <w:tcW w:w="1002" w:type="dxa"/>
            <w:shd w:val="clear" w:color="auto" w:fill="auto"/>
            <w:noWrap/>
            <w:vAlign w:val="center"/>
          </w:tcPr>
          <w:p w14:paraId="12295E1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80B1DF9" w14:textId="6EC10212"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promocji zdrowia</w:t>
            </w:r>
          </w:p>
        </w:tc>
        <w:tc>
          <w:tcPr>
            <w:tcW w:w="4231" w:type="dxa"/>
            <w:vAlign w:val="center"/>
          </w:tcPr>
          <w:p w14:paraId="3D89CB33" w14:textId="3DE44B51"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W06, W16, W17, U06,</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U08,</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U09, U22, K04, K05</w:t>
            </w:r>
          </w:p>
        </w:tc>
        <w:tc>
          <w:tcPr>
            <w:tcW w:w="7229" w:type="dxa"/>
            <w:vAlign w:val="center"/>
          </w:tcPr>
          <w:p w14:paraId="6A453306" w14:textId="42058C16"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cstheme="minorHAnsi"/>
                <w:sz w:val="22"/>
                <w:szCs w:val="22"/>
              </w:rPr>
              <w:t>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 W ramach seminariów studenci zdobywają umiejętności konstruowania i oceny programów profilaktyki zdrowotnej oraz diagnozowania potrzeb zdrowotnych populacji. Analizowane są także zagrożenia zdrowotne oraz strategie promocji zdrowia na poziomie krajowym, Przedmiot przygotowuje studentów do wspierania działań promujących zdrowie w społecznościach lokalnych oraz do planowania skutecznych interwencji zdrowotnych.</w:t>
            </w:r>
          </w:p>
        </w:tc>
      </w:tr>
      <w:tr w:rsidR="00DE77F9" w:rsidRPr="001B2B26" w14:paraId="42652150" w14:textId="77777777" w:rsidTr="7AE1AB3C">
        <w:trPr>
          <w:trHeight w:val="289"/>
        </w:trPr>
        <w:tc>
          <w:tcPr>
            <w:tcW w:w="1002" w:type="dxa"/>
            <w:shd w:val="clear" w:color="auto" w:fill="auto"/>
            <w:noWrap/>
            <w:vAlign w:val="center"/>
          </w:tcPr>
          <w:p w14:paraId="11AD0CC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6CFA288" w14:textId="3FC11B48"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 xml:space="preserve">systemy ochrony zdrowia </w:t>
            </w:r>
          </w:p>
        </w:tc>
        <w:tc>
          <w:tcPr>
            <w:tcW w:w="4231" w:type="dxa"/>
            <w:vAlign w:val="center"/>
          </w:tcPr>
          <w:p w14:paraId="569B0163" w14:textId="01C2987B"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W14, W22, U08, U17, K09</w:t>
            </w:r>
          </w:p>
        </w:tc>
        <w:tc>
          <w:tcPr>
            <w:tcW w:w="7229" w:type="dxa"/>
            <w:vAlign w:val="center"/>
          </w:tcPr>
          <w:p w14:paraId="139125D5" w14:textId="4CBA46FC"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Funkcjonowanie systemów ochrony zdrowia w Polsce i na świecie, z uwzględnieniem organizacji i finansowania.  Omawiane są różne modele systemów zdrowotnych, w tym systemy publiczne, prywatne i mieszane, a także ich wpływ na jakość i dostępność świadczeń medycznych. Studenci zdobywają wiedzę na temat regulacji prawnych, polityki zdrowotnej oraz roli administracji państwowej i samorządowej w zarządzaniu systemem ochrony zdrowia. Analiza źródeł finansowania ochrony zdrowia, systemów ubezpieczeń zdrowotnych oraz mechanizmów zapewniania równego dostępu do opieki medycznej. Studenci uczą się także metod oceny efektywności systemów zdrowotnych oraz analizują wyzwania, takie jak starzenie się społeczeństwa, rosnące koszty opieki zdrowotnej i nierówności zdrowotne.</w:t>
            </w:r>
          </w:p>
        </w:tc>
      </w:tr>
      <w:tr w:rsidR="00DE77F9" w:rsidRPr="001B2B26" w14:paraId="537D5BF3" w14:textId="77777777" w:rsidTr="7AE1AB3C">
        <w:trPr>
          <w:trHeight w:val="289"/>
        </w:trPr>
        <w:tc>
          <w:tcPr>
            <w:tcW w:w="1002" w:type="dxa"/>
            <w:shd w:val="clear" w:color="auto" w:fill="auto"/>
            <w:noWrap/>
            <w:vAlign w:val="center"/>
          </w:tcPr>
          <w:p w14:paraId="3CBBD819"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E0F5A" w14:textId="35DB7916"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ochrona własności intelektualnej</w:t>
            </w:r>
          </w:p>
        </w:tc>
        <w:tc>
          <w:tcPr>
            <w:tcW w:w="4231" w:type="dxa"/>
            <w:vAlign w:val="center"/>
          </w:tcPr>
          <w:p w14:paraId="6C7FA21F" w14:textId="4AEBBBD5"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U33, K02</w:t>
            </w:r>
          </w:p>
        </w:tc>
        <w:tc>
          <w:tcPr>
            <w:tcW w:w="7229" w:type="dxa"/>
            <w:vAlign w:val="center"/>
          </w:tcPr>
          <w:p w14:paraId="777B6277" w14:textId="3FF1142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dotyczące ochrony własności intelektualnej, w tym praw autorskich, praw własności przemysłowej oraz zasad ochrony wynalazków i znaków towarowych. Regulacje krajowe i międzynarodowe dotyczące ochrony własności intelektualnej oraz ich zastosowanie w nauce, medycynie i sektorze ochrony zdrowia. Zasady korzystania z utworów chronionych, kwestie plagiatu oraz prawne aspekty transferu wiedzy i komercjalizacji badań naukowych.</w:t>
            </w:r>
          </w:p>
        </w:tc>
      </w:tr>
      <w:tr w:rsidR="00DE77F9" w:rsidRPr="001B2B26" w14:paraId="31888676" w14:textId="77777777" w:rsidTr="7AE1AB3C">
        <w:trPr>
          <w:trHeight w:val="289"/>
        </w:trPr>
        <w:tc>
          <w:tcPr>
            <w:tcW w:w="1002" w:type="dxa"/>
            <w:shd w:val="clear" w:color="auto" w:fill="auto"/>
            <w:noWrap/>
            <w:vAlign w:val="center"/>
          </w:tcPr>
          <w:p w14:paraId="0B3D68B3"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DE65253" w14:textId="707515AD"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zarządzanie jakością</w:t>
            </w:r>
          </w:p>
        </w:tc>
        <w:tc>
          <w:tcPr>
            <w:tcW w:w="4231" w:type="dxa"/>
            <w:vAlign w:val="center"/>
          </w:tcPr>
          <w:p w14:paraId="17F115F1" w14:textId="5CCB08B3"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W10, W13, U02, U10, U13, U21, U24, U33, K09</w:t>
            </w:r>
          </w:p>
        </w:tc>
        <w:tc>
          <w:tcPr>
            <w:tcW w:w="7229" w:type="dxa"/>
            <w:vAlign w:val="center"/>
          </w:tcPr>
          <w:p w14:paraId="16E38596" w14:textId="7E9EC7E1"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koncepcje zarządzania jakością, ze szczególnym uwzględnieniem ich zastosowania w ochronie zdrowia. Kluczowe zasady i narzędzia zapewniania jakości, standardy akredytacyjne oraz systemy certyfikacji (np. ISO 9001, ISO 13485, normy dotyczące placówek medycznych). Systemy zarządzania jakością w placówkach medycznych, audyt wewnętrzny, kontrolę jakości oraz znaczenie polityki </w:t>
            </w:r>
            <w:r w:rsidR="002555BC" w:rsidRPr="00297BF0">
              <w:rPr>
                <w:rFonts w:asciiTheme="minorHAnsi" w:hAnsiTheme="minorHAnsi"/>
                <w:sz w:val="22"/>
                <w:szCs w:val="22"/>
              </w:rPr>
              <w:t>projakościowej</w:t>
            </w:r>
            <w:r w:rsidRPr="00297BF0">
              <w:rPr>
                <w:rFonts w:asciiTheme="minorHAnsi" w:hAnsiTheme="minorHAnsi"/>
                <w:sz w:val="22"/>
                <w:szCs w:val="22"/>
              </w:rPr>
              <w:t xml:space="preserve"> w kontekście satysfakcji pacjentów i efektywności systemu ochrony zdrowia. Studenci poznają metody monitorowania i oceny jakości świadczeń zdrowotnych, analizy ryzyka oraz zarządzania procesami mającymi na celu poprawę jakości usług. </w:t>
            </w:r>
          </w:p>
        </w:tc>
      </w:tr>
      <w:tr w:rsidR="00DE77F9" w:rsidRPr="001B2B26" w14:paraId="0279C33F" w14:textId="77777777" w:rsidTr="7AE1AB3C">
        <w:trPr>
          <w:trHeight w:val="289"/>
        </w:trPr>
        <w:tc>
          <w:tcPr>
            <w:tcW w:w="1002" w:type="dxa"/>
            <w:shd w:val="clear" w:color="auto" w:fill="auto"/>
            <w:noWrap/>
            <w:vAlign w:val="center"/>
          </w:tcPr>
          <w:p w14:paraId="5D9B34D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646B2A9" w14:textId="3418970A"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finanse i rachunkowość w ochronie zdrowia</w:t>
            </w:r>
          </w:p>
        </w:tc>
        <w:tc>
          <w:tcPr>
            <w:tcW w:w="4231" w:type="dxa"/>
            <w:vAlign w:val="center"/>
          </w:tcPr>
          <w:p w14:paraId="0140CABA" w14:textId="5149777F"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W19, W22, W23, U02, U15, U24, K01, K07, K09</w:t>
            </w:r>
          </w:p>
        </w:tc>
        <w:tc>
          <w:tcPr>
            <w:tcW w:w="7229" w:type="dxa"/>
            <w:vAlign w:val="center"/>
          </w:tcPr>
          <w:p w14:paraId="2DADE011" w14:textId="0897D5E7"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sz w:val="22"/>
                <w:szCs w:val="22"/>
              </w:rPr>
              <w:t xml:space="preserve">Zagadnienia finansów i rachunkowości w kontekście systemu ochrony zdrowia. Omawiane są podstawowe zasady rachunkowości finansowej i zarządczej oraz ich znaczenie w analizie i ocenie działalności placówek medycznych. Studenci zdobywają umiejętności interpretacji sprawozdań finansowych oraz oceny efektywności ekonomicznej realizowanych świadczeń zdrowotnych. Różnice między rachunkowością finansową a zarządczą w ochronie zdrowia, metody oceny kosztów usług medycznych oraz sposoby zarządzania budżetem placówek zdrowotnych. </w:t>
            </w:r>
            <w:r w:rsidR="002555BC" w:rsidRPr="00297BF0">
              <w:rPr>
                <w:rFonts w:asciiTheme="minorHAnsi" w:hAnsiTheme="minorHAnsi"/>
                <w:sz w:val="22"/>
                <w:szCs w:val="22"/>
              </w:rPr>
              <w:t>Przedmiot przygotowuje</w:t>
            </w:r>
            <w:r w:rsidRPr="00297BF0">
              <w:rPr>
                <w:rFonts w:asciiTheme="minorHAnsi" w:hAnsiTheme="minorHAnsi"/>
                <w:sz w:val="22"/>
                <w:szCs w:val="22"/>
              </w:rPr>
              <w:t xml:space="preserve"> studentów do analizy danych ekonomicznych i podejmowania decyzji finansowych w sektorze ochrony zdrowia.</w:t>
            </w:r>
          </w:p>
        </w:tc>
      </w:tr>
      <w:tr w:rsidR="00DE77F9" w:rsidRPr="001B2B26" w14:paraId="7155AABE" w14:textId="77777777" w:rsidTr="7AE1AB3C">
        <w:trPr>
          <w:trHeight w:val="289"/>
        </w:trPr>
        <w:tc>
          <w:tcPr>
            <w:tcW w:w="1002" w:type="dxa"/>
            <w:shd w:val="clear" w:color="auto" w:fill="auto"/>
            <w:noWrap/>
            <w:vAlign w:val="center"/>
          </w:tcPr>
          <w:p w14:paraId="1444096A"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129E837" w14:textId="0CC483F3" w:rsidR="00DE77F9" w:rsidRPr="001B2B26" w:rsidRDefault="6A75D206" w:rsidP="7AE1AB3C">
            <w:pPr>
              <w:rPr>
                <w:rFonts w:asciiTheme="minorHAnsi" w:eastAsia="Times New Roman" w:hAnsiTheme="minorHAnsi" w:cstheme="minorBidi"/>
                <w:sz w:val="20"/>
                <w:szCs w:val="20"/>
                <w:lang w:eastAsia="pl-PL"/>
              </w:rPr>
            </w:pPr>
            <w:r w:rsidRPr="7AE1AB3C">
              <w:rPr>
                <w:rFonts w:asciiTheme="minorHAnsi" w:hAnsiTheme="minorHAnsi" w:cstheme="minorBidi"/>
              </w:rPr>
              <w:t>r</w:t>
            </w:r>
            <w:r w:rsidR="53BBAD50" w:rsidRPr="7AE1AB3C">
              <w:rPr>
                <w:rFonts w:asciiTheme="minorHAnsi" w:hAnsiTheme="minorHAnsi" w:cstheme="minorBidi"/>
              </w:rPr>
              <w:t xml:space="preserve">ozliczanie świadczeń zdrowotnych </w:t>
            </w:r>
          </w:p>
        </w:tc>
        <w:tc>
          <w:tcPr>
            <w:tcW w:w="4231" w:type="dxa"/>
            <w:vAlign w:val="center"/>
          </w:tcPr>
          <w:p w14:paraId="0FBE3766" w14:textId="17B54DB0" w:rsidR="00DE77F9" w:rsidRPr="001B2B26" w:rsidRDefault="232BCEBA" w:rsidP="7AE1AB3C">
            <w:pPr>
              <w:tabs>
                <w:tab w:val="left" w:pos="1524"/>
              </w:tabs>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t>
            </w:r>
            <w:r w:rsidR="106C37AD" w:rsidRPr="7AE1AB3C">
              <w:rPr>
                <w:rFonts w:asciiTheme="minorHAnsi" w:eastAsia="Times New Roman" w:hAnsiTheme="minorHAnsi" w:cstheme="minorBidi"/>
                <w:sz w:val="20"/>
                <w:szCs w:val="20"/>
                <w:lang w:eastAsia="pl-PL"/>
              </w:rPr>
              <w:t>W</w:t>
            </w:r>
            <w:r w:rsidR="03A21B60" w:rsidRPr="7AE1AB3C">
              <w:rPr>
                <w:rFonts w:asciiTheme="minorHAnsi" w:eastAsia="Times New Roman" w:hAnsiTheme="minorHAnsi" w:cstheme="minorBidi"/>
                <w:sz w:val="20"/>
                <w:szCs w:val="20"/>
                <w:lang w:eastAsia="pl-PL"/>
              </w:rPr>
              <w:t>12</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W13,</w:t>
            </w:r>
            <w:r w:rsidR="106C37AD" w:rsidRPr="7AE1AB3C">
              <w:rPr>
                <w:rFonts w:asciiTheme="minorHAnsi" w:eastAsia="Times New Roman" w:hAnsiTheme="minorHAnsi" w:cstheme="minorBidi"/>
                <w:sz w:val="20"/>
                <w:szCs w:val="20"/>
                <w:lang w:eastAsia="pl-PL"/>
              </w:rPr>
              <w:t xml:space="preserve"> W2</w:t>
            </w:r>
            <w:r w:rsidR="03A21B60" w:rsidRPr="7AE1AB3C">
              <w:rPr>
                <w:rFonts w:asciiTheme="minorHAnsi" w:eastAsia="Times New Roman" w:hAnsiTheme="minorHAnsi" w:cstheme="minorBidi"/>
                <w:sz w:val="20"/>
                <w:szCs w:val="20"/>
                <w:lang w:eastAsia="pl-PL"/>
              </w:rPr>
              <w:t>2</w:t>
            </w:r>
            <w:r w:rsidR="106C37AD" w:rsidRPr="7AE1AB3C">
              <w:rPr>
                <w:rFonts w:asciiTheme="minorHAnsi" w:eastAsia="Times New Roman" w:hAnsiTheme="minorHAnsi" w:cstheme="minorBidi"/>
                <w:sz w:val="20"/>
                <w:szCs w:val="20"/>
                <w:lang w:eastAsia="pl-PL"/>
              </w:rPr>
              <w:t>, U</w:t>
            </w:r>
            <w:r w:rsidR="3CD91EFD" w:rsidRPr="7AE1AB3C">
              <w:rPr>
                <w:rFonts w:asciiTheme="minorHAnsi" w:eastAsia="Times New Roman" w:hAnsiTheme="minorHAnsi" w:cstheme="minorBidi"/>
                <w:sz w:val="20"/>
                <w:szCs w:val="20"/>
                <w:lang w:eastAsia="pl-PL"/>
              </w:rPr>
              <w:t>24</w:t>
            </w:r>
            <w:r w:rsidR="106C37AD" w:rsidRPr="7AE1AB3C">
              <w:rPr>
                <w:rFonts w:asciiTheme="minorHAnsi" w:eastAsia="Times New Roman" w:hAnsiTheme="minorHAnsi" w:cstheme="minorBidi"/>
                <w:sz w:val="20"/>
                <w:szCs w:val="20"/>
                <w:lang w:eastAsia="pl-PL"/>
              </w:rPr>
              <w:t>, U</w:t>
            </w:r>
            <w:r w:rsidR="3F2713F7" w:rsidRPr="7AE1AB3C">
              <w:rPr>
                <w:rFonts w:asciiTheme="minorHAnsi" w:eastAsia="Times New Roman" w:hAnsiTheme="minorHAnsi" w:cstheme="minorBidi"/>
                <w:sz w:val="20"/>
                <w:szCs w:val="20"/>
                <w:lang w:eastAsia="pl-PL"/>
              </w:rPr>
              <w:t>33</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t>
            </w:r>
            <w:r w:rsidR="106C37AD" w:rsidRPr="7AE1AB3C">
              <w:rPr>
                <w:rFonts w:asciiTheme="minorHAnsi" w:eastAsia="Times New Roman" w:hAnsiTheme="minorHAnsi" w:cstheme="minorBidi"/>
                <w:sz w:val="20"/>
                <w:szCs w:val="20"/>
                <w:lang w:eastAsia="pl-PL"/>
              </w:rPr>
              <w:t>K</w:t>
            </w:r>
            <w:r w:rsidR="382DCDFE" w:rsidRPr="7AE1AB3C">
              <w:rPr>
                <w:rFonts w:asciiTheme="minorHAnsi" w:eastAsia="Times New Roman" w:hAnsiTheme="minorHAnsi" w:cstheme="minorBidi"/>
                <w:sz w:val="20"/>
                <w:szCs w:val="20"/>
                <w:lang w:eastAsia="pl-PL"/>
              </w:rPr>
              <w:t>07</w:t>
            </w:r>
          </w:p>
        </w:tc>
        <w:tc>
          <w:tcPr>
            <w:tcW w:w="7229" w:type="dxa"/>
            <w:vAlign w:val="center"/>
          </w:tcPr>
          <w:p w14:paraId="0F6002BC" w14:textId="7D6C95D3" w:rsidR="00DE77F9" w:rsidRPr="00297BF0" w:rsidRDefault="00C33F2A" w:rsidP="00DE77F9">
            <w:pPr>
              <w:pStyle w:val="NormalnyWeb"/>
              <w:rPr>
                <w:rFonts w:asciiTheme="minorHAnsi" w:hAnsiTheme="minorHAnsi" w:cstheme="minorHAnsi"/>
                <w:bCs/>
                <w:sz w:val="22"/>
                <w:szCs w:val="22"/>
              </w:rPr>
            </w:pPr>
            <w:r w:rsidRPr="00C33F2A">
              <w:rPr>
                <w:rFonts w:asciiTheme="minorHAnsi" w:hAnsiTheme="minorHAnsi"/>
                <w:sz w:val="22"/>
                <w:szCs w:val="22"/>
              </w:rPr>
              <w:t>Przedmiot obejmuje zagadnienia związane z organizacją, finansowaniem i ewidencją świadczeń zdrowotnych w systemie opieki zdrowotnej. Studenci poznają zasady kontraktowania świadczeń z Narodowym Funduszem Zdrowia, mechanizmy rozliczeń, klasyfikacje procedur medycznych (ICD-9, ICD-10, JGP)</w:t>
            </w:r>
            <w:r>
              <w:rPr>
                <w:rFonts w:asciiTheme="minorHAnsi" w:hAnsiTheme="minorHAnsi"/>
                <w:sz w:val="22"/>
                <w:szCs w:val="22"/>
              </w:rPr>
              <w:t>.</w:t>
            </w:r>
          </w:p>
        </w:tc>
      </w:tr>
      <w:tr w:rsidR="00DE77F9" w:rsidRPr="001B2B26" w14:paraId="691782D2" w14:textId="77777777" w:rsidTr="7AE1AB3C">
        <w:trPr>
          <w:trHeight w:val="289"/>
        </w:trPr>
        <w:tc>
          <w:tcPr>
            <w:tcW w:w="1002" w:type="dxa"/>
            <w:shd w:val="clear" w:color="auto" w:fill="auto"/>
            <w:noWrap/>
            <w:vAlign w:val="center"/>
          </w:tcPr>
          <w:p w14:paraId="7E84254E" w14:textId="77777777" w:rsidR="00DE77F9" w:rsidRPr="00C33F2A"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E373247" w14:textId="32706E03" w:rsidR="00DE77F9" w:rsidRPr="00C33F2A" w:rsidRDefault="00DE77F9" w:rsidP="00DE77F9">
            <w:pPr>
              <w:rPr>
                <w:rFonts w:asciiTheme="minorHAnsi" w:eastAsia="Times New Roman" w:hAnsiTheme="minorHAnsi" w:cstheme="minorHAnsi"/>
                <w:lang w:eastAsia="pl-PL"/>
              </w:rPr>
            </w:pPr>
            <w:r w:rsidRPr="00C33F2A">
              <w:rPr>
                <w:rFonts w:asciiTheme="minorHAnsi" w:hAnsiTheme="minorHAnsi" w:cstheme="minorHAnsi"/>
                <w:color w:val="000000"/>
              </w:rPr>
              <w:t xml:space="preserve">metody i techniki badań naukowych </w:t>
            </w:r>
          </w:p>
        </w:tc>
        <w:tc>
          <w:tcPr>
            <w:tcW w:w="4231" w:type="dxa"/>
            <w:vAlign w:val="center"/>
          </w:tcPr>
          <w:p w14:paraId="46908F21" w14:textId="1C2DE7A0" w:rsidR="00DE77F9" w:rsidRPr="00C33F2A" w:rsidRDefault="4285EFB3"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W24, W28, U04, U10, U21, U27, </w:t>
            </w:r>
            <w:r w:rsidR="29920D13" w:rsidRPr="7AE1AB3C">
              <w:rPr>
                <w:rFonts w:asciiTheme="minorHAnsi" w:eastAsia="Times New Roman" w:hAnsiTheme="minorHAnsi" w:cstheme="minorBidi"/>
                <w:sz w:val="20"/>
                <w:szCs w:val="20"/>
                <w:lang w:eastAsia="pl-PL"/>
              </w:rPr>
              <w:t>K09</w:t>
            </w:r>
          </w:p>
        </w:tc>
        <w:tc>
          <w:tcPr>
            <w:tcW w:w="7229" w:type="dxa"/>
            <w:vAlign w:val="center"/>
          </w:tcPr>
          <w:p w14:paraId="32CFCDD0" w14:textId="3ABEDE2D" w:rsidR="00DE77F9" w:rsidRPr="00C33F2A" w:rsidRDefault="00CA5016" w:rsidP="00DE77F9">
            <w:pPr>
              <w:pStyle w:val="NormalnyWeb"/>
              <w:rPr>
                <w:rFonts w:asciiTheme="minorHAnsi" w:hAnsiTheme="minorHAnsi" w:cstheme="minorHAnsi"/>
                <w:bCs/>
                <w:sz w:val="22"/>
                <w:szCs w:val="22"/>
              </w:rPr>
            </w:pPr>
            <w:r w:rsidRPr="00C33F2A">
              <w:rPr>
                <w:rFonts w:asciiTheme="minorHAnsi" w:hAnsiTheme="minorHAnsi"/>
                <w:sz w:val="22"/>
                <w:szCs w:val="22"/>
              </w:rPr>
              <w:t>Z</w:t>
            </w:r>
            <w:r w:rsidR="00DE77F9" w:rsidRPr="00C33F2A">
              <w:rPr>
                <w:rFonts w:asciiTheme="minorHAnsi" w:hAnsiTheme="minorHAnsi"/>
                <w:sz w:val="22"/>
                <w:szCs w:val="22"/>
              </w:rPr>
              <w:t xml:space="preserve">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analizę i interpretację wyników badań. Studenci uczą się także zasad etyki badań naukowych, krytycznej oceny źródeł oraz przygotowywania raportów i publikacji naukowych. </w:t>
            </w:r>
          </w:p>
        </w:tc>
      </w:tr>
      <w:tr w:rsidR="00DE77F9" w:rsidRPr="001B2B26" w14:paraId="2985E9B6" w14:textId="77777777" w:rsidTr="7AE1AB3C">
        <w:trPr>
          <w:trHeight w:val="289"/>
        </w:trPr>
        <w:tc>
          <w:tcPr>
            <w:tcW w:w="1002" w:type="dxa"/>
            <w:shd w:val="clear" w:color="auto" w:fill="auto"/>
            <w:noWrap/>
            <w:vAlign w:val="center"/>
          </w:tcPr>
          <w:p w14:paraId="46029F7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DAC3E4B" w14:textId="083140CB" w:rsidR="00DE77F9" w:rsidRPr="00FD252F" w:rsidRDefault="00DE77F9" w:rsidP="00DE77F9">
            <w:pPr>
              <w:rPr>
                <w:rFonts w:asciiTheme="minorHAnsi" w:eastAsia="Times New Roman" w:hAnsiTheme="minorHAnsi" w:cstheme="minorHAnsi"/>
                <w:lang w:eastAsia="pl-PL"/>
              </w:rPr>
            </w:pPr>
            <w:r w:rsidRPr="006100B4">
              <w:rPr>
                <w:rFonts w:asciiTheme="minorHAnsi" w:hAnsiTheme="minorHAnsi" w:cstheme="minorHAnsi"/>
              </w:rPr>
              <w:t>podstawy psychologii zdrowia</w:t>
            </w:r>
          </w:p>
        </w:tc>
        <w:tc>
          <w:tcPr>
            <w:tcW w:w="4231" w:type="dxa"/>
            <w:vAlign w:val="center"/>
          </w:tcPr>
          <w:p w14:paraId="03DEA794" w14:textId="5EEEF65D" w:rsidR="00DE77F9" w:rsidRPr="001B2B26" w:rsidRDefault="00DE77F9"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0FCF94A3" w14:textId="4674CE9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psychologii zdrowia, relacj</w:t>
            </w:r>
            <w:r w:rsidR="004F3487" w:rsidRPr="00297BF0">
              <w:rPr>
                <w:rFonts w:asciiTheme="minorHAnsi" w:hAnsiTheme="minorHAnsi"/>
              </w:rPr>
              <w:t>e</w:t>
            </w:r>
            <w:r w:rsidRPr="00297BF0">
              <w:rPr>
                <w:rFonts w:asciiTheme="minorHAnsi" w:hAnsiTheme="minorHAnsi"/>
              </w:rPr>
              <w:t xml:space="preserve"> między czynnikami psychologicznymi a stanem zdrowia fizycznego i psychicznego. Studenci poznają modele zdrowia i choroby, czynniki wpływające na zachowania zdrowotne oraz mechanizmy radzenia sobie ze stresem i chorobą. </w:t>
            </w:r>
            <w:r w:rsidR="004F3487" w:rsidRPr="00297BF0">
              <w:rPr>
                <w:rFonts w:asciiTheme="minorHAnsi" w:hAnsiTheme="minorHAnsi"/>
              </w:rPr>
              <w:t>Z</w:t>
            </w:r>
            <w:r w:rsidRPr="00297BF0">
              <w:rPr>
                <w:rFonts w:asciiTheme="minorHAnsi" w:hAnsiTheme="minorHAnsi"/>
              </w:rPr>
              <w:t>agadnienia dotyczące wsparcia społecznego, motywacji do podejmowania działań prozdrowotnych oraz psychologicznych aspektów profilaktyki i promocji zdrowia.</w:t>
            </w:r>
            <w:r w:rsidR="004F3487" w:rsidRPr="00297BF0">
              <w:rPr>
                <w:rFonts w:asciiTheme="minorHAnsi" w:hAnsiTheme="minorHAnsi"/>
              </w:rPr>
              <w:t xml:space="preserve"> Różnice między normą a patologią, znaczenie czynników biologicznych, psychologicznych i społecznych w powstawaniu zaburzeń oraz podstawowe metody diagnozy i terapii.</w:t>
            </w:r>
          </w:p>
        </w:tc>
      </w:tr>
      <w:tr w:rsidR="005F61A5" w:rsidRPr="001B2B26" w14:paraId="359B71B2" w14:textId="77777777" w:rsidTr="7AE1AB3C">
        <w:trPr>
          <w:trHeight w:val="289"/>
        </w:trPr>
        <w:tc>
          <w:tcPr>
            <w:tcW w:w="1002" w:type="dxa"/>
            <w:shd w:val="clear" w:color="auto" w:fill="auto"/>
            <w:noWrap/>
            <w:vAlign w:val="center"/>
          </w:tcPr>
          <w:p w14:paraId="7B6C2182" w14:textId="77777777" w:rsidR="005F61A5" w:rsidRPr="00297BF0" w:rsidRDefault="005F61A5"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E4E5F53" w14:textId="3BE2D5CF" w:rsidR="005F61A5" w:rsidRPr="006100B4" w:rsidRDefault="005F61A5" w:rsidP="00DE77F9">
            <w:pPr>
              <w:rPr>
                <w:rFonts w:asciiTheme="minorHAnsi" w:hAnsiTheme="minorHAnsi" w:cstheme="minorHAnsi"/>
              </w:rPr>
            </w:pPr>
            <w:r w:rsidRPr="006100B4">
              <w:rPr>
                <w:rFonts w:asciiTheme="minorHAnsi" w:hAnsiTheme="minorHAnsi" w:cstheme="minorHAnsi"/>
              </w:rPr>
              <w:t>podstawy psychopatologii</w:t>
            </w:r>
          </w:p>
        </w:tc>
        <w:tc>
          <w:tcPr>
            <w:tcW w:w="4231" w:type="dxa"/>
            <w:vAlign w:val="center"/>
          </w:tcPr>
          <w:p w14:paraId="1FABF0F6" w14:textId="7AB0FD62" w:rsidR="005F61A5" w:rsidRDefault="005F61A5"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2247BFF2" w14:textId="4B0E38B4" w:rsidR="005F61A5" w:rsidRPr="00297BF0" w:rsidRDefault="005F61A5" w:rsidP="00DE77F9">
            <w:pPr>
              <w:rPr>
                <w:rFonts w:asciiTheme="minorHAnsi" w:hAnsiTheme="minorHAnsi"/>
              </w:rPr>
            </w:pPr>
            <w:r w:rsidRPr="005F61A5">
              <w:rPr>
                <w:rFonts w:asciiTheme="minorHAnsi" w:hAnsiTheme="minorHAnsi"/>
              </w:rPr>
              <w:t>Wprowadzenie do kluczowych zagadnień z zakresu psychopatologii, ze szczególnym uwzględnieniem znaczenia zaburzeń psychicznych w kontekście zdrowia publicznego. Omawiane są podstawowe kategorie zaburzeń, ich objawy, uwarunkowania biologiczne, psychologiczne i społeczne oraz wpływ na funkcjonowanie jednostki. Studenci poznają kryteria diagnozy, podstawowe podejścia terapeutyczne, a także zagadnienia profilaktyki, wczesnej interwencji i destygmatyzacji problemów psychicznych.</w:t>
            </w:r>
          </w:p>
        </w:tc>
      </w:tr>
      <w:tr w:rsidR="00906D77" w:rsidRPr="001B2B26" w14:paraId="76542B99" w14:textId="77777777" w:rsidTr="7AE1AB3C">
        <w:trPr>
          <w:trHeight w:val="289"/>
        </w:trPr>
        <w:tc>
          <w:tcPr>
            <w:tcW w:w="1002" w:type="dxa"/>
            <w:shd w:val="clear" w:color="auto" w:fill="auto"/>
            <w:noWrap/>
            <w:vAlign w:val="center"/>
          </w:tcPr>
          <w:p w14:paraId="1163C35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B487F86" w14:textId="33416726"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674A728B" w:rsidRPr="7AE1AB3C">
              <w:rPr>
                <w:rFonts w:asciiTheme="minorHAnsi" w:hAnsiTheme="minorHAnsi" w:cstheme="minorBidi"/>
              </w:rPr>
              <w:t>1</w:t>
            </w:r>
            <w:r w:rsidR="554DC6B5" w:rsidRPr="7AE1AB3C">
              <w:rPr>
                <w:rFonts w:asciiTheme="minorHAnsi" w:hAnsiTheme="minorHAnsi" w:cstheme="minorBidi"/>
              </w:rPr>
              <w:t xml:space="preserve"> - organizacja i zarządzanie</w:t>
            </w:r>
          </w:p>
        </w:tc>
        <w:tc>
          <w:tcPr>
            <w:tcW w:w="4231" w:type="dxa"/>
          </w:tcPr>
          <w:p w14:paraId="6750F8A4" w14:textId="736F00F6" w:rsidR="00906D77" w:rsidRPr="00906D77" w:rsidRDefault="00906D77" w:rsidP="00906D77">
            <w:pPr>
              <w:rPr>
                <w:rFonts w:asciiTheme="minorHAnsi" w:eastAsia="Times New Roman" w:hAnsiTheme="minorHAnsi" w:cstheme="minorHAnsi"/>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tcPr>
          <w:p w14:paraId="285F97ED" w14:textId="77D3402E" w:rsidR="00906D77" w:rsidRPr="00906D77" w:rsidRDefault="00906D77" w:rsidP="00906D77">
            <w:pPr>
              <w:rPr>
                <w:rFonts w:asciiTheme="minorHAnsi" w:eastAsia="Times New Roman" w:hAnsiTheme="minorHAnsi" w:cstheme="minorHAnsi"/>
                <w:bCs/>
                <w:lang w:eastAsia="pl-PL"/>
              </w:rPr>
            </w:pPr>
            <w:r w:rsidRPr="00906D77">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0F2A65D9" w14:textId="77777777" w:rsidTr="7AE1AB3C">
        <w:trPr>
          <w:trHeight w:val="289"/>
        </w:trPr>
        <w:tc>
          <w:tcPr>
            <w:tcW w:w="1002" w:type="dxa"/>
            <w:shd w:val="clear" w:color="auto" w:fill="auto"/>
            <w:noWrap/>
            <w:vAlign w:val="center"/>
          </w:tcPr>
          <w:p w14:paraId="161977E2"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18D0C5" w14:textId="752F8F9B"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2F3DA724" w:rsidRPr="7AE1AB3C">
              <w:rPr>
                <w:rFonts w:asciiTheme="minorHAnsi" w:hAnsiTheme="minorHAnsi" w:cstheme="minorBidi"/>
              </w:rPr>
              <w:t>1</w:t>
            </w:r>
            <w:r w:rsidR="554DC6B5" w:rsidRPr="7AE1AB3C">
              <w:rPr>
                <w:rFonts w:asciiTheme="minorHAnsi" w:hAnsiTheme="minorHAnsi" w:cstheme="minorBidi"/>
              </w:rPr>
              <w:t xml:space="preserve"> - </w:t>
            </w:r>
            <w:r w:rsidR="79128549" w:rsidRPr="7AE1AB3C">
              <w:rPr>
                <w:rFonts w:asciiTheme="minorHAnsi" w:hAnsiTheme="minorHAnsi" w:cstheme="minorBidi"/>
              </w:rPr>
              <w:t>bezpieczeństwo zdrowotne i środowiskowe</w:t>
            </w:r>
          </w:p>
        </w:tc>
        <w:tc>
          <w:tcPr>
            <w:tcW w:w="4231" w:type="dxa"/>
            <w:vAlign w:val="center"/>
          </w:tcPr>
          <w:p w14:paraId="550E1432" w14:textId="335F2197"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8299AF5" w14:textId="14222FD8"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406922E" w14:textId="77777777" w:rsidTr="7AE1AB3C">
        <w:trPr>
          <w:trHeight w:val="289"/>
        </w:trPr>
        <w:tc>
          <w:tcPr>
            <w:tcW w:w="1002" w:type="dxa"/>
            <w:shd w:val="clear" w:color="auto" w:fill="auto"/>
            <w:noWrap/>
            <w:vAlign w:val="center"/>
          </w:tcPr>
          <w:p w14:paraId="6891FC3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84ACC8" w14:textId="71358A54" w:rsidR="00906D77" w:rsidRPr="00FD252F" w:rsidRDefault="188AE507" w:rsidP="7AE1AB3C">
            <w:pPr>
              <w:rPr>
                <w:rFonts w:asciiTheme="minorHAnsi" w:hAnsiTheme="minorHAnsi" w:cstheme="minorBidi"/>
                <w:lang w:eastAsia="pl-PL"/>
              </w:rPr>
            </w:pPr>
            <w:r w:rsidRPr="7AE1AB3C">
              <w:rPr>
                <w:rFonts w:asciiTheme="minorHAnsi" w:hAnsiTheme="minorHAnsi" w:cstheme="minorBidi"/>
              </w:rPr>
              <w:t>moduł wolnego wyboru C</w:t>
            </w:r>
            <w:r w:rsidR="0DA50FE1" w:rsidRPr="7AE1AB3C">
              <w:rPr>
                <w:rFonts w:asciiTheme="minorHAnsi" w:hAnsiTheme="minorHAnsi" w:cstheme="minorBidi"/>
              </w:rPr>
              <w:t>1</w:t>
            </w:r>
            <w:r w:rsidR="554DC6B5" w:rsidRPr="7AE1AB3C">
              <w:rPr>
                <w:rFonts w:asciiTheme="minorHAnsi" w:hAnsiTheme="minorHAnsi" w:cstheme="minorBidi"/>
              </w:rPr>
              <w:t xml:space="preserve"> - </w:t>
            </w:r>
            <w:r w:rsidR="030509C2" w:rsidRPr="7AE1AB3C">
              <w:rPr>
                <w:rFonts w:asciiTheme="minorHAnsi" w:hAnsiTheme="minorHAnsi" w:cstheme="minorBidi"/>
              </w:rPr>
              <w:t xml:space="preserve">profilaktyka i promocja zdrowia </w:t>
            </w:r>
          </w:p>
        </w:tc>
        <w:tc>
          <w:tcPr>
            <w:tcW w:w="4231" w:type="dxa"/>
            <w:vAlign w:val="center"/>
          </w:tcPr>
          <w:p w14:paraId="53E54B59" w14:textId="6398730C"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E88753E" w14:textId="12324C32"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4B7F1075" w14:textId="77777777" w:rsidTr="7AE1AB3C">
        <w:trPr>
          <w:trHeight w:val="289"/>
        </w:trPr>
        <w:tc>
          <w:tcPr>
            <w:tcW w:w="1002" w:type="dxa"/>
            <w:shd w:val="clear" w:color="auto" w:fill="auto"/>
            <w:noWrap/>
            <w:vAlign w:val="center"/>
          </w:tcPr>
          <w:p w14:paraId="3B22D39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21B2809" w14:textId="59CA4360" w:rsidR="00906D77" w:rsidRPr="00FD252F" w:rsidRDefault="00906D77" w:rsidP="00906D77">
            <w:pPr>
              <w:rPr>
                <w:rFonts w:asciiTheme="minorHAnsi" w:eastAsia="Times New Roman" w:hAnsiTheme="minorHAnsi" w:cstheme="minorHAnsi"/>
                <w:lang w:eastAsia="pl-PL"/>
              </w:rPr>
            </w:pPr>
            <w:r>
              <w:rPr>
                <w:rFonts w:asciiTheme="minorHAnsi" w:eastAsia="Times New Roman" w:hAnsiTheme="minorHAnsi" w:cstheme="minorHAnsi"/>
              </w:rPr>
              <w:t>j</w:t>
            </w:r>
            <w:r w:rsidRPr="006100B4">
              <w:rPr>
                <w:rFonts w:asciiTheme="minorHAnsi" w:hAnsiTheme="minorHAnsi" w:cstheme="minorHAnsi"/>
              </w:rPr>
              <w:t>ęzyk angielski</w:t>
            </w:r>
          </w:p>
        </w:tc>
        <w:tc>
          <w:tcPr>
            <w:tcW w:w="4231" w:type="dxa"/>
            <w:vAlign w:val="center"/>
          </w:tcPr>
          <w:p w14:paraId="26DBAA40" w14:textId="55D083AE"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U01, U02, U03, U10, U11, U14, U20, K02</w:t>
            </w:r>
          </w:p>
        </w:tc>
        <w:tc>
          <w:tcPr>
            <w:tcW w:w="7229" w:type="dxa"/>
            <w:vAlign w:val="center"/>
          </w:tcPr>
          <w:p w14:paraId="541F2FF1" w14:textId="441CFA9D" w:rsidR="00906D77" w:rsidRPr="00297BF0" w:rsidRDefault="00906D77" w:rsidP="00906D77">
            <w:pPr>
              <w:rPr>
                <w:rFonts w:asciiTheme="minorHAnsi" w:eastAsia="Times New Roman" w:hAnsiTheme="minorHAnsi" w:cstheme="minorHAnsi"/>
                <w:lang w:eastAsia="pl-PL"/>
              </w:rPr>
            </w:pPr>
            <w:r>
              <w:t xml:space="preserve">Rozwijanie umiejętności językowych w zakresie opieki zdrowotnej oraz organizacji systemu służby zdrowia. Podstawowe słownictwo </w:t>
            </w:r>
            <w:r w:rsidR="002555BC">
              <w:t>medyczne, umiejętność</w:t>
            </w:r>
            <w:r>
              <w:t xml:space="preserve">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906D77" w:rsidRPr="001B2B26" w14:paraId="69ED3D63" w14:textId="77777777" w:rsidTr="7AE1AB3C">
        <w:trPr>
          <w:trHeight w:val="289"/>
        </w:trPr>
        <w:tc>
          <w:tcPr>
            <w:tcW w:w="1002" w:type="dxa"/>
            <w:shd w:val="clear" w:color="auto" w:fill="auto"/>
            <w:noWrap/>
            <w:vAlign w:val="center"/>
          </w:tcPr>
          <w:p w14:paraId="64A745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0230A8A" w14:textId="6D5EDE0F" w:rsidR="00906D77" w:rsidRPr="001B2B26" w:rsidRDefault="00906D77" w:rsidP="00906D77">
            <w:pPr>
              <w:rPr>
                <w:rFonts w:asciiTheme="minorHAnsi" w:eastAsia="Times New Roman" w:hAnsiTheme="minorHAnsi" w:cstheme="minorHAnsi"/>
                <w:sz w:val="20"/>
                <w:szCs w:val="20"/>
                <w:lang w:eastAsia="pl-PL"/>
              </w:rPr>
            </w:pPr>
            <w:r w:rsidRPr="006100B4">
              <w:rPr>
                <w:rFonts w:asciiTheme="minorHAnsi" w:hAnsiTheme="minorHAnsi" w:cstheme="minorHAnsi"/>
              </w:rPr>
              <w:t>podstawy etyki i deontologii</w:t>
            </w:r>
          </w:p>
        </w:tc>
        <w:tc>
          <w:tcPr>
            <w:tcW w:w="4231" w:type="dxa"/>
            <w:vAlign w:val="center"/>
          </w:tcPr>
          <w:p w14:paraId="5B57EFFA" w14:textId="376EA8E9"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W288, U13, U14, U24, U27, K04, K08, K09</w:t>
            </w:r>
          </w:p>
        </w:tc>
        <w:tc>
          <w:tcPr>
            <w:tcW w:w="7229" w:type="dxa"/>
            <w:vAlign w:val="center"/>
          </w:tcPr>
          <w:p w14:paraId="579E2B3A" w14:textId="792F47A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etyki ogólnej oraz etyki zawodowej, ze szczególnym uwzględnieniem zasad deontologii w ochronie zdrowia. Kluczowe koncepcje etyczne, dylematy moralne w medycynie i zdrowiu publicznym oraz normy etyczne obowiązujące w zawodach medycznych i pokrewnych. Etyczne aspekty relacji pacjent–profesjonalista, prawa pacjenta, odpowiedzialność zawodową oraz zagadnienia bioetyczne, takie jak zgoda na leczenie, tajemnica zawodowa czy dylematy związane z końcem życia. Studenci poznają także kodeksy deontologiczne regulujące pracę specjalistów zdrowia publicznego i zasady etycznego podejmowania decyzji w systemie ochrony zdrowia. </w:t>
            </w:r>
          </w:p>
        </w:tc>
      </w:tr>
      <w:tr w:rsidR="00906D77" w:rsidRPr="001B2B26" w14:paraId="45ECD163" w14:textId="77777777" w:rsidTr="7AE1AB3C">
        <w:trPr>
          <w:trHeight w:val="289"/>
        </w:trPr>
        <w:tc>
          <w:tcPr>
            <w:tcW w:w="1002" w:type="dxa"/>
            <w:shd w:val="clear" w:color="auto" w:fill="auto"/>
            <w:noWrap/>
            <w:vAlign w:val="center"/>
          </w:tcPr>
          <w:p w14:paraId="4D58FFB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560563" w14:textId="423CB574" w:rsidR="00906D77" w:rsidRPr="001B2B26" w:rsidRDefault="002555BC" w:rsidP="00906D77">
            <w:pPr>
              <w:rPr>
                <w:rFonts w:asciiTheme="minorHAnsi" w:eastAsia="Times New Roman" w:hAnsiTheme="minorHAnsi" w:cstheme="minorHAnsi"/>
                <w:sz w:val="20"/>
                <w:szCs w:val="20"/>
                <w:lang w:eastAsia="pl-PL"/>
              </w:rPr>
            </w:pPr>
            <w:r w:rsidRPr="006100B4">
              <w:rPr>
                <w:rFonts w:asciiTheme="minorHAnsi" w:hAnsiTheme="minorHAnsi" w:cstheme="minorHAnsi"/>
              </w:rPr>
              <w:t>socjologia medycyny</w:t>
            </w:r>
          </w:p>
        </w:tc>
        <w:tc>
          <w:tcPr>
            <w:tcW w:w="4231" w:type="dxa"/>
            <w:vAlign w:val="center"/>
          </w:tcPr>
          <w:p w14:paraId="011989E0" w14:textId="778E1830"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W28, U16, U30, K02</w:t>
            </w:r>
          </w:p>
        </w:tc>
        <w:tc>
          <w:tcPr>
            <w:tcW w:w="7229" w:type="dxa"/>
            <w:vAlign w:val="center"/>
          </w:tcPr>
          <w:p w14:paraId="4BCB00DC" w14:textId="218F34E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socjologii medycyny, społeczne aspekty zdrowia, choroby oraz funkcjonowania systemu ochrony zdrowia. Studenci poznają kluczowe teorie i podejścia badawcze dotyczące relacji między strukturą społeczną a stanem zdrowia populacji, a także wpływu czynników socjodemograficznych na dostęp do opieki zdrowotnej. Krytyczna analiza problemów zdrowotnych w kontekście socjologicznym oraz do stosowania narzędzi socjologicznych w badaniach nad zdrowiem i opieką medyczną.</w:t>
            </w:r>
          </w:p>
        </w:tc>
      </w:tr>
      <w:tr w:rsidR="00906D77" w:rsidRPr="001B2B26" w14:paraId="2550C375" w14:textId="77777777" w:rsidTr="7AE1AB3C">
        <w:trPr>
          <w:trHeight w:val="289"/>
        </w:trPr>
        <w:tc>
          <w:tcPr>
            <w:tcW w:w="1002" w:type="dxa"/>
            <w:shd w:val="clear" w:color="auto" w:fill="auto"/>
            <w:noWrap/>
            <w:vAlign w:val="center"/>
          </w:tcPr>
          <w:p w14:paraId="2929A3A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D76F0BD" w14:textId="3B9D69BF"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nadzoru sanitarno- epidemiologicznego</w:t>
            </w:r>
          </w:p>
        </w:tc>
        <w:tc>
          <w:tcPr>
            <w:tcW w:w="4231" w:type="dxa"/>
            <w:vAlign w:val="center"/>
          </w:tcPr>
          <w:p w14:paraId="16FE64AB" w14:textId="3D401AB3"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W29, U04, U05, U23, U25, K07</w:t>
            </w:r>
          </w:p>
        </w:tc>
        <w:tc>
          <w:tcPr>
            <w:tcW w:w="7229" w:type="dxa"/>
            <w:vAlign w:val="center"/>
          </w:tcPr>
          <w:p w14:paraId="3868BE13" w14:textId="46319372"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nadzoru sanitarno-epidemiologicznego, jego rola w ochronie zdrowia publicznego. Regulacje prawne dotyczące zapobiegania i kontroli zagrożeń zdrowotnych. Zasady funkcjonowania inspekcji sanitarnej, systemów monitorowania chorób zakaźnych oraz procedur interwencyjnych stosowanych w przypadku epidemii i zagrożeń biologicznych. Organizację nadzoru nad jakością wody, żywności, warunkami higienicznymi w placówkach medycznych i instytucjach użyteczności publicznej.</w:t>
            </w:r>
            <w:r w:rsidRPr="00297BF0">
              <w:rPr>
                <w:rFonts w:asciiTheme="minorHAnsi" w:hAnsiTheme="minorHAnsi" w:cstheme="minorHAnsi"/>
                <w:sz w:val="22"/>
                <w:szCs w:val="22"/>
              </w:rPr>
              <w:t xml:space="preserve"> </w:t>
            </w:r>
          </w:p>
        </w:tc>
      </w:tr>
      <w:tr w:rsidR="00906D77" w:rsidRPr="001B2B26" w14:paraId="7105E485" w14:textId="77777777" w:rsidTr="7AE1AB3C">
        <w:trPr>
          <w:trHeight w:val="289"/>
        </w:trPr>
        <w:tc>
          <w:tcPr>
            <w:tcW w:w="1002" w:type="dxa"/>
            <w:shd w:val="clear" w:color="auto" w:fill="auto"/>
            <w:noWrap/>
            <w:vAlign w:val="center"/>
          </w:tcPr>
          <w:p w14:paraId="2667303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FB1066B" w14:textId="20EE9F47"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polityki społecznej i zdrowotnej</w:t>
            </w:r>
          </w:p>
        </w:tc>
        <w:tc>
          <w:tcPr>
            <w:tcW w:w="4231" w:type="dxa"/>
            <w:vAlign w:val="center"/>
          </w:tcPr>
          <w:p w14:paraId="2550144F" w14:textId="42CB2DA2" w:rsidR="00906D77" w:rsidRPr="001B2B26" w:rsidRDefault="188AE507"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W11, W14, W18, U05, U08, U16, U</w:t>
            </w:r>
            <w:r w:rsidR="166A7A72" w:rsidRPr="7AE1AB3C">
              <w:rPr>
                <w:rFonts w:asciiTheme="minorHAnsi" w:eastAsia="Times New Roman" w:hAnsiTheme="minorHAnsi" w:cstheme="minorBidi"/>
                <w:sz w:val="20"/>
                <w:szCs w:val="20"/>
                <w:lang w:eastAsia="pl-PL"/>
              </w:rPr>
              <w:t>24, K</w:t>
            </w:r>
            <w:r w:rsidRPr="7AE1AB3C">
              <w:rPr>
                <w:rFonts w:asciiTheme="minorHAnsi" w:eastAsia="Times New Roman" w:hAnsiTheme="minorHAnsi" w:cstheme="minorBidi"/>
                <w:sz w:val="20"/>
                <w:szCs w:val="20"/>
                <w:lang w:eastAsia="pl-PL"/>
              </w:rPr>
              <w:t>05, K07</w:t>
            </w:r>
          </w:p>
        </w:tc>
        <w:tc>
          <w:tcPr>
            <w:tcW w:w="7229" w:type="dxa"/>
            <w:vAlign w:val="center"/>
          </w:tcPr>
          <w:p w14:paraId="0C27E196" w14:textId="38A09C94"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Kluczowe zagadnienia, cele i funkcje polityki społecznej.  Podstawowe narzędzia i mechanizmy kształtowania polityki społecznej, a także instytucji odpowiedzialnych za jej realizację na poziomie krajowym i lokalnym. Analizę obszarów polityki społecznej, takich jak ochrona zdrowia, rynek pracy, polityka rodzinna, edukacja, zabezpieczenia społeczne i przeciwdziałanie wykluczeniu społecznemu.</w:t>
            </w:r>
          </w:p>
        </w:tc>
      </w:tr>
      <w:tr w:rsidR="00906D77" w:rsidRPr="001B2B26" w14:paraId="329A22A5" w14:textId="77777777" w:rsidTr="7AE1AB3C">
        <w:trPr>
          <w:trHeight w:val="289"/>
        </w:trPr>
        <w:tc>
          <w:tcPr>
            <w:tcW w:w="1002" w:type="dxa"/>
            <w:shd w:val="clear" w:color="auto" w:fill="auto"/>
            <w:noWrap/>
            <w:vAlign w:val="center"/>
          </w:tcPr>
          <w:p w14:paraId="0A1CC8E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38F00" w14:textId="718C72AF" w:rsidR="00906D77" w:rsidRPr="006100B4" w:rsidRDefault="00906D77" w:rsidP="00906D77">
            <w:pPr>
              <w:rPr>
                <w:rFonts w:asciiTheme="minorHAnsi" w:hAnsiTheme="minorHAnsi" w:cstheme="minorHAnsi"/>
              </w:rPr>
            </w:pPr>
            <w:r w:rsidRPr="006100B4">
              <w:rPr>
                <w:rFonts w:asciiTheme="minorHAnsi" w:hAnsiTheme="minorHAnsi" w:cstheme="minorHAnsi"/>
              </w:rPr>
              <w:t xml:space="preserve">zarządzanie strategiczne </w:t>
            </w:r>
            <w:r w:rsidR="005F61A5"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4231" w:type="dxa"/>
            <w:vAlign w:val="center"/>
          </w:tcPr>
          <w:p w14:paraId="59A1A101" w14:textId="18C7255D" w:rsidR="00906D77" w:rsidRPr="001B2B26" w:rsidRDefault="00906D77" w:rsidP="00906D77">
            <w:pPr>
              <w:ind w:firstLine="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 W22, U12, U24, K02, K07, K09, K11</w:t>
            </w:r>
          </w:p>
        </w:tc>
        <w:tc>
          <w:tcPr>
            <w:tcW w:w="7229" w:type="dxa"/>
            <w:vAlign w:val="center"/>
          </w:tcPr>
          <w:p w14:paraId="28AA916F" w14:textId="500FDCC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Zagadnienia zarządzania strategicznego i operacyjnego w systemie ochrony zdrowia. Planowanie, </w:t>
            </w:r>
            <w:r w:rsidR="002555BC" w:rsidRPr="00297BF0">
              <w:rPr>
                <w:rFonts w:asciiTheme="minorHAnsi" w:hAnsiTheme="minorHAnsi"/>
                <w:sz w:val="22"/>
                <w:szCs w:val="22"/>
              </w:rPr>
              <w:t>wdrażanie i</w:t>
            </w:r>
            <w:r w:rsidRPr="00297BF0">
              <w:rPr>
                <w:rFonts w:asciiTheme="minorHAnsi" w:hAnsiTheme="minorHAnsi"/>
                <w:sz w:val="22"/>
                <w:szCs w:val="22"/>
              </w:rPr>
              <w:t xml:space="preserve"> ocenie strategii organizacyjnych w placówkach medycznych. Metody analizy strategicznej, formułowania celów długoterminowych oraz narzędzia zarządzania operacyjnego służące optymalizacji funkcjonowania jednostek ochrony zdrowia. Identyfikację wyzwań w zarządzaniu placówkami medycznymi, zarządzanie zasobami ludzkimi, procesy decyzyjne oraz narzędzia kontroli jakości i efektywności świadczeń zdrowotnych. Strategie rozwoju placówek zdrowotnych, finansowania świadczeń oraz wpływu regulacji prawnych na funkcjonowanie systemu opieki zdrowotnej. </w:t>
            </w:r>
          </w:p>
        </w:tc>
      </w:tr>
      <w:tr w:rsidR="00906D77" w:rsidRPr="001B2B26" w14:paraId="761D0BE5" w14:textId="77777777" w:rsidTr="7AE1AB3C">
        <w:trPr>
          <w:trHeight w:val="289"/>
        </w:trPr>
        <w:tc>
          <w:tcPr>
            <w:tcW w:w="1002" w:type="dxa"/>
            <w:shd w:val="clear" w:color="auto" w:fill="auto"/>
            <w:noWrap/>
            <w:vAlign w:val="center"/>
          </w:tcPr>
          <w:p w14:paraId="5E2FED2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FAAE45C" w14:textId="2BDEC4AE" w:rsidR="00906D77" w:rsidRPr="006100B4" w:rsidRDefault="00566969" w:rsidP="00906D77">
            <w:pPr>
              <w:rPr>
                <w:rFonts w:asciiTheme="minorHAnsi" w:hAnsiTheme="minorHAnsi" w:cstheme="minorHAnsi"/>
              </w:rPr>
            </w:pPr>
            <w:r w:rsidRPr="006100B4">
              <w:rPr>
                <w:rFonts w:asciiTheme="minorHAnsi" w:hAnsiTheme="minorHAnsi" w:cstheme="minorHAnsi"/>
              </w:rPr>
              <w:t>rola organizacji pozarządowych w systemie ochrony zdrowia</w:t>
            </w:r>
          </w:p>
        </w:tc>
        <w:tc>
          <w:tcPr>
            <w:tcW w:w="4231" w:type="dxa"/>
            <w:vAlign w:val="center"/>
          </w:tcPr>
          <w:p w14:paraId="05F68F47" w14:textId="58D156D5" w:rsidR="00906D77" w:rsidRDefault="00906D77" w:rsidP="00906D77">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0A0797C9" w14:textId="2029FDB3" w:rsidR="00906D77" w:rsidRPr="001B2B26" w:rsidRDefault="00906D77"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60569EF5" w14:textId="0CE4E2B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Działalność organizacji pozarządowych (NGO) w sektorze ochrony zdrowia, struktura, funkcje. Obszary działania NGO, takich jak promocja zdrowia, profilaktyka chorób, wsparcie pacjentów, rzecznictwo praw pacjentów oraz innowacyjne rozwiązania w ochronie zdrowia. Mechanizmy współpracy NGO z administracją publiczną, placówkami medycznymi oraz sektorem prywatnym. Źródła finansowania organizacji, fundusze krajowe i międzynarodowe, oraz metody zarządzania projektami zdrowotnymi. </w:t>
            </w:r>
          </w:p>
        </w:tc>
      </w:tr>
      <w:tr w:rsidR="005F61A5" w:rsidRPr="001B2B26" w14:paraId="57ABD24E" w14:textId="77777777" w:rsidTr="7AE1AB3C">
        <w:trPr>
          <w:trHeight w:val="289"/>
        </w:trPr>
        <w:tc>
          <w:tcPr>
            <w:tcW w:w="1002" w:type="dxa"/>
            <w:shd w:val="clear" w:color="auto" w:fill="auto"/>
            <w:noWrap/>
            <w:vAlign w:val="center"/>
          </w:tcPr>
          <w:p w14:paraId="2B886F4C"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C227194" w14:textId="1F7D7ADA" w:rsidR="005F61A5" w:rsidRPr="006100B4" w:rsidRDefault="005F61A5" w:rsidP="00906D77">
            <w:pPr>
              <w:rPr>
                <w:rFonts w:asciiTheme="minorHAnsi" w:hAnsiTheme="minorHAnsi" w:cstheme="minorHAnsi"/>
              </w:rPr>
            </w:pPr>
            <w:r>
              <w:rPr>
                <w:rFonts w:asciiTheme="minorHAnsi" w:hAnsiTheme="minorHAnsi" w:cstheme="minorHAnsi"/>
              </w:rPr>
              <w:t>znaczenie sektora NGO w polityce zdrowotnej</w:t>
            </w:r>
          </w:p>
        </w:tc>
        <w:tc>
          <w:tcPr>
            <w:tcW w:w="4231" w:type="dxa"/>
            <w:vAlign w:val="center"/>
          </w:tcPr>
          <w:p w14:paraId="2AEA53D7" w14:textId="77777777" w:rsidR="005F61A5" w:rsidRDefault="005F61A5" w:rsidP="005F61A5">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406C12BB" w14:textId="77777777" w:rsidR="005F61A5" w:rsidRDefault="005F61A5"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0D177338" w14:textId="42CBAE1A" w:rsidR="005F61A5" w:rsidRPr="00297BF0" w:rsidRDefault="005F61A5" w:rsidP="00906D77">
            <w:pPr>
              <w:pStyle w:val="NormalnyWeb"/>
              <w:rPr>
                <w:rFonts w:asciiTheme="minorHAnsi" w:hAnsiTheme="minorHAnsi"/>
                <w:sz w:val="22"/>
                <w:szCs w:val="22"/>
              </w:rPr>
            </w:pPr>
            <w:r w:rsidRPr="005F61A5">
              <w:rPr>
                <w:rFonts w:asciiTheme="minorHAnsi" w:hAnsiTheme="minorHAnsi"/>
                <w:sz w:val="22"/>
                <w:szCs w:val="22"/>
              </w:rPr>
              <w:t>Rola organizacji pozarządowych w kształtowaniu polityki zdrowotnej, ich wpływ na decyzje strategiczne oraz działania na rzecz zdrowia publicznego. Analiza obszarów aktywności NGO, takich jak promocja zdrowia, rzecznictwo pacjentów, profilaktyka i innowacje systemowe. Współpraca z instytucjami publicznymi i sektorem prywatnym, źródła finansowania oraz wybrane narzędzia zarządzania projektami zdrowotnymi.</w:t>
            </w:r>
          </w:p>
        </w:tc>
      </w:tr>
      <w:tr w:rsidR="00906D77" w:rsidRPr="001B2B26" w14:paraId="15CEDBF7" w14:textId="77777777" w:rsidTr="7AE1AB3C">
        <w:trPr>
          <w:trHeight w:val="289"/>
        </w:trPr>
        <w:tc>
          <w:tcPr>
            <w:tcW w:w="1002" w:type="dxa"/>
            <w:shd w:val="clear" w:color="auto" w:fill="auto"/>
            <w:noWrap/>
            <w:vAlign w:val="center"/>
          </w:tcPr>
          <w:p w14:paraId="535E49CD" w14:textId="77777777" w:rsidR="00906D77" w:rsidRPr="00521621"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20FD1" w14:textId="468C2932" w:rsidR="00906D77" w:rsidRPr="00521621" w:rsidRDefault="5389AB53" w:rsidP="7AE1AB3C">
            <w:pPr>
              <w:rPr>
                <w:rFonts w:asciiTheme="minorHAnsi" w:hAnsiTheme="minorHAnsi" w:cstheme="minorBidi"/>
                <w:color w:val="000000"/>
              </w:rPr>
            </w:pPr>
            <w:r>
              <w:t>podstawy opieki koordynowanej w systemach ochrony zdrowia</w:t>
            </w:r>
            <w:r w:rsidR="00566969">
              <w:tab/>
            </w:r>
          </w:p>
        </w:tc>
        <w:tc>
          <w:tcPr>
            <w:tcW w:w="4231" w:type="dxa"/>
            <w:vAlign w:val="center"/>
          </w:tcPr>
          <w:p w14:paraId="7865B6AA" w14:textId="22BCD14C" w:rsidR="00906D77" w:rsidRPr="00521621" w:rsidRDefault="5031A0A0"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W13, W17, U02, </w:t>
            </w:r>
            <w:r w:rsidR="32D2784F" w:rsidRPr="7AE1AB3C">
              <w:rPr>
                <w:rFonts w:asciiTheme="minorHAnsi" w:eastAsia="Times New Roman" w:hAnsiTheme="minorHAnsi" w:cstheme="minorBidi"/>
                <w:sz w:val="20"/>
                <w:szCs w:val="20"/>
                <w:lang w:eastAsia="pl-PL"/>
              </w:rPr>
              <w:t xml:space="preserve">U12, </w:t>
            </w:r>
            <w:r w:rsidRPr="7AE1AB3C">
              <w:rPr>
                <w:rFonts w:asciiTheme="minorHAnsi" w:eastAsia="Times New Roman" w:hAnsiTheme="minorHAnsi" w:cstheme="minorBidi"/>
                <w:sz w:val="20"/>
                <w:szCs w:val="20"/>
                <w:lang w:eastAsia="pl-PL"/>
              </w:rPr>
              <w:t>U20, K01, K04</w:t>
            </w:r>
          </w:p>
        </w:tc>
        <w:tc>
          <w:tcPr>
            <w:tcW w:w="7229" w:type="dxa"/>
            <w:vAlign w:val="center"/>
          </w:tcPr>
          <w:p w14:paraId="711D8D9E" w14:textId="30BEF57A" w:rsidR="00906D77" w:rsidRPr="00521621" w:rsidRDefault="00566969" w:rsidP="00906D77">
            <w:pPr>
              <w:pStyle w:val="NormalnyWeb"/>
              <w:rPr>
                <w:rFonts w:asciiTheme="minorHAnsi" w:hAnsiTheme="minorHAnsi" w:cstheme="minorHAnsi"/>
                <w:sz w:val="22"/>
                <w:szCs w:val="22"/>
              </w:rPr>
            </w:pPr>
            <w:r w:rsidRPr="00521621">
              <w:rPr>
                <w:rFonts w:asciiTheme="minorHAnsi" w:hAnsiTheme="minorHAnsi"/>
                <w:sz w:val="22"/>
                <w:szCs w:val="22"/>
              </w:rPr>
              <w:t>Przedmiot wprowadza studentów w koncepcję opieki koordynowanej jako modelu organizacji świadczeń zdrowotnych, który integruje działania różnych poziomów opieki medycznej. Omawiane są założenia, cele oraz korzyści wynikające z wdrażania opieki koordynowanej, ze szczególnym uwzględnieniem roli lekarza POZ, zespołów interdyscyplinarnych, profilaktyki oraz zarządzania ścieżką pacjenta. Analizowane są przykłady rozwiązań stosowanych w Polsce i innych krajach oraz wyzwania związane z wdrażaniem tego modelu w praktyce. Celem przedmiotu jest przygotowanie studentów do rozumienia znaczenia integracji usług zdrowotnych w poprawie jakości, dostępności i efektywności systemów ochrony zdrowia.</w:t>
            </w:r>
          </w:p>
        </w:tc>
      </w:tr>
      <w:tr w:rsidR="00906D77" w:rsidRPr="001B2B26" w14:paraId="33D4443B" w14:textId="77777777" w:rsidTr="7AE1AB3C">
        <w:trPr>
          <w:trHeight w:val="289"/>
        </w:trPr>
        <w:tc>
          <w:tcPr>
            <w:tcW w:w="1002" w:type="dxa"/>
            <w:shd w:val="clear" w:color="auto" w:fill="auto"/>
            <w:noWrap/>
            <w:vAlign w:val="center"/>
          </w:tcPr>
          <w:p w14:paraId="3BD9460F"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9617130" w14:textId="6AFC7101"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pierwsza pomoc</w:t>
            </w:r>
          </w:p>
        </w:tc>
        <w:tc>
          <w:tcPr>
            <w:tcW w:w="4231" w:type="dxa"/>
            <w:vAlign w:val="center"/>
          </w:tcPr>
          <w:p w14:paraId="4A3FF9B5" w14:textId="6F069786"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 U01, U02, U03, U32, U34, K01, K04</w:t>
            </w:r>
          </w:p>
        </w:tc>
        <w:tc>
          <w:tcPr>
            <w:tcW w:w="7229" w:type="dxa"/>
            <w:vAlign w:val="center"/>
          </w:tcPr>
          <w:p w14:paraId="135B623C" w14:textId="53C5C37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w:t>
            </w:r>
            <w:r>
              <w:rPr>
                <w:rFonts w:asciiTheme="minorHAnsi" w:hAnsiTheme="minorHAnsi"/>
                <w:sz w:val="22"/>
                <w:szCs w:val="22"/>
              </w:rPr>
              <w:t xml:space="preserve"> </w:t>
            </w:r>
            <w:r w:rsidRPr="00297BF0">
              <w:rPr>
                <w:rFonts w:asciiTheme="minorHAnsi" w:hAnsiTheme="minorHAnsi"/>
                <w:sz w:val="22"/>
                <w:szCs w:val="22"/>
              </w:rPr>
              <w:t>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906D77" w:rsidRPr="001B2B26" w14:paraId="7B7A1915" w14:textId="77777777" w:rsidTr="7AE1AB3C">
        <w:trPr>
          <w:trHeight w:val="289"/>
        </w:trPr>
        <w:tc>
          <w:tcPr>
            <w:tcW w:w="1002" w:type="dxa"/>
            <w:shd w:val="clear" w:color="auto" w:fill="auto"/>
            <w:noWrap/>
            <w:vAlign w:val="center"/>
          </w:tcPr>
          <w:p w14:paraId="49CEF1C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31F2B74" w14:textId="1B3E7CD6"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analiza statystyczna</w:t>
            </w:r>
          </w:p>
        </w:tc>
        <w:tc>
          <w:tcPr>
            <w:tcW w:w="4231" w:type="dxa"/>
            <w:vAlign w:val="center"/>
          </w:tcPr>
          <w:p w14:paraId="7DD2BCC8" w14:textId="751954D3" w:rsidR="00906D77" w:rsidRPr="001B2B26" w:rsidRDefault="149EC6D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W24, U04, U10, U17, K06, K09</w:t>
            </w:r>
          </w:p>
        </w:tc>
        <w:tc>
          <w:tcPr>
            <w:tcW w:w="7229" w:type="dxa"/>
            <w:vAlign w:val="center"/>
          </w:tcPr>
          <w:p w14:paraId="18A134FA" w14:textId="2B9364B9"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metody analizy statystycznej stosowane w badaniach medycznych i zdrowiu publicznym. Rodzaje danych, podstawowych miar statystycznych oraz metod wizualizacji i interpretacji wyników badań. Dobór odpowiednich testów statystycznych, analizą korelacji i regresji oraz oceną wiarygodności i istotności wyników.</w:t>
            </w:r>
            <w:r w:rsidR="00744A2A">
              <w:rPr>
                <w:rFonts w:asciiTheme="minorHAnsi" w:hAnsiTheme="minorHAnsi"/>
                <w:sz w:val="22"/>
                <w:szCs w:val="22"/>
              </w:rPr>
              <w:t xml:space="preserve"> </w:t>
            </w:r>
            <w:r w:rsidRPr="00297BF0">
              <w:rPr>
                <w:rFonts w:asciiTheme="minorHAnsi" w:hAnsiTheme="minorHAnsi"/>
                <w:sz w:val="22"/>
                <w:szCs w:val="22"/>
              </w:rPr>
              <w:t>Praktyczne zastosowanie statystyki w analizie danych epidemiologicznych, badań klinicznych oraz oceny skuteczności interwencji zdrowotnych. Studenci uczą się pracy z oprogramowaniem statystycznym oraz zasad poprawnej interpretacji wyników w kontekście badań naukowych i podejmowania decyzji w ochronie zdrowia.</w:t>
            </w:r>
          </w:p>
        </w:tc>
      </w:tr>
      <w:tr w:rsidR="005F61A5" w:rsidRPr="001B2B26" w14:paraId="5E4830D4" w14:textId="77777777" w:rsidTr="7AE1AB3C">
        <w:trPr>
          <w:trHeight w:val="289"/>
        </w:trPr>
        <w:tc>
          <w:tcPr>
            <w:tcW w:w="1002" w:type="dxa"/>
            <w:shd w:val="clear" w:color="auto" w:fill="auto"/>
            <w:noWrap/>
            <w:vAlign w:val="center"/>
          </w:tcPr>
          <w:p w14:paraId="30858D53"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8B7F66" w14:textId="40626EB9" w:rsidR="005F61A5" w:rsidRPr="006100B4" w:rsidRDefault="005F61A5" w:rsidP="00906D77">
            <w:pPr>
              <w:rPr>
                <w:rFonts w:asciiTheme="minorHAnsi" w:hAnsiTheme="minorHAnsi" w:cstheme="minorHAnsi"/>
              </w:rPr>
            </w:pPr>
            <w:r w:rsidRPr="006100B4">
              <w:rPr>
                <w:rFonts w:asciiTheme="minorHAnsi" w:hAnsiTheme="minorHAnsi" w:cstheme="minorHAnsi"/>
              </w:rPr>
              <w:t>statystyka w medycynie</w:t>
            </w:r>
          </w:p>
        </w:tc>
        <w:tc>
          <w:tcPr>
            <w:tcW w:w="4231" w:type="dxa"/>
            <w:vAlign w:val="center"/>
          </w:tcPr>
          <w:p w14:paraId="18A32228" w14:textId="5668A8BD" w:rsidR="005F61A5" w:rsidRDefault="1C70FB5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W24, U04, U10, U17, K06, K09</w:t>
            </w:r>
          </w:p>
        </w:tc>
        <w:tc>
          <w:tcPr>
            <w:tcW w:w="7229" w:type="dxa"/>
            <w:vAlign w:val="center"/>
          </w:tcPr>
          <w:p w14:paraId="4562118D" w14:textId="2D4024EA" w:rsidR="005F61A5" w:rsidRPr="00297BF0" w:rsidRDefault="00052096" w:rsidP="00906D77">
            <w:pPr>
              <w:pStyle w:val="NormalnyWeb"/>
              <w:rPr>
                <w:rFonts w:asciiTheme="minorHAnsi" w:hAnsiTheme="minorHAnsi"/>
                <w:sz w:val="22"/>
                <w:szCs w:val="22"/>
              </w:rPr>
            </w:pPr>
            <w:r w:rsidRPr="00052096">
              <w:rPr>
                <w:rFonts w:asciiTheme="minorHAnsi" w:hAnsiTheme="minorHAnsi"/>
                <w:sz w:val="22"/>
                <w:szCs w:val="22"/>
              </w:rPr>
              <w:t>Zastosowanie metod statystycznych w analizie danych medycznych i badaniach klinicznych. Rodzaje danych, podstawowe miary statystyczne, testy istotności, analiza korelacji i regresji. Ocena wiarygodności wyników oraz interpretacja danych w kontekście diagnostyki, terapii i oceny skuteczności interwencji. Praktyczne wykorzystanie oprogramowania statystycznego w medycynie opartej na dowodach.</w:t>
            </w:r>
          </w:p>
        </w:tc>
      </w:tr>
      <w:tr w:rsidR="00906D77" w:rsidRPr="001B2B26" w14:paraId="7B23424C" w14:textId="77777777" w:rsidTr="7AE1AB3C">
        <w:trPr>
          <w:trHeight w:val="289"/>
        </w:trPr>
        <w:tc>
          <w:tcPr>
            <w:tcW w:w="1002" w:type="dxa"/>
            <w:shd w:val="clear" w:color="auto" w:fill="auto"/>
            <w:noWrap/>
            <w:vAlign w:val="center"/>
          </w:tcPr>
          <w:p w14:paraId="7320C05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7C732DE" w14:textId="55C3CC42"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45665086" w:rsidRPr="7AE1AB3C">
              <w:rPr>
                <w:rFonts w:asciiTheme="minorHAnsi" w:hAnsiTheme="minorHAnsi" w:cstheme="minorBidi"/>
              </w:rPr>
              <w:t>2</w:t>
            </w:r>
            <w:r w:rsidRPr="7AE1AB3C">
              <w:rPr>
                <w:rFonts w:asciiTheme="minorHAnsi" w:hAnsiTheme="minorHAnsi" w:cstheme="minorBidi"/>
              </w:rPr>
              <w:t xml:space="preserve"> - organizacja i zarządzanie</w:t>
            </w:r>
          </w:p>
        </w:tc>
        <w:tc>
          <w:tcPr>
            <w:tcW w:w="4231" w:type="dxa"/>
            <w:vAlign w:val="center"/>
          </w:tcPr>
          <w:p w14:paraId="46314B8E" w14:textId="6A82815A"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C2C50C3" w14:textId="15C1356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EC75558" w14:textId="77777777" w:rsidTr="7AE1AB3C">
        <w:trPr>
          <w:trHeight w:val="289"/>
        </w:trPr>
        <w:tc>
          <w:tcPr>
            <w:tcW w:w="1002" w:type="dxa"/>
            <w:shd w:val="clear" w:color="auto" w:fill="auto"/>
            <w:noWrap/>
            <w:vAlign w:val="center"/>
          </w:tcPr>
          <w:p w14:paraId="21831EF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B698D9" w14:textId="2463CD84"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06013906" w:rsidRPr="7AE1AB3C">
              <w:rPr>
                <w:rFonts w:asciiTheme="minorHAnsi" w:hAnsiTheme="minorHAnsi" w:cstheme="minorBidi"/>
              </w:rPr>
              <w:t>2</w:t>
            </w:r>
            <w:r w:rsidRPr="7AE1AB3C">
              <w:rPr>
                <w:rFonts w:asciiTheme="minorHAnsi" w:hAnsiTheme="minorHAnsi" w:cstheme="minorBidi"/>
              </w:rPr>
              <w:t xml:space="preserve"> - bezpieczeństwo zdrowotne i środowiskowe</w:t>
            </w:r>
          </w:p>
        </w:tc>
        <w:tc>
          <w:tcPr>
            <w:tcW w:w="4231" w:type="dxa"/>
            <w:vAlign w:val="center"/>
          </w:tcPr>
          <w:p w14:paraId="08AFCDDE" w14:textId="2BA94C69"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B797D43" w14:textId="7DB660E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76A22DA" w14:textId="77777777" w:rsidTr="7AE1AB3C">
        <w:trPr>
          <w:trHeight w:val="289"/>
        </w:trPr>
        <w:tc>
          <w:tcPr>
            <w:tcW w:w="1002" w:type="dxa"/>
            <w:shd w:val="clear" w:color="auto" w:fill="auto"/>
            <w:noWrap/>
            <w:vAlign w:val="center"/>
          </w:tcPr>
          <w:p w14:paraId="04BAC29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1D508F5" w14:textId="20562D35"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3F1EB8B0" w:rsidRPr="7AE1AB3C">
              <w:rPr>
                <w:rFonts w:asciiTheme="minorHAnsi" w:hAnsiTheme="minorHAnsi" w:cstheme="minorBidi"/>
              </w:rPr>
              <w:t>2</w:t>
            </w:r>
            <w:r w:rsidRPr="7AE1AB3C">
              <w:rPr>
                <w:rFonts w:asciiTheme="minorHAnsi" w:hAnsiTheme="minorHAnsi" w:cstheme="minorBidi"/>
              </w:rPr>
              <w:t xml:space="preserve"> - profilaktyka i promocja zdrowia </w:t>
            </w:r>
          </w:p>
        </w:tc>
        <w:tc>
          <w:tcPr>
            <w:tcW w:w="4231" w:type="dxa"/>
            <w:vAlign w:val="center"/>
          </w:tcPr>
          <w:p w14:paraId="7912B60E" w14:textId="18E53582"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DDF37BC" w14:textId="5CE3BDB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03C6FF4" w14:textId="77777777" w:rsidTr="7AE1AB3C">
        <w:trPr>
          <w:trHeight w:val="289"/>
        </w:trPr>
        <w:tc>
          <w:tcPr>
            <w:tcW w:w="1002" w:type="dxa"/>
            <w:shd w:val="clear" w:color="auto" w:fill="auto"/>
            <w:noWrap/>
            <w:vAlign w:val="center"/>
          </w:tcPr>
          <w:p w14:paraId="2BC25A2C"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0A09AC" w14:textId="599FD72E"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3</w:t>
            </w:r>
          </w:p>
        </w:tc>
        <w:tc>
          <w:tcPr>
            <w:tcW w:w="4231" w:type="dxa"/>
            <w:vAlign w:val="center"/>
          </w:tcPr>
          <w:p w14:paraId="4E21F475" w14:textId="79BCE0A7" w:rsidR="00906D77" w:rsidRPr="00377F35" w:rsidRDefault="00906D77" w:rsidP="00906D77">
            <w:pPr>
              <w:rPr>
                <w:rFonts w:asciiTheme="minorHAnsi" w:eastAsia="Times New Roman" w:hAnsiTheme="minorHAnsi" w:cstheme="minorHAnsi"/>
                <w:sz w:val="20"/>
                <w:szCs w:val="20"/>
                <w:u w:val="single"/>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1D481388" w14:textId="3166028A"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Poznanie sposobów współpracy instytucji zdrowia publicznego z innymi podmiotami, takimi jak organizacje pozarządowe, administracja publiczna, placówki edukacyjne.</w:t>
            </w:r>
          </w:p>
          <w:p w14:paraId="71221A3A" w14:textId="49A769B5"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Obserwacja działań podejmowanych na poziomie lokalnym i krajowym w zakresie polityki zdrowotnej.</w:t>
            </w:r>
          </w:p>
          <w:p w14:paraId="07AC18B4" w14:textId="3E73D5D1"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wyzwań i barier w realizacji działań prozdrowotnych w różnych środowiskach społecznych.</w:t>
            </w:r>
          </w:p>
        </w:tc>
      </w:tr>
      <w:tr w:rsidR="00906D77" w:rsidRPr="001B2B26" w14:paraId="2CACF4AD" w14:textId="77777777" w:rsidTr="7AE1AB3C">
        <w:trPr>
          <w:trHeight w:val="289"/>
        </w:trPr>
        <w:tc>
          <w:tcPr>
            <w:tcW w:w="1002" w:type="dxa"/>
            <w:shd w:val="clear" w:color="auto" w:fill="auto"/>
            <w:noWrap/>
            <w:vAlign w:val="center"/>
          </w:tcPr>
          <w:p w14:paraId="384407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4E17420" w14:textId="02335497"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4</w:t>
            </w:r>
          </w:p>
        </w:tc>
        <w:tc>
          <w:tcPr>
            <w:tcW w:w="4231" w:type="dxa"/>
            <w:vAlign w:val="center"/>
          </w:tcPr>
          <w:p w14:paraId="7830BE4C" w14:textId="795C01CC"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2F363A69" w14:textId="55B5AA78"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Wprowadzenie do podstawowej dokumentacji prowadzonej przez instytucje zdrowia publicznego.</w:t>
            </w:r>
          </w:p>
          <w:p w14:paraId="01015F2D" w14:textId="60648EEC"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raportów, sprawozdań i wyników badań dotyczących prowadzonych przez instytucję działań w zakresie zdrowia publicznego.</w:t>
            </w:r>
          </w:p>
        </w:tc>
      </w:tr>
    </w:tbl>
    <w:p w14:paraId="37CB3CD2" w14:textId="77777777" w:rsidR="00FD252F" w:rsidRDefault="00FD252F" w:rsidP="00FD252F">
      <w:pPr>
        <w:ind w:left="7080" w:firstLine="708"/>
        <w:rPr>
          <w:rFonts w:asciiTheme="minorHAnsi" w:hAnsiTheme="minorHAnsi" w:cstheme="minorHAnsi"/>
          <w:sz w:val="20"/>
          <w:szCs w:val="20"/>
        </w:rPr>
      </w:pPr>
    </w:p>
    <w:p w14:paraId="09BA7117" w14:textId="77777777" w:rsidR="00AA2A2F" w:rsidRDefault="00AA2A2F" w:rsidP="00FD252F">
      <w:pPr>
        <w:jc w:val="center"/>
        <w:rPr>
          <w:b/>
          <w:bCs/>
          <w:sz w:val="24"/>
          <w:szCs w:val="24"/>
        </w:rPr>
      </w:pPr>
    </w:p>
    <w:p w14:paraId="1E9F8306" w14:textId="718801D0"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687242A3" w14:textId="68747A39"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2734FAB" w14:textId="0EB76CC8" w:rsidR="00FD252F"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B50287" w14:textId="77777777" w:rsidTr="7AE1AB3C">
        <w:trPr>
          <w:trHeight w:val="600"/>
        </w:trPr>
        <w:tc>
          <w:tcPr>
            <w:tcW w:w="1002" w:type="dxa"/>
            <w:shd w:val="clear" w:color="auto" w:fill="auto"/>
            <w:noWrap/>
            <w:vAlign w:val="center"/>
            <w:hideMark/>
          </w:tcPr>
          <w:p w14:paraId="1CC40E8B" w14:textId="77777777" w:rsidR="00FD252F" w:rsidRPr="00B3159A" w:rsidRDefault="00FD252F" w:rsidP="00A1768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shd w:val="clear" w:color="auto" w:fill="auto"/>
            <w:vAlign w:val="center"/>
            <w:hideMark/>
          </w:tcPr>
          <w:p w14:paraId="286E9F8D" w14:textId="77777777" w:rsidR="00FD252F" w:rsidRPr="00B3159A" w:rsidRDefault="00FD252F" w:rsidP="00A17680">
            <w:pPr>
              <w:rPr>
                <w:rFonts w:asciiTheme="minorHAnsi" w:eastAsia="Times New Roman" w:hAnsiTheme="minorHAnsi" w:cstheme="minorHAnsi"/>
                <w:sz w:val="20"/>
                <w:szCs w:val="20"/>
                <w:lang w:eastAsia="pl-PL"/>
              </w:rPr>
            </w:pPr>
          </w:p>
          <w:p w14:paraId="36EB9F6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84F9262"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Align w:val="center"/>
          </w:tcPr>
          <w:p w14:paraId="6FAF6A2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7884EF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Align w:val="center"/>
          </w:tcPr>
          <w:p w14:paraId="034AD3EC"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8B0A4F4"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2DE9E7C1" w14:textId="77777777" w:rsidTr="7AE1AB3C">
        <w:trPr>
          <w:trHeight w:val="289"/>
        </w:trPr>
        <w:tc>
          <w:tcPr>
            <w:tcW w:w="1002" w:type="dxa"/>
            <w:shd w:val="clear" w:color="auto" w:fill="auto"/>
            <w:noWrap/>
            <w:vAlign w:val="center"/>
          </w:tcPr>
          <w:p w14:paraId="35A2EF0B"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B95216" w14:textId="2DD4FB64"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psychologia społeczna</w:t>
            </w:r>
          </w:p>
        </w:tc>
        <w:tc>
          <w:tcPr>
            <w:tcW w:w="4231" w:type="dxa"/>
            <w:vAlign w:val="center"/>
          </w:tcPr>
          <w:p w14:paraId="4E8EEEB5" w14:textId="1543B30A" w:rsidR="00FD252F" w:rsidRPr="001B2B26" w:rsidRDefault="004D16C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w:t>
            </w:r>
            <w:r w:rsidR="006D1852">
              <w:rPr>
                <w:rFonts w:asciiTheme="minorHAnsi" w:eastAsia="Times New Roman" w:hAnsiTheme="minorHAnsi" w:cstheme="minorHAnsi"/>
                <w:sz w:val="20"/>
                <w:szCs w:val="20"/>
                <w:lang w:eastAsia="pl-PL"/>
              </w:rPr>
              <w:t>U02, U03, U20, K01, K02</w:t>
            </w:r>
          </w:p>
        </w:tc>
        <w:tc>
          <w:tcPr>
            <w:tcW w:w="7229" w:type="dxa"/>
            <w:vAlign w:val="center"/>
          </w:tcPr>
          <w:p w14:paraId="5C6871FD" w14:textId="41FF91C8" w:rsidR="00FD252F" w:rsidRPr="00297BF0" w:rsidRDefault="00A93DCC" w:rsidP="00FD252F">
            <w:pPr>
              <w:rPr>
                <w:rFonts w:asciiTheme="minorHAnsi" w:eastAsia="Times New Roman" w:hAnsiTheme="minorHAnsi" w:cstheme="minorHAnsi"/>
                <w:bCs/>
                <w:lang w:eastAsia="pl-PL"/>
              </w:rPr>
            </w:pPr>
            <w:r w:rsidRPr="00297BF0">
              <w:rPr>
                <w:rFonts w:asciiTheme="minorHAnsi" w:hAnsiTheme="minorHAnsi"/>
              </w:rPr>
              <w:t xml:space="preserve">Podstawowe zagadnienia psychologii </w:t>
            </w:r>
            <w:r w:rsidR="002555BC" w:rsidRPr="00297BF0">
              <w:rPr>
                <w:rFonts w:asciiTheme="minorHAnsi" w:hAnsiTheme="minorHAnsi"/>
              </w:rPr>
              <w:t>społecznej, mechanizmy</w:t>
            </w:r>
            <w:r w:rsidRPr="00297BF0">
              <w:rPr>
                <w:rFonts w:asciiTheme="minorHAnsi" w:hAnsiTheme="minorHAnsi"/>
              </w:rPr>
              <w:t xml:space="preserve"> wpływu społecznego, procesy grupowe oraz relacje międzyludzkie. Studenci zdobywają wiedzę na temat postaw, stereotypów, uprzedzeń oraz ich wpływu na zachowania jednostki i funkcjonowanie społeczeństwa. Psychologiczne aspekty zdrowia publicznego, w tym zachowania zdrowotne, strategie zmiany społecznej oraz sposoby motywowania ludzi do podejmowania działań prozdrowotnych. Studenci uczą się także analizy interakcji społecznych w kontekście instytucji ochrony zdrowia, komunikacji interpersonalnej oraz wpływu czynników społecznych na proces leczenia i rekonwalescencji.</w:t>
            </w:r>
          </w:p>
        </w:tc>
      </w:tr>
      <w:tr w:rsidR="00FD252F" w:rsidRPr="001B2B26" w14:paraId="0AF93F40" w14:textId="77777777" w:rsidTr="7AE1AB3C">
        <w:trPr>
          <w:trHeight w:val="289"/>
        </w:trPr>
        <w:tc>
          <w:tcPr>
            <w:tcW w:w="1002" w:type="dxa"/>
            <w:shd w:val="clear" w:color="auto" w:fill="auto"/>
            <w:noWrap/>
            <w:vAlign w:val="center"/>
          </w:tcPr>
          <w:p w14:paraId="016C9FB9"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F38300F" w14:textId="5EBCF0C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żywienia człowieka</w:t>
            </w:r>
          </w:p>
        </w:tc>
        <w:tc>
          <w:tcPr>
            <w:tcW w:w="4231" w:type="dxa"/>
            <w:vAlign w:val="center"/>
          </w:tcPr>
          <w:p w14:paraId="69987D99" w14:textId="1772975D" w:rsidR="00FD252F" w:rsidRPr="001B2B26" w:rsidRDefault="0BE0F3E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B02B74C" w:rsidRPr="7AE1AB3C">
              <w:rPr>
                <w:rFonts w:asciiTheme="minorHAnsi" w:eastAsia="Times New Roman" w:hAnsiTheme="minorHAnsi" w:cstheme="minorBidi"/>
                <w:sz w:val="20"/>
                <w:szCs w:val="20"/>
                <w:lang w:eastAsia="pl-PL"/>
              </w:rPr>
              <w:t xml:space="preserve">, </w:t>
            </w:r>
            <w:r w:rsidRPr="7AE1AB3C">
              <w:rPr>
                <w:rFonts w:asciiTheme="minorHAnsi" w:eastAsia="Times New Roman" w:hAnsiTheme="minorHAnsi" w:cstheme="minorBidi"/>
                <w:sz w:val="20"/>
                <w:szCs w:val="20"/>
                <w:lang w:eastAsia="pl-PL"/>
              </w:rPr>
              <w:t xml:space="preserve">W17, U20, U32, K04, </w:t>
            </w:r>
          </w:p>
        </w:tc>
        <w:tc>
          <w:tcPr>
            <w:tcW w:w="7229" w:type="dxa"/>
            <w:vAlign w:val="center"/>
          </w:tcPr>
          <w:p w14:paraId="1A174D32" w14:textId="6DA62ABD"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Zasady prawidłowego odżywiania, rola makro- i mikroskładników w diecie oraz ich wpływ na zdrowie. </w:t>
            </w:r>
            <w:r w:rsidR="00A42491" w:rsidRPr="00297BF0">
              <w:rPr>
                <w:rFonts w:asciiTheme="minorHAnsi" w:hAnsiTheme="minorHAnsi"/>
                <w:sz w:val="22"/>
                <w:szCs w:val="22"/>
              </w:rPr>
              <w:t>Podstawowe</w:t>
            </w:r>
            <w:r w:rsidRPr="00297BF0">
              <w:rPr>
                <w:rFonts w:asciiTheme="minorHAnsi" w:hAnsiTheme="minorHAnsi"/>
                <w:sz w:val="22"/>
                <w:szCs w:val="22"/>
              </w:rPr>
              <w:t xml:space="preserve"> normy żywieniowe, bilansowanie diet oraz znaczenia żywienia w profilaktyce chorób dietozależnych. Zależności między sposobem odżywiania a stanem zdrowia, potrzeby żywieniowe różnych grup wiekowych oraz wpływ czynników środowiskowych i społecznych na nawyki żywieniowe. Studenci poznają również zasady oceny jakości diety oraz znaczenie edukacji żywieniowej w zdrowiu publicznym. </w:t>
            </w:r>
          </w:p>
        </w:tc>
      </w:tr>
      <w:tr w:rsidR="00FD252F" w:rsidRPr="001B2B26" w14:paraId="66AABE1A" w14:textId="77777777" w:rsidTr="7AE1AB3C">
        <w:trPr>
          <w:trHeight w:val="289"/>
        </w:trPr>
        <w:tc>
          <w:tcPr>
            <w:tcW w:w="1002" w:type="dxa"/>
            <w:shd w:val="clear" w:color="auto" w:fill="auto"/>
            <w:noWrap/>
            <w:vAlign w:val="center"/>
          </w:tcPr>
          <w:p w14:paraId="16FC23B0"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1F1DB92" w14:textId="116E377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marketingu</w:t>
            </w:r>
          </w:p>
        </w:tc>
        <w:tc>
          <w:tcPr>
            <w:tcW w:w="4231" w:type="dxa"/>
            <w:vAlign w:val="center"/>
          </w:tcPr>
          <w:p w14:paraId="16815891" w14:textId="1DEB3E43" w:rsidR="00FD252F" w:rsidRPr="001B2B26" w:rsidRDefault="006D1852"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 U08, U14, U28, K07</w:t>
            </w:r>
          </w:p>
        </w:tc>
        <w:tc>
          <w:tcPr>
            <w:tcW w:w="7229" w:type="dxa"/>
            <w:vAlign w:val="center"/>
          </w:tcPr>
          <w:p w14:paraId="7B2F750F" w14:textId="006B2106"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zasady i strategie oraz narzędziach </w:t>
            </w:r>
            <w:r w:rsidR="002555BC" w:rsidRPr="00297BF0">
              <w:rPr>
                <w:rFonts w:asciiTheme="minorHAnsi" w:hAnsiTheme="minorHAnsi"/>
                <w:sz w:val="22"/>
                <w:szCs w:val="22"/>
              </w:rPr>
              <w:t>marketingowe stosowanych</w:t>
            </w:r>
            <w:r w:rsidRPr="00297BF0">
              <w:rPr>
                <w:rFonts w:asciiTheme="minorHAnsi" w:hAnsiTheme="minorHAnsi"/>
                <w:sz w:val="22"/>
                <w:szCs w:val="22"/>
              </w:rPr>
              <w:t xml:space="preserve"> w ochronie zdrowia. Rynek zachowania konsumentów, segmentacji, budowania strategii marketingowych oraz roli promocji i komunikacji w kształtowaniu wizerunku organizacji. Analiza konkurencji, planowanie kampanii marketingowych i budowania relacji z klientami.</w:t>
            </w:r>
          </w:p>
        </w:tc>
      </w:tr>
      <w:tr w:rsidR="00D01B95" w14:paraId="72B2E4D7" w14:textId="77777777" w:rsidTr="7AE1AB3C">
        <w:trPr>
          <w:trHeight w:val="300"/>
        </w:trPr>
        <w:tc>
          <w:tcPr>
            <w:tcW w:w="1002" w:type="dxa"/>
            <w:shd w:val="clear" w:color="auto" w:fill="auto"/>
            <w:noWrap/>
            <w:vAlign w:val="center"/>
          </w:tcPr>
          <w:p w14:paraId="51B443D7" w14:textId="77777777" w:rsidR="00D01B95" w:rsidRDefault="00D01B95" w:rsidP="00D01B95">
            <w:pPr>
              <w:pStyle w:val="Akapitzlist"/>
              <w:numPr>
                <w:ilvl w:val="0"/>
                <w:numId w:val="29"/>
              </w:numPr>
              <w:jc w:val="right"/>
              <w:rPr>
                <w:rFonts w:asciiTheme="minorHAnsi" w:eastAsia="Times New Roman" w:hAnsiTheme="minorHAnsi" w:cstheme="minorBidi"/>
                <w:sz w:val="20"/>
                <w:szCs w:val="20"/>
                <w:lang w:eastAsia="pl-PL"/>
              </w:rPr>
            </w:pPr>
          </w:p>
        </w:tc>
        <w:tc>
          <w:tcPr>
            <w:tcW w:w="3131" w:type="dxa"/>
            <w:shd w:val="clear" w:color="auto" w:fill="auto"/>
            <w:vAlign w:val="center"/>
          </w:tcPr>
          <w:p w14:paraId="0C1FA6B6" w14:textId="7A10C31F"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farmakoekonomika</w:t>
            </w:r>
          </w:p>
        </w:tc>
        <w:tc>
          <w:tcPr>
            <w:tcW w:w="4231" w:type="dxa"/>
            <w:vAlign w:val="center"/>
          </w:tcPr>
          <w:p w14:paraId="2583D170" w14:textId="137BA95B" w:rsidR="00D01B95" w:rsidRDefault="00D01B95" w:rsidP="00D01B95">
            <w:pPr>
              <w:rPr>
                <w:rFonts w:asciiTheme="minorHAnsi" w:eastAsia="Times New Roman" w:hAnsiTheme="minorHAnsi" w:cstheme="minorBidi"/>
                <w:sz w:val="20"/>
                <w:szCs w:val="20"/>
                <w:lang w:eastAsia="pl-PL"/>
              </w:rPr>
            </w:pPr>
          </w:p>
          <w:p w14:paraId="65A3B74E" w14:textId="6F7D989C" w:rsidR="00D01B95" w:rsidRDefault="00D01B95" w:rsidP="00D01B95">
            <w:pPr>
              <w:tabs>
                <w:tab w:val="left" w:pos="1327"/>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W09, W22,</w:t>
            </w:r>
            <w:r w:rsidR="0F118640" w:rsidRPr="00D01B95">
              <w:rPr>
                <w:rFonts w:asciiTheme="minorHAnsi" w:eastAsia="Times New Roman" w:hAnsiTheme="minorHAnsi" w:cstheme="minorBidi"/>
                <w:sz w:val="20"/>
                <w:szCs w:val="20"/>
                <w:lang w:eastAsia="pl-PL"/>
              </w:rPr>
              <w:t xml:space="preserve"> U10, </w:t>
            </w:r>
            <w:r w:rsidRPr="00D01B95">
              <w:rPr>
                <w:rFonts w:asciiTheme="minorHAnsi" w:eastAsia="Times New Roman" w:hAnsiTheme="minorHAnsi" w:cstheme="minorBidi"/>
                <w:sz w:val="20"/>
                <w:szCs w:val="20"/>
                <w:lang w:eastAsia="pl-PL"/>
              </w:rPr>
              <w:t>U13, K09</w:t>
            </w:r>
          </w:p>
        </w:tc>
        <w:tc>
          <w:tcPr>
            <w:tcW w:w="7229" w:type="dxa"/>
            <w:vAlign w:val="center"/>
          </w:tcPr>
          <w:p w14:paraId="65993704" w14:textId="00735392" w:rsidR="00D01B95" w:rsidRDefault="00D01B95" w:rsidP="00D01B95">
            <w:pPr>
              <w:pStyle w:val="NormalnyWeb"/>
              <w:rPr>
                <w:rFonts w:asciiTheme="minorHAnsi" w:hAnsiTheme="minorHAnsi" w:cstheme="minorBidi"/>
                <w:sz w:val="22"/>
                <w:szCs w:val="22"/>
              </w:rPr>
            </w:pPr>
            <w:r w:rsidRPr="00D01B95">
              <w:rPr>
                <w:rStyle w:val="Pogrubienie"/>
                <w:rFonts w:asciiTheme="minorHAnsi" w:hAnsiTheme="minorHAnsi"/>
                <w:b w:val="0"/>
                <w:bCs w:val="0"/>
                <w:sz w:val="22"/>
                <w:szCs w:val="22"/>
              </w:rPr>
              <w:t>Farmakoekonomika</w:t>
            </w:r>
            <w:r w:rsidRPr="00D01B95">
              <w:rPr>
                <w:rStyle w:val="Pogrubienie"/>
                <w:rFonts w:asciiTheme="minorHAnsi" w:hAnsiTheme="minorHAnsi"/>
                <w:sz w:val="22"/>
                <w:szCs w:val="22"/>
              </w:rPr>
              <w:t xml:space="preserve"> - </w:t>
            </w:r>
            <w:r w:rsidRPr="00D01B95">
              <w:rPr>
                <w:rFonts w:asciiTheme="minorHAnsi" w:hAnsiTheme="minorHAnsi"/>
                <w:sz w:val="22"/>
                <w:szCs w:val="22"/>
              </w:rPr>
              <w:t xml:space="preserve">analizy kosztów i efektów stosowania leków i technologii medycznych w systemie ochrony zdrowia. Metody oceny opłacalności terapii farmakologicznych, kryteriów refundacji leków oraz wpływu decyzji farmakoekonomicznych na politykę zdrowotną i system finansowania świadczeń medycznych. </w:t>
            </w:r>
            <w:r w:rsidRPr="00D01B95">
              <w:rPr>
                <w:rStyle w:val="Pogrubienie"/>
                <w:rFonts w:asciiTheme="minorHAnsi" w:hAnsiTheme="minorHAnsi"/>
                <w:b w:val="0"/>
                <w:bCs w:val="0"/>
                <w:sz w:val="22"/>
                <w:szCs w:val="22"/>
              </w:rPr>
              <w:t>Analizy ekonomiczne</w:t>
            </w:r>
            <w:r w:rsidRPr="00D01B95">
              <w:rPr>
                <w:rFonts w:asciiTheme="minorHAnsi" w:hAnsiTheme="minorHAnsi"/>
                <w:sz w:val="22"/>
                <w:szCs w:val="22"/>
              </w:rPr>
              <w:t xml:space="preserve"> stosowane w farmakoekonomice, w tym </w:t>
            </w:r>
            <w:r w:rsidRPr="00D01B95">
              <w:rPr>
                <w:rStyle w:val="Pogrubienie"/>
                <w:rFonts w:asciiTheme="minorHAnsi" w:hAnsiTheme="minorHAnsi"/>
                <w:b w:val="0"/>
                <w:bCs w:val="0"/>
                <w:sz w:val="22"/>
                <w:szCs w:val="22"/>
              </w:rPr>
              <w:t>analizę kosztów</w:t>
            </w:r>
            <w:r w:rsidRPr="00D01B95">
              <w:rPr>
                <w:rFonts w:asciiTheme="minorHAnsi" w:hAnsiTheme="minorHAnsi"/>
                <w:b/>
                <w:bCs/>
                <w:sz w:val="22"/>
                <w:szCs w:val="22"/>
              </w:rPr>
              <w:t xml:space="preserve"> </w:t>
            </w:r>
            <w:r w:rsidRPr="00D01B95">
              <w:rPr>
                <w:rFonts w:asciiTheme="minorHAnsi" w:hAnsiTheme="minorHAnsi"/>
                <w:sz w:val="22"/>
                <w:szCs w:val="22"/>
              </w:rPr>
              <w:t>(CMA, CEA, CUA, CBA), ocenę skuteczności klinicznej i bezpieczeństwa leków oraz ich wpływ na jakość życia pacjentów.</w:t>
            </w:r>
          </w:p>
        </w:tc>
      </w:tr>
      <w:tr w:rsidR="00FD252F" w:rsidRPr="00A93DCC" w14:paraId="40BCCE99" w14:textId="77777777" w:rsidTr="7AE1AB3C">
        <w:trPr>
          <w:trHeight w:val="289"/>
        </w:trPr>
        <w:tc>
          <w:tcPr>
            <w:tcW w:w="1002" w:type="dxa"/>
            <w:shd w:val="clear" w:color="auto" w:fill="auto"/>
            <w:noWrap/>
            <w:vAlign w:val="center"/>
          </w:tcPr>
          <w:p w14:paraId="096F4636"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CE54CE1" w14:textId="7DF06022" w:rsidR="00FD252F" w:rsidRPr="00FD252F" w:rsidRDefault="00FD252F" w:rsidP="00FD252F">
            <w:pPr>
              <w:rPr>
                <w:rFonts w:asciiTheme="minorHAnsi" w:eastAsia="Times New Roman" w:hAnsiTheme="minorHAnsi" w:cstheme="minorHAnsi"/>
                <w:lang w:val="en-GB" w:eastAsia="pl-PL"/>
              </w:rPr>
            </w:pPr>
            <w:r w:rsidRPr="00376C01">
              <w:rPr>
                <w:rFonts w:asciiTheme="minorHAnsi" w:hAnsiTheme="minorHAnsi" w:cstheme="minorHAnsi"/>
                <w:lang w:val="en-GB"/>
              </w:rPr>
              <w:t>podstawy EBM (evidence-based medicine)</w:t>
            </w:r>
          </w:p>
        </w:tc>
        <w:tc>
          <w:tcPr>
            <w:tcW w:w="4231" w:type="dxa"/>
            <w:vAlign w:val="center"/>
          </w:tcPr>
          <w:p w14:paraId="53C2FD3F" w14:textId="5591F24C" w:rsidR="00FD252F" w:rsidRPr="00FD252F" w:rsidRDefault="1E298DC6" w:rsidP="00D01B95">
            <w:pPr>
              <w:tabs>
                <w:tab w:val="center" w:pos="2045"/>
              </w:tabs>
              <w:rPr>
                <w:rFonts w:asciiTheme="minorHAnsi" w:eastAsia="Times New Roman" w:hAnsiTheme="minorHAnsi" w:cstheme="minorBidi"/>
                <w:sz w:val="20"/>
                <w:szCs w:val="20"/>
                <w:lang w:val="en-GB" w:eastAsia="pl-PL"/>
              </w:rPr>
            </w:pPr>
            <w:r w:rsidRPr="00D01B95">
              <w:rPr>
                <w:rFonts w:asciiTheme="minorHAnsi" w:eastAsia="Times New Roman" w:hAnsiTheme="minorHAnsi" w:cstheme="minorBidi"/>
                <w:sz w:val="20"/>
                <w:szCs w:val="20"/>
                <w:lang w:val="en-GB" w:eastAsia="pl-PL"/>
              </w:rPr>
              <w:t xml:space="preserve">W28, W29, </w:t>
            </w:r>
            <w:r w:rsidR="2FB15C75" w:rsidRPr="00D01B95">
              <w:rPr>
                <w:rFonts w:asciiTheme="minorHAnsi" w:eastAsia="Times New Roman" w:hAnsiTheme="minorHAnsi" w:cstheme="minorBidi"/>
                <w:sz w:val="20"/>
                <w:szCs w:val="20"/>
                <w:lang w:val="en-GB" w:eastAsia="pl-PL"/>
              </w:rPr>
              <w:t>U04, U18, U31, K09</w:t>
            </w:r>
          </w:p>
        </w:tc>
        <w:tc>
          <w:tcPr>
            <w:tcW w:w="7229" w:type="dxa"/>
            <w:vAlign w:val="center"/>
          </w:tcPr>
          <w:p w14:paraId="7A7A4BD9" w14:textId="38ABAC6E" w:rsidR="00FD252F" w:rsidRPr="00297BF0" w:rsidRDefault="00A93DCC" w:rsidP="005751B1">
            <w:pPr>
              <w:pStyle w:val="NormalnyWeb"/>
              <w:rPr>
                <w:rFonts w:asciiTheme="minorHAnsi" w:hAnsiTheme="minorHAnsi" w:cstheme="minorHAnsi"/>
                <w:bCs/>
                <w:sz w:val="22"/>
                <w:szCs w:val="22"/>
              </w:rPr>
            </w:pPr>
            <w:r w:rsidRPr="00297BF0">
              <w:rPr>
                <w:rFonts w:asciiTheme="minorHAnsi" w:hAnsiTheme="minorHAnsi"/>
                <w:sz w:val="22"/>
                <w:szCs w:val="22"/>
              </w:rPr>
              <w:t xml:space="preserve">Znaczenie EBM w podejmowaniu decyzji </w:t>
            </w:r>
            <w:r w:rsidR="00A42491" w:rsidRPr="00297BF0">
              <w:rPr>
                <w:rFonts w:asciiTheme="minorHAnsi" w:hAnsiTheme="minorHAnsi"/>
                <w:sz w:val="22"/>
                <w:szCs w:val="22"/>
              </w:rPr>
              <w:t>klinicznych</w:t>
            </w:r>
            <w:r w:rsidR="002555BC" w:rsidRPr="00297BF0">
              <w:rPr>
                <w:rFonts w:asciiTheme="minorHAnsi" w:hAnsiTheme="minorHAnsi"/>
                <w:sz w:val="22"/>
                <w:szCs w:val="22"/>
              </w:rPr>
              <w:t xml:space="preserve"> oraz</w:t>
            </w:r>
            <w:r w:rsidRPr="00297BF0">
              <w:rPr>
                <w:rFonts w:asciiTheme="minorHAnsi" w:hAnsiTheme="minorHAnsi"/>
                <w:sz w:val="22"/>
                <w:szCs w:val="22"/>
              </w:rPr>
              <w:t xml:space="preserve"> w poprawie jakości opieki zdrowotnej. </w:t>
            </w:r>
            <w:r w:rsidR="005751B1" w:rsidRPr="00297BF0">
              <w:rPr>
                <w:rFonts w:asciiTheme="minorHAnsi" w:hAnsiTheme="minorHAnsi"/>
                <w:sz w:val="22"/>
                <w:szCs w:val="22"/>
              </w:rPr>
              <w:t>H</w:t>
            </w:r>
            <w:r w:rsidRPr="00297BF0">
              <w:rPr>
                <w:rFonts w:asciiTheme="minorHAnsi" w:hAnsiTheme="minorHAnsi"/>
                <w:sz w:val="22"/>
                <w:szCs w:val="22"/>
              </w:rPr>
              <w:t>ierarchi</w:t>
            </w:r>
            <w:r w:rsidR="005751B1" w:rsidRPr="00297BF0">
              <w:rPr>
                <w:rFonts w:asciiTheme="minorHAnsi" w:hAnsiTheme="minorHAnsi"/>
                <w:sz w:val="22"/>
                <w:szCs w:val="22"/>
              </w:rPr>
              <w:t xml:space="preserve">a </w:t>
            </w:r>
            <w:r w:rsidRPr="00297BF0">
              <w:rPr>
                <w:rFonts w:asciiTheme="minorHAnsi" w:hAnsiTheme="minorHAnsi"/>
                <w:sz w:val="22"/>
                <w:szCs w:val="22"/>
              </w:rPr>
              <w:t>dowodów naukowych, zasad krytycznej oceny badań oraz metodologii prowadzenia badań klinicznych.</w:t>
            </w:r>
            <w:r w:rsidR="005751B1" w:rsidRPr="00297BF0">
              <w:rPr>
                <w:rFonts w:asciiTheme="minorHAnsi" w:hAnsiTheme="minorHAnsi"/>
                <w:sz w:val="22"/>
                <w:szCs w:val="22"/>
              </w:rPr>
              <w:t xml:space="preserve"> I</w:t>
            </w:r>
            <w:r w:rsidRPr="00297BF0">
              <w:rPr>
                <w:rFonts w:asciiTheme="minorHAnsi" w:hAnsiTheme="minorHAnsi"/>
                <w:sz w:val="22"/>
                <w:szCs w:val="22"/>
              </w:rPr>
              <w:t>nterpretacj</w:t>
            </w:r>
            <w:r w:rsidR="005751B1" w:rsidRPr="00297BF0">
              <w:rPr>
                <w:rFonts w:asciiTheme="minorHAnsi" w:hAnsiTheme="minorHAnsi"/>
                <w:sz w:val="22"/>
                <w:szCs w:val="22"/>
              </w:rPr>
              <w:t>a</w:t>
            </w:r>
            <w:r w:rsidRPr="00297BF0">
              <w:rPr>
                <w:rFonts w:asciiTheme="minorHAnsi" w:hAnsiTheme="minorHAnsi"/>
                <w:sz w:val="22"/>
                <w:szCs w:val="22"/>
              </w:rPr>
              <w:t xml:space="preserve"> wyników badań epidemiologicznych, randomizowanych badań kontrolowanych (RCT) oraz przeglądów systematycznych i metaanaliz. </w:t>
            </w:r>
          </w:p>
        </w:tc>
      </w:tr>
      <w:tr w:rsidR="00521621" w:rsidRPr="001B2B26" w14:paraId="5384E725" w14:textId="77777777" w:rsidTr="7AE1AB3C">
        <w:trPr>
          <w:trHeight w:val="289"/>
        </w:trPr>
        <w:tc>
          <w:tcPr>
            <w:tcW w:w="1002" w:type="dxa"/>
            <w:shd w:val="clear" w:color="auto" w:fill="auto"/>
            <w:noWrap/>
            <w:vAlign w:val="center"/>
          </w:tcPr>
          <w:p w14:paraId="264EACB5"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446F86" w14:textId="5A694D15" w:rsidR="00521621" w:rsidRPr="001B2B26" w:rsidRDefault="00521621" w:rsidP="00A42491">
            <w:pPr>
              <w:rPr>
                <w:rFonts w:asciiTheme="minorHAnsi" w:eastAsia="Times New Roman" w:hAnsiTheme="minorHAnsi" w:cstheme="minorHAnsi"/>
                <w:sz w:val="20"/>
                <w:szCs w:val="20"/>
                <w:lang w:eastAsia="pl-PL"/>
              </w:rPr>
            </w:pPr>
            <w:r w:rsidRPr="006100B4">
              <w:rPr>
                <w:rFonts w:asciiTheme="minorHAnsi" w:hAnsiTheme="minorHAnsi" w:cstheme="minorHAnsi"/>
              </w:rPr>
              <w:t>zarządzanie zmianą</w:t>
            </w:r>
          </w:p>
        </w:tc>
        <w:tc>
          <w:tcPr>
            <w:tcW w:w="4231" w:type="dxa"/>
            <w:vAlign w:val="center"/>
          </w:tcPr>
          <w:p w14:paraId="6377445D" w14:textId="374A715B" w:rsidR="00521621" w:rsidRPr="001B2B26" w:rsidRDefault="0052162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71869812" w14:textId="7EC8EAE5" w:rsidR="00521621" w:rsidRPr="00297BF0" w:rsidRDefault="00521621" w:rsidP="00521621">
            <w:pPr>
              <w:pStyle w:val="NormalnyWeb"/>
              <w:rPr>
                <w:rFonts w:asciiTheme="minorHAnsi" w:hAnsiTheme="minorHAnsi" w:cstheme="minorHAnsi"/>
                <w:bCs/>
                <w:sz w:val="22"/>
                <w:szCs w:val="22"/>
              </w:rPr>
            </w:pPr>
            <w:r w:rsidRPr="00CA5016">
              <w:rPr>
                <w:rStyle w:val="Pogrubienie"/>
                <w:rFonts w:asciiTheme="minorHAnsi" w:hAnsiTheme="minorHAnsi"/>
                <w:b w:val="0"/>
                <w:sz w:val="22"/>
                <w:szCs w:val="22"/>
              </w:rPr>
              <w:t>Procesy zmian w organizacjach</w:t>
            </w:r>
            <w:r w:rsidRPr="00297BF0">
              <w:rPr>
                <w:rFonts w:asciiTheme="minorHAnsi" w:hAnsiTheme="minorHAnsi"/>
                <w:sz w:val="22"/>
                <w:szCs w:val="22"/>
              </w:rPr>
              <w:t xml:space="preserve"> ochrony zdrowia. Teoria i modele zarządzania zmianą, strategie wdrażania innowacji oraz metod przeciwdziałania oporowi wobec zmian. Planowanie i implementacja zmian organizacyjnych, analizę ryzyka oraz budowanie zaangażowania w procesie transformacji. Zarządzania zespołami w warunkach zmian, komunikacja strategiczna oraz monitorowanie efektów wprowadzanych reform.</w:t>
            </w:r>
          </w:p>
        </w:tc>
      </w:tr>
      <w:tr w:rsidR="00A42491" w:rsidRPr="001B2B26" w14:paraId="2DCC5BFC" w14:textId="77777777" w:rsidTr="7AE1AB3C">
        <w:trPr>
          <w:trHeight w:val="289"/>
        </w:trPr>
        <w:tc>
          <w:tcPr>
            <w:tcW w:w="1002" w:type="dxa"/>
            <w:shd w:val="clear" w:color="auto" w:fill="auto"/>
            <w:noWrap/>
            <w:vAlign w:val="center"/>
          </w:tcPr>
          <w:p w14:paraId="17C4E607"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7B96099" w14:textId="2098F8B1" w:rsidR="00A42491" w:rsidRPr="006100B4" w:rsidRDefault="00A42491" w:rsidP="00A42491">
            <w:pPr>
              <w:rPr>
                <w:rFonts w:asciiTheme="minorHAnsi" w:hAnsiTheme="minorHAnsi" w:cstheme="minorHAnsi"/>
              </w:rPr>
            </w:pPr>
            <w:r>
              <w:rPr>
                <w:rFonts w:asciiTheme="minorHAnsi" w:hAnsiTheme="minorHAnsi" w:cstheme="minorHAnsi"/>
              </w:rPr>
              <w:t>strategie zarządzania zmianą</w:t>
            </w:r>
          </w:p>
        </w:tc>
        <w:tc>
          <w:tcPr>
            <w:tcW w:w="4231" w:type="dxa"/>
            <w:vAlign w:val="center"/>
          </w:tcPr>
          <w:p w14:paraId="1DBBC76B" w14:textId="61D17B04" w:rsidR="00A42491" w:rsidRDefault="00A4249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47DE14AF" w14:textId="5B2943A7" w:rsidR="00A42491" w:rsidRPr="00A42491" w:rsidRDefault="00A42491" w:rsidP="00A42491">
            <w:pPr>
              <w:rPr>
                <w:rStyle w:val="Pogrubienie"/>
                <w:rFonts w:asciiTheme="minorHAnsi" w:eastAsia="Times New Roman" w:hAnsiTheme="minorHAnsi"/>
                <w:b w:val="0"/>
                <w:lang w:eastAsia="pl-PL"/>
              </w:rPr>
            </w:pPr>
            <w:r w:rsidRPr="00A42491">
              <w:rPr>
                <w:rStyle w:val="Pogrubienie"/>
                <w:rFonts w:asciiTheme="minorHAnsi" w:eastAsia="Times New Roman" w:hAnsiTheme="minorHAnsi"/>
                <w:b w:val="0"/>
                <w:lang w:eastAsia="pl-PL"/>
              </w:rPr>
              <w:t>Planowanie i wdrażanie zmian w organizacjach sektora zdrowia. Modele zarządzania zmianą, strategie wprowadzania innowacji oraz techniki ograniczania oporu. Budowanie zaangażowania, zarządzanie zespołami w procesie transformacji oraz znaczenie skutecznej komunikacji i monitorowania efektów zmian w kontekście zdrowia publicznego.</w:t>
            </w:r>
          </w:p>
        </w:tc>
      </w:tr>
      <w:tr w:rsidR="00521621" w:rsidRPr="001B2B26" w14:paraId="0A651AC5" w14:textId="77777777" w:rsidTr="7AE1AB3C">
        <w:trPr>
          <w:trHeight w:val="289"/>
        </w:trPr>
        <w:tc>
          <w:tcPr>
            <w:tcW w:w="1002" w:type="dxa"/>
            <w:shd w:val="clear" w:color="auto" w:fill="auto"/>
            <w:noWrap/>
            <w:vAlign w:val="center"/>
          </w:tcPr>
          <w:p w14:paraId="2CA452F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710272C" w14:textId="54E83B49"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bezpieczeństwo i higiena pracy</w:t>
            </w:r>
          </w:p>
        </w:tc>
        <w:tc>
          <w:tcPr>
            <w:tcW w:w="4231" w:type="dxa"/>
            <w:vAlign w:val="center"/>
          </w:tcPr>
          <w:p w14:paraId="01BBA179" w14:textId="1AEBCAFA" w:rsidR="00521621" w:rsidRPr="001B2B26" w:rsidRDefault="0052162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162E544F" w14:textId="215D8508" w:rsidR="00521621" w:rsidRPr="00297BF0" w:rsidRDefault="00521621" w:rsidP="00521621">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w:t>
            </w:r>
            <w:r w:rsidR="00A42491" w:rsidRPr="00297BF0">
              <w:rPr>
                <w:rFonts w:asciiTheme="minorHAnsi" w:hAnsiTheme="minorHAnsi"/>
                <w:sz w:val="22"/>
                <w:szCs w:val="22"/>
              </w:rPr>
              <w:t>zasady</w:t>
            </w:r>
            <w:r w:rsidRPr="00297BF0">
              <w:rPr>
                <w:rFonts w:asciiTheme="minorHAnsi" w:hAnsiTheme="minorHAnsi"/>
                <w:sz w:val="22"/>
                <w:szCs w:val="22"/>
              </w:rPr>
              <w:t xml:space="preserve"> </w:t>
            </w:r>
            <w:r w:rsidRPr="00CA5016">
              <w:rPr>
                <w:rStyle w:val="Pogrubienie"/>
                <w:rFonts w:asciiTheme="minorHAnsi" w:hAnsiTheme="minorHAnsi"/>
                <w:b w:val="0"/>
                <w:sz w:val="22"/>
                <w:szCs w:val="22"/>
              </w:rPr>
              <w:t>bezpieczeństwa i higieny pracy</w:t>
            </w:r>
            <w:r w:rsidRPr="00297BF0">
              <w:rPr>
                <w:rFonts w:asciiTheme="minorHAnsi" w:hAnsiTheme="minorHAnsi"/>
                <w:sz w:val="22"/>
                <w:szCs w:val="22"/>
              </w:rPr>
              <w:t xml:space="preserve">, ze szczególnym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 </w:t>
            </w:r>
          </w:p>
        </w:tc>
      </w:tr>
      <w:tr w:rsidR="00A42491" w:rsidRPr="001B2B26" w14:paraId="06BBF0CC" w14:textId="77777777" w:rsidTr="7AE1AB3C">
        <w:trPr>
          <w:trHeight w:val="289"/>
        </w:trPr>
        <w:tc>
          <w:tcPr>
            <w:tcW w:w="1002" w:type="dxa"/>
            <w:shd w:val="clear" w:color="auto" w:fill="auto"/>
            <w:noWrap/>
            <w:vAlign w:val="center"/>
          </w:tcPr>
          <w:p w14:paraId="6E535C3F"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F06DB85" w14:textId="13AFA8B7" w:rsidR="00A42491" w:rsidRPr="006100B4" w:rsidRDefault="00A42491" w:rsidP="00521621">
            <w:pPr>
              <w:rPr>
                <w:rFonts w:asciiTheme="minorHAnsi" w:hAnsiTheme="minorHAnsi" w:cstheme="minorHAnsi"/>
              </w:rPr>
            </w:pPr>
            <w:r w:rsidRPr="006100B4">
              <w:rPr>
                <w:rFonts w:asciiTheme="minorHAnsi" w:hAnsiTheme="minorHAnsi" w:cstheme="minorHAnsi"/>
              </w:rPr>
              <w:t>ocena ryzyka zawodowego</w:t>
            </w:r>
          </w:p>
        </w:tc>
        <w:tc>
          <w:tcPr>
            <w:tcW w:w="4231" w:type="dxa"/>
            <w:vAlign w:val="center"/>
          </w:tcPr>
          <w:p w14:paraId="15202FBF" w14:textId="4F608C53" w:rsidR="00A42491" w:rsidRDefault="00A4249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0ED46F3B" w14:textId="6842FDA1"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Identyfikacja, analiza i ocena zagrożeń związanych z pracą, ze szczególnym uwzględnieniem środowiska medycznego. Metody szacowania ryzyka zawodowego, klasyfikacja czynników szkodliwych i niebezpiecznych oraz planowanie działań profilaktycznych. Wymogi prawne, dokumentacja oceny ryzyka i znaczenie prewencji w zapewnianiu bezpiecznych warunków pracy.</w:t>
            </w:r>
          </w:p>
        </w:tc>
      </w:tr>
      <w:tr w:rsidR="00521621" w:rsidRPr="001B2B26" w14:paraId="38EA2F1A" w14:textId="77777777" w:rsidTr="7AE1AB3C">
        <w:trPr>
          <w:trHeight w:val="289"/>
        </w:trPr>
        <w:tc>
          <w:tcPr>
            <w:tcW w:w="1002" w:type="dxa"/>
            <w:shd w:val="clear" w:color="auto" w:fill="auto"/>
            <w:noWrap/>
            <w:vAlign w:val="center"/>
          </w:tcPr>
          <w:p w14:paraId="63C0A74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0DEDD22" w14:textId="69B7E2CD"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jakość życia</w:t>
            </w:r>
          </w:p>
        </w:tc>
        <w:tc>
          <w:tcPr>
            <w:tcW w:w="4231" w:type="dxa"/>
            <w:vAlign w:val="center"/>
          </w:tcPr>
          <w:p w14:paraId="30D648FB" w14:textId="271283B4" w:rsidR="00521621" w:rsidRPr="001B2B26" w:rsidRDefault="67353C9D"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U05, U11, U17, K05 </w:t>
            </w:r>
          </w:p>
        </w:tc>
        <w:tc>
          <w:tcPr>
            <w:tcW w:w="7229" w:type="dxa"/>
            <w:vAlign w:val="center"/>
          </w:tcPr>
          <w:p w14:paraId="27BA80C1" w14:textId="0B6E0316" w:rsidR="00521621" w:rsidRPr="00297BF0" w:rsidRDefault="00521621" w:rsidP="00521621">
            <w:pPr>
              <w:rPr>
                <w:rFonts w:asciiTheme="minorHAnsi" w:eastAsia="Times New Roman" w:hAnsiTheme="minorHAnsi" w:cstheme="minorHAnsi"/>
                <w:bCs/>
                <w:lang w:eastAsia="pl-PL"/>
              </w:rPr>
            </w:pPr>
            <w:r w:rsidRPr="00CA5016">
              <w:rPr>
                <w:rStyle w:val="Pogrubienie"/>
                <w:rFonts w:asciiTheme="minorHAnsi" w:hAnsiTheme="minorHAnsi"/>
                <w:b w:val="0"/>
              </w:rPr>
              <w:t>Jakości życia</w:t>
            </w:r>
            <w:r w:rsidRPr="00297BF0">
              <w:rPr>
                <w:rFonts w:asciiTheme="minorHAnsi" w:hAnsiTheme="minorHAnsi"/>
              </w:rPr>
              <w:t xml:space="preserve"> w kontekście zdrowia publicznego oraz metody pomiaru i analizy. Definicje jakości życia związane ze stanem zdrowia, modele oceny dobrostanu fizycznego, psychicznego i społecznego, a także wpływ chorób przewlekłych i interwencji medycznych na jakość życia pacjentów. Kwestionariusze jakości życia.</w:t>
            </w:r>
            <w:r>
              <w:rPr>
                <w:rFonts w:asciiTheme="minorHAnsi" w:hAnsiTheme="minorHAnsi"/>
              </w:rPr>
              <w:t xml:space="preserve"> </w:t>
            </w:r>
            <w:r w:rsidRPr="00297BF0">
              <w:rPr>
                <w:rFonts w:asciiTheme="minorHAnsi" w:hAnsiTheme="minorHAnsi"/>
              </w:rPr>
              <w:t>B</w:t>
            </w:r>
            <w:r w:rsidRPr="00CA5016">
              <w:rPr>
                <w:rStyle w:val="Pogrubienie"/>
                <w:rFonts w:asciiTheme="minorHAnsi" w:hAnsiTheme="minorHAnsi"/>
                <w:b w:val="0"/>
              </w:rPr>
              <w:t>adania jakościowe w ochronie zdrowia</w:t>
            </w:r>
            <w:r w:rsidRPr="00297BF0">
              <w:rPr>
                <w:rFonts w:asciiTheme="minorHAnsi" w:hAnsiTheme="minorHAnsi"/>
              </w:rPr>
              <w:t>, ich znaczenie w analizie doświadczeń pacjentów, metodologię badań oraz sposoby interpretacji wyników. Analiza treści oraz integracji badań jakościowych z danymi ilościowymi. Praktyczne wykorzystanie metod jakościowych w ocenie jakości życia pacjentów oraz w planowaniu interwencji zdrowotnych i polityki zdrowotnej.</w:t>
            </w:r>
          </w:p>
        </w:tc>
      </w:tr>
      <w:tr w:rsidR="00A42491" w:rsidRPr="001B2B26" w14:paraId="7399B746" w14:textId="77777777" w:rsidTr="7AE1AB3C">
        <w:trPr>
          <w:trHeight w:val="289"/>
        </w:trPr>
        <w:tc>
          <w:tcPr>
            <w:tcW w:w="1002" w:type="dxa"/>
            <w:shd w:val="clear" w:color="auto" w:fill="auto"/>
            <w:noWrap/>
            <w:vAlign w:val="center"/>
          </w:tcPr>
          <w:p w14:paraId="1C77E292"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E3BC166" w14:textId="1767BC9F" w:rsidR="00A42491" w:rsidRPr="006100B4" w:rsidRDefault="00A42491" w:rsidP="00521621">
            <w:pPr>
              <w:rPr>
                <w:rFonts w:asciiTheme="minorHAnsi" w:hAnsiTheme="minorHAnsi" w:cstheme="minorHAnsi"/>
              </w:rPr>
            </w:pPr>
            <w:r w:rsidRPr="006100B4">
              <w:rPr>
                <w:rFonts w:asciiTheme="minorHAnsi" w:hAnsiTheme="minorHAnsi" w:cstheme="minorHAnsi"/>
              </w:rPr>
              <w:t>badania jakościowe w ochronie zdrowia</w:t>
            </w:r>
          </w:p>
        </w:tc>
        <w:tc>
          <w:tcPr>
            <w:tcW w:w="4231" w:type="dxa"/>
            <w:vAlign w:val="center"/>
          </w:tcPr>
          <w:p w14:paraId="15772F0A" w14:textId="7963DBA2" w:rsidR="00A42491" w:rsidRDefault="62CE8DA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U05, U11, U17, K05</w:t>
            </w:r>
          </w:p>
        </w:tc>
        <w:tc>
          <w:tcPr>
            <w:tcW w:w="7229" w:type="dxa"/>
            <w:vAlign w:val="center"/>
          </w:tcPr>
          <w:p w14:paraId="185442F7" w14:textId="54BED8E5" w:rsidR="00A42491" w:rsidRPr="00CA5016" w:rsidRDefault="00A42491" w:rsidP="00521621">
            <w:pPr>
              <w:rPr>
                <w:rStyle w:val="Pogrubienie"/>
                <w:rFonts w:asciiTheme="minorHAnsi" w:hAnsiTheme="minorHAnsi"/>
                <w:b w:val="0"/>
              </w:rPr>
            </w:pPr>
            <w:r w:rsidRPr="00A42491">
              <w:rPr>
                <w:rStyle w:val="Pogrubienie"/>
                <w:rFonts w:asciiTheme="minorHAnsi" w:hAnsiTheme="minorHAnsi"/>
                <w:b w:val="0"/>
              </w:rPr>
              <w:t>Podstawy metodologii badań jakościowych w kontekście zdrowia publicznego. Techniki gromadzenia danych (wywiady, obserwacje, analiza treści), etapy analizy i interpretacji wyników. Zastosowanie badań jakościowych do oceny doświadczeń pacjentów, planowania interwencji oraz tworzenia polityk zdrowotnych. Integracja danych jakościowych z ilościowymi w badaniach nad zdrowiem.</w:t>
            </w:r>
          </w:p>
        </w:tc>
      </w:tr>
      <w:tr w:rsidR="00521621" w:rsidRPr="001B2B26" w14:paraId="57A0316E" w14:textId="77777777" w:rsidTr="7AE1AB3C">
        <w:trPr>
          <w:trHeight w:val="289"/>
        </w:trPr>
        <w:tc>
          <w:tcPr>
            <w:tcW w:w="1002" w:type="dxa"/>
            <w:shd w:val="clear" w:color="auto" w:fill="auto"/>
            <w:noWrap/>
            <w:vAlign w:val="center"/>
          </w:tcPr>
          <w:p w14:paraId="0B1DBAC3"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9274CE" w14:textId="6FEC90C8" w:rsidR="00521621" w:rsidRPr="00521621" w:rsidRDefault="00521621" w:rsidP="00521621">
            <w:pPr>
              <w:rPr>
                <w:rFonts w:asciiTheme="minorHAnsi" w:eastAsia="Times New Roman" w:hAnsiTheme="minorHAnsi" w:cstheme="minorHAnsi"/>
                <w:lang w:eastAsia="pl-PL"/>
              </w:rPr>
            </w:pPr>
            <w:r w:rsidRPr="00521621">
              <w:rPr>
                <w:rFonts w:asciiTheme="minorHAnsi" w:hAnsiTheme="minorHAnsi" w:cstheme="minorHAnsi"/>
                <w:color w:val="000000"/>
              </w:rPr>
              <w:t xml:space="preserve">przygotowanie do egzaminu dyplomowego </w:t>
            </w:r>
          </w:p>
        </w:tc>
        <w:tc>
          <w:tcPr>
            <w:tcW w:w="4231" w:type="dxa"/>
            <w:vAlign w:val="center"/>
          </w:tcPr>
          <w:p w14:paraId="2397AB86" w14:textId="5EF6743F" w:rsidR="00521621" w:rsidRPr="00521621" w:rsidRDefault="5D96A931"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W01 do W29 (wszystkie efekty </w:t>
            </w:r>
            <w:r w:rsidR="75EC90DE" w:rsidRPr="7AE1AB3C">
              <w:rPr>
                <w:rFonts w:asciiTheme="minorHAnsi" w:eastAsia="Times New Roman" w:hAnsiTheme="minorHAnsi" w:cstheme="minorBidi"/>
                <w:sz w:val="20"/>
                <w:szCs w:val="20"/>
                <w:lang w:eastAsia="pl-PL"/>
              </w:rPr>
              <w:t>z grupy Wiedza</w:t>
            </w:r>
            <w:r w:rsidRPr="7AE1AB3C">
              <w:rPr>
                <w:rFonts w:asciiTheme="minorHAnsi" w:eastAsia="Times New Roman" w:hAnsiTheme="minorHAnsi" w:cstheme="minorBidi"/>
                <w:sz w:val="20"/>
                <w:szCs w:val="20"/>
                <w:lang w:eastAsia="pl-PL"/>
              </w:rPr>
              <w:t>)</w:t>
            </w:r>
          </w:p>
        </w:tc>
        <w:tc>
          <w:tcPr>
            <w:tcW w:w="7229" w:type="dxa"/>
            <w:vAlign w:val="center"/>
          </w:tcPr>
          <w:p w14:paraId="0C9BFF5C" w14:textId="4BACE629" w:rsidR="00521621" w:rsidRPr="00CA5016" w:rsidRDefault="00521621" w:rsidP="00521621">
            <w:pPr>
              <w:rPr>
                <w:rFonts w:eastAsia="Times New Roman" w:cstheme="minorHAnsi"/>
                <w:bCs/>
                <w:lang w:eastAsia="pl-PL"/>
              </w:rPr>
            </w:pPr>
            <w:r w:rsidRPr="00CA5016">
              <w:t xml:space="preserve">Przygotowanie studentów do </w:t>
            </w:r>
            <w:r>
              <w:t>egzaminu dyplomowego poprzez zwrócenie uwagi na kluczowe zagadnienia dla współczesnego zdrowia publicznego</w:t>
            </w:r>
            <w:r w:rsidRPr="00CA5016">
              <w:t>. P</w:t>
            </w:r>
            <w:r>
              <w:t>rzegląd aktualnych</w:t>
            </w:r>
            <w:r w:rsidRPr="00CA5016">
              <w:t xml:space="preserve"> badań</w:t>
            </w:r>
            <w:r>
              <w:t xml:space="preserve"> naukowych z zakresu zdrowia publicznego</w:t>
            </w:r>
            <w:r w:rsidRPr="00CA5016">
              <w:t>, krytyczn</w:t>
            </w:r>
            <w:r>
              <w:t>a</w:t>
            </w:r>
            <w:r w:rsidRPr="00CA5016">
              <w:t xml:space="preserve"> analiz</w:t>
            </w:r>
            <w:r>
              <w:t>a</w:t>
            </w:r>
            <w:r w:rsidRPr="00CA5016">
              <w:t xml:space="preserve"> literatury naukowe</w:t>
            </w:r>
            <w:r>
              <w:t>j.</w:t>
            </w:r>
          </w:p>
        </w:tc>
      </w:tr>
      <w:tr w:rsidR="00521621" w:rsidRPr="001B2B26" w14:paraId="55D94CC8" w14:textId="77777777" w:rsidTr="7AE1AB3C">
        <w:trPr>
          <w:trHeight w:val="289"/>
        </w:trPr>
        <w:tc>
          <w:tcPr>
            <w:tcW w:w="1002" w:type="dxa"/>
            <w:shd w:val="clear" w:color="auto" w:fill="auto"/>
            <w:noWrap/>
            <w:vAlign w:val="center"/>
          </w:tcPr>
          <w:p w14:paraId="37952DF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D05E" w14:textId="50B4EC3F"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21BF2850" w:rsidRPr="7AE1AB3C">
              <w:rPr>
                <w:rFonts w:asciiTheme="minorHAnsi" w:hAnsiTheme="minorHAnsi" w:cstheme="minorBidi"/>
              </w:rPr>
              <w:t>3</w:t>
            </w:r>
            <w:r w:rsidRPr="7AE1AB3C">
              <w:rPr>
                <w:rFonts w:asciiTheme="minorHAnsi" w:hAnsiTheme="minorHAnsi" w:cstheme="minorBidi"/>
              </w:rPr>
              <w:t xml:space="preserve"> - organizacja i zarządzanie</w:t>
            </w:r>
          </w:p>
        </w:tc>
        <w:tc>
          <w:tcPr>
            <w:tcW w:w="4231" w:type="dxa"/>
            <w:vAlign w:val="center"/>
          </w:tcPr>
          <w:p w14:paraId="3B8CDA8A" w14:textId="2C427C24"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5A8BFF8" w14:textId="6D66D5CB"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1408DEA" w14:textId="77777777" w:rsidTr="7AE1AB3C">
        <w:trPr>
          <w:trHeight w:val="289"/>
        </w:trPr>
        <w:tc>
          <w:tcPr>
            <w:tcW w:w="1002" w:type="dxa"/>
            <w:shd w:val="clear" w:color="auto" w:fill="auto"/>
            <w:noWrap/>
            <w:vAlign w:val="center"/>
          </w:tcPr>
          <w:p w14:paraId="0C637DA2"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C9BAFD3" w14:textId="1A4E4070"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ECDD1FF" w:rsidRPr="7AE1AB3C">
              <w:rPr>
                <w:rFonts w:asciiTheme="minorHAnsi" w:hAnsiTheme="minorHAnsi" w:cstheme="minorBidi"/>
              </w:rPr>
              <w:t>3</w:t>
            </w:r>
            <w:r w:rsidRPr="7AE1AB3C">
              <w:rPr>
                <w:rFonts w:asciiTheme="minorHAnsi" w:hAnsiTheme="minorHAnsi" w:cstheme="minorBidi"/>
              </w:rPr>
              <w:t xml:space="preserve"> - bezpieczeństwo zdrowotne i środowiskowe</w:t>
            </w:r>
          </w:p>
        </w:tc>
        <w:tc>
          <w:tcPr>
            <w:tcW w:w="4231" w:type="dxa"/>
            <w:vAlign w:val="center"/>
          </w:tcPr>
          <w:p w14:paraId="67CA9F80" w14:textId="0DA14899"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355E50A" w14:textId="0D5AF59F"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56B08B8" w14:textId="77777777" w:rsidTr="7AE1AB3C">
        <w:trPr>
          <w:trHeight w:val="289"/>
        </w:trPr>
        <w:tc>
          <w:tcPr>
            <w:tcW w:w="1002" w:type="dxa"/>
            <w:shd w:val="clear" w:color="auto" w:fill="auto"/>
            <w:noWrap/>
            <w:vAlign w:val="center"/>
          </w:tcPr>
          <w:p w14:paraId="54914FAE"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7552CB" w14:textId="4CA1684C"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0238B110" w:rsidRPr="7AE1AB3C">
              <w:rPr>
                <w:rFonts w:asciiTheme="minorHAnsi" w:hAnsiTheme="minorHAnsi" w:cstheme="minorBidi"/>
              </w:rPr>
              <w:t>3</w:t>
            </w:r>
            <w:r w:rsidRPr="7AE1AB3C">
              <w:rPr>
                <w:rFonts w:asciiTheme="minorHAnsi" w:hAnsiTheme="minorHAnsi" w:cstheme="minorBidi"/>
              </w:rPr>
              <w:t xml:space="preserve"> - profilaktyka i promocja zdrowia </w:t>
            </w:r>
          </w:p>
        </w:tc>
        <w:tc>
          <w:tcPr>
            <w:tcW w:w="4231" w:type="dxa"/>
            <w:vAlign w:val="center"/>
          </w:tcPr>
          <w:p w14:paraId="5E0FE14A" w14:textId="7F6ACF0C"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242BD75" w14:textId="12BF94E7"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58EB3FF3" w14:textId="77777777" w:rsidTr="7AE1AB3C">
        <w:trPr>
          <w:trHeight w:val="289"/>
        </w:trPr>
        <w:tc>
          <w:tcPr>
            <w:tcW w:w="1002" w:type="dxa"/>
            <w:shd w:val="clear" w:color="auto" w:fill="auto"/>
            <w:noWrap/>
            <w:vAlign w:val="center"/>
          </w:tcPr>
          <w:p w14:paraId="263A652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947F2DF" w14:textId="04BDA287"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 xml:space="preserve">prawo ochrony zdrowia </w:t>
            </w:r>
          </w:p>
        </w:tc>
        <w:tc>
          <w:tcPr>
            <w:tcW w:w="4231" w:type="dxa"/>
            <w:vAlign w:val="center"/>
          </w:tcPr>
          <w:p w14:paraId="483D1D18" w14:textId="7A07ACC3"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W12, W19, U24, U27, K04, K08</w:t>
            </w:r>
          </w:p>
        </w:tc>
        <w:tc>
          <w:tcPr>
            <w:tcW w:w="7229" w:type="dxa"/>
            <w:vAlign w:val="center"/>
          </w:tcPr>
          <w:p w14:paraId="6B91F184" w14:textId="52E98282"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 xml:space="preserve">Podstawowe zagadnienia </w:t>
            </w:r>
            <w:r w:rsidRPr="002555BC">
              <w:rPr>
                <w:rStyle w:val="Pogrubienie"/>
                <w:rFonts w:asciiTheme="minorHAnsi" w:hAnsiTheme="minorHAnsi"/>
                <w:b w:val="0"/>
                <w:bCs w:val="0"/>
              </w:rPr>
              <w:t>prawa ochrony zdrowia</w:t>
            </w:r>
            <w:r w:rsidRPr="00297BF0">
              <w:rPr>
                <w:rFonts w:asciiTheme="minorHAnsi" w:hAnsiTheme="minorHAnsi"/>
              </w:rPr>
              <w:t>, regulujące funkcjonowanie systemu opieki zdrowotnej oraz prawa i obowiązki pacjentów i pracowników medycznych. Studenci zdobywają wiedzę na temat aktów prawnych dotyczących organizacji systemu ochrony zdrowia, świadczeń zdrowotnych, odpowiedzialności zawodowej oraz zasad finansowania usług medycznych.</w:t>
            </w:r>
          </w:p>
        </w:tc>
      </w:tr>
      <w:tr w:rsidR="00521621" w:rsidRPr="001B2B26" w14:paraId="01E73484" w14:textId="77777777" w:rsidTr="7AE1AB3C">
        <w:trPr>
          <w:trHeight w:val="289"/>
        </w:trPr>
        <w:tc>
          <w:tcPr>
            <w:tcW w:w="1002" w:type="dxa"/>
            <w:shd w:val="clear" w:color="auto" w:fill="auto"/>
            <w:noWrap/>
            <w:vAlign w:val="center"/>
          </w:tcPr>
          <w:p w14:paraId="540135CD"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46B82" w14:textId="0C081FE5"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HTA Health Technology Assesment</w:t>
            </w:r>
          </w:p>
        </w:tc>
        <w:tc>
          <w:tcPr>
            <w:tcW w:w="4231" w:type="dxa"/>
            <w:vAlign w:val="center"/>
          </w:tcPr>
          <w:p w14:paraId="5B5A544A" w14:textId="6F5DD63A" w:rsidR="00D01B95" w:rsidRDefault="00D01B95"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W07, W09, U13, U18, U23, U27, U31, K06</w:t>
            </w:r>
          </w:p>
        </w:tc>
        <w:tc>
          <w:tcPr>
            <w:tcW w:w="7229" w:type="dxa"/>
            <w:vAlign w:val="center"/>
          </w:tcPr>
          <w:p w14:paraId="767B9C83" w14:textId="02C09AF0" w:rsidR="00D01B95" w:rsidRDefault="00D01B95" w:rsidP="00D01B95">
            <w:pPr>
              <w:pStyle w:val="NormalnyWeb"/>
              <w:rPr>
                <w:rFonts w:asciiTheme="minorHAnsi" w:hAnsiTheme="minorHAnsi" w:cstheme="minorBidi"/>
                <w:sz w:val="22"/>
                <w:szCs w:val="22"/>
              </w:rPr>
            </w:pPr>
            <w:r w:rsidRPr="00D01B95">
              <w:rPr>
                <w:rFonts w:asciiTheme="minorHAnsi" w:hAnsiTheme="minorHAnsi"/>
                <w:sz w:val="22"/>
                <w:szCs w:val="22"/>
              </w:rPr>
              <w:t>Znaczenie HTA w podejmowaniu decyzji w ochronie zdrowia. Metody oceny efektywności klinicznej, ekonomicznej oraz wpływu technologii medycznych na system opieki zdrowotnej. Analiza kosztów i korzyści stosowania nowych technologii medycznych, w tym leków, sprzętu medycznego, procedur diagnostycznych i terapeutycznych. modele decyzyjne oraz rolę HTA w refundacji i priorytetyzacji świadczeń zdrowotnych.</w:t>
            </w:r>
          </w:p>
        </w:tc>
      </w:tr>
      <w:tr w:rsidR="00521621" w:rsidRPr="001B2B26" w14:paraId="476BC817" w14:textId="77777777" w:rsidTr="7AE1AB3C">
        <w:trPr>
          <w:trHeight w:val="289"/>
        </w:trPr>
        <w:tc>
          <w:tcPr>
            <w:tcW w:w="1002" w:type="dxa"/>
            <w:shd w:val="clear" w:color="auto" w:fill="auto"/>
            <w:noWrap/>
            <w:vAlign w:val="center"/>
          </w:tcPr>
          <w:p w14:paraId="1DD66D71"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315873" w14:textId="09BD5E3D"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uzależnienia</w:t>
            </w:r>
          </w:p>
        </w:tc>
        <w:tc>
          <w:tcPr>
            <w:tcW w:w="4231" w:type="dxa"/>
            <w:vAlign w:val="center"/>
          </w:tcPr>
          <w:p w14:paraId="6E1B20CC" w14:textId="680F393D"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21C616F7" w14:textId="2412E5AD" w:rsidR="00521621" w:rsidRPr="00297BF0" w:rsidRDefault="00521621" w:rsidP="00521621">
            <w:pPr>
              <w:pStyle w:val="NormalnyWeb"/>
              <w:rPr>
                <w:rFonts w:asciiTheme="minorHAnsi" w:hAnsiTheme="minorHAnsi" w:cstheme="minorHAnsi"/>
                <w:sz w:val="22"/>
                <w:szCs w:val="22"/>
              </w:rPr>
            </w:pPr>
            <w:r w:rsidRPr="00297BF0">
              <w:rPr>
                <w:rFonts w:asciiTheme="minorHAnsi" w:hAnsiTheme="minorHAnsi"/>
                <w:sz w:val="22"/>
                <w:szCs w:val="22"/>
              </w:rPr>
              <w:t>Mechanizmy powstawania uzależnień. Klasyfikacja uzależnień (np. uzależnienia chemiczne – alkohol, narkotyki, leki oraz behawioralne – hazard, internet, jedzenie)</w:t>
            </w:r>
            <w:r>
              <w:rPr>
                <w:rFonts w:asciiTheme="minorHAnsi" w:hAnsiTheme="minorHAnsi"/>
                <w:sz w:val="22"/>
                <w:szCs w:val="22"/>
              </w:rPr>
              <w:t>.</w:t>
            </w:r>
            <w:r w:rsidRPr="00297BF0">
              <w:rPr>
                <w:rFonts w:asciiTheme="minorHAnsi" w:hAnsiTheme="minorHAnsi"/>
                <w:sz w:val="22"/>
                <w:szCs w:val="22"/>
              </w:rPr>
              <w:t xml:space="preserve"> Skutki społeczne i zdrowotnych uzależnień. </w:t>
            </w:r>
            <w:r w:rsidRPr="002555BC">
              <w:rPr>
                <w:rFonts w:asciiTheme="minorHAnsi" w:hAnsiTheme="minorHAnsi"/>
                <w:sz w:val="22"/>
                <w:szCs w:val="22"/>
              </w:rPr>
              <w:t>P</w:t>
            </w:r>
            <w:r w:rsidRPr="002555BC">
              <w:rPr>
                <w:rStyle w:val="Pogrubienie"/>
                <w:rFonts w:asciiTheme="minorHAnsi" w:hAnsiTheme="minorHAnsi"/>
                <w:b w:val="0"/>
                <w:bCs w:val="0"/>
                <w:sz w:val="22"/>
                <w:szCs w:val="22"/>
              </w:rPr>
              <w:t>rofilaktyka i leczenie uzależnień</w:t>
            </w:r>
            <w:r w:rsidRPr="00297BF0">
              <w:rPr>
                <w:rFonts w:asciiTheme="minorHAnsi" w:hAnsiTheme="minorHAnsi"/>
                <w:sz w:val="22"/>
                <w:szCs w:val="22"/>
              </w:rPr>
              <w:t xml:space="preserve">, w tym metody terapii, strategie wsparcia społecznego oraz politykę zdrowotną dotyczącą redukcji szkód i prewencji. Zasady szybkiego reagowania w sytuacjach kryzysowych, techniki wsparcia psychologicznego oraz procedury postępowania w przypadkach nagłych zagrożeń zdrowia psychicznego. </w:t>
            </w:r>
          </w:p>
        </w:tc>
      </w:tr>
      <w:tr w:rsidR="00A42491" w:rsidRPr="001B2B26" w14:paraId="6C184AC9" w14:textId="77777777" w:rsidTr="7AE1AB3C">
        <w:trPr>
          <w:trHeight w:val="289"/>
        </w:trPr>
        <w:tc>
          <w:tcPr>
            <w:tcW w:w="1002" w:type="dxa"/>
            <w:shd w:val="clear" w:color="auto" w:fill="auto"/>
            <w:noWrap/>
            <w:vAlign w:val="center"/>
          </w:tcPr>
          <w:p w14:paraId="48214EB8"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5D21E" w14:textId="23B3A46E" w:rsidR="00A42491" w:rsidRPr="006100B4" w:rsidRDefault="00A42491" w:rsidP="00521621">
            <w:pPr>
              <w:rPr>
                <w:rFonts w:asciiTheme="minorHAnsi" w:hAnsiTheme="minorHAnsi" w:cstheme="minorHAnsi"/>
              </w:rPr>
            </w:pPr>
            <w:r w:rsidRPr="006100B4">
              <w:rPr>
                <w:rFonts w:asciiTheme="minorHAnsi" w:hAnsiTheme="minorHAnsi" w:cstheme="minorHAnsi"/>
              </w:rPr>
              <w:t>elementy interwencji kryzysowej</w:t>
            </w:r>
          </w:p>
        </w:tc>
        <w:tc>
          <w:tcPr>
            <w:tcW w:w="4231" w:type="dxa"/>
            <w:vAlign w:val="center"/>
          </w:tcPr>
          <w:p w14:paraId="65EAAA9A" w14:textId="62758BD1" w:rsidR="00A42491" w:rsidRDefault="00A4249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769FD0C0" w14:textId="0BAED1B3"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Podstawy interwencji kryzysowej w kontekście zdrowia publicznego. Rodzaje kryzysów psychicznych, emocjonalnych i społecznych oraz ich wpływ na funkcjonowanie jednostki. Etapy interwencji, techniki pierwszej pomocy psychologicznej i zasady szybkiego reagowania. Współpraca z instytucjami wsparcia, procedury postępowania w sytuacjach zagrożenia zdrowia psychicznego oraz rola profilaktyki i edukacji w zapobieganiu kryzysom.</w:t>
            </w:r>
          </w:p>
        </w:tc>
      </w:tr>
      <w:tr w:rsidR="00521621" w:rsidRPr="001B2B26" w14:paraId="78D57F91" w14:textId="77777777" w:rsidTr="7AE1AB3C">
        <w:trPr>
          <w:trHeight w:val="289"/>
        </w:trPr>
        <w:tc>
          <w:tcPr>
            <w:tcW w:w="1002" w:type="dxa"/>
            <w:shd w:val="clear" w:color="auto" w:fill="auto"/>
            <w:noWrap/>
            <w:vAlign w:val="center"/>
          </w:tcPr>
          <w:p w14:paraId="0CE7E35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514720" w14:textId="62C62643"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05AB93FA"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4231" w:type="dxa"/>
            <w:vAlign w:val="center"/>
          </w:tcPr>
          <w:p w14:paraId="76A720BB" w14:textId="3F960BC6"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049F92F5" w14:textId="1AE0D01D"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44D46D6F" w14:textId="77777777" w:rsidTr="7AE1AB3C">
        <w:trPr>
          <w:trHeight w:val="289"/>
        </w:trPr>
        <w:tc>
          <w:tcPr>
            <w:tcW w:w="1002" w:type="dxa"/>
            <w:shd w:val="clear" w:color="auto" w:fill="auto"/>
            <w:noWrap/>
            <w:vAlign w:val="center"/>
          </w:tcPr>
          <w:p w14:paraId="318BD13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0BFBE6" w14:textId="18733A35"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B68CFDD"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4231" w:type="dxa"/>
            <w:vAlign w:val="center"/>
          </w:tcPr>
          <w:p w14:paraId="22DDB7C1" w14:textId="7A4E940D"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EDF3A83" w14:textId="115D9EFC"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A3212CA" w14:textId="77777777" w:rsidTr="7AE1AB3C">
        <w:trPr>
          <w:trHeight w:val="289"/>
        </w:trPr>
        <w:tc>
          <w:tcPr>
            <w:tcW w:w="1002" w:type="dxa"/>
            <w:shd w:val="clear" w:color="auto" w:fill="auto"/>
            <w:noWrap/>
            <w:vAlign w:val="center"/>
          </w:tcPr>
          <w:p w14:paraId="24771DD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6B730B" w14:textId="1EB3061E" w:rsidR="7AE1AB3C" w:rsidRDefault="7AE1AB3C" w:rsidP="7AE1AB3C">
            <w:pPr>
              <w:rPr>
                <w:rFonts w:asciiTheme="minorHAnsi" w:hAnsiTheme="minorHAnsi" w:cstheme="minorBidi"/>
              </w:rPr>
            </w:pPr>
            <w:r w:rsidRPr="7AE1AB3C">
              <w:rPr>
                <w:rFonts w:asciiTheme="minorHAnsi" w:hAnsiTheme="minorHAnsi" w:cstheme="minorBidi"/>
              </w:rPr>
              <w:t xml:space="preserve">moduł wolnego wyboru </w:t>
            </w:r>
            <w:r w:rsidR="23112168" w:rsidRPr="7AE1AB3C">
              <w:rPr>
                <w:rFonts w:asciiTheme="minorHAnsi" w:hAnsiTheme="minorHAnsi" w:cstheme="minorBidi"/>
              </w:rPr>
              <w:t>C4</w:t>
            </w:r>
            <w:r w:rsidRPr="7AE1AB3C">
              <w:rPr>
                <w:rFonts w:asciiTheme="minorHAnsi" w:hAnsiTheme="minorHAnsi" w:cstheme="minorBidi"/>
              </w:rPr>
              <w:t xml:space="preserve"> - profilaktyka i promocja zdrowia </w:t>
            </w:r>
          </w:p>
        </w:tc>
        <w:tc>
          <w:tcPr>
            <w:tcW w:w="4231" w:type="dxa"/>
            <w:vAlign w:val="center"/>
          </w:tcPr>
          <w:p w14:paraId="7632282A" w14:textId="3392B0DB"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7D3BCCF0" w14:textId="2B13DA43"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bl>
    <w:p w14:paraId="295B2FC0" w14:textId="4ED22B76"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323"/>
        <w:gridCol w:w="6485"/>
        <w:gridCol w:w="1150"/>
      </w:tblGrid>
      <w:tr w:rsidR="004F1163" w:rsidRPr="002555BC" w14:paraId="5A9C3E17" w14:textId="77777777" w:rsidTr="00E911F3">
        <w:tc>
          <w:tcPr>
            <w:tcW w:w="606" w:type="pct"/>
            <w:tcBorders>
              <w:bottom w:val="single" w:sz="4" w:space="0" w:color="auto"/>
            </w:tcBorders>
          </w:tcPr>
          <w:p w14:paraId="09F26F3C" w14:textId="57000FF8" w:rsidR="004F1163" w:rsidRPr="006A3705" w:rsidRDefault="006A3705" w:rsidP="00AD63D2">
            <w:pPr>
              <w:jc w:val="center"/>
              <w:rPr>
                <w:rFonts w:asciiTheme="minorHAnsi" w:hAnsiTheme="minorHAnsi" w:cstheme="minorHAnsi"/>
                <w:color w:val="000000"/>
                <w:vertAlign w:val="superscript"/>
              </w:rPr>
            </w:pPr>
            <w:r w:rsidRPr="006A3705">
              <w:rPr>
                <w:rFonts w:asciiTheme="minorHAnsi" w:hAnsiTheme="minorHAnsi" w:cstheme="minorHAnsi"/>
                <w:color w:val="000000"/>
              </w:rPr>
              <w:t>Oznaczenie kategorii efektu</w:t>
            </w:r>
            <w:r w:rsidRPr="006A3705">
              <w:rPr>
                <w:rFonts w:asciiTheme="minorHAnsi" w:hAnsiTheme="minorHAnsi" w:cstheme="minorHAnsi"/>
                <w:color w:val="000000"/>
                <w:vertAlign w:val="superscript"/>
              </w:rPr>
              <w:t>1</w:t>
            </w:r>
          </w:p>
        </w:tc>
        <w:tc>
          <w:tcPr>
            <w:tcW w:w="649" w:type="pct"/>
            <w:tcBorders>
              <w:bottom w:val="single" w:sz="4" w:space="0" w:color="auto"/>
            </w:tcBorders>
            <w:shd w:val="clear" w:color="auto" w:fill="auto"/>
          </w:tcPr>
          <w:p w14:paraId="4BC3DC1A" w14:textId="3D79AC78" w:rsidR="004F1163" w:rsidRPr="002555BC" w:rsidRDefault="006A12C1" w:rsidP="00AD63D2">
            <w:pPr>
              <w:jc w:val="center"/>
              <w:rPr>
                <w:rFonts w:asciiTheme="minorHAnsi" w:hAnsiTheme="minorHAnsi" w:cstheme="minorHAnsi"/>
                <w:color w:val="000000"/>
              </w:rPr>
            </w:pPr>
            <w:r w:rsidRPr="006A12C1">
              <w:rPr>
                <w:rFonts w:asciiTheme="minorHAnsi" w:hAnsiTheme="minorHAnsi" w:cstheme="minorHAnsi"/>
                <w:color w:val="000000"/>
              </w:rPr>
              <w:t>Numer efektu uczenia się</w:t>
            </w:r>
            <w:r w:rsidRPr="006A12C1">
              <w:rPr>
                <w:rFonts w:asciiTheme="minorHAnsi" w:hAnsiTheme="minorHAnsi" w:cstheme="minorHAnsi"/>
                <w:color w:val="000000"/>
                <w:vertAlign w:val="superscript"/>
              </w:rPr>
              <w:t>2</w:t>
            </w:r>
          </w:p>
        </w:tc>
        <w:tc>
          <w:tcPr>
            <w:tcW w:w="3181" w:type="pct"/>
            <w:tcBorders>
              <w:bottom w:val="single" w:sz="4" w:space="0" w:color="auto"/>
            </w:tcBorders>
            <w:shd w:val="clear" w:color="auto" w:fill="auto"/>
          </w:tcPr>
          <w:p w14:paraId="33DFB7E0" w14:textId="3693D579" w:rsidR="004F1163" w:rsidRPr="002555BC" w:rsidRDefault="004F1163" w:rsidP="00E911F3">
            <w:pPr>
              <w:jc w:val="center"/>
              <w:rPr>
                <w:rStyle w:val="Odwoanieprzypisudolnego"/>
                <w:rFonts w:asciiTheme="minorHAnsi" w:hAnsiTheme="minorHAnsi" w:cstheme="minorBidi"/>
                <w:b/>
                <w:bCs/>
                <w:color w:val="000000"/>
              </w:rPr>
            </w:pPr>
            <w:r w:rsidRPr="00E911F3">
              <w:rPr>
                <w:rFonts w:asciiTheme="minorHAnsi" w:hAnsiTheme="minorHAnsi" w:cstheme="minorBidi"/>
                <w:b/>
                <w:bCs/>
                <w:color w:val="000000"/>
              </w:rPr>
              <w:t>Efekty uczenia się</w:t>
            </w:r>
            <w:r w:rsidR="0D8D59C6" w:rsidRPr="00E911F3">
              <w:rPr>
                <w:rFonts w:asciiTheme="minorHAnsi" w:hAnsiTheme="minorHAnsi" w:cstheme="minorBidi"/>
                <w:b/>
                <w:bCs/>
                <w:color w:val="000000"/>
              </w:rPr>
              <w:t>3</w:t>
            </w:r>
          </w:p>
          <w:p w14:paraId="289DCB77" w14:textId="69DC2B49" w:rsidR="004F1163" w:rsidRPr="002555BC" w:rsidRDefault="004F1163" w:rsidP="00CA39E0">
            <w:pPr>
              <w:jc w:val="center"/>
              <w:rPr>
                <w:rFonts w:asciiTheme="minorHAnsi" w:hAnsiTheme="minorHAnsi" w:cstheme="minorHAnsi"/>
                <w:color w:val="000000"/>
              </w:rPr>
            </w:pPr>
            <w:r w:rsidRPr="002555BC">
              <w:rPr>
                <w:rFonts w:asciiTheme="minorHAnsi" w:hAnsiTheme="minorHAnsi" w:cstheme="minorHAnsi"/>
                <w:color w:val="000000"/>
              </w:rPr>
              <w:t>po ukończeniu studiów absolwent:</w:t>
            </w:r>
          </w:p>
        </w:tc>
        <w:tc>
          <w:tcPr>
            <w:tcW w:w="564" w:type="pct"/>
            <w:tcBorders>
              <w:bottom w:val="single" w:sz="4" w:space="0" w:color="auto"/>
            </w:tcBorders>
            <w:shd w:val="clear" w:color="auto" w:fill="auto"/>
          </w:tcPr>
          <w:p w14:paraId="62391FD6" w14:textId="77777777" w:rsidR="004F1163" w:rsidRPr="002555BC" w:rsidRDefault="004F1163" w:rsidP="7AE1AB3C">
            <w:pPr>
              <w:jc w:val="center"/>
              <w:rPr>
                <w:rFonts w:asciiTheme="minorHAnsi" w:hAnsiTheme="minorHAnsi" w:cstheme="minorBidi"/>
                <w:color w:val="000000"/>
              </w:rPr>
            </w:pPr>
          </w:p>
          <w:p w14:paraId="48936BD2" w14:textId="508C8F5D" w:rsidR="004F1163" w:rsidRPr="002555BC" w:rsidRDefault="004F1163" w:rsidP="7AE1AB3C">
            <w:pPr>
              <w:jc w:val="center"/>
              <w:rPr>
                <w:rFonts w:asciiTheme="minorHAnsi" w:hAnsiTheme="minorHAnsi" w:cstheme="minorBidi"/>
                <w:color w:val="000000"/>
              </w:rPr>
            </w:pPr>
            <w:r w:rsidRPr="00E911F3">
              <w:rPr>
                <w:rFonts w:asciiTheme="minorHAnsi" w:hAnsiTheme="minorHAnsi" w:cstheme="minorBidi"/>
                <w:color w:val="000000"/>
              </w:rPr>
              <w:t>PRK</w:t>
            </w:r>
            <w:r w:rsidRPr="00E911F3">
              <w:rPr>
                <w:rStyle w:val="Odwoanieprzypisudolnego"/>
                <w:rFonts w:asciiTheme="minorHAnsi" w:hAnsiTheme="minorHAnsi" w:cstheme="minorBidi"/>
                <w:color w:val="000000"/>
              </w:rPr>
              <w:footnoteReference w:id="1"/>
            </w:r>
          </w:p>
        </w:tc>
      </w:tr>
      <w:tr w:rsidR="006A12C1" w:rsidRPr="002555BC" w14:paraId="1CF10BDF" w14:textId="77777777" w:rsidTr="00E911F3">
        <w:tc>
          <w:tcPr>
            <w:tcW w:w="5000" w:type="pct"/>
            <w:gridSpan w:val="4"/>
          </w:tcPr>
          <w:p w14:paraId="3706DA4A" w14:textId="0FD78EA6" w:rsidR="006A12C1" w:rsidRPr="002555BC" w:rsidRDefault="006A12C1" w:rsidP="004F1163">
            <w:pPr>
              <w:jc w:val="center"/>
              <w:rPr>
                <w:rFonts w:asciiTheme="minorHAnsi" w:hAnsiTheme="minorHAnsi" w:cstheme="minorHAnsi"/>
                <w:b/>
                <w:color w:val="000000"/>
              </w:rPr>
            </w:pPr>
            <w:r w:rsidRPr="004F1163">
              <w:rPr>
                <w:rFonts w:asciiTheme="minorHAnsi" w:hAnsiTheme="minorHAnsi" w:cstheme="minorHAnsi"/>
                <w:b/>
                <w:color w:val="000000"/>
              </w:rPr>
              <w:t>w zakresie WIEDZY zna i rozumie:</w:t>
            </w:r>
          </w:p>
        </w:tc>
      </w:tr>
      <w:tr w:rsidR="004F1163" w:rsidRPr="002555BC" w14:paraId="6C297F30" w14:textId="77777777" w:rsidTr="00E911F3">
        <w:tc>
          <w:tcPr>
            <w:tcW w:w="606" w:type="pct"/>
            <w:vAlign w:val="center"/>
          </w:tcPr>
          <w:p w14:paraId="28ECEA94" w14:textId="6C718BC4" w:rsidR="004F1163" w:rsidRPr="00DE6E68" w:rsidRDefault="00DE6E68" w:rsidP="004F1163">
            <w:pPr>
              <w:rPr>
                <w:rFonts w:asciiTheme="minorHAnsi" w:hAnsiTheme="minorHAnsi" w:cstheme="minorHAnsi"/>
                <w:color w:val="000000"/>
                <w:sz w:val="16"/>
                <w:szCs w:val="16"/>
              </w:rPr>
            </w:pPr>
            <w:r w:rsidRPr="00DE6E68">
              <w:rPr>
                <w:rFonts w:asciiTheme="minorHAnsi" w:hAnsiTheme="minorHAnsi" w:cstheme="minorHAnsi"/>
                <w:color w:val="000000"/>
                <w:sz w:val="16"/>
                <w:szCs w:val="16"/>
              </w:rPr>
              <w:t>kierunkowy</w:t>
            </w:r>
          </w:p>
        </w:tc>
        <w:tc>
          <w:tcPr>
            <w:tcW w:w="649" w:type="pct"/>
            <w:shd w:val="clear" w:color="auto" w:fill="auto"/>
            <w:vAlign w:val="center"/>
          </w:tcPr>
          <w:p w14:paraId="66612C52" w14:textId="6FA85C61" w:rsidR="004F1163" w:rsidRPr="002555BC" w:rsidRDefault="004F1163" w:rsidP="004F1163">
            <w:pPr>
              <w:rPr>
                <w:rFonts w:asciiTheme="minorHAnsi" w:hAnsiTheme="minorHAnsi" w:cstheme="minorHAnsi"/>
                <w:color w:val="000000"/>
              </w:rPr>
            </w:pPr>
            <w:r w:rsidRPr="002555BC">
              <w:rPr>
                <w:rFonts w:asciiTheme="minorHAnsi" w:hAnsiTheme="minorHAnsi" w:cstheme="minorHAnsi"/>
                <w:color w:val="000000"/>
              </w:rPr>
              <w:t>K_W01</w:t>
            </w:r>
          </w:p>
        </w:tc>
        <w:tc>
          <w:tcPr>
            <w:tcW w:w="3181" w:type="pct"/>
            <w:shd w:val="clear" w:color="auto" w:fill="auto"/>
            <w:vAlign w:val="center"/>
          </w:tcPr>
          <w:p w14:paraId="38EE3C7A" w14:textId="3141D97B" w:rsidR="004F1163" w:rsidRPr="002555BC" w:rsidRDefault="004F1163" w:rsidP="004F1163">
            <w:pPr>
              <w:rPr>
                <w:rFonts w:asciiTheme="minorHAnsi" w:hAnsiTheme="minorHAnsi" w:cstheme="minorHAnsi"/>
                <w:color w:val="000000"/>
              </w:rPr>
            </w:pPr>
            <w:r w:rsidRPr="002555BC">
              <w:rPr>
                <w:rFonts w:asciiTheme="minorHAnsi" w:hAnsiTheme="minorHAnsi" w:cstheme="minorHAnsi"/>
                <w:color w:val="000000"/>
              </w:rPr>
              <w:t>Posiada wiedzę niezbędną do zrozumienia procesów biologicznych zachodzących w organizmie człowieka, a także podstawowy zakres wiadomości z zakresu budowy i czynności poszczególnych układów i narządów</w:t>
            </w:r>
          </w:p>
        </w:tc>
        <w:tc>
          <w:tcPr>
            <w:tcW w:w="564" w:type="pct"/>
            <w:shd w:val="clear" w:color="auto" w:fill="auto"/>
            <w:vAlign w:val="center"/>
          </w:tcPr>
          <w:p w14:paraId="4641969A" w14:textId="4BF28693" w:rsidR="004F1163" w:rsidRDefault="004F1163" w:rsidP="004F1163">
            <w:pPr>
              <w:spacing w:after="160" w:line="257" w:lineRule="auto"/>
            </w:pPr>
            <w:r w:rsidRPr="7AE1AB3C">
              <w:rPr>
                <w:rFonts w:cs="Calibri"/>
              </w:rPr>
              <w:t>P6S_WG</w:t>
            </w:r>
          </w:p>
        </w:tc>
      </w:tr>
      <w:tr w:rsidR="00DE6E68" w:rsidRPr="002555BC" w14:paraId="77E75452" w14:textId="77777777" w:rsidTr="00E911F3">
        <w:tc>
          <w:tcPr>
            <w:tcW w:w="606" w:type="pct"/>
            <w:vAlign w:val="center"/>
          </w:tcPr>
          <w:p w14:paraId="24A7CADB" w14:textId="1336661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F013FD0" w14:textId="5904B53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K_W02</w:t>
            </w:r>
          </w:p>
        </w:tc>
        <w:tc>
          <w:tcPr>
            <w:tcW w:w="3181" w:type="pct"/>
            <w:shd w:val="clear" w:color="auto" w:fill="auto"/>
            <w:vAlign w:val="center"/>
          </w:tcPr>
          <w:p w14:paraId="3DF9CD47" w14:textId="63FB9EB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ogólną wiedzę na temat etiopatogenezy, diagnostyki i metod leczenia wybranych chorób, zwłaszcza o znaczeniu społecznym</w:t>
            </w:r>
          </w:p>
        </w:tc>
        <w:tc>
          <w:tcPr>
            <w:tcW w:w="564" w:type="pct"/>
            <w:shd w:val="clear" w:color="auto" w:fill="auto"/>
            <w:vAlign w:val="center"/>
          </w:tcPr>
          <w:p w14:paraId="1F32BE12" w14:textId="3832C7DA" w:rsidR="00DE6E68" w:rsidRDefault="00DE6E68" w:rsidP="00DE6E68">
            <w:pPr>
              <w:spacing w:after="160" w:line="257" w:lineRule="auto"/>
            </w:pPr>
            <w:r w:rsidRPr="7AE1AB3C">
              <w:rPr>
                <w:rFonts w:cs="Calibri"/>
              </w:rPr>
              <w:t>P6S_WK</w:t>
            </w:r>
          </w:p>
        </w:tc>
      </w:tr>
      <w:tr w:rsidR="00DE6E68" w:rsidRPr="002555BC" w14:paraId="68C691A2" w14:textId="77777777" w:rsidTr="00E911F3">
        <w:tc>
          <w:tcPr>
            <w:tcW w:w="606" w:type="pct"/>
            <w:vAlign w:val="center"/>
          </w:tcPr>
          <w:p w14:paraId="66F2A9A6" w14:textId="28F82FF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09AD437" w14:textId="18E6BD2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K_W03</w:t>
            </w:r>
          </w:p>
        </w:tc>
        <w:tc>
          <w:tcPr>
            <w:tcW w:w="3181" w:type="pct"/>
            <w:shd w:val="clear" w:color="auto" w:fill="auto"/>
            <w:vAlign w:val="center"/>
          </w:tcPr>
          <w:p w14:paraId="4ECBF05C" w14:textId="44A508C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Posługuje się podstawowymi pojęciami opisującymi stan zdrowia populacji</w:t>
            </w:r>
          </w:p>
        </w:tc>
        <w:tc>
          <w:tcPr>
            <w:tcW w:w="564" w:type="pct"/>
            <w:shd w:val="clear" w:color="auto" w:fill="auto"/>
            <w:vAlign w:val="center"/>
          </w:tcPr>
          <w:p w14:paraId="618ED77D" w14:textId="5EE6F313" w:rsidR="00DE6E68" w:rsidRDefault="00DE6E68" w:rsidP="00DE6E68">
            <w:pPr>
              <w:spacing w:after="160" w:line="257" w:lineRule="auto"/>
            </w:pPr>
            <w:r w:rsidRPr="7AE1AB3C">
              <w:rPr>
                <w:rFonts w:cs="Calibri"/>
              </w:rPr>
              <w:t>P6S_WG</w:t>
            </w:r>
          </w:p>
        </w:tc>
      </w:tr>
      <w:tr w:rsidR="00DE6E68" w:rsidRPr="002555BC" w14:paraId="5E09911B" w14:textId="77777777" w:rsidTr="00E911F3">
        <w:tc>
          <w:tcPr>
            <w:tcW w:w="606" w:type="pct"/>
            <w:vAlign w:val="center"/>
          </w:tcPr>
          <w:p w14:paraId="5EB816EB" w14:textId="5454F0D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67A67F2" w14:textId="141402B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K_W04</w:t>
            </w:r>
          </w:p>
        </w:tc>
        <w:tc>
          <w:tcPr>
            <w:tcW w:w="3181" w:type="pct"/>
            <w:shd w:val="clear" w:color="auto" w:fill="auto"/>
            <w:vAlign w:val="center"/>
          </w:tcPr>
          <w:p w14:paraId="20F25FD8" w14:textId="31391F2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metody określania potrzeb zdrowotnych społeczeństwa</w:t>
            </w:r>
          </w:p>
        </w:tc>
        <w:tc>
          <w:tcPr>
            <w:tcW w:w="564" w:type="pct"/>
            <w:shd w:val="clear" w:color="auto" w:fill="auto"/>
            <w:vAlign w:val="center"/>
          </w:tcPr>
          <w:p w14:paraId="1DC22F7D" w14:textId="1A6A0FA1" w:rsidR="00DE6E68" w:rsidRDefault="00DE6E68" w:rsidP="00DE6E68">
            <w:pPr>
              <w:spacing w:after="160" w:line="257" w:lineRule="auto"/>
            </w:pPr>
            <w:r w:rsidRPr="7AE1AB3C">
              <w:rPr>
                <w:rFonts w:cs="Calibri"/>
              </w:rPr>
              <w:t>P6S_WK</w:t>
            </w:r>
          </w:p>
        </w:tc>
      </w:tr>
      <w:tr w:rsidR="00DE6E68" w:rsidRPr="002555BC" w14:paraId="2600BFA5" w14:textId="77777777" w:rsidTr="00E911F3">
        <w:tc>
          <w:tcPr>
            <w:tcW w:w="606" w:type="pct"/>
            <w:vAlign w:val="center"/>
          </w:tcPr>
          <w:p w14:paraId="20A1F539" w14:textId="59A9623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81A243A" w14:textId="320C659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K_W05</w:t>
            </w:r>
          </w:p>
        </w:tc>
        <w:tc>
          <w:tcPr>
            <w:tcW w:w="3181" w:type="pct"/>
            <w:shd w:val="clear" w:color="auto" w:fill="auto"/>
            <w:vAlign w:val="center"/>
          </w:tcPr>
          <w:p w14:paraId="3DEC8030" w14:textId="3139A5B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wpływ czynników behawioralnych i środowiskowych na stan zdrowia populacji i jednostki</w:t>
            </w:r>
          </w:p>
        </w:tc>
        <w:tc>
          <w:tcPr>
            <w:tcW w:w="564" w:type="pct"/>
            <w:shd w:val="clear" w:color="auto" w:fill="auto"/>
            <w:vAlign w:val="center"/>
          </w:tcPr>
          <w:p w14:paraId="641F5691" w14:textId="62E68CBA" w:rsidR="00DE6E68" w:rsidRDefault="00DE6E68" w:rsidP="00DE6E68">
            <w:pPr>
              <w:spacing w:after="160" w:line="257" w:lineRule="auto"/>
            </w:pPr>
            <w:r w:rsidRPr="7AE1AB3C">
              <w:rPr>
                <w:rFonts w:cs="Calibri"/>
              </w:rPr>
              <w:t>P6S_WK</w:t>
            </w:r>
          </w:p>
        </w:tc>
      </w:tr>
      <w:tr w:rsidR="00DE6E68" w:rsidRPr="002555BC" w14:paraId="14DD1DAD" w14:textId="77777777" w:rsidTr="00E911F3">
        <w:tc>
          <w:tcPr>
            <w:tcW w:w="606" w:type="pct"/>
            <w:vAlign w:val="center"/>
          </w:tcPr>
          <w:p w14:paraId="30CB0A21" w14:textId="5228E112"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5C4EB05" w14:textId="297962A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K_W06</w:t>
            </w:r>
          </w:p>
        </w:tc>
        <w:tc>
          <w:tcPr>
            <w:tcW w:w="3181" w:type="pct"/>
            <w:shd w:val="clear" w:color="auto" w:fill="auto"/>
            <w:vAlign w:val="center"/>
          </w:tcPr>
          <w:p w14:paraId="6E78DCA1" w14:textId="67D2F6B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główne zagrożenia zdrowia i problemy zdrowotne ludności Polski i społeczeństwa lokalnego</w:t>
            </w:r>
          </w:p>
        </w:tc>
        <w:tc>
          <w:tcPr>
            <w:tcW w:w="564" w:type="pct"/>
            <w:shd w:val="clear" w:color="auto" w:fill="auto"/>
            <w:vAlign w:val="center"/>
          </w:tcPr>
          <w:p w14:paraId="1D1EE325" w14:textId="139F6F3F" w:rsidR="00DE6E68" w:rsidRDefault="00DE6E68" w:rsidP="00DE6E68">
            <w:pPr>
              <w:spacing w:after="160" w:line="257" w:lineRule="auto"/>
            </w:pPr>
            <w:r w:rsidRPr="7AE1AB3C">
              <w:rPr>
                <w:rFonts w:cs="Calibri"/>
              </w:rPr>
              <w:t>P6S_WK</w:t>
            </w:r>
          </w:p>
        </w:tc>
      </w:tr>
      <w:tr w:rsidR="00DE6E68" w:rsidRPr="002555BC" w14:paraId="7EA32DF6" w14:textId="77777777" w:rsidTr="00E911F3">
        <w:tc>
          <w:tcPr>
            <w:tcW w:w="606" w:type="pct"/>
            <w:vAlign w:val="center"/>
          </w:tcPr>
          <w:p w14:paraId="2FC71D47" w14:textId="054F3F4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1C82B0D" w14:textId="38304B5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K_W07</w:t>
            </w:r>
          </w:p>
        </w:tc>
        <w:tc>
          <w:tcPr>
            <w:tcW w:w="3181" w:type="pct"/>
            <w:shd w:val="clear" w:color="auto" w:fill="auto"/>
            <w:vAlign w:val="center"/>
          </w:tcPr>
          <w:p w14:paraId="772843D9" w14:textId="76E60B4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krajowe i europejskie źródła informacji oraz systemy monitorowania stanu zdrowia populacji</w:t>
            </w:r>
          </w:p>
        </w:tc>
        <w:tc>
          <w:tcPr>
            <w:tcW w:w="564" w:type="pct"/>
            <w:shd w:val="clear" w:color="auto" w:fill="auto"/>
            <w:vAlign w:val="center"/>
          </w:tcPr>
          <w:p w14:paraId="0C975DF5" w14:textId="331F8B48" w:rsidR="00DE6E68" w:rsidRDefault="00DE6E68" w:rsidP="00DE6E68">
            <w:pPr>
              <w:spacing w:after="160" w:line="257" w:lineRule="auto"/>
            </w:pPr>
            <w:r w:rsidRPr="7AE1AB3C">
              <w:rPr>
                <w:rFonts w:cs="Calibri"/>
              </w:rPr>
              <w:t>P6S_WK</w:t>
            </w:r>
          </w:p>
        </w:tc>
      </w:tr>
      <w:tr w:rsidR="00DE6E68" w:rsidRPr="002555BC" w14:paraId="4D14A8E1" w14:textId="77777777" w:rsidTr="00E911F3">
        <w:tc>
          <w:tcPr>
            <w:tcW w:w="606" w:type="pct"/>
            <w:vAlign w:val="center"/>
          </w:tcPr>
          <w:p w14:paraId="2EA93F4F" w14:textId="4C3AD15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5527221D" w14:textId="305E59D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K_W08</w:t>
            </w:r>
          </w:p>
        </w:tc>
        <w:tc>
          <w:tcPr>
            <w:tcW w:w="3181" w:type="pct"/>
            <w:shd w:val="clear" w:color="auto" w:fill="auto"/>
            <w:vAlign w:val="center"/>
          </w:tcPr>
          <w:p w14:paraId="5954942A" w14:textId="107A34D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Wykazuje znajomość podstaw teoretycznych i metodologicznych budowy strategii programów zdrowotnych oraz społecznych</w:t>
            </w:r>
          </w:p>
        </w:tc>
        <w:tc>
          <w:tcPr>
            <w:tcW w:w="564" w:type="pct"/>
            <w:shd w:val="clear" w:color="auto" w:fill="auto"/>
            <w:vAlign w:val="center"/>
          </w:tcPr>
          <w:p w14:paraId="149456DD" w14:textId="399807BF" w:rsidR="00DE6E68" w:rsidRDefault="00DE6E68" w:rsidP="00DE6E68">
            <w:pPr>
              <w:spacing w:after="160" w:line="257" w:lineRule="auto"/>
            </w:pPr>
            <w:r w:rsidRPr="7AE1AB3C">
              <w:rPr>
                <w:rFonts w:cs="Calibri"/>
              </w:rPr>
              <w:t>P6S_WK</w:t>
            </w:r>
          </w:p>
        </w:tc>
      </w:tr>
      <w:tr w:rsidR="00DE6E68" w:rsidRPr="002555BC" w14:paraId="6BDFFEC6" w14:textId="77777777" w:rsidTr="00E911F3">
        <w:tc>
          <w:tcPr>
            <w:tcW w:w="606" w:type="pct"/>
            <w:vAlign w:val="center"/>
          </w:tcPr>
          <w:p w14:paraId="35EFAE12" w14:textId="077EEFC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AFECE7C" w14:textId="78AD930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K_W09</w:t>
            </w:r>
          </w:p>
        </w:tc>
        <w:tc>
          <w:tcPr>
            <w:tcW w:w="3181" w:type="pct"/>
            <w:shd w:val="clear" w:color="auto" w:fill="auto"/>
            <w:vAlign w:val="center"/>
          </w:tcPr>
          <w:p w14:paraId="0C444052" w14:textId="07D7B7C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podstawy oceny ekonomicznej programów ochrony zdrowia</w:t>
            </w:r>
          </w:p>
        </w:tc>
        <w:tc>
          <w:tcPr>
            <w:tcW w:w="564" w:type="pct"/>
            <w:shd w:val="clear" w:color="auto" w:fill="auto"/>
            <w:vAlign w:val="center"/>
          </w:tcPr>
          <w:p w14:paraId="1EC13D52" w14:textId="710DCC4D" w:rsidR="00DE6E68" w:rsidRDefault="00DE6E68" w:rsidP="00DE6E68">
            <w:pPr>
              <w:spacing w:after="160" w:line="257" w:lineRule="auto"/>
            </w:pPr>
            <w:r w:rsidRPr="7AE1AB3C">
              <w:rPr>
                <w:rFonts w:cs="Calibri"/>
              </w:rPr>
              <w:t>P6S_WK</w:t>
            </w:r>
          </w:p>
        </w:tc>
      </w:tr>
      <w:tr w:rsidR="00DE6E68" w:rsidRPr="002555BC" w14:paraId="043F0461" w14:textId="77777777" w:rsidTr="00E911F3">
        <w:tc>
          <w:tcPr>
            <w:tcW w:w="606" w:type="pct"/>
            <w:vAlign w:val="center"/>
          </w:tcPr>
          <w:p w14:paraId="7C3477F8" w14:textId="2BC2271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FF658AC" w14:textId="70C2CCB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K_W10</w:t>
            </w:r>
          </w:p>
        </w:tc>
        <w:tc>
          <w:tcPr>
            <w:tcW w:w="3181" w:type="pct"/>
            <w:shd w:val="clear" w:color="auto" w:fill="auto"/>
            <w:vAlign w:val="center"/>
          </w:tcPr>
          <w:p w14:paraId="78B48597" w14:textId="0802D8A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wiedzę na temat aspektów organizacyjnych i prawnych funkcjonowania polskiego systemu opieki zdrowotnej</w:t>
            </w:r>
          </w:p>
        </w:tc>
        <w:tc>
          <w:tcPr>
            <w:tcW w:w="564" w:type="pct"/>
            <w:shd w:val="clear" w:color="auto" w:fill="auto"/>
            <w:vAlign w:val="center"/>
          </w:tcPr>
          <w:p w14:paraId="0A6EFBAE" w14:textId="52E509C6" w:rsidR="00DE6E68" w:rsidRDefault="00DE6E68" w:rsidP="00DE6E68">
            <w:pPr>
              <w:spacing w:after="160" w:line="257" w:lineRule="auto"/>
            </w:pPr>
            <w:r w:rsidRPr="7AE1AB3C">
              <w:rPr>
                <w:rFonts w:cs="Calibri"/>
              </w:rPr>
              <w:t>P6S_WK</w:t>
            </w:r>
          </w:p>
        </w:tc>
      </w:tr>
      <w:tr w:rsidR="00DE6E68" w:rsidRPr="002555BC" w14:paraId="40F54432" w14:textId="77777777" w:rsidTr="00E911F3">
        <w:tc>
          <w:tcPr>
            <w:tcW w:w="606" w:type="pct"/>
            <w:vAlign w:val="center"/>
          </w:tcPr>
          <w:p w14:paraId="27C11D53" w14:textId="5263AB13"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3269851" w14:textId="4AC2A1A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K_W11</w:t>
            </w:r>
          </w:p>
        </w:tc>
        <w:tc>
          <w:tcPr>
            <w:tcW w:w="3181" w:type="pct"/>
            <w:shd w:val="clear" w:color="auto" w:fill="auto"/>
            <w:vAlign w:val="center"/>
          </w:tcPr>
          <w:p w14:paraId="1AAE242F" w14:textId="3FF147C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założenia i kierunki reformy systemu ochrony zdrowia w Polsce</w:t>
            </w:r>
          </w:p>
        </w:tc>
        <w:tc>
          <w:tcPr>
            <w:tcW w:w="564" w:type="pct"/>
            <w:shd w:val="clear" w:color="auto" w:fill="auto"/>
            <w:vAlign w:val="center"/>
          </w:tcPr>
          <w:p w14:paraId="2D879A91" w14:textId="0C4575E2" w:rsidR="00DE6E68" w:rsidRDefault="00DE6E68" w:rsidP="00DE6E68">
            <w:pPr>
              <w:spacing w:after="160" w:line="257" w:lineRule="auto"/>
            </w:pPr>
            <w:r w:rsidRPr="7AE1AB3C">
              <w:rPr>
                <w:rFonts w:cs="Calibri"/>
              </w:rPr>
              <w:t>P6S_WK</w:t>
            </w:r>
          </w:p>
        </w:tc>
      </w:tr>
      <w:tr w:rsidR="00DE6E68" w:rsidRPr="002555BC" w14:paraId="6A60AB61" w14:textId="77777777" w:rsidTr="00E911F3">
        <w:tc>
          <w:tcPr>
            <w:tcW w:w="606" w:type="pct"/>
            <w:vAlign w:val="center"/>
          </w:tcPr>
          <w:p w14:paraId="63A9A475" w14:textId="54A6D76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E8FB257" w14:textId="0B44A63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K_W12</w:t>
            </w:r>
          </w:p>
        </w:tc>
        <w:tc>
          <w:tcPr>
            <w:tcW w:w="3181" w:type="pct"/>
            <w:shd w:val="clear" w:color="auto" w:fill="auto"/>
            <w:vAlign w:val="center"/>
          </w:tcPr>
          <w:p w14:paraId="19B9B921" w14:textId="098C29C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podstawy prawne udzielania świadczeń zdrowotnych i realizowania programów zdrowotnych</w:t>
            </w:r>
          </w:p>
        </w:tc>
        <w:tc>
          <w:tcPr>
            <w:tcW w:w="564" w:type="pct"/>
            <w:shd w:val="clear" w:color="auto" w:fill="auto"/>
            <w:vAlign w:val="center"/>
          </w:tcPr>
          <w:p w14:paraId="1179DD98" w14:textId="4BD10A49" w:rsidR="00DE6E68" w:rsidRDefault="00DE6E68" w:rsidP="00DE6E68">
            <w:pPr>
              <w:spacing w:after="160" w:line="257" w:lineRule="auto"/>
            </w:pPr>
            <w:r w:rsidRPr="7AE1AB3C">
              <w:rPr>
                <w:rFonts w:cs="Calibri"/>
              </w:rPr>
              <w:t>P6S_WK</w:t>
            </w:r>
          </w:p>
        </w:tc>
      </w:tr>
      <w:tr w:rsidR="00DE6E68" w:rsidRPr="002555BC" w14:paraId="00D66484" w14:textId="77777777" w:rsidTr="00E911F3">
        <w:tc>
          <w:tcPr>
            <w:tcW w:w="606" w:type="pct"/>
            <w:vAlign w:val="center"/>
          </w:tcPr>
          <w:p w14:paraId="1E1A1D7F" w14:textId="1FA3ADD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77E1E558" w14:textId="2954324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K_W13</w:t>
            </w:r>
          </w:p>
        </w:tc>
        <w:tc>
          <w:tcPr>
            <w:tcW w:w="3181" w:type="pct"/>
            <w:shd w:val="clear" w:color="auto" w:fill="auto"/>
            <w:vAlign w:val="center"/>
          </w:tcPr>
          <w:p w14:paraId="30284F1D" w14:textId="5E87930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główne formy organizacyjne świadczenia usług zdrowotnych</w:t>
            </w:r>
          </w:p>
        </w:tc>
        <w:tc>
          <w:tcPr>
            <w:tcW w:w="564" w:type="pct"/>
            <w:shd w:val="clear" w:color="auto" w:fill="auto"/>
            <w:vAlign w:val="center"/>
          </w:tcPr>
          <w:p w14:paraId="4C864A88" w14:textId="6B5049C8" w:rsidR="00DE6E68" w:rsidRDefault="00DE6E68" w:rsidP="00DE6E68">
            <w:pPr>
              <w:spacing w:after="160" w:line="257" w:lineRule="auto"/>
            </w:pPr>
            <w:r w:rsidRPr="7AE1AB3C">
              <w:rPr>
                <w:rFonts w:cs="Calibri"/>
              </w:rPr>
              <w:t>P6S_WG</w:t>
            </w:r>
          </w:p>
        </w:tc>
      </w:tr>
      <w:tr w:rsidR="00DE6E68" w:rsidRPr="002555BC" w14:paraId="7A69DB41" w14:textId="77777777" w:rsidTr="00E911F3">
        <w:tc>
          <w:tcPr>
            <w:tcW w:w="606" w:type="pct"/>
            <w:vAlign w:val="center"/>
          </w:tcPr>
          <w:p w14:paraId="35496F21" w14:textId="6551F0B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311CEA56" w14:textId="7E12E0D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K_W14</w:t>
            </w:r>
          </w:p>
        </w:tc>
        <w:tc>
          <w:tcPr>
            <w:tcW w:w="3181" w:type="pct"/>
            <w:shd w:val="clear" w:color="auto" w:fill="auto"/>
            <w:vAlign w:val="center"/>
          </w:tcPr>
          <w:p w14:paraId="3D56A7DB" w14:textId="6AF9274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podstawowe elementy systemu ubezpieczeń społecznych</w:t>
            </w:r>
          </w:p>
        </w:tc>
        <w:tc>
          <w:tcPr>
            <w:tcW w:w="564" w:type="pct"/>
            <w:shd w:val="clear" w:color="auto" w:fill="auto"/>
            <w:vAlign w:val="center"/>
          </w:tcPr>
          <w:p w14:paraId="0A2B6445" w14:textId="6BE08105" w:rsidR="00DE6E68" w:rsidRDefault="00DE6E68" w:rsidP="00DE6E68">
            <w:pPr>
              <w:spacing w:after="160" w:line="257" w:lineRule="auto"/>
            </w:pPr>
            <w:r w:rsidRPr="7AE1AB3C">
              <w:rPr>
                <w:rFonts w:cs="Calibri"/>
              </w:rPr>
              <w:t>P6S_WK</w:t>
            </w:r>
          </w:p>
        </w:tc>
      </w:tr>
      <w:tr w:rsidR="00DE6E68" w:rsidRPr="002555BC" w14:paraId="6E6815AA" w14:textId="77777777" w:rsidTr="00E911F3">
        <w:tc>
          <w:tcPr>
            <w:tcW w:w="606" w:type="pct"/>
            <w:vAlign w:val="center"/>
          </w:tcPr>
          <w:p w14:paraId="31250796" w14:textId="138D93B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4929016" w14:textId="20E5F64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K_W15</w:t>
            </w:r>
          </w:p>
        </w:tc>
        <w:tc>
          <w:tcPr>
            <w:tcW w:w="3181" w:type="pct"/>
            <w:shd w:val="clear" w:color="auto" w:fill="auto"/>
            <w:vAlign w:val="center"/>
          </w:tcPr>
          <w:p w14:paraId="55AE62F3" w14:textId="159901D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definiować podstawowe pojęcia z zakresu komunikacji społecznej</w:t>
            </w:r>
          </w:p>
        </w:tc>
        <w:tc>
          <w:tcPr>
            <w:tcW w:w="564" w:type="pct"/>
            <w:shd w:val="clear" w:color="auto" w:fill="auto"/>
            <w:vAlign w:val="center"/>
          </w:tcPr>
          <w:p w14:paraId="726D4D96" w14:textId="59C2EBA4" w:rsidR="00DE6E68" w:rsidRDefault="00DE6E68" w:rsidP="00DE6E68">
            <w:pPr>
              <w:spacing w:after="160" w:line="257" w:lineRule="auto"/>
            </w:pPr>
            <w:r w:rsidRPr="7AE1AB3C">
              <w:rPr>
                <w:rFonts w:cs="Calibri"/>
              </w:rPr>
              <w:t>P6S_WK</w:t>
            </w:r>
          </w:p>
        </w:tc>
      </w:tr>
      <w:tr w:rsidR="00DE6E68" w:rsidRPr="002555BC" w14:paraId="1BBE5A5D" w14:textId="77777777" w:rsidTr="00E911F3">
        <w:tc>
          <w:tcPr>
            <w:tcW w:w="606" w:type="pct"/>
            <w:vAlign w:val="center"/>
          </w:tcPr>
          <w:p w14:paraId="2AD0D592" w14:textId="3968ECD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E1050CE" w14:textId="0868780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K_W16</w:t>
            </w:r>
          </w:p>
        </w:tc>
        <w:tc>
          <w:tcPr>
            <w:tcW w:w="3181" w:type="pct"/>
            <w:shd w:val="clear" w:color="auto" w:fill="auto"/>
            <w:vAlign w:val="center"/>
          </w:tcPr>
          <w:p w14:paraId="42F8C83A" w14:textId="4D79007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Definiuje pojęcia związane ze zdrowiem i stylem życia w aspekcie medycznym i społecznym</w:t>
            </w:r>
          </w:p>
        </w:tc>
        <w:tc>
          <w:tcPr>
            <w:tcW w:w="564" w:type="pct"/>
            <w:shd w:val="clear" w:color="auto" w:fill="auto"/>
            <w:vAlign w:val="center"/>
          </w:tcPr>
          <w:p w14:paraId="06582E98" w14:textId="53705477" w:rsidR="00DE6E68" w:rsidRDefault="00DE6E68" w:rsidP="00DE6E68">
            <w:pPr>
              <w:spacing w:after="160" w:line="257" w:lineRule="auto"/>
            </w:pPr>
            <w:r w:rsidRPr="7AE1AB3C">
              <w:rPr>
                <w:rFonts w:cs="Calibri"/>
              </w:rPr>
              <w:t>P6S_WK</w:t>
            </w:r>
          </w:p>
        </w:tc>
      </w:tr>
      <w:tr w:rsidR="00DE6E68" w:rsidRPr="002555BC" w14:paraId="20809CD7" w14:textId="77777777" w:rsidTr="00E911F3">
        <w:tc>
          <w:tcPr>
            <w:tcW w:w="606" w:type="pct"/>
            <w:vAlign w:val="center"/>
          </w:tcPr>
          <w:p w14:paraId="36EE805C" w14:textId="095386C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573EB255" w14:textId="13296AA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K_W17</w:t>
            </w:r>
          </w:p>
        </w:tc>
        <w:tc>
          <w:tcPr>
            <w:tcW w:w="3181" w:type="pct"/>
            <w:shd w:val="clear" w:color="auto" w:fill="auto"/>
            <w:vAlign w:val="center"/>
          </w:tcPr>
          <w:p w14:paraId="1B4C55A0" w14:textId="2D890AF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strategie stosowane na różnych poziomach oddziaływań profilaktycznych i promocji zdrowia</w:t>
            </w:r>
          </w:p>
        </w:tc>
        <w:tc>
          <w:tcPr>
            <w:tcW w:w="564" w:type="pct"/>
            <w:shd w:val="clear" w:color="auto" w:fill="auto"/>
            <w:vAlign w:val="center"/>
          </w:tcPr>
          <w:p w14:paraId="7C2A6BDB" w14:textId="1DAE1D74" w:rsidR="00DE6E68" w:rsidRDefault="00DE6E68" w:rsidP="00DE6E68">
            <w:pPr>
              <w:spacing w:after="160" w:line="257" w:lineRule="auto"/>
            </w:pPr>
            <w:r w:rsidRPr="7AE1AB3C">
              <w:rPr>
                <w:rFonts w:cs="Calibri"/>
              </w:rPr>
              <w:t>P6S_WG</w:t>
            </w:r>
          </w:p>
        </w:tc>
      </w:tr>
      <w:tr w:rsidR="00DE6E68" w:rsidRPr="002555BC" w14:paraId="22345597" w14:textId="77777777" w:rsidTr="00E911F3">
        <w:tc>
          <w:tcPr>
            <w:tcW w:w="606" w:type="pct"/>
            <w:vAlign w:val="center"/>
          </w:tcPr>
          <w:p w14:paraId="02ED898E" w14:textId="6466EF8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8879C9D" w14:textId="4D2AEDB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K_W18</w:t>
            </w:r>
          </w:p>
        </w:tc>
        <w:tc>
          <w:tcPr>
            <w:tcW w:w="3181" w:type="pct"/>
            <w:shd w:val="clear" w:color="auto" w:fill="auto"/>
            <w:vAlign w:val="center"/>
          </w:tcPr>
          <w:p w14:paraId="75900155" w14:textId="0C4BB6A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wiedzę dotyczącą współpracy z władzami lokalnymi oraz innymi podmiotami zajmującymi się polityką społeczną</w:t>
            </w:r>
          </w:p>
        </w:tc>
        <w:tc>
          <w:tcPr>
            <w:tcW w:w="564" w:type="pct"/>
            <w:shd w:val="clear" w:color="auto" w:fill="auto"/>
            <w:vAlign w:val="center"/>
          </w:tcPr>
          <w:p w14:paraId="75004F2D" w14:textId="786CF84C" w:rsidR="00DE6E68" w:rsidRDefault="00DE6E68" w:rsidP="00DE6E68">
            <w:pPr>
              <w:spacing w:after="160" w:line="257" w:lineRule="auto"/>
            </w:pPr>
            <w:r w:rsidRPr="7AE1AB3C">
              <w:rPr>
                <w:rFonts w:cs="Calibri"/>
              </w:rPr>
              <w:t>P6S_WK</w:t>
            </w:r>
          </w:p>
        </w:tc>
      </w:tr>
      <w:tr w:rsidR="00DE6E68" w:rsidRPr="002555BC" w14:paraId="5846258B" w14:textId="77777777" w:rsidTr="00E911F3">
        <w:tc>
          <w:tcPr>
            <w:tcW w:w="606" w:type="pct"/>
            <w:vAlign w:val="center"/>
          </w:tcPr>
          <w:p w14:paraId="557F4711" w14:textId="5C005A2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49A4A4A" w14:textId="46696CC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K_W19</w:t>
            </w:r>
          </w:p>
        </w:tc>
        <w:tc>
          <w:tcPr>
            <w:tcW w:w="3181" w:type="pct"/>
            <w:shd w:val="clear" w:color="auto" w:fill="auto"/>
            <w:vAlign w:val="center"/>
          </w:tcPr>
          <w:p w14:paraId="2E20AC0F" w14:textId="49AC536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podstawowe przepisy prawne w ochronie zdrowia</w:t>
            </w:r>
          </w:p>
        </w:tc>
        <w:tc>
          <w:tcPr>
            <w:tcW w:w="564" w:type="pct"/>
            <w:shd w:val="clear" w:color="auto" w:fill="auto"/>
            <w:vAlign w:val="center"/>
          </w:tcPr>
          <w:p w14:paraId="4117D7E2" w14:textId="44B49A62" w:rsidR="00DE6E68" w:rsidRDefault="00DE6E68" w:rsidP="00DE6E68">
            <w:pPr>
              <w:spacing w:after="160" w:line="257" w:lineRule="auto"/>
            </w:pPr>
            <w:r w:rsidRPr="7AE1AB3C">
              <w:rPr>
                <w:rFonts w:cs="Calibri"/>
              </w:rPr>
              <w:t>P6S_WK</w:t>
            </w:r>
          </w:p>
        </w:tc>
      </w:tr>
      <w:tr w:rsidR="00DE6E68" w:rsidRPr="002555BC" w14:paraId="159D49EA" w14:textId="77777777" w:rsidTr="00E911F3">
        <w:tc>
          <w:tcPr>
            <w:tcW w:w="606" w:type="pct"/>
            <w:vAlign w:val="center"/>
          </w:tcPr>
          <w:p w14:paraId="0F9F68FA" w14:textId="148F358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FAD3A83" w14:textId="65B9452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K_W20</w:t>
            </w:r>
          </w:p>
        </w:tc>
        <w:tc>
          <w:tcPr>
            <w:tcW w:w="3181" w:type="pct"/>
            <w:shd w:val="clear" w:color="auto" w:fill="auto"/>
            <w:vAlign w:val="center"/>
          </w:tcPr>
          <w:p w14:paraId="63AAB3F1" w14:textId="7A72208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wiedzę o instytucjach i systemach informacyjnych i informatycznych, wykorzystywanych do prowadzenia analiz poszczególnych zjawisk życia społeczno-gospodarczego, a także o ich związku ze zdrowiem publicznym</w:t>
            </w:r>
          </w:p>
        </w:tc>
        <w:tc>
          <w:tcPr>
            <w:tcW w:w="564" w:type="pct"/>
            <w:shd w:val="clear" w:color="auto" w:fill="auto"/>
            <w:vAlign w:val="center"/>
          </w:tcPr>
          <w:p w14:paraId="39D3426C" w14:textId="2476CB2D" w:rsidR="00DE6E68" w:rsidRDefault="00DE6E68" w:rsidP="00DE6E68">
            <w:pPr>
              <w:spacing w:after="160" w:line="257" w:lineRule="auto"/>
            </w:pPr>
            <w:r w:rsidRPr="7AE1AB3C">
              <w:rPr>
                <w:rFonts w:cs="Calibri"/>
              </w:rPr>
              <w:t>P6S_WK</w:t>
            </w:r>
          </w:p>
        </w:tc>
      </w:tr>
      <w:tr w:rsidR="00DE6E68" w:rsidRPr="002555BC" w14:paraId="1C62496D" w14:textId="77777777" w:rsidTr="00E911F3">
        <w:tc>
          <w:tcPr>
            <w:tcW w:w="606" w:type="pct"/>
            <w:vAlign w:val="center"/>
          </w:tcPr>
          <w:p w14:paraId="2C4EC3BC" w14:textId="5506429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EB9D2E2" w14:textId="08908BC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K_W21</w:t>
            </w:r>
          </w:p>
        </w:tc>
        <w:tc>
          <w:tcPr>
            <w:tcW w:w="3181" w:type="pct"/>
            <w:shd w:val="clear" w:color="auto" w:fill="auto"/>
            <w:vAlign w:val="center"/>
          </w:tcPr>
          <w:p w14:paraId="59DBFCEB" w14:textId="22CB530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i właściwie interpretuje istniejące relacje pomiędzy zdrowiem i czynnikami środowiskowymi, w tym środowiskiem pracy</w:t>
            </w:r>
          </w:p>
        </w:tc>
        <w:tc>
          <w:tcPr>
            <w:tcW w:w="564" w:type="pct"/>
            <w:shd w:val="clear" w:color="auto" w:fill="auto"/>
            <w:vAlign w:val="center"/>
          </w:tcPr>
          <w:p w14:paraId="7D66D73D" w14:textId="16CD3DAF" w:rsidR="00DE6E68" w:rsidRDefault="00DE6E68" w:rsidP="00DE6E68">
            <w:pPr>
              <w:spacing w:after="160" w:line="257" w:lineRule="auto"/>
            </w:pPr>
            <w:r w:rsidRPr="7AE1AB3C">
              <w:rPr>
                <w:rFonts w:cs="Calibri"/>
              </w:rPr>
              <w:t>P6S_WK</w:t>
            </w:r>
          </w:p>
        </w:tc>
      </w:tr>
      <w:tr w:rsidR="00DE6E68" w:rsidRPr="002555BC" w14:paraId="0C9FEB36" w14:textId="77777777" w:rsidTr="00E911F3">
        <w:tc>
          <w:tcPr>
            <w:tcW w:w="606" w:type="pct"/>
            <w:vAlign w:val="center"/>
          </w:tcPr>
          <w:p w14:paraId="34E8646A" w14:textId="6C35183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51CA05F5" w14:textId="4F16B34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K_W22</w:t>
            </w:r>
          </w:p>
        </w:tc>
        <w:tc>
          <w:tcPr>
            <w:tcW w:w="3181" w:type="pct"/>
            <w:shd w:val="clear" w:color="auto" w:fill="auto"/>
            <w:vAlign w:val="center"/>
          </w:tcPr>
          <w:p w14:paraId="4E536E5B" w14:textId="4624BFE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uwarunkowania ekonomiczne funkcjonowania systemu i jednostek ochrony zdrowia</w:t>
            </w:r>
          </w:p>
        </w:tc>
        <w:tc>
          <w:tcPr>
            <w:tcW w:w="564" w:type="pct"/>
            <w:shd w:val="clear" w:color="auto" w:fill="auto"/>
            <w:vAlign w:val="center"/>
          </w:tcPr>
          <w:p w14:paraId="35AA8EC6" w14:textId="570793D7" w:rsidR="00DE6E68" w:rsidRDefault="00DE6E68" w:rsidP="00DE6E68">
            <w:pPr>
              <w:spacing w:after="160" w:line="257" w:lineRule="auto"/>
            </w:pPr>
            <w:r w:rsidRPr="7AE1AB3C">
              <w:rPr>
                <w:rFonts w:cs="Calibri"/>
              </w:rPr>
              <w:t>P6S_WK</w:t>
            </w:r>
          </w:p>
        </w:tc>
      </w:tr>
      <w:tr w:rsidR="00DE6E68" w:rsidRPr="002555BC" w14:paraId="4EFC3D73" w14:textId="77777777" w:rsidTr="00E911F3">
        <w:tc>
          <w:tcPr>
            <w:tcW w:w="606" w:type="pct"/>
            <w:vAlign w:val="center"/>
          </w:tcPr>
          <w:p w14:paraId="529C0470" w14:textId="4BEF81E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3330FBF0" w14:textId="65ADAB9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K_W23</w:t>
            </w:r>
          </w:p>
        </w:tc>
        <w:tc>
          <w:tcPr>
            <w:tcW w:w="3181" w:type="pct"/>
            <w:shd w:val="clear" w:color="auto" w:fill="auto"/>
            <w:vAlign w:val="center"/>
          </w:tcPr>
          <w:p w14:paraId="793DE74C" w14:textId="5662AC5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wpływ bodźców ekonomicznych na zachowania człowieka (w tym zachowania zdrowotne)</w:t>
            </w:r>
          </w:p>
        </w:tc>
        <w:tc>
          <w:tcPr>
            <w:tcW w:w="564" w:type="pct"/>
            <w:shd w:val="clear" w:color="auto" w:fill="auto"/>
            <w:vAlign w:val="center"/>
          </w:tcPr>
          <w:p w14:paraId="718D3853" w14:textId="650D2E8A" w:rsidR="00DE6E68" w:rsidRDefault="00DE6E68" w:rsidP="00DE6E68">
            <w:pPr>
              <w:spacing w:after="160" w:line="257" w:lineRule="auto"/>
            </w:pPr>
            <w:r w:rsidRPr="7AE1AB3C">
              <w:rPr>
                <w:rFonts w:cs="Calibri"/>
              </w:rPr>
              <w:t>P6S_WK</w:t>
            </w:r>
          </w:p>
        </w:tc>
      </w:tr>
      <w:tr w:rsidR="00DE6E68" w:rsidRPr="002555BC" w14:paraId="3EFB052F" w14:textId="77777777" w:rsidTr="00E911F3">
        <w:tc>
          <w:tcPr>
            <w:tcW w:w="606" w:type="pct"/>
            <w:vAlign w:val="center"/>
          </w:tcPr>
          <w:p w14:paraId="3FB88FFB" w14:textId="3E58298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3FCBA9D" w14:textId="2735382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K_W24</w:t>
            </w:r>
          </w:p>
        </w:tc>
        <w:tc>
          <w:tcPr>
            <w:tcW w:w="3181" w:type="pct"/>
            <w:shd w:val="clear" w:color="auto" w:fill="auto"/>
            <w:vAlign w:val="center"/>
          </w:tcPr>
          <w:p w14:paraId="318FE8FC" w14:textId="387A129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metody ilościowych i jakościowych badań społecznych</w:t>
            </w:r>
          </w:p>
        </w:tc>
        <w:tc>
          <w:tcPr>
            <w:tcW w:w="564" w:type="pct"/>
            <w:shd w:val="clear" w:color="auto" w:fill="auto"/>
            <w:vAlign w:val="center"/>
          </w:tcPr>
          <w:p w14:paraId="3C22A8AA" w14:textId="4A9FB4FA" w:rsidR="00DE6E68" w:rsidRDefault="00DE6E68" w:rsidP="00DE6E68">
            <w:pPr>
              <w:spacing w:after="160" w:line="257" w:lineRule="auto"/>
            </w:pPr>
            <w:r w:rsidRPr="7AE1AB3C">
              <w:rPr>
                <w:rFonts w:cs="Calibri"/>
              </w:rPr>
              <w:t>P6S_WK</w:t>
            </w:r>
          </w:p>
        </w:tc>
      </w:tr>
      <w:tr w:rsidR="00DE6E68" w:rsidRPr="002555BC" w14:paraId="3317F542" w14:textId="77777777" w:rsidTr="00E911F3">
        <w:tc>
          <w:tcPr>
            <w:tcW w:w="606" w:type="pct"/>
            <w:vAlign w:val="center"/>
          </w:tcPr>
          <w:p w14:paraId="6E3B8018" w14:textId="573EF8D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CC4B973" w14:textId="3D3D283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K_W25</w:t>
            </w:r>
          </w:p>
        </w:tc>
        <w:tc>
          <w:tcPr>
            <w:tcW w:w="3181" w:type="pct"/>
            <w:shd w:val="clear" w:color="auto" w:fill="auto"/>
            <w:vAlign w:val="center"/>
          </w:tcPr>
          <w:p w14:paraId="120B2980" w14:textId="7F3198C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podstawowe zasady prawne dotyczące pomocy osobom wykluczonym, ofiarom przemocy, readaptacji społecznej itd.</w:t>
            </w:r>
          </w:p>
        </w:tc>
        <w:tc>
          <w:tcPr>
            <w:tcW w:w="564" w:type="pct"/>
            <w:shd w:val="clear" w:color="auto" w:fill="auto"/>
            <w:vAlign w:val="center"/>
          </w:tcPr>
          <w:p w14:paraId="44AB10C3" w14:textId="7C8D14A6" w:rsidR="00DE6E68" w:rsidRDefault="00DE6E68" w:rsidP="00DE6E68">
            <w:pPr>
              <w:spacing w:after="160" w:line="257" w:lineRule="auto"/>
            </w:pPr>
            <w:r w:rsidRPr="7AE1AB3C">
              <w:rPr>
                <w:rFonts w:cs="Calibri"/>
              </w:rPr>
              <w:t>P6S_WK</w:t>
            </w:r>
          </w:p>
        </w:tc>
      </w:tr>
      <w:tr w:rsidR="00DE6E68" w:rsidRPr="002555BC" w14:paraId="76DE91E6" w14:textId="77777777" w:rsidTr="00E911F3">
        <w:tc>
          <w:tcPr>
            <w:tcW w:w="606" w:type="pct"/>
            <w:vAlign w:val="center"/>
          </w:tcPr>
          <w:p w14:paraId="075171DB" w14:textId="25DE0CA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851EAFD" w14:textId="73A11FE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K_W26</w:t>
            </w:r>
          </w:p>
        </w:tc>
        <w:tc>
          <w:tcPr>
            <w:tcW w:w="3181" w:type="pct"/>
            <w:shd w:val="clear" w:color="auto" w:fill="auto"/>
            <w:vAlign w:val="center"/>
          </w:tcPr>
          <w:p w14:paraId="49B0A29C" w14:textId="5CBA69A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i rozumie podstawowe pojęcia oraz zasady z zakresu ochrony własności przemysłowej</w:t>
            </w:r>
            <w:r>
              <w:rPr>
                <w:rFonts w:asciiTheme="minorHAnsi" w:hAnsiTheme="minorHAnsi" w:cstheme="minorHAnsi"/>
                <w:color w:val="000000"/>
              </w:rPr>
              <w:t>,</w:t>
            </w:r>
            <w:r w:rsidRPr="002555BC">
              <w:rPr>
                <w:rFonts w:asciiTheme="minorHAnsi" w:hAnsiTheme="minorHAnsi" w:cstheme="minorHAnsi"/>
                <w:color w:val="000000"/>
              </w:rPr>
              <w:t xml:space="preserve"> </w:t>
            </w:r>
            <w:r>
              <w:rPr>
                <w:rFonts w:asciiTheme="minorHAnsi" w:hAnsiTheme="minorHAnsi" w:cstheme="minorHAnsi"/>
                <w:color w:val="000000"/>
              </w:rPr>
              <w:t>i</w:t>
            </w:r>
            <w:r w:rsidRPr="002555BC">
              <w:rPr>
                <w:rFonts w:asciiTheme="minorHAnsi" w:hAnsiTheme="minorHAnsi" w:cstheme="minorHAnsi"/>
                <w:color w:val="000000"/>
              </w:rPr>
              <w:t>ntelektualnej, prawa autorskiego</w:t>
            </w:r>
          </w:p>
        </w:tc>
        <w:tc>
          <w:tcPr>
            <w:tcW w:w="564" w:type="pct"/>
            <w:shd w:val="clear" w:color="auto" w:fill="auto"/>
            <w:vAlign w:val="center"/>
          </w:tcPr>
          <w:p w14:paraId="291853A6" w14:textId="7836FDE0" w:rsidR="00DE6E68" w:rsidRDefault="00DE6E68" w:rsidP="00DE6E68">
            <w:pPr>
              <w:spacing w:after="160" w:line="257" w:lineRule="auto"/>
            </w:pPr>
            <w:r w:rsidRPr="7AE1AB3C">
              <w:rPr>
                <w:rFonts w:cs="Calibri"/>
              </w:rPr>
              <w:t>P6S_WK</w:t>
            </w:r>
          </w:p>
        </w:tc>
      </w:tr>
      <w:tr w:rsidR="00DE6E68" w:rsidRPr="002555BC" w14:paraId="664C7D20" w14:textId="77777777" w:rsidTr="00E911F3">
        <w:tc>
          <w:tcPr>
            <w:tcW w:w="606" w:type="pct"/>
            <w:vAlign w:val="center"/>
          </w:tcPr>
          <w:p w14:paraId="3AB7E387" w14:textId="5299333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962299C" w14:textId="2E136FE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K_W27</w:t>
            </w:r>
          </w:p>
        </w:tc>
        <w:tc>
          <w:tcPr>
            <w:tcW w:w="3181" w:type="pct"/>
            <w:shd w:val="clear" w:color="auto" w:fill="auto"/>
            <w:vAlign w:val="center"/>
          </w:tcPr>
          <w:p w14:paraId="65E30F79" w14:textId="58005BE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ogólne zasady tworzenia i rozwoju form indywidualnej przedsiębiorczości w opiece zdrowotnej</w:t>
            </w:r>
          </w:p>
        </w:tc>
        <w:tc>
          <w:tcPr>
            <w:tcW w:w="564" w:type="pct"/>
            <w:shd w:val="clear" w:color="auto" w:fill="auto"/>
            <w:vAlign w:val="center"/>
          </w:tcPr>
          <w:p w14:paraId="1E9BDC0C" w14:textId="21452639" w:rsidR="00DE6E68" w:rsidRDefault="00DE6E68" w:rsidP="00DE6E68">
            <w:pPr>
              <w:spacing w:after="160" w:line="257" w:lineRule="auto"/>
            </w:pPr>
            <w:r w:rsidRPr="7AE1AB3C">
              <w:rPr>
                <w:rFonts w:cs="Calibri"/>
              </w:rPr>
              <w:t>P6S_WG</w:t>
            </w:r>
          </w:p>
        </w:tc>
      </w:tr>
      <w:tr w:rsidR="00DE6E68" w:rsidRPr="002555BC" w14:paraId="3D16EF80" w14:textId="77777777" w:rsidTr="00E911F3">
        <w:tc>
          <w:tcPr>
            <w:tcW w:w="606" w:type="pct"/>
            <w:vAlign w:val="center"/>
          </w:tcPr>
          <w:p w14:paraId="6D21B05C" w14:textId="5A4FCF0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C9B3059" w14:textId="4E27EFA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K_W28</w:t>
            </w:r>
          </w:p>
        </w:tc>
        <w:tc>
          <w:tcPr>
            <w:tcW w:w="3181" w:type="pct"/>
            <w:shd w:val="clear" w:color="auto" w:fill="auto"/>
            <w:vAlign w:val="center"/>
          </w:tcPr>
          <w:p w14:paraId="589A9EBF" w14:textId="56C92E9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Ma podstawową wiedzę o charakterze zdrowia publicznego jako dyscypliny naukowej oraz jej miejsca w systemie nauk i relacji do innych nauk</w:t>
            </w:r>
          </w:p>
        </w:tc>
        <w:tc>
          <w:tcPr>
            <w:tcW w:w="564" w:type="pct"/>
            <w:shd w:val="clear" w:color="auto" w:fill="auto"/>
            <w:vAlign w:val="center"/>
          </w:tcPr>
          <w:p w14:paraId="5C432051" w14:textId="4379AE8B" w:rsidR="00DE6E68" w:rsidRDefault="00DE6E68" w:rsidP="00DE6E68">
            <w:pPr>
              <w:spacing w:after="160" w:line="257" w:lineRule="auto"/>
            </w:pPr>
            <w:r w:rsidRPr="7AE1AB3C">
              <w:rPr>
                <w:rFonts w:cs="Calibri"/>
              </w:rPr>
              <w:t>P6S_WK</w:t>
            </w:r>
          </w:p>
        </w:tc>
      </w:tr>
      <w:tr w:rsidR="00DE6E68" w:rsidRPr="002555BC" w14:paraId="76941D6F" w14:textId="77777777" w:rsidTr="00E911F3">
        <w:tc>
          <w:tcPr>
            <w:tcW w:w="606" w:type="pct"/>
            <w:tcBorders>
              <w:top w:val="single" w:sz="4" w:space="0" w:color="auto"/>
              <w:left w:val="single" w:sz="4" w:space="0" w:color="auto"/>
              <w:bottom w:val="single" w:sz="4" w:space="0" w:color="auto"/>
              <w:right w:val="single" w:sz="4" w:space="0" w:color="auto"/>
            </w:tcBorders>
            <w:vAlign w:val="center"/>
          </w:tcPr>
          <w:p w14:paraId="12EDD456" w14:textId="42C622E6"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22C01022" w14:textId="4DB4249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K_W29</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tcPr>
          <w:p w14:paraId="3D37B7DA" w14:textId="7777777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uwarunkowania zagrożeń zdrowotnych, epidemiologicznych, środowiskowych, klinicznych i in.</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9B76C2B" w14:textId="603EB316" w:rsidR="00DE6E68" w:rsidRDefault="00DE6E68" w:rsidP="00DE6E68">
            <w:pPr>
              <w:spacing w:after="160" w:line="257" w:lineRule="auto"/>
            </w:pPr>
            <w:r w:rsidRPr="7AE1AB3C">
              <w:rPr>
                <w:rFonts w:cs="Calibri"/>
              </w:rPr>
              <w:t>P6S_WK</w:t>
            </w:r>
          </w:p>
        </w:tc>
      </w:tr>
      <w:tr w:rsidR="00DE6E68" w:rsidRPr="002555BC" w14:paraId="50359FA4" w14:textId="77777777" w:rsidTr="00E911F3">
        <w:tc>
          <w:tcPr>
            <w:tcW w:w="606" w:type="pct"/>
            <w:vAlign w:val="center"/>
          </w:tcPr>
          <w:p w14:paraId="26A6A5AD" w14:textId="1B111C20" w:rsidR="00DE6E68" w:rsidRPr="002555BC" w:rsidRDefault="00DE6E68" w:rsidP="00DE6E68">
            <w:pPr>
              <w:jc w:val="center"/>
              <w:rPr>
                <w:rFonts w:asciiTheme="minorHAnsi" w:hAnsiTheme="minorHAnsi" w:cstheme="minorHAnsi"/>
                <w:b/>
                <w:color w:val="000000"/>
              </w:rPr>
            </w:pPr>
          </w:p>
        </w:tc>
        <w:tc>
          <w:tcPr>
            <w:tcW w:w="4394" w:type="pct"/>
            <w:gridSpan w:val="3"/>
            <w:shd w:val="clear" w:color="auto" w:fill="auto"/>
          </w:tcPr>
          <w:p w14:paraId="2A747191" w14:textId="17FDBD6D" w:rsidR="00DE6E68" w:rsidRPr="002555BC" w:rsidRDefault="00DE6E68" w:rsidP="00DE6E68">
            <w:pPr>
              <w:jc w:val="center"/>
              <w:rPr>
                <w:rFonts w:asciiTheme="minorHAnsi" w:hAnsiTheme="minorHAnsi" w:cstheme="minorHAnsi"/>
                <w:b/>
                <w:color w:val="000000"/>
              </w:rPr>
            </w:pPr>
            <w:r w:rsidRPr="004810C7">
              <w:rPr>
                <w:rFonts w:asciiTheme="minorHAnsi" w:hAnsiTheme="minorHAnsi" w:cstheme="minorHAnsi"/>
                <w:b/>
                <w:color w:val="000000"/>
              </w:rPr>
              <w:t>w zakresie UMIEJĘTNOŚCI potrafi:</w:t>
            </w:r>
          </w:p>
        </w:tc>
      </w:tr>
      <w:tr w:rsidR="00DE6E68" w:rsidRPr="002555BC" w14:paraId="5CE43F3D" w14:textId="77777777" w:rsidTr="00E911F3">
        <w:tc>
          <w:tcPr>
            <w:tcW w:w="606" w:type="pct"/>
            <w:tcBorders>
              <w:bottom w:val="single" w:sz="4" w:space="0" w:color="auto"/>
            </w:tcBorders>
            <w:vAlign w:val="center"/>
          </w:tcPr>
          <w:p w14:paraId="337A2FF0" w14:textId="13285CF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43A39DC" w14:textId="78C4DDB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K_U01</w:t>
            </w:r>
          </w:p>
        </w:tc>
        <w:tc>
          <w:tcPr>
            <w:tcW w:w="3181" w:type="pct"/>
            <w:tcBorders>
              <w:bottom w:val="single" w:sz="4" w:space="0" w:color="auto"/>
            </w:tcBorders>
            <w:shd w:val="clear" w:color="auto" w:fill="auto"/>
            <w:vAlign w:val="center"/>
          </w:tcPr>
          <w:p w14:paraId="38CA7A40" w14:textId="021B344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Stosuje poznane metody i techniki do rozwiązywania określonych problemów związanych z porozumiewaniem się</w:t>
            </w:r>
          </w:p>
        </w:tc>
        <w:tc>
          <w:tcPr>
            <w:tcW w:w="564" w:type="pct"/>
            <w:tcBorders>
              <w:bottom w:val="single" w:sz="4" w:space="0" w:color="auto"/>
            </w:tcBorders>
            <w:shd w:val="clear" w:color="auto" w:fill="auto"/>
            <w:vAlign w:val="center"/>
          </w:tcPr>
          <w:p w14:paraId="0E5440CD" w14:textId="3EAFDA90" w:rsidR="00DE6E68" w:rsidRDefault="00DE6E68" w:rsidP="00DE6E68">
            <w:pPr>
              <w:spacing w:after="160" w:line="257" w:lineRule="auto"/>
            </w:pPr>
            <w:r w:rsidRPr="7AE1AB3C">
              <w:rPr>
                <w:rFonts w:cs="Calibri"/>
              </w:rPr>
              <w:t>P6S_UK</w:t>
            </w:r>
          </w:p>
        </w:tc>
      </w:tr>
      <w:tr w:rsidR="00DE6E68" w:rsidRPr="002555BC" w14:paraId="61DE477E" w14:textId="77777777" w:rsidTr="00E911F3">
        <w:tc>
          <w:tcPr>
            <w:tcW w:w="606" w:type="pct"/>
            <w:tcBorders>
              <w:bottom w:val="single" w:sz="4" w:space="0" w:color="auto"/>
            </w:tcBorders>
            <w:vAlign w:val="center"/>
          </w:tcPr>
          <w:p w14:paraId="4B1CBA0F" w14:textId="0E82144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B5AE38C" w14:textId="06321A0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K_U02</w:t>
            </w:r>
          </w:p>
        </w:tc>
        <w:tc>
          <w:tcPr>
            <w:tcW w:w="3181" w:type="pct"/>
            <w:tcBorders>
              <w:bottom w:val="single" w:sz="4" w:space="0" w:color="auto"/>
            </w:tcBorders>
            <w:shd w:val="clear" w:color="auto" w:fill="auto"/>
            <w:vAlign w:val="center"/>
          </w:tcPr>
          <w:p w14:paraId="28D84A47" w14:textId="77612CF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umiejętność zastosowania nabytej wiedzy na płaszczyźnie interpersonalnej, np. w pracy w grupie</w:t>
            </w:r>
          </w:p>
        </w:tc>
        <w:tc>
          <w:tcPr>
            <w:tcW w:w="564" w:type="pct"/>
            <w:tcBorders>
              <w:bottom w:val="single" w:sz="4" w:space="0" w:color="auto"/>
            </w:tcBorders>
            <w:shd w:val="clear" w:color="auto" w:fill="auto"/>
            <w:vAlign w:val="center"/>
          </w:tcPr>
          <w:p w14:paraId="19C2544E" w14:textId="34BC5D08" w:rsidR="00DE6E68" w:rsidRDefault="00DE6E68" w:rsidP="00DE6E68">
            <w:pPr>
              <w:spacing w:after="160" w:line="257" w:lineRule="auto"/>
            </w:pPr>
            <w:r w:rsidRPr="7AE1AB3C">
              <w:rPr>
                <w:rFonts w:cs="Calibri"/>
              </w:rPr>
              <w:t>P6S_UO</w:t>
            </w:r>
          </w:p>
        </w:tc>
      </w:tr>
      <w:tr w:rsidR="00DE6E68" w:rsidRPr="002555BC" w14:paraId="3BE899CB" w14:textId="77777777" w:rsidTr="00E911F3">
        <w:tc>
          <w:tcPr>
            <w:tcW w:w="606" w:type="pct"/>
            <w:tcBorders>
              <w:bottom w:val="single" w:sz="4" w:space="0" w:color="auto"/>
            </w:tcBorders>
            <w:vAlign w:val="center"/>
          </w:tcPr>
          <w:p w14:paraId="79874204" w14:textId="2F504D92"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7699A3F" w14:textId="72B0891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K_U03</w:t>
            </w:r>
          </w:p>
        </w:tc>
        <w:tc>
          <w:tcPr>
            <w:tcW w:w="3181" w:type="pct"/>
            <w:tcBorders>
              <w:bottom w:val="single" w:sz="4" w:space="0" w:color="auto"/>
            </w:tcBorders>
            <w:shd w:val="clear" w:color="auto" w:fill="auto"/>
            <w:vAlign w:val="center"/>
          </w:tcPr>
          <w:p w14:paraId="194F24D4" w14:textId="65EC063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Doskonali swoje umiejętności komunikacyjne i interpersonalne</w:t>
            </w:r>
          </w:p>
        </w:tc>
        <w:tc>
          <w:tcPr>
            <w:tcW w:w="564" w:type="pct"/>
            <w:tcBorders>
              <w:bottom w:val="single" w:sz="4" w:space="0" w:color="auto"/>
            </w:tcBorders>
            <w:shd w:val="clear" w:color="auto" w:fill="auto"/>
            <w:vAlign w:val="center"/>
          </w:tcPr>
          <w:p w14:paraId="76BCEFE7" w14:textId="3287DC2F" w:rsidR="00DE6E68" w:rsidRDefault="00DE6E68" w:rsidP="00DE6E68">
            <w:pPr>
              <w:spacing w:after="160" w:line="257" w:lineRule="auto"/>
            </w:pPr>
            <w:r w:rsidRPr="7AE1AB3C">
              <w:rPr>
                <w:rFonts w:cs="Calibri"/>
              </w:rPr>
              <w:t>P6S_UK</w:t>
            </w:r>
          </w:p>
        </w:tc>
      </w:tr>
      <w:tr w:rsidR="00DE6E68" w:rsidRPr="002555BC" w14:paraId="6BADA523" w14:textId="77777777" w:rsidTr="00E911F3">
        <w:tc>
          <w:tcPr>
            <w:tcW w:w="606" w:type="pct"/>
            <w:tcBorders>
              <w:bottom w:val="single" w:sz="4" w:space="0" w:color="auto"/>
            </w:tcBorders>
            <w:vAlign w:val="center"/>
          </w:tcPr>
          <w:p w14:paraId="643E59B0" w14:textId="36BC9DDA"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560CA8C" w14:textId="44CC149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K_U04</w:t>
            </w:r>
          </w:p>
        </w:tc>
        <w:tc>
          <w:tcPr>
            <w:tcW w:w="3181" w:type="pct"/>
            <w:tcBorders>
              <w:bottom w:val="single" w:sz="4" w:space="0" w:color="auto"/>
            </w:tcBorders>
            <w:shd w:val="clear" w:color="auto" w:fill="auto"/>
            <w:vAlign w:val="center"/>
          </w:tcPr>
          <w:p w14:paraId="4D4759D7" w14:textId="288D15A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Opracowuje dane epidemiologiczne wykorzystując proste narzędzia statystyczne i analityczne</w:t>
            </w:r>
          </w:p>
        </w:tc>
        <w:tc>
          <w:tcPr>
            <w:tcW w:w="564" w:type="pct"/>
            <w:tcBorders>
              <w:bottom w:val="single" w:sz="4" w:space="0" w:color="auto"/>
            </w:tcBorders>
            <w:shd w:val="clear" w:color="auto" w:fill="auto"/>
            <w:vAlign w:val="center"/>
          </w:tcPr>
          <w:p w14:paraId="18180797" w14:textId="6AE22ACC" w:rsidR="00DE6E68" w:rsidRDefault="00DE6E68" w:rsidP="00DE6E68">
            <w:pPr>
              <w:spacing w:after="160" w:line="257" w:lineRule="auto"/>
            </w:pPr>
            <w:r w:rsidRPr="7AE1AB3C">
              <w:rPr>
                <w:rFonts w:cs="Calibri"/>
              </w:rPr>
              <w:t>P6S_UW</w:t>
            </w:r>
          </w:p>
        </w:tc>
      </w:tr>
      <w:tr w:rsidR="00DE6E68" w:rsidRPr="002555BC" w14:paraId="0E852202" w14:textId="77777777" w:rsidTr="00E911F3">
        <w:tc>
          <w:tcPr>
            <w:tcW w:w="606" w:type="pct"/>
            <w:tcBorders>
              <w:bottom w:val="single" w:sz="4" w:space="0" w:color="auto"/>
            </w:tcBorders>
            <w:vAlign w:val="center"/>
          </w:tcPr>
          <w:p w14:paraId="2E998E9D" w14:textId="7D00766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FA51431" w14:textId="7741B3B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K_U05</w:t>
            </w:r>
          </w:p>
        </w:tc>
        <w:tc>
          <w:tcPr>
            <w:tcW w:w="3181" w:type="pct"/>
            <w:tcBorders>
              <w:bottom w:val="single" w:sz="4" w:space="0" w:color="auto"/>
            </w:tcBorders>
            <w:shd w:val="clear" w:color="auto" w:fill="auto"/>
            <w:vAlign w:val="center"/>
          </w:tcPr>
          <w:p w14:paraId="7B048BF7" w14:textId="3EEC5FE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wykorzystać mierniki stanu zdrowia w analizie stanu zdrowia populacji oraz w definiowaniu problemów zdrowotnych populacji</w:t>
            </w:r>
          </w:p>
        </w:tc>
        <w:tc>
          <w:tcPr>
            <w:tcW w:w="564" w:type="pct"/>
            <w:tcBorders>
              <w:bottom w:val="single" w:sz="4" w:space="0" w:color="auto"/>
            </w:tcBorders>
            <w:shd w:val="clear" w:color="auto" w:fill="auto"/>
            <w:vAlign w:val="center"/>
          </w:tcPr>
          <w:p w14:paraId="1EFCC9D2" w14:textId="040433A5" w:rsidR="00DE6E68" w:rsidRDefault="00DE6E68" w:rsidP="00DE6E68">
            <w:pPr>
              <w:spacing w:after="160" w:line="257" w:lineRule="auto"/>
            </w:pPr>
            <w:r w:rsidRPr="7AE1AB3C">
              <w:rPr>
                <w:rFonts w:cs="Calibri"/>
              </w:rPr>
              <w:t>P6S_UW</w:t>
            </w:r>
          </w:p>
        </w:tc>
      </w:tr>
      <w:tr w:rsidR="00DE6E68" w:rsidRPr="002555BC" w14:paraId="3586DDC5" w14:textId="77777777" w:rsidTr="00E911F3">
        <w:tc>
          <w:tcPr>
            <w:tcW w:w="606" w:type="pct"/>
            <w:tcBorders>
              <w:bottom w:val="single" w:sz="4" w:space="0" w:color="auto"/>
            </w:tcBorders>
            <w:vAlign w:val="center"/>
          </w:tcPr>
          <w:p w14:paraId="7E6B2B19" w14:textId="15CC49A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4764E11" w14:textId="7AAA9D8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K_U06</w:t>
            </w:r>
          </w:p>
        </w:tc>
        <w:tc>
          <w:tcPr>
            <w:tcW w:w="3181" w:type="pct"/>
            <w:tcBorders>
              <w:bottom w:val="single" w:sz="4" w:space="0" w:color="auto"/>
            </w:tcBorders>
            <w:shd w:val="clear" w:color="auto" w:fill="auto"/>
            <w:vAlign w:val="center"/>
          </w:tcPr>
          <w:p w14:paraId="699DA383" w14:textId="368CBD2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Identyfikuje zagrożenia środowiskowe dla populacji</w:t>
            </w:r>
          </w:p>
        </w:tc>
        <w:tc>
          <w:tcPr>
            <w:tcW w:w="564" w:type="pct"/>
            <w:tcBorders>
              <w:bottom w:val="single" w:sz="4" w:space="0" w:color="auto"/>
            </w:tcBorders>
            <w:shd w:val="clear" w:color="auto" w:fill="auto"/>
            <w:vAlign w:val="center"/>
          </w:tcPr>
          <w:p w14:paraId="5758F136" w14:textId="333AC50B" w:rsidR="00DE6E68" w:rsidRDefault="00DE6E68" w:rsidP="00DE6E68">
            <w:pPr>
              <w:spacing w:after="160" w:line="257" w:lineRule="auto"/>
            </w:pPr>
            <w:r w:rsidRPr="7AE1AB3C">
              <w:rPr>
                <w:rFonts w:cs="Calibri"/>
              </w:rPr>
              <w:t>P6S_UW</w:t>
            </w:r>
          </w:p>
        </w:tc>
      </w:tr>
      <w:tr w:rsidR="00DE6E68" w:rsidRPr="002555BC" w14:paraId="4B903221" w14:textId="77777777" w:rsidTr="00E911F3">
        <w:tc>
          <w:tcPr>
            <w:tcW w:w="606" w:type="pct"/>
            <w:tcBorders>
              <w:bottom w:val="single" w:sz="4" w:space="0" w:color="auto"/>
            </w:tcBorders>
            <w:vAlign w:val="center"/>
          </w:tcPr>
          <w:p w14:paraId="59F4A8C4" w14:textId="59336B7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11F69560" w14:textId="38F2E98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K_U07</w:t>
            </w:r>
          </w:p>
        </w:tc>
        <w:tc>
          <w:tcPr>
            <w:tcW w:w="3181" w:type="pct"/>
            <w:tcBorders>
              <w:bottom w:val="single" w:sz="4" w:space="0" w:color="auto"/>
            </w:tcBorders>
            <w:shd w:val="clear" w:color="auto" w:fill="auto"/>
            <w:vAlign w:val="center"/>
          </w:tcPr>
          <w:p w14:paraId="3BCD504D" w14:textId="3B736D7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Analizuje uwarunkowania sytuacji zdrowotnej w aspekcie procesów społecznych i demograficznych</w:t>
            </w:r>
          </w:p>
        </w:tc>
        <w:tc>
          <w:tcPr>
            <w:tcW w:w="564" w:type="pct"/>
            <w:tcBorders>
              <w:bottom w:val="single" w:sz="4" w:space="0" w:color="auto"/>
            </w:tcBorders>
            <w:shd w:val="clear" w:color="auto" w:fill="auto"/>
            <w:vAlign w:val="center"/>
          </w:tcPr>
          <w:p w14:paraId="64AB5A8D" w14:textId="2A6F4AEB" w:rsidR="00DE6E68" w:rsidRDefault="00DE6E68" w:rsidP="00DE6E68">
            <w:pPr>
              <w:spacing w:after="160" w:line="257" w:lineRule="auto"/>
            </w:pPr>
            <w:r w:rsidRPr="7AE1AB3C">
              <w:rPr>
                <w:rFonts w:cs="Calibri"/>
              </w:rPr>
              <w:t>P6S_UW</w:t>
            </w:r>
          </w:p>
        </w:tc>
      </w:tr>
      <w:tr w:rsidR="00DE6E68" w:rsidRPr="002555BC" w14:paraId="53968378" w14:textId="77777777" w:rsidTr="00E911F3">
        <w:tc>
          <w:tcPr>
            <w:tcW w:w="606" w:type="pct"/>
            <w:tcBorders>
              <w:bottom w:val="single" w:sz="4" w:space="0" w:color="auto"/>
            </w:tcBorders>
            <w:vAlign w:val="center"/>
          </w:tcPr>
          <w:p w14:paraId="6CE08237" w14:textId="24AE39C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5DFF3E0" w14:textId="68E679E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K_U08</w:t>
            </w:r>
          </w:p>
        </w:tc>
        <w:tc>
          <w:tcPr>
            <w:tcW w:w="3181" w:type="pct"/>
            <w:tcBorders>
              <w:bottom w:val="single" w:sz="4" w:space="0" w:color="auto"/>
            </w:tcBorders>
            <w:shd w:val="clear" w:color="auto" w:fill="auto"/>
            <w:vAlign w:val="center"/>
          </w:tcPr>
          <w:p w14:paraId="2B9BDB0D" w14:textId="546B89F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ocenić skalę problemów zdrowotnych oraz wskazać priorytety zdrowotne i określić ich znaczenie w polityce zdrowotnej</w:t>
            </w:r>
          </w:p>
        </w:tc>
        <w:tc>
          <w:tcPr>
            <w:tcW w:w="564" w:type="pct"/>
            <w:tcBorders>
              <w:bottom w:val="single" w:sz="4" w:space="0" w:color="auto"/>
            </w:tcBorders>
            <w:shd w:val="clear" w:color="auto" w:fill="auto"/>
            <w:vAlign w:val="center"/>
          </w:tcPr>
          <w:p w14:paraId="733F54F5" w14:textId="49292276" w:rsidR="00DE6E68" w:rsidRDefault="00DE6E68" w:rsidP="00DE6E68">
            <w:pPr>
              <w:spacing w:after="160" w:line="257" w:lineRule="auto"/>
            </w:pPr>
            <w:r w:rsidRPr="7AE1AB3C">
              <w:rPr>
                <w:rFonts w:cs="Calibri"/>
              </w:rPr>
              <w:t>P6S_UW</w:t>
            </w:r>
          </w:p>
        </w:tc>
      </w:tr>
      <w:tr w:rsidR="00DE6E68" w:rsidRPr="002555BC" w14:paraId="609433CB" w14:textId="77777777" w:rsidTr="00E911F3">
        <w:tc>
          <w:tcPr>
            <w:tcW w:w="606" w:type="pct"/>
            <w:tcBorders>
              <w:bottom w:val="single" w:sz="4" w:space="0" w:color="auto"/>
            </w:tcBorders>
            <w:vAlign w:val="center"/>
          </w:tcPr>
          <w:p w14:paraId="5F92B83B" w14:textId="4AEB4BB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03E6D2E" w14:textId="7446EA2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K_U09</w:t>
            </w:r>
          </w:p>
        </w:tc>
        <w:tc>
          <w:tcPr>
            <w:tcW w:w="3181" w:type="pct"/>
            <w:tcBorders>
              <w:bottom w:val="single" w:sz="4" w:space="0" w:color="auto"/>
            </w:tcBorders>
            <w:shd w:val="clear" w:color="auto" w:fill="auto"/>
            <w:vAlign w:val="center"/>
          </w:tcPr>
          <w:p w14:paraId="05EF6EB5" w14:textId="1D8A746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Dokonuje diagnozy i wskazuje problemy o znaczeniu kluczowym dla zdrowia populacji </w:t>
            </w:r>
          </w:p>
        </w:tc>
        <w:tc>
          <w:tcPr>
            <w:tcW w:w="564" w:type="pct"/>
            <w:tcBorders>
              <w:bottom w:val="single" w:sz="4" w:space="0" w:color="auto"/>
            </w:tcBorders>
            <w:shd w:val="clear" w:color="auto" w:fill="auto"/>
            <w:vAlign w:val="center"/>
          </w:tcPr>
          <w:p w14:paraId="75B6D42C" w14:textId="0438B969" w:rsidR="00DE6E68" w:rsidRDefault="00DE6E68" w:rsidP="00DE6E68">
            <w:pPr>
              <w:spacing w:after="160" w:line="257" w:lineRule="auto"/>
            </w:pPr>
            <w:r w:rsidRPr="7AE1AB3C">
              <w:rPr>
                <w:rFonts w:cs="Calibri"/>
              </w:rPr>
              <w:t>P6S_UW</w:t>
            </w:r>
          </w:p>
        </w:tc>
      </w:tr>
      <w:tr w:rsidR="00DE6E68" w:rsidRPr="002555BC" w14:paraId="1FA214BF" w14:textId="77777777" w:rsidTr="00E911F3">
        <w:tc>
          <w:tcPr>
            <w:tcW w:w="606" w:type="pct"/>
            <w:tcBorders>
              <w:bottom w:val="single" w:sz="4" w:space="0" w:color="auto"/>
            </w:tcBorders>
            <w:vAlign w:val="center"/>
          </w:tcPr>
          <w:p w14:paraId="62FEDADA" w14:textId="3FC40C03"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093E803" w14:textId="3C995FD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K_U10</w:t>
            </w:r>
          </w:p>
        </w:tc>
        <w:tc>
          <w:tcPr>
            <w:tcW w:w="3181" w:type="pct"/>
            <w:tcBorders>
              <w:bottom w:val="single" w:sz="4" w:space="0" w:color="auto"/>
            </w:tcBorders>
            <w:shd w:val="clear" w:color="auto" w:fill="auto"/>
            <w:vAlign w:val="center"/>
          </w:tcPr>
          <w:p w14:paraId="353878D5" w14:textId="35CDC9E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umiejętność wykorzystania wiedzy teoretycznej, poszerzonej o formułowanie własnych wniosków</w:t>
            </w:r>
          </w:p>
        </w:tc>
        <w:tc>
          <w:tcPr>
            <w:tcW w:w="564" w:type="pct"/>
            <w:tcBorders>
              <w:bottom w:val="single" w:sz="4" w:space="0" w:color="auto"/>
            </w:tcBorders>
            <w:shd w:val="clear" w:color="auto" w:fill="auto"/>
            <w:vAlign w:val="center"/>
          </w:tcPr>
          <w:p w14:paraId="3B352E04" w14:textId="17291985" w:rsidR="00DE6E68" w:rsidRDefault="00DE6E68" w:rsidP="00DE6E68">
            <w:pPr>
              <w:spacing w:after="160" w:line="257" w:lineRule="auto"/>
            </w:pPr>
            <w:r w:rsidRPr="7AE1AB3C">
              <w:rPr>
                <w:rFonts w:cs="Calibri"/>
              </w:rPr>
              <w:t>P6S_UW</w:t>
            </w:r>
          </w:p>
        </w:tc>
      </w:tr>
      <w:tr w:rsidR="00DE6E68" w:rsidRPr="002555BC" w14:paraId="7A21FFD7" w14:textId="77777777" w:rsidTr="00E911F3">
        <w:tc>
          <w:tcPr>
            <w:tcW w:w="606" w:type="pct"/>
            <w:tcBorders>
              <w:bottom w:val="single" w:sz="4" w:space="0" w:color="auto"/>
            </w:tcBorders>
            <w:vAlign w:val="center"/>
          </w:tcPr>
          <w:p w14:paraId="4F8A318A" w14:textId="5F0D9DD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8962417" w14:textId="4A19818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K_U11</w:t>
            </w:r>
          </w:p>
        </w:tc>
        <w:tc>
          <w:tcPr>
            <w:tcW w:w="3181" w:type="pct"/>
            <w:tcBorders>
              <w:bottom w:val="single" w:sz="4" w:space="0" w:color="auto"/>
            </w:tcBorders>
            <w:shd w:val="clear" w:color="auto" w:fill="auto"/>
            <w:vAlign w:val="center"/>
          </w:tcPr>
          <w:p w14:paraId="72F3570E" w14:textId="478C417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 Posiada umiejętność udziału w tworzeniu i wdrażaniu lokalnych projektów i działań w obszarze zdrowia publicznego</w:t>
            </w:r>
          </w:p>
        </w:tc>
        <w:tc>
          <w:tcPr>
            <w:tcW w:w="564" w:type="pct"/>
            <w:tcBorders>
              <w:bottom w:val="single" w:sz="4" w:space="0" w:color="auto"/>
            </w:tcBorders>
            <w:shd w:val="clear" w:color="auto" w:fill="auto"/>
            <w:vAlign w:val="center"/>
          </w:tcPr>
          <w:p w14:paraId="09DFF5EA" w14:textId="232867A3" w:rsidR="00DE6E68" w:rsidRDefault="00DE6E68" w:rsidP="00DE6E68">
            <w:pPr>
              <w:spacing w:after="160" w:line="257" w:lineRule="auto"/>
            </w:pPr>
            <w:r w:rsidRPr="7AE1AB3C">
              <w:rPr>
                <w:rFonts w:cs="Calibri"/>
              </w:rPr>
              <w:t>P6S_UW</w:t>
            </w:r>
          </w:p>
        </w:tc>
      </w:tr>
      <w:tr w:rsidR="00DE6E68" w:rsidRPr="002555BC" w14:paraId="10EA64A2" w14:textId="77777777" w:rsidTr="00E911F3">
        <w:tc>
          <w:tcPr>
            <w:tcW w:w="606" w:type="pct"/>
            <w:tcBorders>
              <w:bottom w:val="single" w:sz="4" w:space="0" w:color="auto"/>
            </w:tcBorders>
            <w:vAlign w:val="center"/>
          </w:tcPr>
          <w:p w14:paraId="5E862211" w14:textId="286D1746"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73B2C22" w14:textId="53EA4C8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K_U12</w:t>
            </w:r>
          </w:p>
        </w:tc>
        <w:tc>
          <w:tcPr>
            <w:tcW w:w="3181" w:type="pct"/>
            <w:tcBorders>
              <w:bottom w:val="single" w:sz="4" w:space="0" w:color="auto"/>
            </w:tcBorders>
            <w:shd w:val="clear" w:color="auto" w:fill="auto"/>
            <w:vAlign w:val="center"/>
          </w:tcPr>
          <w:p w14:paraId="341911A2" w14:textId="2B6B68C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Posługuje się wynikami analiz w proponowanych konkretnych (alternatywnych) rozwiązaniach w sektorze ochrony zdrowia</w:t>
            </w:r>
          </w:p>
        </w:tc>
        <w:tc>
          <w:tcPr>
            <w:tcW w:w="564" w:type="pct"/>
            <w:tcBorders>
              <w:bottom w:val="single" w:sz="4" w:space="0" w:color="auto"/>
            </w:tcBorders>
            <w:shd w:val="clear" w:color="auto" w:fill="auto"/>
            <w:vAlign w:val="center"/>
          </w:tcPr>
          <w:p w14:paraId="6C273D43" w14:textId="5A47F7EB" w:rsidR="00DE6E68" w:rsidRDefault="00DE6E68" w:rsidP="00DE6E68">
            <w:pPr>
              <w:spacing w:after="160" w:line="257" w:lineRule="auto"/>
            </w:pPr>
            <w:r w:rsidRPr="7AE1AB3C">
              <w:rPr>
                <w:rFonts w:cs="Calibri"/>
              </w:rPr>
              <w:t>P6S_UW</w:t>
            </w:r>
          </w:p>
        </w:tc>
      </w:tr>
      <w:tr w:rsidR="00DE6E68" w:rsidRPr="002555BC" w14:paraId="74B0D3A7" w14:textId="77777777" w:rsidTr="00E911F3">
        <w:tc>
          <w:tcPr>
            <w:tcW w:w="606" w:type="pct"/>
            <w:tcBorders>
              <w:bottom w:val="single" w:sz="4" w:space="0" w:color="auto"/>
            </w:tcBorders>
            <w:vAlign w:val="center"/>
          </w:tcPr>
          <w:p w14:paraId="613227E6" w14:textId="7C22ADE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60B3E6C" w14:textId="3D181D8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K_U13</w:t>
            </w:r>
          </w:p>
        </w:tc>
        <w:tc>
          <w:tcPr>
            <w:tcW w:w="3181" w:type="pct"/>
            <w:tcBorders>
              <w:bottom w:val="single" w:sz="4" w:space="0" w:color="auto"/>
            </w:tcBorders>
            <w:shd w:val="clear" w:color="auto" w:fill="auto"/>
            <w:vAlign w:val="center"/>
          </w:tcPr>
          <w:p w14:paraId="68669763" w14:textId="60FD46C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prawidłowo reagować i uzasadniać konieczność zmiany priorytetów lub strategii</w:t>
            </w:r>
          </w:p>
        </w:tc>
        <w:tc>
          <w:tcPr>
            <w:tcW w:w="564" w:type="pct"/>
            <w:tcBorders>
              <w:bottom w:val="single" w:sz="4" w:space="0" w:color="auto"/>
            </w:tcBorders>
            <w:shd w:val="clear" w:color="auto" w:fill="auto"/>
            <w:vAlign w:val="center"/>
          </w:tcPr>
          <w:p w14:paraId="0198F223" w14:textId="26850CCF" w:rsidR="00DE6E68" w:rsidRDefault="00DE6E68" w:rsidP="00DE6E68">
            <w:pPr>
              <w:spacing w:after="160" w:line="257" w:lineRule="auto"/>
            </w:pPr>
            <w:r w:rsidRPr="7AE1AB3C">
              <w:rPr>
                <w:rFonts w:cs="Calibri"/>
              </w:rPr>
              <w:t>P6S_UW</w:t>
            </w:r>
          </w:p>
        </w:tc>
      </w:tr>
      <w:tr w:rsidR="00DE6E68" w:rsidRPr="002555BC" w14:paraId="08B03578" w14:textId="77777777" w:rsidTr="00E911F3">
        <w:tc>
          <w:tcPr>
            <w:tcW w:w="606" w:type="pct"/>
            <w:tcBorders>
              <w:bottom w:val="single" w:sz="4" w:space="0" w:color="auto"/>
            </w:tcBorders>
            <w:vAlign w:val="center"/>
          </w:tcPr>
          <w:p w14:paraId="7EE9C80B" w14:textId="59771A3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405DAF1E" w14:textId="73DCF68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K_U14</w:t>
            </w:r>
          </w:p>
        </w:tc>
        <w:tc>
          <w:tcPr>
            <w:tcW w:w="3181" w:type="pct"/>
            <w:tcBorders>
              <w:bottom w:val="single" w:sz="4" w:space="0" w:color="auto"/>
            </w:tcBorders>
            <w:shd w:val="clear" w:color="auto" w:fill="auto"/>
            <w:vAlign w:val="center"/>
          </w:tcPr>
          <w:p w14:paraId="6513DC86" w14:textId="00DCBCB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umiejętność współpracy ze środkami masowego przekazu, lokalnymi społecznościami, a także organizacjami pozarządowymi</w:t>
            </w:r>
          </w:p>
        </w:tc>
        <w:tc>
          <w:tcPr>
            <w:tcW w:w="564" w:type="pct"/>
            <w:tcBorders>
              <w:bottom w:val="single" w:sz="4" w:space="0" w:color="auto"/>
            </w:tcBorders>
            <w:shd w:val="clear" w:color="auto" w:fill="auto"/>
            <w:vAlign w:val="center"/>
          </w:tcPr>
          <w:p w14:paraId="749EEACD" w14:textId="7EA88490" w:rsidR="00DE6E68" w:rsidRDefault="00DE6E68" w:rsidP="00DE6E68">
            <w:pPr>
              <w:spacing w:after="160" w:line="257" w:lineRule="auto"/>
            </w:pPr>
            <w:r w:rsidRPr="7AE1AB3C">
              <w:rPr>
                <w:rFonts w:cs="Calibri"/>
              </w:rPr>
              <w:t>P6S_UO</w:t>
            </w:r>
          </w:p>
        </w:tc>
      </w:tr>
      <w:tr w:rsidR="00DE6E68" w:rsidRPr="002555BC" w14:paraId="048531A1" w14:textId="77777777" w:rsidTr="00E911F3">
        <w:tc>
          <w:tcPr>
            <w:tcW w:w="606" w:type="pct"/>
            <w:tcBorders>
              <w:bottom w:val="single" w:sz="4" w:space="0" w:color="auto"/>
            </w:tcBorders>
            <w:vAlign w:val="center"/>
          </w:tcPr>
          <w:p w14:paraId="78499FFC" w14:textId="4936786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4AE4FE40" w14:textId="5167057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K_U15</w:t>
            </w:r>
          </w:p>
        </w:tc>
        <w:tc>
          <w:tcPr>
            <w:tcW w:w="3181" w:type="pct"/>
            <w:tcBorders>
              <w:bottom w:val="single" w:sz="4" w:space="0" w:color="auto"/>
            </w:tcBorders>
            <w:shd w:val="clear" w:color="auto" w:fill="auto"/>
            <w:vAlign w:val="center"/>
          </w:tcPr>
          <w:p w14:paraId="4DFAC194" w14:textId="4CC7751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wyrazić swoją wiedzę pisemnie i ustnie (np. poprzez przeprowadzenie prezentacji) na poziomie akademickim</w:t>
            </w:r>
          </w:p>
        </w:tc>
        <w:tc>
          <w:tcPr>
            <w:tcW w:w="564" w:type="pct"/>
            <w:tcBorders>
              <w:bottom w:val="single" w:sz="4" w:space="0" w:color="auto"/>
            </w:tcBorders>
            <w:shd w:val="clear" w:color="auto" w:fill="auto"/>
            <w:vAlign w:val="center"/>
          </w:tcPr>
          <w:p w14:paraId="6DC10B93" w14:textId="73E93038" w:rsidR="00DE6E68" w:rsidRDefault="00DE6E68" w:rsidP="00DE6E68">
            <w:pPr>
              <w:spacing w:after="160" w:line="257" w:lineRule="auto"/>
            </w:pPr>
            <w:r w:rsidRPr="7AE1AB3C">
              <w:rPr>
                <w:rFonts w:cs="Calibri"/>
              </w:rPr>
              <w:t>P6S_UK</w:t>
            </w:r>
          </w:p>
        </w:tc>
      </w:tr>
      <w:tr w:rsidR="00DE6E68" w:rsidRPr="002555BC" w14:paraId="2FA54490" w14:textId="77777777" w:rsidTr="00E911F3">
        <w:tc>
          <w:tcPr>
            <w:tcW w:w="606" w:type="pct"/>
            <w:tcBorders>
              <w:bottom w:val="single" w:sz="4" w:space="0" w:color="auto"/>
            </w:tcBorders>
            <w:vAlign w:val="center"/>
          </w:tcPr>
          <w:p w14:paraId="29C37EBD" w14:textId="49B5733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96A43A8" w14:textId="7F7E425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K_U16</w:t>
            </w:r>
          </w:p>
        </w:tc>
        <w:tc>
          <w:tcPr>
            <w:tcW w:w="3181" w:type="pct"/>
            <w:tcBorders>
              <w:bottom w:val="single" w:sz="4" w:space="0" w:color="auto"/>
            </w:tcBorders>
            <w:shd w:val="clear" w:color="auto" w:fill="auto"/>
            <w:vAlign w:val="center"/>
          </w:tcPr>
          <w:p w14:paraId="7CB26F53" w14:textId="384E31C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sformułować sądy na temat spraw społecznych</w:t>
            </w:r>
          </w:p>
        </w:tc>
        <w:tc>
          <w:tcPr>
            <w:tcW w:w="564" w:type="pct"/>
            <w:tcBorders>
              <w:bottom w:val="single" w:sz="4" w:space="0" w:color="auto"/>
            </w:tcBorders>
            <w:shd w:val="clear" w:color="auto" w:fill="auto"/>
            <w:vAlign w:val="center"/>
          </w:tcPr>
          <w:p w14:paraId="20B509C2" w14:textId="575CCDEA" w:rsidR="00DE6E68" w:rsidRDefault="00DE6E68" w:rsidP="00DE6E68">
            <w:pPr>
              <w:spacing w:after="160" w:line="257" w:lineRule="auto"/>
            </w:pPr>
            <w:r w:rsidRPr="7AE1AB3C">
              <w:rPr>
                <w:rFonts w:cs="Calibri"/>
              </w:rPr>
              <w:t>P6S_UW</w:t>
            </w:r>
          </w:p>
        </w:tc>
      </w:tr>
      <w:tr w:rsidR="00DE6E68" w:rsidRPr="002555BC" w14:paraId="0FD4BE38" w14:textId="77777777" w:rsidTr="00E911F3">
        <w:tc>
          <w:tcPr>
            <w:tcW w:w="606" w:type="pct"/>
            <w:tcBorders>
              <w:bottom w:val="single" w:sz="4" w:space="0" w:color="auto"/>
            </w:tcBorders>
            <w:vAlign w:val="center"/>
          </w:tcPr>
          <w:p w14:paraId="67B9E48F" w14:textId="5110D0A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9A50E49" w14:textId="2E72086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K_U17</w:t>
            </w:r>
          </w:p>
        </w:tc>
        <w:tc>
          <w:tcPr>
            <w:tcW w:w="3181" w:type="pct"/>
            <w:tcBorders>
              <w:bottom w:val="single" w:sz="4" w:space="0" w:color="auto"/>
            </w:tcBorders>
            <w:shd w:val="clear" w:color="auto" w:fill="auto"/>
            <w:vAlign w:val="center"/>
          </w:tcPr>
          <w:p w14:paraId="0C21DB7E" w14:textId="362756E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umiejętności przeprowadzania analizy wybranych uwarunkowań problemów zdrowotnych i społecznych</w:t>
            </w:r>
          </w:p>
        </w:tc>
        <w:tc>
          <w:tcPr>
            <w:tcW w:w="564" w:type="pct"/>
            <w:tcBorders>
              <w:bottom w:val="single" w:sz="4" w:space="0" w:color="auto"/>
            </w:tcBorders>
            <w:shd w:val="clear" w:color="auto" w:fill="auto"/>
            <w:vAlign w:val="center"/>
          </w:tcPr>
          <w:p w14:paraId="29F5AF15" w14:textId="1784115F" w:rsidR="00DE6E68" w:rsidRDefault="00DE6E68" w:rsidP="00DE6E68">
            <w:pPr>
              <w:spacing w:after="160" w:line="257" w:lineRule="auto"/>
            </w:pPr>
            <w:r w:rsidRPr="7AE1AB3C">
              <w:rPr>
                <w:rFonts w:cs="Calibri"/>
              </w:rPr>
              <w:t>P6S_UW</w:t>
            </w:r>
          </w:p>
        </w:tc>
      </w:tr>
      <w:tr w:rsidR="00DE6E68" w:rsidRPr="002555BC" w14:paraId="72E7F7CE" w14:textId="77777777" w:rsidTr="00E911F3">
        <w:tc>
          <w:tcPr>
            <w:tcW w:w="606" w:type="pct"/>
            <w:tcBorders>
              <w:bottom w:val="single" w:sz="4" w:space="0" w:color="auto"/>
            </w:tcBorders>
            <w:vAlign w:val="center"/>
          </w:tcPr>
          <w:p w14:paraId="40144596" w14:textId="0D20825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73BF08F" w14:textId="1106771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K_U18</w:t>
            </w:r>
          </w:p>
        </w:tc>
        <w:tc>
          <w:tcPr>
            <w:tcW w:w="3181" w:type="pct"/>
            <w:tcBorders>
              <w:bottom w:val="single" w:sz="4" w:space="0" w:color="auto"/>
            </w:tcBorders>
            <w:shd w:val="clear" w:color="auto" w:fill="auto"/>
            <w:vAlign w:val="center"/>
          </w:tcPr>
          <w:p w14:paraId="11887C5D" w14:textId="67CAFCF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praktyczne umiejętności konstruowania programu profilaktycznego</w:t>
            </w:r>
          </w:p>
        </w:tc>
        <w:tc>
          <w:tcPr>
            <w:tcW w:w="564" w:type="pct"/>
            <w:tcBorders>
              <w:bottom w:val="single" w:sz="4" w:space="0" w:color="auto"/>
            </w:tcBorders>
            <w:shd w:val="clear" w:color="auto" w:fill="auto"/>
            <w:vAlign w:val="center"/>
          </w:tcPr>
          <w:p w14:paraId="65F3DD78" w14:textId="06A8B8B7" w:rsidR="00DE6E68" w:rsidRDefault="00DE6E68" w:rsidP="00DE6E68">
            <w:pPr>
              <w:spacing w:after="160" w:line="257" w:lineRule="auto"/>
            </w:pPr>
            <w:r w:rsidRPr="7AE1AB3C">
              <w:rPr>
                <w:rFonts w:cs="Calibri"/>
              </w:rPr>
              <w:t>P6S_UW</w:t>
            </w:r>
          </w:p>
        </w:tc>
      </w:tr>
      <w:tr w:rsidR="00DE6E68" w:rsidRPr="002555BC" w14:paraId="6C2ADAE7" w14:textId="77777777" w:rsidTr="00E911F3">
        <w:tc>
          <w:tcPr>
            <w:tcW w:w="606" w:type="pct"/>
            <w:tcBorders>
              <w:bottom w:val="single" w:sz="4" w:space="0" w:color="auto"/>
            </w:tcBorders>
            <w:vAlign w:val="center"/>
          </w:tcPr>
          <w:p w14:paraId="45648136" w14:textId="3333F80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57B50A8" w14:textId="5ADC02C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K_U19</w:t>
            </w:r>
          </w:p>
        </w:tc>
        <w:tc>
          <w:tcPr>
            <w:tcW w:w="3181" w:type="pct"/>
            <w:tcBorders>
              <w:bottom w:val="single" w:sz="4" w:space="0" w:color="auto"/>
            </w:tcBorders>
            <w:shd w:val="clear" w:color="auto" w:fill="auto"/>
            <w:vAlign w:val="center"/>
          </w:tcPr>
          <w:p w14:paraId="16D22329" w14:textId="4F8DFA2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Umie zaplanować program oddziaływania społecznego </w:t>
            </w:r>
          </w:p>
        </w:tc>
        <w:tc>
          <w:tcPr>
            <w:tcW w:w="564" w:type="pct"/>
            <w:tcBorders>
              <w:bottom w:val="single" w:sz="4" w:space="0" w:color="auto"/>
            </w:tcBorders>
            <w:shd w:val="clear" w:color="auto" w:fill="auto"/>
            <w:vAlign w:val="center"/>
          </w:tcPr>
          <w:p w14:paraId="77D0976B" w14:textId="46F70CF8" w:rsidR="00DE6E68" w:rsidRDefault="00DE6E68" w:rsidP="00DE6E68">
            <w:pPr>
              <w:spacing w:after="160" w:line="257" w:lineRule="auto"/>
            </w:pPr>
            <w:r w:rsidRPr="7AE1AB3C">
              <w:rPr>
                <w:rFonts w:cs="Calibri"/>
              </w:rPr>
              <w:t>P6S_UW</w:t>
            </w:r>
          </w:p>
        </w:tc>
      </w:tr>
      <w:tr w:rsidR="00DE6E68" w:rsidRPr="002555BC" w14:paraId="3B8EF5EE" w14:textId="77777777" w:rsidTr="00E911F3">
        <w:tc>
          <w:tcPr>
            <w:tcW w:w="606" w:type="pct"/>
            <w:tcBorders>
              <w:bottom w:val="single" w:sz="4" w:space="0" w:color="auto"/>
            </w:tcBorders>
            <w:vAlign w:val="center"/>
          </w:tcPr>
          <w:p w14:paraId="1B7CBEAC" w14:textId="6BBEEA86"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878FB0D" w14:textId="4B26685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K_U20</w:t>
            </w:r>
          </w:p>
        </w:tc>
        <w:tc>
          <w:tcPr>
            <w:tcW w:w="3181" w:type="pct"/>
            <w:tcBorders>
              <w:bottom w:val="single" w:sz="4" w:space="0" w:color="auto"/>
            </w:tcBorders>
            <w:shd w:val="clear" w:color="auto" w:fill="auto"/>
            <w:vAlign w:val="center"/>
          </w:tcPr>
          <w:p w14:paraId="1443ED2E" w14:textId="205C949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umiejętności pracy w zespole</w:t>
            </w:r>
          </w:p>
        </w:tc>
        <w:tc>
          <w:tcPr>
            <w:tcW w:w="564" w:type="pct"/>
            <w:tcBorders>
              <w:bottom w:val="single" w:sz="4" w:space="0" w:color="auto"/>
            </w:tcBorders>
            <w:shd w:val="clear" w:color="auto" w:fill="auto"/>
            <w:vAlign w:val="center"/>
          </w:tcPr>
          <w:p w14:paraId="3C3539FB" w14:textId="2444838D" w:rsidR="00DE6E68" w:rsidRDefault="00DE6E68" w:rsidP="00DE6E68">
            <w:pPr>
              <w:spacing w:after="160" w:line="257" w:lineRule="auto"/>
            </w:pPr>
            <w:r w:rsidRPr="7AE1AB3C">
              <w:rPr>
                <w:rFonts w:cs="Calibri"/>
              </w:rPr>
              <w:t>P6S_UO</w:t>
            </w:r>
          </w:p>
        </w:tc>
      </w:tr>
      <w:tr w:rsidR="00DE6E68" w:rsidRPr="002555BC" w14:paraId="2117EB9E" w14:textId="77777777" w:rsidTr="00E911F3">
        <w:tc>
          <w:tcPr>
            <w:tcW w:w="606" w:type="pct"/>
            <w:tcBorders>
              <w:bottom w:val="single" w:sz="4" w:space="0" w:color="auto"/>
            </w:tcBorders>
            <w:vAlign w:val="center"/>
          </w:tcPr>
          <w:p w14:paraId="27C5AEBE" w14:textId="1638098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E44FC20" w14:textId="7E8AA41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K_U21</w:t>
            </w:r>
          </w:p>
        </w:tc>
        <w:tc>
          <w:tcPr>
            <w:tcW w:w="3181" w:type="pct"/>
            <w:tcBorders>
              <w:bottom w:val="single" w:sz="4" w:space="0" w:color="auto"/>
            </w:tcBorders>
            <w:shd w:val="clear" w:color="auto" w:fill="auto"/>
            <w:vAlign w:val="center"/>
          </w:tcPr>
          <w:p w14:paraId="178947DF" w14:textId="6B1C283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Umie znajdować i interpretować niezbędne informacje w literaturze fachowej, bazach danych i innych źródłach, zna podstawowe czasopisma naukowe w zakresie zdrowia publicznego i nauk związanych ze zdrowiem</w:t>
            </w:r>
          </w:p>
        </w:tc>
        <w:tc>
          <w:tcPr>
            <w:tcW w:w="564" w:type="pct"/>
            <w:tcBorders>
              <w:bottom w:val="single" w:sz="4" w:space="0" w:color="auto"/>
            </w:tcBorders>
            <w:shd w:val="clear" w:color="auto" w:fill="auto"/>
            <w:vAlign w:val="center"/>
          </w:tcPr>
          <w:p w14:paraId="1356E5A4" w14:textId="66840931" w:rsidR="00DE6E68" w:rsidRDefault="00DE6E68" w:rsidP="00DE6E68">
            <w:pPr>
              <w:spacing w:after="160" w:line="257" w:lineRule="auto"/>
            </w:pPr>
            <w:r w:rsidRPr="7AE1AB3C">
              <w:rPr>
                <w:rFonts w:cs="Calibri"/>
              </w:rPr>
              <w:t>P6S_UK</w:t>
            </w:r>
          </w:p>
        </w:tc>
      </w:tr>
      <w:tr w:rsidR="00DE6E68" w:rsidRPr="002555BC" w14:paraId="7702E0AD" w14:textId="77777777" w:rsidTr="00E911F3">
        <w:tc>
          <w:tcPr>
            <w:tcW w:w="606" w:type="pct"/>
            <w:tcBorders>
              <w:bottom w:val="single" w:sz="4" w:space="0" w:color="auto"/>
            </w:tcBorders>
            <w:vAlign w:val="center"/>
          </w:tcPr>
          <w:p w14:paraId="71F5862E" w14:textId="7ED304D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9D121A5" w14:textId="42EF50A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K_U22</w:t>
            </w:r>
          </w:p>
        </w:tc>
        <w:tc>
          <w:tcPr>
            <w:tcW w:w="3181" w:type="pct"/>
            <w:tcBorders>
              <w:bottom w:val="single" w:sz="4" w:space="0" w:color="auto"/>
            </w:tcBorders>
            <w:shd w:val="clear" w:color="auto" w:fill="auto"/>
            <w:vAlign w:val="center"/>
          </w:tcPr>
          <w:p w14:paraId="1704A371" w14:textId="1667649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Przedstawia i ocenia różne koncepcje i modele promocji zdrowia</w:t>
            </w:r>
          </w:p>
        </w:tc>
        <w:tc>
          <w:tcPr>
            <w:tcW w:w="564" w:type="pct"/>
            <w:tcBorders>
              <w:bottom w:val="single" w:sz="4" w:space="0" w:color="auto"/>
            </w:tcBorders>
            <w:shd w:val="clear" w:color="auto" w:fill="auto"/>
            <w:vAlign w:val="center"/>
          </w:tcPr>
          <w:p w14:paraId="41C604ED" w14:textId="4F507D04" w:rsidR="00DE6E68" w:rsidRDefault="00DE6E68" w:rsidP="00DE6E68">
            <w:pPr>
              <w:spacing w:after="160" w:line="257" w:lineRule="auto"/>
            </w:pPr>
            <w:r w:rsidRPr="7AE1AB3C">
              <w:rPr>
                <w:rFonts w:cs="Calibri"/>
              </w:rPr>
              <w:t>P6S_UW</w:t>
            </w:r>
          </w:p>
        </w:tc>
      </w:tr>
      <w:tr w:rsidR="00DE6E68" w:rsidRPr="002555BC" w14:paraId="0643889B" w14:textId="77777777" w:rsidTr="00E911F3">
        <w:tc>
          <w:tcPr>
            <w:tcW w:w="606" w:type="pct"/>
            <w:tcBorders>
              <w:bottom w:val="single" w:sz="4" w:space="0" w:color="auto"/>
            </w:tcBorders>
            <w:vAlign w:val="center"/>
          </w:tcPr>
          <w:p w14:paraId="4FE177FD" w14:textId="006E9DA8"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07F8454" w14:textId="3F08CE5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K_U23</w:t>
            </w:r>
          </w:p>
        </w:tc>
        <w:tc>
          <w:tcPr>
            <w:tcW w:w="3181" w:type="pct"/>
            <w:tcBorders>
              <w:bottom w:val="single" w:sz="4" w:space="0" w:color="auto"/>
            </w:tcBorders>
            <w:shd w:val="clear" w:color="auto" w:fill="auto"/>
            <w:vAlign w:val="center"/>
          </w:tcPr>
          <w:p w14:paraId="57044136" w14:textId="5991C7D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Identyfikuje czynniki wpływające na politykę zdrowotną państwa</w:t>
            </w:r>
          </w:p>
        </w:tc>
        <w:tc>
          <w:tcPr>
            <w:tcW w:w="564" w:type="pct"/>
            <w:tcBorders>
              <w:bottom w:val="single" w:sz="4" w:space="0" w:color="auto"/>
            </w:tcBorders>
            <w:shd w:val="clear" w:color="auto" w:fill="auto"/>
            <w:vAlign w:val="center"/>
          </w:tcPr>
          <w:p w14:paraId="4CE14C63" w14:textId="157474A4" w:rsidR="00DE6E68" w:rsidRDefault="00DE6E68" w:rsidP="00DE6E68">
            <w:pPr>
              <w:spacing w:after="160" w:line="257" w:lineRule="auto"/>
            </w:pPr>
            <w:r w:rsidRPr="7AE1AB3C">
              <w:rPr>
                <w:rFonts w:cs="Calibri"/>
              </w:rPr>
              <w:t>P6S_UW</w:t>
            </w:r>
          </w:p>
        </w:tc>
      </w:tr>
      <w:tr w:rsidR="00DE6E68" w:rsidRPr="002555BC" w14:paraId="79F8BC44" w14:textId="77777777" w:rsidTr="00E911F3">
        <w:tc>
          <w:tcPr>
            <w:tcW w:w="606" w:type="pct"/>
            <w:tcBorders>
              <w:bottom w:val="single" w:sz="4" w:space="0" w:color="auto"/>
            </w:tcBorders>
            <w:vAlign w:val="center"/>
          </w:tcPr>
          <w:p w14:paraId="3063F633" w14:textId="2EA2E3D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4F1E6AB7" w14:textId="6A789E7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K_U24</w:t>
            </w:r>
          </w:p>
        </w:tc>
        <w:tc>
          <w:tcPr>
            <w:tcW w:w="3181" w:type="pct"/>
            <w:tcBorders>
              <w:bottom w:val="single" w:sz="4" w:space="0" w:color="auto"/>
            </w:tcBorders>
            <w:shd w:val="clear" w:color="auto" w:fill="auto"/>
            <w:vAlign w:val="center"/>
          </w:tcPr>
          <w:p w14:paraId="5CF0E04C" w14:textId="43B8748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Interpretuje przepisy prawa, mające wpływ na prowadzenie działalności w zakresie opieki zdrowotnej</w:t>
            </w:r>
          </w:p>
        </w:tc>
        <w:tc>
          <w:tcPr>
            <w:tcW w:w="564" w:type="pct"/>
            <w:tcBorders>
              <w:bottom w:val="single" w:sz="4" w:space="0" w:color="auto"/>
            </w:tcBorders>
            <w:shd w:val="clear" w:color="auto" w:fill="auto"/>
            <w:vAlign w:val="center"/>
          </w:tcPr>
          <w:p w14:paraId="164452D9" w14:textId="4214B0A3" w:rsidR="00DE6E68" w:rsidRDefault="00DE6E68" w:rsidP="00DE6E68">
            <w:pPr>
              <w:spacing w:after="160" w:line="257" w:lineRule="auto"/>
            </w:pPr>
            <w:r w:rsidRPr="7AE1AB3C">
              <w:rPr>
                <w:rFonts w:cs="Calibri"/>
              </w:rPr>
              <w:t>P6S_UW</w:t>
            </w:r>
          </w:p>
        </w:tc>
      </w:tr>
      <w:tr w:rsidR="00DE6E68" w:rsidRPr="002555BC" w14:paraId="49186659" w14:textId="77777777" w:rsidTr="00E911F3">
        <w:tc>
          <w:tcPr>
            <w:tcW w:w="606" w:type="pct"/>
            <w:tcBorders>
              <w:bottom w:val="single" w:sz="4" w:space="0" w:color="auto"/>
            </w:tcBorders>
            <w:vAlign w:val="center"/>
          </w:tcPr>
          <w:p w14:paraId="16E9245F" w14:textId="3A0A7BB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2EB86CB" w14:textId="5F9CA16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K_U25</w:t>
            </w:r>
          </w:p>
        </w:tc>
        <w:tc>
          <w:tcPr>
            <w:tcW w:w="3181" w:type="pct"/>
            <w:tcBorders>
              <w:bottom w:val="single" w:sz="4" w:space="0" w:color="auto"/>
            </w:tcBorders>
            <w:shd w:val="clear" w:color="auto" w:fill="auto"/>
            <w:vAlign w:val="center"/>
          </w:tcPr>
          <w:p w14:paraId="009F07AC" w14:textId="6E0F913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ocenić rolę państwa, samorządu i innych instytucji publicznych oraz organizacji pozarządowych w rozwiązywaniu problemów zdrowia społeczeństwa</w:t>
            </w:r>
          </w:p>
        </w:tc>
        <w:tc>
          <w:tcPr>
            <w:tcW w:w="564" w:type="pct"/>
            <w:tcBorders>
              <w:bottom w:val="single" w:sz="4" w:space="0" w:color="auto"/>
            </w:tcBorders>
            <w:shd w:val="clear" w:color="auto" w:fill="auto"/>
            <w:vAlign w:val="center"/>
          </w:tcPr>
          <w:p w14:paraId="098CCDA4" w14:textId="32A63056" w:rsidR="00DE6E68" w:rsidRDefault="00DE6E68" w:rsidP="00DE6E68">
            <w:pPr>
              <w:spacing w:after="160" w:line="257" w:lineRule="auto"/>
            </w:pPr>
            <w:r w:rsidRPr="7AE1AB3C">
              <w:rPr>
                <w:rFonts w:cs="Calibri"/>
              </w:rPr>
              <w:t>P6S_UO</w:t>
            </w:r>
          </w:p>
        </w:tc>
      </w:tr>
      <w:tr w:rsidR="00DE6E68" w:rsidRPr="002555BC" w14:paraId="575EC3ED" w14:textId="77777777" w:rsidTr="00E911F3">
        <w:tc>
          <w:tcPr>
            <w:tcW w:w="606" w:type="pct"/>
            <w:tcBorders>
              <w:bottom w:val="single" w:sz="4" w:space="0" w:color="auto"/>
            </w:tcBorders>
            <w:vAlign w:val="center"/>
          </w:tcPr>
          <w:p w14:paraId="1A83600B" w14:textId="3F3979C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616FECE" w14:textId="526C299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K_U26</w:t>
            </w:r>
          </w:p>
        </w:tc>
        <w:tc>
          <w:tcPr>
            <w:tcW w:w="3181" w:type="pct"/>
            <w:tcBorders>
              <w:bottom w:val="single" w:sz="4" w:space="0" w:color="auto"/>
            </w:tcBorders>
            <w:shd w:val="clear" w:color="auto" w:fill="auto"/>
            <w:vAlign w:val="center"/>
          </w:tcPr>
          <w:p w14:paraId="5B39E739" w14:textId="39B8AD5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praktycznie wykorzystywać informacje o instytucjach tworzących system monitorowania zagrożeń oraz o metodach przekazywania danych i informacji tym instytucjom</w:t>
            </w:r>
          </w:p>
        </w:tc>
        <w:tc>
          <w:tcPr>
            <w:tcW w:w="564" w:type="pct"/>
            <w:tcBorders>
              <w:bottom w:val="single" w:sz="4" w:space="0" w:color="auto"/>
            </w:tcBorders>
            <w:shd w:val="clear" w:color="auto" w:fill="auto"/>
            <w:vAlign w:val="center"/>
          </w:tcPr>
          <w:p w14:paraId="420EE3C7" w14:textId="1C294F79" w:rsidR="00DE6E68" w:rsidRDefault="00DE6E68" w:rsidP="00DE6E68">
            <w:pPr>
              <w:spacing w:after="160" w:line="257" w:lineRule="auto"/>
            </w:pPr>
            <w:r w:rsidRPr="7AE1AB3C">
              <w:rPr>
                <w:rFonts w:cs="Calibri"/>
              </w:rPr>
              <w:t>P6S_UK</w:t>
            </w:r>
          </w:p>
        </w:tc>
      </w:tr>
      <w:tr w:rsidR="00DE6E68" w:rsidRPr="002555BC" w14:paraId="7BE27AEF" w14:textId="77777777" w:rsidTr="00E911F3">
        <w:tc>
          <w:tcPr>
            <w:tcW w:w="606" w:type="pct"/>
            <w:tcBorders>
              <w:bottom w:val="single" w:sz="4" w:space="0" w:color="auto"/>
            </w:tcBorders>
            <w:vAlign w:val="center"/>
          </w:tcPr>
          <w:p w14:paraId="30709602" w14:textId="1B00C7E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BCACC64" w14:textId="081F363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K_U27</w:t>
            </w:r>
          </w:p>
        </w:tc>
        <w:tc>
          <w:tcPr>
            <w:tcW w:w="3181" w:type="pct"/>
            <w:tcBorders>
              <w:bottom w:val="single" w:sz="4" w:space="0" w:color="auto"/>
            </w:tcBorders>
            <w:shd w:val="clear" w:color="auto" w:fill="auto"/>
            <w:vAlign w:val="center"/>
          </w:tcPr>
          <w:p w14:paraId="2E1009C5" w14:textId="3A2F7C3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umiejętności korzystania z wiedzy z zakresu m.in. praw autorskich i ochrony baz danych wykorzystywanych w codziennej pracy jednostek ochrony zdrowia</w:t>
            </w:r>
          </w:p>
        </w:tc>
        <w:tc>
          <w:tcPr>
            <w:tcW w:w="564" w:type="pct"/>
            <w:tcBorders>
              <w:bottom w:val="single" w:sz="4" w:space="0" w:color="auto"/>
            </w:tcBorders>
            <w:shd w:val="clear" w:color="auto" w:fill="auto"/>
            <w:vAlign w:val="center"/>
          </w:tcPr>
          <w:p w14:paraId="7367EC12" w14:textId="76A9D6BC" w:rsidR="00DE6E68" w:rsidRDefault="00DE6E68" w:rsidP="00DE6E68">
            <w:pPr>
              <w:spacing w:after="160" w:line="257" w:lineRule="auto"/>
            </w:pPr>
            <w:r w:rsidRPr="7AE1AB3C">
              <w:rPr>
                <w:rFonts w:cs="Calibri"/>
              </w:rPr>
              <w:t>P6S_UW</w:t>
            </w:r>
          </w:p>
        </w:tc>
      </w:tr>
      <w:tr w:rsidR="00DE6E68" w:rsidRPr="002555BC" w14:paraId="14834D2B" w14:textId="77777777" w:rsidTr="00E911F3">
        <w:tc>
          <w:tcPr>
            <w:tcW w:w="606" w:type="pct"/>
            <w:tcBorders>
              <w:bottom w:val="single" w:sz="4" w:space="0" w:color="auto"/>
            </w:tcBorders>
            <w:vAlign w:val="center"/>
          </w:tcPr>
          <w:p w14:paraId="68C45D2D" w14:textId="08023DF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BFA77C4" w14:textId="4E67376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K_U28</w:t>
            </w:r>
          </w:p>
        </w:tc>
        <w:tc>
          <w:tcPr>
            <w:tcW w:w="3181" w:type="pct"/>
            <w:tcBorders>
              <w:bottom w:val="single" w:sz="4" w:space="0" w:color="auto"/>
            </w:tcBorders>
            <w:shd w:val="clear" w:color="auto" w:fill="auto"/>
            <w:vAlign w:val="center"/>
          </w:tcPr>
          <w:p w14:paraId="32D17398" w14:textId="623E01A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interpretować podstawowe zjawiska gospodarcze w skali mikro oraz makro.</w:t>
            </w:r>
          </w:p>
        </w:tc>
        <w:tc>
          <w:tcPr>
            <w:tcW w:w="564" w:type="pct"/>
            <w:tcBorders>
              <w:bottom w:val="single" w:sz="4" w:space="0" w:color="auto"/>
            </w:tcBorders>
            <w:shd w:val="clear" w:color="auto" w:fill="auto"/>
            <w:vAlign w:val="center"/>
          </w:tcPr>
          <w:p w14:paraId="0A822CCD" w14:textId="192276A5" w:rsidR="00DE6E68" w:rsidRDefault="00DE6E68" w:rsidP="00DE6E68">
            <w:pPr>
              <w:spacing w:after="160" w:line="257" w:lineRule="auto"/>
            </w:pPr>
            <w:r w:rsidRPr="7AE1AB3C">
              <w:rPr>
                <w:rFonts w:cs="Calibri"/>
              </w:rPr>
              <w:t>P6S_UW</w:t>
            </w:r>
          </w:p>
        </w:tc>
      </w:tr>
      <w:tr w:rsidR="00DE6E68" w:rsidRPr="002555BC" w14:paraId="7B59647A" w14:textId="77777777" w:rsidTr="00E911F3">
        <w:tc>
          <w:tcPr>
            <w:tcW w:w="606" w:type="pct"/>
            <w:tcBorders>
              <w:bottom w:val="single" w:sz="4" w:space="0" w:color="auto"/>
            </w:tcBorders>
            <w:vAlign w:val="center"/>
          </w:tcPr>
          <w:p w14:paraId="0775109A" w14:textId="590F098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080475F7" w14:textId="1E6AEF8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K_U29</w:t>
            </w:r>
          </w:p>
        </w:tc>
        <w:tc>
          <w:tcPr>
            <w:tcW w:w="3181" w:type="pct"/>
            <w:tcBorders>
              <w:bottom w:val="single" w:sz="4" w:space="0" w:color="auto"/>
            </w:tcBorders>
            <w:shd w:val="clear" w:color="auto" w:fill="auto"/>
            <w:vAlign w:val="center"/>
          </w:tcPr>
          <w:p w14:paraId="2E2E29D2" w14:textId="53E6A31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identyfikować procesy polityczne oraz rozumie ich wpływ na problemy zdrowia i całego sektora zdrowotnego</w:t>
            </w:r>
          </w:p>
        </w:tc>
        <w:tc>
          <w:tcPr>
            <w:tcW w:w="564" w:type="pct"/>
            <w:tcBorders>
              <w:bottom w:val="single" w:sz="4" w:space="0" w:color="auto"/>
            </w:tcBorders>
            <w:shd w:val="clear" w:color="auto" w:fill="auto"/>
            <w:vAlign w:val="center"/>
          </w:tcPr>
          <w:p w14:paraId="19390D28" w14:textId="50B020A7" w:rsidR="00DE6E68" w:rsidRDefault="00DE6E68" w:rsidP="00DE6E68">
            <w:pPr>
              <w:spacing w:after="160" w:line="257" w:lineRule="auto"/>
            </w:pPr>
            <w:r w:rsidRPr="7AE1AB3C">
              <w:rPr>
                <w:rFonts w:cs="Calibri"/>
              </w:rPr>
              <w:t>P6S_UW</w:t>
            </w:r>
          </w:p>
        </w:tc>
      </w:tr>
      <w:tr w:rsidR="00DE6E68" w:rsidRPr="002555BC" w14:paraId="56692B36" w14:textId="77777777" w:rsidTr="00E911F3">
        <w:tc>
          <w:tcPr>
            <w:tcW w:w="606" w:type="pct"/>
            <w:tcBorders>
              <w:bottom w:val="single" w:sz="4" w:space="0" w:color="auto"/>
            </w:tcBorders>
            <w:vAlign w:val="center"/>
          </w:tcPr>
          <w:p w14:paraId="7D84096D" w14:textId="30EDB572"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6DF0DA5" w14:textId="4457F5F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K_U30</w:t>
            </w:r>
          </w:p>
        </w:tc>
        <w:tc>
          <w:tcPr>
            <w:tcW w:w="3181" w:type="pct"/>
            <w:tcBorders>
              <w:bottom w:val="single" w:sz="4" w:space="0" w:color="auto"/>
            </w:tcBorders>
            <w:shd w:val="clear" w:color="auto" w:fill="auto"/>
            <w:vAlign w:val="center"/>
          </w:tcPr>
          <w:p w14:paraId="161B6330" w14:textId="2622A87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 ocenie potrzeb zdrowotnych, oczekiwań pacjentów, funkcjonowaniu placówek opieki zdrowotnej, potrafi zastosować badania socjomedyczne</w:t>
            </w:r>
          </w:p>
        </w:tc>
        <w:tc>
          <w:tcPr>
            <w:tcW w:w="564" w:type="pct"/>
            <w:tcBorders>
              <w:bottom w:val="single" w:sz="4" w:space="0" w:color="auto"/>
            </w:tcBorders>
            <w:shd w:val="clear" w:color="auto" w:fill="auto"/>
            <w:vAlign w:val="center"/>
          </w:tcPr>
          <w:p w14:paraId="1CB55BBA" w14:textId="69DB8F3E" w:rsidR="00DE6E68" w:rsidRDefault="00DE6E68" w:rsidP="00DE6E68">
            <w:pPr>
              <w:spacing w:after="160" w:line="257" w:lineRule="auto"/>
            </w:pPr>
            <w:r w:rsidRPr="7AE1AB3C">
              <w:rPr>
                <w:rFonts w:cs="Calibri"/>
              </w:rPr>
              <w:t>P6S_UW</w:t>
            </w:r>
          </w:p>
        </w:tc>
      </w:tr>
      <w:tr w:rsidR="00DE6E68" w:rsidRPr="002555BC" w14:paraId="5EC83DE1" w14:textId="77777777" w:rsidTr="00E911F3">
        <w:tc>
          <w:tcPr>
            <w:tcW w:w="606" w:type="pct"/>
            <w:tcBorders>
              <w:bottom w:val="single" w:sz="4" w:space="0" w:color="auto"/>
            </w:tcBorders>
            <w:vAlign w:val="center"/>
          </w:tcPr>
          <w:p w14:paraId="1EB7CCBE" w14:textId="2A56A6B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0989F773" w14:textId="7881982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K_U31</w:t>
            </w:r>
          </w:p>
        </w:tc>
        <w:tc>
          <w:tcPr>
            <w:tcW w:w="3181" w:type="pct"/>
            <w:tcBorders>
              <w:bottom w:val="single" w:sz="4" w:space="0" w:color="auto"/>
            </w:tcBorders>
            <w:shd w:val="clear" w:color="auto" w:fill="auto"/>
            <w:vAlign w:val="center"/>
          </w:tcPr>
          <w:p w14:paraId="0CE6ADB4" w14:textId="670F4C4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Posługuje się językiem obcym na poziomie B+ Europejskiego Systemu Opisu Kształcenia Językowego</w:t>
            </w:r>
          </w:p>
        </w:tc>
        <w:tc>
          <w:tcPr>
            <w:tcW w:w="564" w:type="pct"/>
            <w:tcBorders>
              <w:bottom w:val="single" w:sz="4" w:space="0" w:color="auto"/>
            </w:tcBorders>
            <w:shd w:val="clear" w:color="auto" w:fill="auto"/>
            <w:vAlign w:val="center"/>
          </w:tcPr>
          <w:p w14:paraId="1F9923AC" w14:textId="2DD09E91" w:rsidR="00DE6E68" w:rsidRDefault="00DE6E68" w:rsidP="00DE6E68">
            <w:pPr>
              <w:spacing w:after="160" w:line="257" w:lineRule="auto"/>
            </w:pPr>
            <w:r w:rsidRPr="7AE1AB3C">
              <w:rPr>
                <w:rFonts w:cs="Calibri"/>
              </w:rPr>
              <w:t>P6S_UK</w:t>
            </w:r>
          </w:p>
        </w:tc>
      </w:tr>
      <w:tr w:rsidR="00DE6E68" w:rsidRPr="002555BC" w14:paraId="26782D3B" w14:textId="77777777" w:rsidTr="00E911F3">
        <w:tc>
          <w:tcPr>
            <w:tcW w:w="606" w:type="pct"/>
            <w:tcBorders>
              <w:bottom w:val="single" w:sz="4" w:space="0" w:color="auto"/>
            </w:tcBorders>
            <w:vAlign w:val="center"/>
          </w:tcPr>
          <w:p w14:paraId="198E331E" w14:textId="59476FB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9DA8B05" w14:textId="3889CD1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K_U32</w:t>
            </w:r>
          </w:p>
        </w:tc>
        <w:tc>
          <w:tcPr>
            <w:tcW w:w="3181" w:type="pct"/>
            <w:tcBorders>
              <w:bottom w:val="single" w:sz="4" w:space="0" w:color="auto"/>
            </w:tcBorders>
            <w:shd w:val="clear" w:color="auto" w:fill="auto"/>
            <w:vAlign w:val="center"/>
          </w:tcPr>
          <w:p w14:paraId="30142B8A" w14:textId="12A45B7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posługiwać się podstawowym sprzętem i aparaturą, stosowanymi w zakresie dziedzin nauki i dyscyplin naukowych właściwych dla studiowanego kierunku</w:t>
            </w:r>
          </w:p>
        </w:tc>
        <w:tc>
          <w:tcPr>
            <w:tcW w:w="564" w:type="pct"/>
            <w:tcBorders>
              <w:bottom w:val="single" w:sz="4" w:space="0" w:color="auto"/>
            </w:tcBorders>
            <w:shd w:val="clear" w:color="auto" w:fill="auto"/>
            <w:vAlign w:val="center"/>
          </w:tcPr>
          <w:p w14:paraId="70730EA2" w14:textId="29281587" w:rsidR="00DE6E68" w:rsidRDefault="00DE6E68" w:rsidP="00DE6E68">
            <w:pPr>
              <w:spacing w:after="160" w:line="257" w:lineRule="auto"/>
            </w:pPr>
            <w:r w:rsidRPr="7AE1AB3C">
              <w:rPr>
                <w:rFonts w:cs="Calibri"/>
              </w:rPr>
              <w:t>P6S_UW</w:t>
            </w:r>
          </w:p>
        </w:tc>
      </w:tr>
      <w:tr w:rsidR="00DE6E68" w:rsidRPr="002555BC" w14:paraId="3A1AD27E" w14:textId="77777777" w:rsidTr="00E911F3">
        <w:tc>
          <w:tcPr>
            <w:tcW w:w="606" w:type="pct"/>
            <w:tcBorders>
              <w:bottom w:val="single" w:sz="4" w:space="0" w:color="auto"/>
            </w:tcBorders>
            <w:vAlign w:val="center"/>
          </w:tcPr>
          <w:p w14:paraId="725B94D5" w14:textId="249564C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5B59B7B" w14:textId="5E86BF0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K_U33</w:t>
            </w:r>
          </w:p>
        </w:tc>
        <w:tc>
          <w:tcPr>
            <w:tcW w:w="3181" w:type="pct"/>
            <w:tcBorders>
              <w:bottom w:val="single" w:sz="4" w:space="0" w:color="auto"/>
            </w:tcBorders>
            <w:shd w:val="clear" w:color="auto" w:fill="auto"/>
            <w:vAlign w:val="center"/>
          </w:tcPr>
          <w:p w14:paraId="131A9AAC" w14:textId="56EE1D2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identyfikować błędy i zaniedbania w praktyce</w:t>
            </w:r>
          </w:p>
        </w:tc>
        <w:tc>
          <w:tcPr>
            <w:tcW w:w="564" w:type="pct"/>
            <w:tcBorders>
              <w:bottom w:val="single" w:sz="4" w:space="0" w:color="auto"/>
            </w:tcBorders>
            <w:shd w:val="clear" w:color="auto" w:fill="auto"/>
            <w:vAlign w:val="center"/>
          </w:tcPr>
          <w:p w14:paraId="68355E89" w14:textId="27574F9C" w:rsidR="00DE6E68" w:rsidRDefault="00DE6E68" w:rsidP="00DE6E68">
            <w:pPr>
              <w:spacing w:after="160" w:line="257" w:lineRule="auto"/>
            </w:pPr>
            <w:r w:rsidRPr="7AE1AB3C">
              <w:rPr>
                <w:rFonts w:cs="Calibri"/>
              </w:rPr>
              <w:t>P6S_UW</w:t>
            </w:r>
          </w:p>
        </w:tc>
      </w:tr>
      <w:tr w:rsidR="00DE6E68" w:rsidRPr="002555BC" w14:paraId="4535F2C7" w14:textId="77777777" w:rsidTr="00E911F3">
        <w:tc>
          <w:tcPr>
            <w:tcW w:w="606" w:type="pct"/>
            <w:tcBorders>
              <w:bottom w:val="single" w:sz="4" w:space="0" w:color="auto"/>
            </w:tcBorders>
            <w:vAlign w:val="center"/>
          </w:tcPr>
          <w:p w14:paraId="45973C2D" w14:textId="1248AB1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31B0E9B" w14:textId="7042969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K_U34</w:t>
            </w:r>
          </w:p>
        </w:tc>
        <w:tc>
          <w:tcPr>
            <w:tcW w:w="3181" w:type="pct"/>
            <w:tcBorders>
              <w:bottom w:val="single" w:sz="4" w:space="0" w:color="auto"/>
            </w:tcBorders>
            <w:shd w:val="clear" w:color="auto" w:fill="auto"/>
            <w:vAlign w:val="center"/>
          </w:tcPr>
          <w:p w14:paraId="300C158B" w14:textId="098C898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Posiada umiejętności ruchowe z zakresu wybranych form aktywności fizycznej </w:t>
            </w:r>
          </w:p>
        </w:tc>
        <w:tc>
          <w:tcPr>
            <w:tcW w:w="564" w:type="pct"/>
            <w:tcBorders>
              <w:bottom w:val="single" w:sz="4" w:space="0" w:color="auto"/>
            </w:tcBorders>
            <w:shd w:val="clear" w:color="auto" w:fill="auto"/>
            <w:vAlign w:val="center"/>
          </w:tcPr>
          <w:p w14:paraId="4AE8AD31" w14:textId="1FF4FE7D" w:rsidR="00DE6E68" w:rsidRDefault="00DE6E68" w:rsidP="00DE6E68">
            <w:pPr>
              <w:spacing w:after="160" w:line="257" w:lineRule="auto"/>
            </w:pPr>
            <w:r w:rsidRPr="7AE1AB3C">
              <w:rPr>
                <w:rFonts w:cs="Calibri"/>
              </w:rPr>
              <w:t>P6S_UW</w:t>
            </w:r>
          </w:p>
        </w:tc>
      </w:tr>
      <w:tr w:rsidR="00E77E26" w:rsidRPr="002555BC" w14:paraId="779DD227" w14:textId="77777777" w:rsidTr="00E911F3">
        <w:tc>
          <w:tcPr>
            <w:tcW w:w="5000" w:type="pct"/>
            <w:gridSpan w:val="4"/>
            <w:vAlign w:val="center"/>
          </w:tcPr>
          <w:p w14:paraId="40EDA348" w14:textId="1C2C2370" w:rsidR="00E77E26" w:rsidRPr="002555BC" w:rsidRDefault="00E77E26" w:rsidP="00DE6E68">
            <w:pPr>
              <w:jc w:val="center"/>
              <w:rPr>
                <w:rFonts w:asciiTheme="minorHAnsi" w:hAnsiTheme="minorHAnsi" w:cstheme="minorHAnsi"/>
                <w:b/>
                <w:color w:val="000000"/>
              </w:rPr>
            </w:pPr>
            <w:r w:rsidRPr="00E40CF7">
              <w:rPr>
                <w:rFonts w:asciiTheme="minorHAnsi" w:hAnsiTheme="minorHAnsi" w:cstheme="minorHAnsi"/>
                <w:b/>
                <w:color w:val="000000"/>
              </w:rPr>
              <w:t>w zakresie KOMPETENCJI SPOŁECZNYCH jest gotów do:</w:t>
            </w:r>
          </w:p>
        </w:tc>
      </w:tr>
      <w:tr w:rsidR="00DE6E68" w:rsidRPr="002555BC" w14:paraId="04904C37" w14:textId="77777777" w:rsidTr="00E911F3">
        <w:tc>
          <w:tcPr>
            <w:tcW w:w="606" w:type="pct"/>
            <w:vAlign w:val="center"/>
          </w:tcPr>
          <w:p w14:paraId="4A638DF5" w14:textId="1B7FAC1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7C940991" w14:textId="152BBFA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K_K01</w:t>
            </w:r>
          </w:p>
        </w:tc>
        <w:tc>
          <w:tcPr>
            <w:tcW w:w="3181" w:type="pct"/>
            <w:shd w:val="clear" w:color="auto" w:fill="auto"/>
            <w:vAlign w:val="center"/>
          </w:tcPr>
          <w:p w14:paraId="563FF2FD" w14:textId="5F64CF7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poziom własnych kompetencji oraz swoje ograniczenia w wykonywaniu zadań zawodowych</w:t>
            </w:r>
          </w:p>
        </w:tc>
        <w:tc>
          <w:tcPr>
            <w:tcW w:w="564" w:type="pct"/>
            <w:shd w:val="clear" w:color="auto" w:fill="auto"/>
            <w:vAlign w:val="center"/>
          </w:tcPr>
          <w:p w14:paraId="5BA55713" w14:textId="61FB8780" w:rsidR="00DE6E68" w:rsidRDefault="00DE6E68" w:rsidP="00DE6E68">
            <w:pPr>
              <w:spacing w:after="160" w:line="257" w:lineRule="auto"/>
            </w:pPr>
            <w:r w:rsidRPr="7AE1AB3C">
              <w:rPr>
                <w:rFonts w:cs="Calibri"/>
              </w:rPr>
              <w:t>P6S_KK</w:t>
            </w:r>
          </w:p>
        </w:tc>
      </w:tr>
      <w:tr w:rsidR="00DE6E68" w:rsidRPr="002555BC" w14:paraId="70EC9DF6" w14:textId="77777777" w:rsidTr="00E911F3">
        <w:tc>
          <w:tcPr>
            <w:tcW w:w="606" w:type="pct"/>
            <w:vAlign w:val="center"/>
          </w:tcPr>
          <w:p w14:paraId="58424AD4" w14:textId="0BF8BAF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EC88A29" w14:textId="23BB01D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K_K02</w:t>
            </w:r>
          </w:p>
        </w:tc>
        <w:tc>
          <w:tcPr>
            <w:tcW w:w="3181" w:type="pct"/>
            <w:shd w:val="clear" w:color="auto" w:fill="auto"/>
            <w:vAlign w:val="center"/>
          </w:tcPr>
          <w:p w14:paraId="5E6918DD" w14:textId="7ECC486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Rozpoznaje problemy, które są poza zakresem jej/jego kompetencji i wie do kogo się zwrócić o pomoc, z uwzględnieniem umiejętności współpracy w zespole interdyscyplinarnym</w:t>
            </w:r>
          </w:p>
        </w:tc>
        <w:tc>
          <w:tcPr>
            <w:tcW w:w="564" w:type="pct"/>
            <w:shd w:val="clear" w:color="auto" w:fill="auto"/>
            <w:vAlign w:val="center"/>
          </w:tcPr>
          <w:p w14:paraId="37A129AD" w14:textId="0BFF4C9F" w:rsidR="00DE6E68" w:rsidRDefault="00DE6E68" w:rsidP="00DE6E68">
            <w:pPr>
              <w:spacing w:after="160" w:line="257" w:lineRule="auto"/>
            </w:pPr>
            <w:r w:rsidRPr="7AE1AB3C">
              <w:rPr>
                <w:rFonts w:cs="Calibri"/>
              </w:rPr>
              <w:t>P6S_KK</w:t>
            </w:r>
          </w:p>
        </w:tc>
      </w:tr>
      <w:tr w:rsidR="00DE6E68" w:rsidRPr="002555BC" w14:paraId="697B4770" w14:textId="77777777" w:rsidTr="00E911F3">
        <w:tc>
          <w:tcPr>
            <w:tcW w:w="606" w:type="pct"/>
            <w:vAlign w:val="center"/>
          </w:tcPr>
          <w:p w14:paraId="759ED76A" w14:textId="6029E88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4074D9FC" w14:textId="09ED749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K_K03</w:t>
            </w:r>
          </w:p>
        </w:tc>
        <w:tc>
          <w:tcPr>
            <w:tcW w:w="3181" w:type="pct"/>
            <w:shd w:val="clear" w:color="auto" w:fill="auto"/>
            <w:vAlign w:val="center"/>
          </w:tcPr>
          <w:p w14:paraId="5DDB620D" w14:textId="71019F7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Wykazuje postawę odpowiedzialności za problemy środowiska lokalnego</w:t>
            </w:r>
          </w:p>
        </w:tc>
        <w:tc>
          <w:tcPr>
            <w:tcW w:w="564" w:type="pct"/>
            <w:shd w:val="clear" w:color="auto" w:fill="auto"/>
            <w:vAlign w:val="center"/>
          </w:tcPr>
          <w:p w14:paraId="7938D73F" w14:textId="17C8F868" w:rsidR="00DE6E68" w:rsidRDefault="00DE6E68" w:rsidP="00DE6E68">
            <w:pPr>
              <w:spacing w:after="160" w:line="257" w:lineRule="auto"/>
            </w:pPr>
            <w:r w:rsidRPr="7AE1AB3C">
              <w:rPr>
                <w:rFonts w:cs="Calibri"/>
              </w:rPr>
              <w:t>P6S_KO</w:t>
            </w:r>
          </w:p>
        </w:tc>
      </w:tr>
      <w:tr w:rsidR="00DE6E68" w:rsidRPr="002555BC" w14:paraId="24F5023E" w14:textId="77777777" w:rsidTr="00E911F3">
        <w:tc>
          <w:tcPr>
            <w:tcW w:w="606" w:type="pct"/>
            <w:vAlign w:val="center"/>
          </w:tcPr>
          <w:p w14:paraId="5FD0C03D" w14:textId="42C974F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39708355" w14:textId="73A36E7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K_K04</w:t>
            </w:r>
          </w:p>
        </w:tc>
        <w:tc>
          <w:tcPr>
            <w:tcW w:w="3181" w:type="pct"/>
            <w:shd w:val="clear" w:color="auto" w:fill="auto"/>
            <w:vAlign w:val="center"/>
          </w:tcPr>
          <w:p w14:paraId="2C6B2015" w14:textId="3BDF18E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Przejawia szacunek wobec pacjenta/ klienta i rozumie jego trudności</w:t>
            </w:r>
          </w:p>
        </w:tc>
        <w:tc>
          <w:tcPr>
            <w:tcW w:w="564" w:type="pct"/>
            <w:shd w:val="clear" w:color="auto" w:fill="auto"/>
            <w:vAlign w:val="center"/>
          </w:tcPr>
          <w:p w14:paraId="495A77EC" w14:textId="772AD7BA" w:rsidR="00DE6E68" w:rsidRDefault="00DE6E68" w:rsidP="00DE6E68">
            <w:pPr>
              <w:spacing w:after="160" w:line="257" w:lineRule="auto"/>
            </w:pPr>
            <w:r w:rsidRPr="7AE1AB3C">
              <w:rPr>
                <w:rFonts w:cs="Calibri"/>
              </w:rPr>
              <w:t>P6S_KR</w:t>
            </w:r>
          </w:p>
        </w:tc>
      </w:tr>
      <w:tr w:rsidR="00DE6E68" w:rsidRPr="002555BC" w14:paraId="7747631A" w14:textId="77777777" w:rsidTr="00E911F3">
        <w:tc>
          <w:tcPr>
            <w:tcW w:w="606" w:type="pct"/>
            <w:vAlign w:val="center"/>
          </w:tcPr>
          <w:p w14:paraId="7FA957AE" w14:textId="45998C0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663DB4A" w14:textId="79F3239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K_K05</w:t>
            </w:r>
          </w:p>
        </w:tc>
        <w:tc>
          <w:tcPr>
            <w:tcW w:w="3181" w:type="pct"/>
            <w:shd w:val="clear" w:color="auto" w:fill="auto"/>
            <w:vAlign w:val="center"/>
          </w:tcPr>
          <w:p w14:paraId="1FE08CC3" w14:textId="0CC43F9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Inicjuje oraz bierze udział w tworzeniu i wdrażaniu lokalnych projektów oraz działań w obszarze ochrony zdrowia publicznego</w:t>
            </w:r>
          </w:p>
        </w:tc>
        <w:tc>
          <w:tcPr>
            <w:tcW w:w="564" w:type="pct"/>
            <w:shd w:val="clear" w:color="auto" w:fill="auto"/>
            <w:vAlign w:val="center"/>
          </w:tcPr>
          <w:p w14:paraId="22124B37" w14:textId="6A14CF22" w:rsidR="00DE6E68" w:rsidRDefault="00DE6E68" w:rsidP="00DE6E68">
            <w:pPr>
              <w:spacing w:after="160" w:line="257" w:lineRule="auto"/>
            </w:pPr>
            <w:r w:rsidRPr="7AE1AB3C">
              <w:rPr>
                <w:rFonts w:cs="Calibri"/>
              </w:rPr>
              <w:t>P6S_KK</w:t>
            </w:r>
          </w:p>
        </w:tc>
      </w:tr>
      <w:tr w:rsidR="00DE6E68" w:rsidRPr="002555BC" w14:paraId="7C4A3FF7" w14:textId="77777777" w:rsidTr="00E911F3">
        <w:tc>
          <w:tcPr>
            <w:tcW w:w="606" w:type="pct"/>
            <w:vAlign w:val="center"/>
          </w:tcPr>
          <w:p w14:paraId="411E118C" w14:textId="2E9E20B8"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8B1C580" w14:textId="35B6CE8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K_K06</w:t>
            </w:r>
          </w:p>
        </w:tc>
        <w:tc>
          <w:tcPr>
            <w:tcW w:w="3181" w:type="pct"/>
            <w:shd w:val="clear" w:color="auto" w:fill="auto"/>
            <w:vAlign w:val="center"/>
          </w:tcPr>
          <w:p w14:paraId="26F26617" w14:textId="1182998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Dba o bezpieczeństwo własne i otoczenia, w tym przestrzega zasad bezpieczeństwa pracy.</w:t>
            </w:r>
          </w:p>
        </w:tc>
        <w:tc>
          <w:tcPr>
            <w:tcW w:w="564" w:type="pct"/>
            <w:shd w:val="clear" w:color="auto" w:fill="auto"/>
            <w:vAlign w:val="center"/>
          </w:tcPr>
          <w:p w14:paraId="36FD5117" w14:textId="22582240" w:rsidR="00DE6E68" w:rsidRDefault="00DE6E68" w:rsidP="00DE6E68">
            <w:pPr>
              <w:spacing w:after="160" w:line="257" w:lineRule="auto"/>
            </w:pPr>
            <w:r w:rsidRPr="7AE1AB3C">
              <w:rPr>
                <w:rFonts w:cs="Calibri"/>
              </w:rPr>
              <w:t>P6S_KO</w:t>
            </w:r>
          </w:p>
        </w:tc>
      </w:tr>
      <w:tr w:rsidR="00DE6E68" w:rsidRPr="002555BC" w14:paraId="38DC4818" w14:textId="77777777" w:rsidTr="00E911F3">
        <w:tc>
          <w:tcPr>
            <w:tcW w:w="606" w:type="pct"/>
            <w:vAlign w:val="center"/>
          </w:tcPr>
          <w:p w14:paraId="2CB4199C" w14:textId="0359F87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4784E79B" w14:textId="515B0AA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K_K07</w:t>
            </w:r>
          </w:p>
        </w:tc>
        <w:tc>
          <w:tcPr>
            <w:tcW w:w="3181" w:type="pct"/>
            <w:shd w:val="clear" w:color="auto" w:fill="auto"/>
            <w:vAlign w:val="center"/>
          </w:tcPr>
          <w:p w14:paraId="50B60F55" w14:textId="6994791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Odpowiedzialnie projektuje i wykonuje zadania zawodowe</w:t>
            </w:r>
          </w:p>
        </w:tc>
        <w:tc>
          <w:tcPr>
            <w:tcW w:w="564" w:type="pct"/>
            <w:shd w:val="clear" w:color="auto" w:fill="auto"/>
            <w:vAlign w:val="center"/>
          </w:tcPr>
          <w:p w14:paraId="1B1AD67B" w14:textId="6715C031" w:rsidR="00DE6E68" w:rsidRDefault="00DE6E68" w:rsidP="00DE6E68">
            <w:pPr>
              <w:spacing w:after="160" w:line="257" w:lineRule="auto"/>
            </w:pPr>
            <w:r w:rsidRPr="7AE1AB3C">
              <w:rPr>
                <w:rFonts w:cs="Calibri"/>
              </w:rPr>
              <w:t>P6S_KO</w:t>
            </w:r>
          </w:p>
        </w:tc>
      </w:tr>
      <w:tr w:rsidR="00DE6E68" w:rsidRPr="002555BC" w14:paraId="20744486" w14:textId="77777777" w:rsidTr="00E911F3">
        <w:tc>
          <w:tcPr>
            <w:tcW w:w="606" w:type="pct"/>
            <w:vAlign w:val="center"/>
          </w:tcPr>
          <w:p w14:paraId="41DB5C3D" w14:textId="2D9D4A2A"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75C69336" w14:textId="5B78BC4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K_K08</w:t>
            </w:r>
          </w:p>
        </w:tc>
        <w:tc>
          <w:tcPr>
            <w:tcW w:w="3181" w:type="pct"/>
            <w:shd w:val="clear" w:color="auto" w:fill="auto"/>
            <w:vAlign w:val="center"/>
          </w:tcPr>
          <w:p w14:paraId="5E0A7E4B" w14:textId="55C8F23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Wykazuje tolerancję i otwartość wobec odmiennych poglądów i postaw, ukształtowanych przez różne czynniki społeczno- kulturowe</w:t>
            </w:r>
          </w:p>
        </w:tc>
        <w:tc>
          <w:tcPr>
            <w:tcW w:w="564" w:type="pct"/>
            <w:shd w:val="clear" w:color="auto" w:fill="auto"/>
            <w:vAlign w:val="center"/>
          </w:tcPr>
          <w:p w14:paraId="1DE87C77" w14:textId="6100CDFD" w:rsidR="00DE6E68" w:rsidRDefault="00DE6E68" w:rsidP="00DE6E68">
            <w:pPr>
              <w:spacing w:after="160" w:line="257" w:lineRule="auto"/>
            </w:pPr>
            <w:r w:rsidRPr="7AE1AB3C">
              <w:rPr>
                <w:rFonts w:cs="Calibri"/>
              </w:rPr>
              <w:t>P6S_KR</w:t>
            </w:r>
          </w:p>
        </w:tc>
      </w:tr>
      <w:tr w:rsidR="00DE6E68" w:rsidRPr="002555BC" w14:paraId="3F6CC9AC" w14:textId="77777777" w:rsidTr="00E911F3">
        <w:tc>
          <w:tcPr>
            <w:tcW w:w="606" w:type="pct"/>
            <w:vAlign w:val="center"/>
          </w:tcPr>
          <w:p w14:paraId="3AD7D339" w14:textId="063306C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7759449" w14:textId="4E4B53B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K_K09</w:t>
            </w:r>
          </w:p>
        </w:tc>
        <w:tc>
          <w:tcPr>
            <w:tcW w:w="3181" w:type="pct"/>
            <w:shd w:val="clear" w:color="auto" w:fill="auto"/>
            <w:vAlign w:val="center"/>
          </w:tcPr>
          <w:p w14:paraId="64C6728F" w14:textId="0BDE5C9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Efektywnie prezentuje własne pomysły, wątpliwości i sugestie, popierając je argumentami w kontekście wybranych perspektyw teoretycznych, poglądów różnych autorów, kierując się przy tym zasadami etycznymi</w:t>
            </w:r>
          </w:p>
        </w:tc>
        <w:tc>
          <w:tcPr>
            <w:tcW w:w="564" w:type="pct"/>
            <w:shd w:val="clear" w:color="auto" w:fill="auto"/>
            <w:vAlign w:val="center"/>
          </w:tcPr>
          <w:p w14:paraId="4F03B2A1" w14:textId="6531C9A3" w:rsidR="00DE6E68" w:rsidRDefault="00DE6E68" w:rsidP="00DE6E68">
            <w:pPr>
              <w:spacing w:after="160" w:line="257" w:lineRule="auto"/>
            </w:pPr>
            <w:r w:rsidRPr="7AE1AB3C">
              <w:rPr>
                <w:rFonts w:cs="Calibri"/>
              </w:rPr>
              <w:t>P6S_KK</w:t>
            </w:r>
          </w:p>
        </w:tc>
      </w:tr>
      <w:tr w:rsidR="00DE6E68" w:rsidRPr="002555BC" w14:paraId="3D9B35ED" w14:textId="77777777" w:rsidTr="00E911F3">
        <w:tc>
          <w:tcPr>
            <w:tcW w:w="606" w:type="pct"/>
            <w:vAlign w:val="center"/>
          </w:tcPr>
          <w:p w14:paraId="10E8B27B" w14:textId="6E989C4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4B81A82C" w14:textId="41CA81F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K_K10</w:t>
            </w:r>
          </w:p>
        </w:tc>
        <w:tc>
          <w:tcPr>
            <w:tcW w:w="3181" w:type="pct"/>
            <w:shd w:val="clear" w:color="auto" w:fill="auto"/>
            <w:vAlign w:val="center"/>
          </w:tcPr>
          <w:p w14:paraId="481D6DE9" w14:textId="2D4C40A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Dba o poziom sprawności fizycznej, niezbędnej dla wykonywania zadań zawodowych, związanych z kierunkiem studiów</w:t>
            </w:r>
          </w:p>
        </w:tc>
        <w:tc>
          <w:tcPr>
            <w:tcW w:w="564" w:type="pct"/>
            <w:shd w:val="clear" w:color="auto" w:fill="auto"/>
            <w:vAlign w:val="center"/>
          </w:tcPr>
          <w:p w14:paraId="6246ABD8" w14:textId="7DC37B53" w:rsidR="00DE6E68" w:rsidRDefault="00DE6E68" w:rsidP="00DE6E68">
            <w:pPr>
              <w:spacing w:after="160" w:line="257" w:lineRule="auto"/>
            </w:pPr>
            <w:r w:rsidRPr="7AE1AB3C">
              <w:rPr>
                <w:rFonts w:cs="Calibri"/>
              </w:rPr>
              <w:t>P6S_KK</w:t>
            </w:r>
          </w:p>
        </w:tc>
      </w:tr>
      <w:tr w:rsidR="00DE6E68" w:rsidRPr="002555BC" w14:paraId="4CE36184" w14:textId="77777777" w:rsidTr="00E911F3">
        <w:tc>
          <w:tcPr>
            <w:tcW w:w="606" w:type="pct"/>
            <w:vAlign w:val="center"/>
          </w:tcPr>
          <w:p w14:paraId="10CA820B" w14:textId="6FAFECF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042F448" w14:textId="369F1A8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K_K11</w:t>
            </w:r>
          </w:p>
        </w:tc>
        <w:tc>
          <w:tcPr>
            <w:tcW w:w="3181" w:type="pct"/>
            <w:shd w:val="clear" w:color="auto" w:fill="auto"/>
            <w:vAlign w:val="center"/>
          </w:tcPr>
          <w:p w14:paraId="03A25569" w14:textId="75D1757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Cechuje się skutecznością w zarządzaniu własnym czasem</w:t>
            </w:r>
          </w:p>
        </w:tc>
        <w:tc>
          <w:tcPr>
            <w:tcW w:w="564" w:type="pct"/>
            <w:shd w:val="clear" w:color="auto" w:fill="auto"/>
            <w:vAlign w:val="center"/>
          </w:tcPr>
          <w:p w14:paraId="599EE2CF" w14:textId="00DF6D1E" w:rsidR="00DE6E68" w:rsidRDefault="00DE6E68" w:rsidP="00DE6E68">
            <w:pPr>
              <w:spacing w:after="160" w:line="257" w:lineRule="auto"/>
            </w:pPr>
            <w:r w:rsidRPr="7AE1AB3C">
              <w:rPr>
                <w:rFonts w:cs="Calibri"/>
              </w:rPr>
              <w:t>P6S_KK</w:t>
            </w:r>
          </w:p>
        </w:tc>
      </w:tr>
    </w:tbl>
    <w:p w14:paraId="0670A47C" w14:textId="4017B396" w:rsidR="0030511E" w:rsidRDefault="0030511E" w:rsidP="004F4505">
      <w:pPr>
        <w:rPr>
          <w:rFonts w:ascii="Times New Roman" w:hAnsi="Times New Roman"/>
          <w:b/>
          <w:sz w:val="24"/>
          <w:szCs w:val="24"/>
        </w:rPr>
      </w:pPr>
    </w:p>
    <w:p w14:paraId="580A48B2" w14:textId="77777777" w:rsidR="00DE6E68" w:rsidRPr="00DE6E68" w:rsidRDefault="00DE6E68" w:rsidP="00DE6E68">
      <w:pPr>
        <w:pStyle w:val="Tekstprzypisudolnego"/>
        <w:rPr>
          <w:rFonts w:asciiTheme="minorHAnsi" w:hAnsiTheme="minorHAnsi" w:cstheme="minorHAnsi"/>
          <w:b/>
          <w:bCs/>
        </w:rPr>
      </w:pPr>
      <w:r w:rsidRPr="00DE6E68">
        <w:rPr>
          <w:rFonts w:asciiTheme="minorHAnsi" w:hAnsiTheme="minorHAnsi" w:cstheme="minorHAnsi"/>
          <w:b/>
          <w:bCs/>
        </w:rPr>
        <w:t>Objaśnienie oznaczeń:</w:t>
      </w:r>
    </w:p>
    <w:p w14:paraId="1D93B8B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vertAlign w:val="superscript"/>
        </w:rPr>
        <w:t>1</w:t>
      </w:r>
      <w:r w:rsidRPr="00DE6E68">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47214AF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vertAlign w:val="superscript"/>
        </w:rPr>
        <w:t>2</w:t>
      </w:r>
      <w:r w:rsidRPr="00DE6E68">
        <w:rPr>
          <w:rFonts w:asciiTheme="minorHAnsi" w:hAnsiTheme="minorHAnsi" w:cstheme="minorHAnsi"/>
        </w:rPr>
        <w:t xml:space="preserve"> </w:t>
      </w:r>
      <w:r w:rsidRPr="00DE6E68">
        <w:rPr>
          <w:rFonts w:asciiTheme="minorHAnsi" w:hAnsiTheme="minorHAnsi" w:cstheme="minorHAnsi"/>
          <w:u w:val="single"/>
        </w:rPr>
        <w:t>Dla kierunków regulowanych standardami kształcenia</w:t>
      </w:r>
      <w:r w:rsidRPr="00DE6E68">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63450E4A"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rPr>
        <w:t xml:space="preserve">Dla szczegółowych efektów uczenia się przyjmuje się oznaczenia zgodne z odpowiednim standardem kształcenia (np. A.W1., B.W22., D.U4., F.U15.). </w:t>
      </w:r>
    </w:p>
    <w:p w14:paraId="6B4207B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rPr>
        <w:t>Dla ogólnych efektów uczenia się przyjmuje się następujące oznaczenia: kategoria wiedza W.1., W.2., W.3., i kolejne, kategoria umiejętności: U.1., U.2., U.3., i kolejne, kategoria kompetencje społeczne K.1., K.2., K.3., i kolejne;</w:t>
      </w:r>
    </w:p>
    <w:p w14:paraId="5F2E173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rPr>
        <w:t>Efekty uczenia się niewynikające ze standardów uwzględniane są w programie studiów poprzez dodanie kolejnych pozycji w istniejących grupach efektów i dodanie akronimu UMW po podkreślniku;</w:t>
      </w:r>
    </w:p>
    <w:p w14:paraId="063CC9C9"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u w:val="single"/>
        </w:rPr>
        <w:t>Dla pozostałych kierunków studiów</w:t>
      </w:r>
      <w:r w:rsidRPr="00DE6E68">
        <w:rPr>
          <w:rFonts w:asciiTheme="minorHAnsi" w:hAnsiTheme="minorHAnsi" w:cstheme="minorHAnsi"/>
        </w:rPr>
        <w:t xml:space="preserve"> dla efektów kierunkowych przyjmuje się poniższe oznaczenia:</w:t>
      </w:r>
    </w:p>
    <w:p w14:paraId="6515D7B8"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 xml:space="preserve">K (przed podkreślnikiem) — ogólne efekty uczenia się </w:t>
      </w:r>
    </w:p>
    <w:p w14:paraId="1201946C"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W — kategoria wiedzy; U — kategoria umiejętności; K (po podkreślniku) — kategoria kompetencji społecznych</w:t>
      </w:r>
    </w:p>
    <w:p w14:paraId="61A7C042"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01, 02, 03 i kolejne — numer efektu uczenia się (np. K_W01, K_U11, K_K05);</w:t>
      </w:r>
    </w:p>
    <w:p w14:paraId="7B8799B0"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Dla efektów przedmiotowych przyjmuje się poniższe oznaczenia:</w:t>
      </w:r>
    </w:p>
    <w:p w14:paraId="1C1FDC7E"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 xml:space="preserve">P (przed podkreślnikiem) — szczegółowe efekty uczenia się </w:t>
      </w:r>
    </w:p>
    <w:p w14:paraId="0D5A8274"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W — kategoria wiedzy; U — kategoria umiejętności; K (po podkreślniku) — kategoria kompetencji społecznych</w:t>
      </w:r>
    </w:p>
    <w:p w14:paraId="644B43DA"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01, 02, 03 i kolejne — numer efektu uczenia się (np. P_W01, P_U11, P_K05);</w:t>
      </w:r>
    </w:p>
    <w:p w14:paraId="3676E660" w14:textId="77777777" w:rsidR="00DE6E68" w:rsidRPr="00DE6E68" w:rsidRDefault="00DE6E68" w:rsidP="00DE6E68">
      <w:pPr>
        <w:pStyle w:val="Tekstprzypisudolnego"/>
        <w:rPr>
          <w:rFonts w:asciiTheme="minorHAnsi" w:hAnsiTheme="minorHAnsi" w:cstheme="minorHAnsi"/>
          <w:u w:val="single"/>
        </w:rPr>
      </w:pPr>
      <w:r w:rsidRPr="00DE6E68">
        <w:rPr>
          <w:rFonts w:asciiTheme="minorHAnsi" w:hAnsiTheme="minorHAnsi" w:cstheme="minorHAnsi"/>
          <w:u w:val="single"/>
        </w:rPr>
        <w:t xml:space="preserve">Dla </w:t>
      </w:r>
      <w:r w:rsidRPr="00DE6E68">
        <w:rPr>
          <w:rFonts w:asciiTheme="minorHAnsi" w:hAnsiTheme="minorHAnsi" w:cstheme="minorHAnsi"/>
          <w:szCs w:val="24"/>
          <w:u w:val="single"/>
        </w:rPr>
        <w:t>szkoleń BHP i P.P oraz Przysposobienia bibliotecznego numery efektów uczenia się</w:t>
      </w:r>
      <w:r w:rsidRPr="00DE6E68">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0A70C519" w14:textId="77777777" w:rsidR="00DE6E68" w:rsidRPr="00DE6E68" w:rsidRDefault="00DE6E68" w:rsidP="00DE6E68">
      <w:pPr>
        <w:pStyle w:val="Tekstprzypisudolnego"/>
        <w:rPr>
          <w:rFonts w:asciiTheme="minorHAnsi" w:hAnsiTheme="minorHAnsi" w:cstheme="minorHAnsi"/>
        </w:rPr>
      </w:pPr>
      <w:r w:rsidRPr="00DE6E68">
        <w:rPr>
          <w:rStyle w:val="Odwoanieprzypisudolnego"/>
          <w:rFonts w:asciiTheme="minorHAnsi" w:hAnsiTheme="minorHAnsi" w:cstheme="minorHAnsi"/>
        </w:rPr>
        <w:t>2</w:t>
      </w:r>
      <w:r w:rsidRPr="00DE6E68">
        <w:rPr>
          <w:rFonts w:asciiTheme="minorHAnsi" w:hAnsiTheme="minorHAnsi" w:cstheme="minorHAnsi"/>
        </w:rPr>
        <w:t> Liczba dowolna (należy dodać lub usunąć wiersze tabeli w razie potrzeby).</w:t>
      </w:r>
    </w:p>
    <w:p w14:paraId="234609DB" w14:textId="77777777" w:rsidR="00DE6E68" w:rsidRPr="00D63EB7" w:rsidRDefault="00DE6E68" w:rsidP="00DE6E68">
      <w:pPr>
        <w:pStyle w:val="Tekstprzypisudolnego"/>
        <w:rPr>
          <w:rFonts w:asciiTheme="minorHAnsi" w:hAnsiTheme="minorHAnsi" w:cstheme="minorHAnsi"/>
        </w:rPr>
      </w:pPr>
      <w:r w:rsidRPr="00DE6E68">
        <w:rPr>
          <w:rStyle w:val="Odwoanieprzypisudolnego"/>
          <w:rFonts w:asciiTheme="minorHAnsi" w:hAnsiTheme="minorHAnsi" w:cstheme="minorHAnsi"/>
        </w:rPr>
        <w:t>3</w:t>
      </w:r>
      <w:r w:rsidRPr="00DE6E68">
        <w:rPr>
          <w:rFonts w:asciiTheme="minorHAnsi" w:hAnsiTheme="minorHAnsi" w:cstheme="minorHAnsi"/>
        </w:rPr>
        <w:t xml:space="preserve"> Wpisać symbol z Polskich Ram Kwalifikacji</w:t>
      </w:r>
    </w:p>
    <w:p w14:paraId="70878920" w14:textId="77777777" w:rsidR="00DE6E68" w:rsidRDefault="00DE6E68"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7A390439" w14:textId="02C0ED3F" w:rsidR="000B498D" w:rsidRDefault="000B498D" w:rsidP="00CC5046">
      <w:pPr>
        <w:contextualSpacing/>
        <w:rPr>
          <w:bCs/>
          <w:sz w:val="24"/>
          <w:szCs w:val="24"/>
        </w:rPr>
      </w:pPr>
      <w:r w:rsidRPr="000B498D">
        <w:rPr>
          <w:bCs/>
          <w:sz w:val="24"/>
          <w:szCs w:val="24"/>
        </w:rPr>
        <w:t>Egzaminy powinny być standaryzowane i ukierunkowane na sprawdzenie wiedzy na poziomie wyższym niż sama znajomość zagadnień (poziom zrozumienia zagadnień, analizy i syntezy informacji oraz rozwiązywania problemów).</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376C01">
        <w:tc>
          <w:tcPr>
            <w:tcW w:w="562" w:type="dxa"/>
          </w:tcPr>
          <w:p w14:paraId="0D981931" w14:textId="77777777" w:rsidR="00CC5046" w:rsidRPr="00553DB5" w:rsidRDefault="00CC5046" w:rsidP="00376C01">
            <w:pPr>
              <w:contextualSpacing/>
              <w:rPr>
                <w:b/>
              </w:rPr>
            </w:pPr>
            <w:r w:rsidRPr="00553DB5">
              <w:rPr>
                <w:b/>
              </w:rPr>
              <w:t>Lp.</w:t>
            </w:r>
          </w:p>
        </w:tc>
        <w:tc>
          <w:tcPr>
            <w:tcW w:w="1985" w:type="dxa"/>
          </w:tcPr>
          <w:p w14:paraId="1F0B2440" w14:textId="77777777" w:rsidR="00CC5046" w:rsidRPr="00553DB5" w:rsidRDefault="00CC5046" w:rsidP="00376C01">
            <w:pPr>
              <w:contextualSpacing/>
              <w:rPr>
                <w:b/>
              </w:rPr>
            </w:pPr>
            <w:r w:rsidRPr="00553DB5">
              <w:rPr>
                <w:b/>
              </w:rPr>
              <w:t>Kategoria efektów</w:t>
            </w:r>
          </w:p>
        </w:tc>
        <w:tc>
          <w:tcPr>
            <w:tcW w:w="7647" w:type="dxa"/>
          </w:tcPr>
          <w:p w14:paraId="097A6E9D" w14:textId="77777777" w:rsidR="00CC5046" w:rsidRPr="00553DB5" w:rsidRDefault="00CC5046" w:rsidP="00376C01">
            <w:pPr>
              <w:contextualSpacing/>
              <w:rPr>
                <w:b/>
              </w:rPr>
            </w:pPr>
            <w:r w:rsidRPr="00553DB5">
              <w:rPr>
                <w:b/>
              </w:rPr>
              <w:t>Formy weryfikacji</w:t>
            </w:r>
          </w:p>
        </w:tc>
      </w:tr>
      <w:tr w:rsidR="00CC5046" w:rsidRPr="00553DB5" w14:paraId="747E1E70" w14:textId="77777777" w:rsidTr="00376C01">
        <w:tc>
          <w:tcPr>
            <w:tcW w:w="562" w:type="dxa"/>
          </w:tcPr>
          <w:p w14:paraId="3FEDEFBC" w14:textId="77777777" w:rsidR="00CC5046" w:rsidRPr="00553DB5" w:rsidRDefault="00CC5046" w:rsidP="00376C01">
            <w:pPr>
              <w:contextualSpacing/>
              <w:rPr>
                <w:bCs/>
              </w:rPr>
            </w:pPr>
            <w:r>
              <w:rPr>
                <w:bCs/>
              </w:rPr>
              <w:t>1.</w:t>
            </w:r>
          </w:p>
        </w:tc>
        <w:tc>
          <w:tcPr>
            <w:tcW w:w="1985" w:type="dxa"/>
          </w:tcPr>
          <w:p w14:paraId="2612D039" w14:textId="77777777" w:rsidR="00CC5046" w:rsidRPr="00553DB5" w:rsidRDefault="00CC5046" w:rsidP="00376C01">
            <w:pPr>
              <w:contextualSpacing/>
              <w:rPr>
                <w:bCs/>
              </w:rPr>
            </w:pPr>
            <w:r w:rsidRPr="00553DB5">
              <w:rPr>
                <w:bCs/>
              </w:rPr>
              <w:t>Wiedz</w:t>
            </w:r>
            <w:r>
              <w:rPr>
                <w:bCs/>
              </w:rPr>
              <w:t>a</w:t>
            </w:r>
          </w:p>
        </w:tc>
        <w:tc>
          <w:tcPr>
            <w:tcW w:w="7647" w:type="dxa"/>
          </w:tcPr>
          <w:p w14:paraId="3ACAD4C7" w14:textId="77777777" w:rsidR="00CC5046" w:rsidRPr="00754483" w:rsidRDefault="00CC5046" w:rsidP="00376C01">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5"/>
              </w:numPr>
            </w:pPr>
            <w:r w:rsidRPr="00754483">
              <w:t>pytania teoretyczne</w:t>
            </w:r>
          </w:p>
          <w:p w14:paraId="618E8927" w14:textId="77777777" w:rsidR="00CC5046" w:rsidRPr="00754483" w:rsidRDefault="00CC5046" w:rsidP="004245FE">
            <w:pPr>
              <w:pStyle w:val="Akapitzlist"/>
              <w:numPr>
                <w:ilvl w:val="0"/>
                <w:numId w:val="25"/>
              </w:numPr>
            </w:pPr>
            <w:r w:rsidRPr="00754483">
              <w:t>pytania problemowe</w:t>
            </w:r>
          </w:p>
          <w:p w14:paraId="34308C5D" w14:textId="77777777" w:rsidR="00CC5046" w:rsidRPr="00754483" w:rsidRDefault="00CC5046" w:rsidP="00376C01">
            <w:pPr>
              <w:pStyle w:val="Akapitzlist"/>
            </w:pPr>
          </w:p>
          <w:p w14:paraId="4585948A" w14:textId="77777777" w:rsidR="00CC5046" w:rsidRPr="00754483" w:rsidRDefault="00CC5046" w:rsidP="00376C01">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6"/>
              </w:numPr>
            </w:pPr>
            <w:r w:rsidRPr="00754483">
              <w:t>pytania teoretyczne</w:t>
            </w:r>
          </w:p>
          <w:p w14:paraId="12B4686E" w14:textId="77777777" w:rsidR="00CC5046" w:rsidRPr="00754483" w:rsidRDefault="00CC5046" w:rsidP="004245FE">
            <w:pPr>
              <w:pStyle w:val="Akapitzlist"/>
              <w:numPr>
                <w:ilvl w:val="0"/>
                <w:numId w:val="26"/>
              </w:numPr>
            </w:pPr>
            <w:r w:rsidRPr="00754483">
              <w:t>pytania problemowe</w:t>
            </w:r>
          </w:p>
          <w:p w14:paraId="2E17097F" w14:textId="77777777" w:rsidR="00CC5046" w:rsidRPr="00754483" w:rsidRDefault="00CC5046" w:rsidP="004245FE">
            <w:pPr>
              <w:pStyle w:val="Akapitzlist"/>
              <w:numPr>
                <w:ilvl w:val="0"/>
                <w:numId w:val="26"/>
              </w:numPr>
            </w:pPr>
            <w:r w:rsidRPr="00754483">
              <w:t>esej, kolokwium</w:t>
            </w:r>
          </w:p>
          <w:p w14:paraId="3B049D1A" w14:textId="77777777" w:rsidR="009A43FC" w:rsidRPr="00754483" w:rsidRDefault="00CC5046" w:rsidP="004245FE">
            <w:pPr>
              <w:pStyle w:val="Akapitzlist"/>
              <w:numPr>
                <w:ilvl w:val="0"/>
                <w:numId w:val="26"/>
              </w:numPr>
            </w:pPr>
            <w:r w:rsidRPr="00754483">
              <w:t>projekt</w:t>
            </w:r>
          </w:p>
          <w:p w14:paraId="44D41631" w14:textId="3B0BCE22" w:rsidR="00CC5046" w:rsidRPr="00754483" w:rsidRDefault="00CC5046" w:rsidP="004245FE">
            <w:pPr>
              <w:pStyle w:val="Akapitzlist"/>
              <w:numPr>
                <w:ilvl w:val="0"/>
                <w:numId w:val="26"/>
              </w:numPr>
            </w:pPr>
            <w:r w:rsidRPr="00754483">
              <w:t>prezentacja</w:t>
            </w:r>
          </w:p>
          <w:p w14:paraId="17643377" w14:textId="77777777" w:rsidR="00CC5046" w:rsidRPr="00754483" w:rsidRDefault="00CC5046" w:rsidP="004245FE">
            <w:pPr>
              <w:pStyle w:val="Akapitzlist"/>
              <w:numPr>
                <w:ilvl w:val="0"/>
                <w:numId w:val="26"/>
              </w:numPr>
            </w:pPr>
            <w:r w:rsidRPr="00754483">
              <w:t>krótkie ustrukturyzowane pytania</w:t>
            </w:r>
          </w:p>
          <w:p w14:paraId="7A1711A7" w14:textId="77777777" w:rsidR="00CC5046" w:rsidRPr="00754483" w:rsidRDefault="00CC5046" w:rsidP="004245FE">
            <w:pPr>
              <w:pStyle w:val="Akapitzlist"/>
              <w:numPr>
                <w:ilvl w:val="0"/>
                <w:numId w:val="26"/>
              </w:numPr>
            </w:pPr>
            <w:r w:rsidRPr="00754483">
              <w:t>testy wielokrotnego wyboru (Multiple Choice Questions, MCQ)</w:t>
            </w:r>
          </w:p>
          <w:p w14:paraId="620D2110" w14:textId="77777777" w:rsidR="00CC5046" w:rsidRPr="00754483" w:rsidRDefault="00CC5046" w:rsidP="004245FE">
            <w:pPr>
              <w:pStyle w:val="Akapitzlist"/>
              <w:numPr>
                <w:ilvl w:val="0"/>
                <w:numId w:val="26"/>
              </w:numPr>
            </w:pPr>
            <w:r w:rsidRPr="00754483">
              <w:t>testy wielokrotnej odpowiedzi (Multiple Response Questions, MRQ)</w:t>
            </w:r>
          </w:p>
          <w:p w14:paraId="2CBA4425" w14:textId="77777777" w:rsidR="00CC5046" w:rsidRPr="00754483" w:rsidRDefault="00CC5046" w:rsidP="004245FE">
            <w:pPr>
              <w:pStyle w:val="Akapitzlist"/>
              <w:numPr>
                <w:ilvl w:val="0"/>
                <w:numId w:val="26"/>
              </w:numPr>
            </w:pPr>
            <w:r w:rsidRPr="00754483">
              <w:t>testy wyboru Tak/Nie</w:t>
            </w:r>
          </w:p>
          <w:p w14:paraId="00D51769" w14:textId="77777777" w:rsidR="00CC5046" w:rsidRPr="00754483" w:rsidRDefault="00CC5046" w:rsidP="004245FE">
            <w:pPr>
              <w:pStyle w:val="Akapitzlist"/>
              <w:numPr>
                <w:ilvl w:val="0"/>
                <w:numId w:val="26"/>
              </w:numPr>
            </w:pPr>
            <w:r w:rsidRPr="00754483">
              <w:t>testy dopasowania odpowiedzi</w:t>
            </w:r>
          </w:p>
          <w:p w14:paraId="09EFD411" w14:textId="77777777" w:rsidR="00CC5046" w:rsidRPr="00754483" w:rsidRDefault="00CC5046" w:rsidP="004245FE">
            <w:pPr>
              <w:pStyle w:val="Akapitzlist"/>
              <w:numPr>
                <w:ilvl w:val="0"/>
                <w:numId w:val="26"/>
              </w:numPr>
            </w:pPr>
            <w:r w:rsidRPr="00754483">
              <w:t>test obrazkowy</w:t>
            </w:r>
          </w:p>
          <w:p w14:paraId="50A73724" w14:textId="2CDB410D" w:rsidR="00CC5046" w:rsidRPr="00754483" w:rsidRDefault="00CC5046" w:rsidP="004245FE">
            <w:pPr>
              <w:pStyle w:val="Akapitzlist"/>
              <w:numPr>
                <w:ilvl w:val="0"/>
                <w:numId w:val="26"/>
              </w:numPr>
            </w:pPr>
            <w:r w:rsidRPr="00754483">
              <w:t>test krótkich odpowiedzi SAQs</w:t>
            </w:r>
          </w:p>
          <w:p w14:paraId="725B6AC2" w14:textId="30640F0A" w:rsidR="00F27A68" w:rsidRPr="00754483" w:rsidRDefault="00F27A68" w:rsidP="004245FE">
            <w:pPr>
              <w:pStyle w:val="Akapitzlist"/>
              <w:numPr>
                <w:ilvl w:val="0"/>
                <w:numId w:val="26"/>
              </w:numPr>
            </w:pPr>
            <w:r w:rsidRPr="00754483">
              <w:t>test uzupełniania odpowiedzi</w:t>
            </w:r>
          </w:p>
          <w:p w14:paraId="09A1AE34" w14:textId="65396768" w:rsidR="00F27A68" w:rsidRPr="00754483" w:rsidRDefault="00F27A68" w:rsidP="004245FE">
            <w:pPr>
              <w:pStyle w:val="Akapitzlist"/>
              <w:numPr>
                <w:ilvl w:val="0"/>
                <w:numId w:val="26"/>
              </w:numPr>
            </w:pPr>
            <w:r w:rsidRPr="00754483">
              <w:t>test uszeregowania odpowiedzi</w:t>
            </w:r>
          </w:p>
          <w:p w14:paraId="6640EE8D" w14:textId="21BC8BA9" w:rsidR="002D59E4" w:rsidRPr="00754483" w:rsidRDefault="002D59E4" w:rsidP="004245FE">
            <w:pPr>
              <w:pStyle w:val="Akapitzlist"/>
              <w:numPr>
                <w:ilvl w:val="0"/>
                <w:numId w:val="26"/>
              </w:numPr>
            </w:pPr>
            <w:r w:rsidRPr="00754483">
              <w:t>quiz</w:t>
            </w:r>
          </w:p>
          <w:p w14:paraId="6F96CD2F" w14:textId="77777777" w:rsidR="00CC5046" w:rsidRDefault="00CC5046" w:rsidP="00376C01">
            <w:pPr>
              <w:contextualSpacing/>
              <w:rPr>
                <w:bCs/>
              </w:rPr>
            </w:pPr>
          </w:p>
          <w:p w14:paraId="4DE74A63" w14:textId="77777777" w:rsidR="00AA2A2F" w:rsidRDefault="00AA2A2F" w:rsidP="00376C01">
            <w:pPr>
              <w:contextualSpacing/>
              <w:rPr>
                <w:bCs/>
              </w:rPr>
            </w:pPr>
          </w:p>
          <w:p w14:paraId="39FB3070" w14:textId="074A7140" w:rsidR="00AA2A2F" w:rsidRPr="00553DB5" w:rsidRDefault="00AA2A2F" w:rsidP="00376C01">
            <w:pPr>
              <w:contextualSpacing/>
              <w:rPr>
                <w:bCs/>
              </w:rPr>
            </w:pPr>
          </w:p>
        </w:tc>
      </w:tr>
      <w:tr w:rsidR="00CC5046" w:rsidRPr="00553DB5" w14:paraId="1B47EB3A" w14:textId="77777777" w:rsidTr="00376C01">
        <w:tc>
          <w:tcPr>
            <w:tcW w:w="562" w:type="dxa"/>
          </w:tcPr>
          <w:p w14:paraId="2562A227" w14:textId="77777777" w:rsidR="00CC5046" w:rsidRPr="00553DB5" w:rsidRDefault="00CC5046" w:rsidP="00376C01">
            <w:pPr>
              <w:contextualSpacing/>
              <w:rPr>
                <w:bCs/>
              </w:rPr>
            </w:pPr>
            <w:r>
              <w:rPr>
                <w:bCs/>
              </w:rPr>
              <w:t>2.</w:t>
            </w:r>
          </w:p>
        </w:tc>
        <w:tc>
          <w:tcPr>
            <w:tcW w:w="1985" w:type="dxa"/>
          </w:tcPr>
          <w:p w14:paraId="53F3888F" w14:textId="77777777" w:rsidR="00CC5046" w:rsidRDefault="00CC5046" w:rsidP="00376C01">
            <w:pPr>
              <w:contextualSpacing/>
              <w:rPr>
                <w:bCs/>
              </w:rPr>
            </w:pPr>
            <w:r>
              <w:rPr>
                <w:bCs/>
              </w:rPr>
              <w:t>Umiejętności:</w:t>
            </w:r>
          </w:p>
          <w:p w14:paraId="40CAC059" w14:textId="77777777" w:rsidR="00CC5046" w:rsidRDefault="00CC5046" w:rsidP="00376C01">
            <w:pPr>
              <w:pStyle w:val="Akapitzlist"/>
              <w:numPr>
                <w:ilvl w:val="0"/>
                <w:numId w:val="13"/>
              </w:numPr>
              <w:rPr>
                <w:bCs/>
              </w:rPr>
            </w:pPr>
            <w:r w:rsidRPr="008B023C">
              <w:rPr>
                <w:bCs/>
              </w:rPr>
              <w:t>umiejętności</w:t>
            </w:r>
            <w:r>
              <w:rPr>
                <w:bCs/>
              </w:rPr>
              <w:t xml:space="preserve"> proceduralne/ manualne</w:t>
            </w:r>
          </w:p>
          <w:p w14:paraId="3D41ED79" w14:textId="77777777" w:rsidR="00CC5046" w:rsidRDefault="00CC5046" w:rsidP="00376C01">
            <w:pPr>
              <w:rPr>
                <w:bCs/>
              </w:rPr>
            </w:pPr>
          </w:p>
          <w:p w14:paraId="25401E50" w14:textId="77777777" w:rsidR="00CC5046" w:rsidRPr="00D5528B" w:rsidRDefault="00CC5046" w:rsidP="00376C01">
            <w:pPr>
              <w:rPr>
                <w:bCs/>
              </w:rPr>
            </w:pPr>
          </w:p>
          <w:p w14:paraId="27D7B75C" w14:textId="77777777" w:rsidR="00CC5046" w:rsidRDefault="00CC5046" w:rsidP="00376C01">
            <w:pPr>
              <w:rPr>
                <w:bCs/>
              </w:rPr>
            </w:pPr>
          </w:p>
          <w:p w14:paraId="19A2052A" w14:textId="77777777" w:rsidR="00CC5046" w:rsidRDefault="00CC5046" w:rsidP="00376C01">
            <w:pPr>
              <w:rPr>
                <w:bCs/>
              </w:rPr>
            </w:pPr>
          </w:p>
          <w:p w14:paraId="77ACCD55" w14:textId="77777777" w:rsidR="00CC5046" w:rsidRDefault="00CC5046" w:rsidP="00376C01">
            <w:pPr>
              <w:rPr>
                <w:bCs/>
              </w:rPr>
            </w:pPr>
          </w:p>
          <w:p w14:paraId="3B4E351C" w14:textId="77777777" w:rsidR="00CC5046" w:rsidRDefault="00CC5046" w:rsidP="00376C01">
            <w:pPr>
              <w:rPr>
                <w:bCs/>
              </w:rPr>
            </w:pPr>
          </w:p>
          <w:p w14:paraId="42583722" w14:textId="77777777" w:rsidR="00CC5046" w:rsidRDefault="00CC5046" w:rsidP="00376C01">
            <w:pPr>
              <w:rPr>
                <w:bCs/>
              </w:rPr>
            </w:pPr>
          </w:p>
          <w:p w14:paraId="4D47E386" w14:textId="77777777" w:rsidR="00CC5046" w:rsidRDefault="00CC5046" w:rsidP="00376C01">
            <w:pPr>
              <w:rPr>
                <w:bCs/>
              </w:rPr>
            </w:pPr>
          </w:p>
          <w:p w14:paraId="59F07328" w14:textId="77777777" w:rsidR="00CC5046" w:rsidRDefault="00CC5046" w:rsidP="00376C01">
            <w:pPr>
              <w:pStyle w:val="Akapitzlist"/>
              <w:numPr>
                <w:ilvl w:val="0"/>
                <w:numId w:val="13"/>
              </w:numPr>
              <w:rPr>
                <w:bCs/>
              </w:rPr>
            </w:pPr>
            <w:r w:rsidRPr="004C00F4">
              <w:rPr>
                <w:bCs/>
              </w:rPr>
              <w:t>w zakresie profesjonalnego komunikowania się z pacjentem</w:t>
            </w:r>
          </w:p>
          <w:p w14:paraId="787E9973" w14:textId="77777777" w:rsidR="00CC5046" w:rsidRPr="005F2E3A" w:rsidRDefault="00CC5046" w:rsidP="00376C01">
            <w:pPr>
              <w:pStyle w:val="Akapitzlist"/>
              <w:ind w:left="360"/>
              <w:rPr>
                <w:bCs/>
              </w:rPr>
            </w:pPr>
          </w:p>
        </w:tc>
        <w:tc>
          <w:tcPr>
            <w:tcW w:w="7647" w:type="dxa"/>
          </w:tcPr>
          <w:p w14:paraId="2BD1BB67" w14:textId="77777777" w:rsidR="00CC5046" w:rsidRPr="00754483" w:rsidRDefault="00CC5046" w:rsidP="00376C01">
            <w:pPr>
              <w:pStyle w:val="Akapitzlist"/>
              <w:rPr>
                <w:bCs/>
              </w:rPr>
            </w:pPr>
          </w:p>
          <w:p w14:paraId="280F242E" w14:textId="77777777" w:rsidR="00CC5046" w:rsidRPr="00754483" w:rsidRDefault="00CC5046" w:rsidP="00376C01">
            <w:pPr>
              <w:pStyle w:val="Akapitzlist"/>
              <w:numPr>
                <w:ilvl w:val="0"/>
                <w:numId w:val="22"/>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376C01">
            <w:pPr>
              <w:pStyle w:val="Akapitzlist"/>
              <w:numPr>
                <w:ilvl w:val="0"/>
                <w:numId w:val="22"/>
              </w:numPr>
              <w:rPr>
                <w:bCs/>
              </w:rPr>
            </w:pPr>
            <w:r w:rsidRPr="00754483">
              <w:rPr>
                <w:bCs/>
              </w:rPr>
              <w:t>tradycyjny egzamin kliniczny</w:t>
            </w:r>
          </w:p>
          <w:p w14:paraId="57D797FF" w14:textId="77777777" w:rsidR="00CC5046" w:rsidRPr="00754483" w:rsidRDefault="00CC5046" w:rsidP="00376C01">
            <w:pPr>
              <w:pStyle w:val="Akapitzlist"/>
              <w:numPr>
                <w:ilvl w:val="0"/>
                <w:numId w:val="22"/>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376C01">
            <w:pPr>
              <w:pStyle w:val="Akapitzlist"/>
              <w:numPr>
                <w:ilvl w:val="0"/>
                <w:numId w:val="22"/>
              </w:numPr>
              <w:rPr>
                <w:bCs/>
                <w:i/>
                <w:iCs/>
                <w:lang w:val="en-GB"/>
              </w:rPr>
            </w:pPr>
            <w:r w:rsidRPr="00754483">
              <w:rPr>
                <w:bCs/>
                <w:i/>
                <w:iCs/>
                <w:lang w:val="en-GB"/>
              </w:rPr>
              <w:t>Mini-Cex</w:t>
            </w:r>
          </w:p>
          <w:p w14:paraId="5D4253B0" w14:textId="77777777" w:rsidR="00CC5046" w:rsidRPr="00754483" w:rsidRDefault="00CC5046" w:rsidP="00376C01">
            <w:pPr>
              <w:pStyle w:val="Akapitzlist"/>
              <w:numPr>
                <w:ilvl w:val="0"/>
                <w:numId w:val="22"/>
              </w:numPr>
              <w:rPr>
                <w:bCs/>
              </w:rPr>
            </w:pPr>
            <w:r w:rsidRPr="00754483">
              <w:rPr>
                <w:bCs/>
              </w:rPr>
              <w:t>sporządzenie dokumentacji medycznej/ planu opieki</w:t>
            </w:r>
          </w:p>
          <w:p w14:paraId="5491772E" w14:textId="77777777" w:rsidR="00CC5046" w:rsidRPr="00754483" w:rsidRDefault="00CC5046" w:rsidP="00376C01">
            <w:pPr>
              <w:pStyle w:val="Akapitzlist"/>
              <w:numPr>
                <w:ilvl w:val="0"/>
                <w:numId w:val="22"/>
              </w:numPr>
            </w:pPr>
            <w:r w:rsidRPr="00754483">
              <w:t xml:space="preserve">analiza przypadku/ </w:t>
            </w:r>
            <w:r w:rsidRPr="00754483">
              <w:rPr>
                <w:i/>
                <w:iCs/>
              </w:rPr>
              <w:t>case study</w:t>
            </w:r>
          </w:p>
          <w:p w14:paraId="6B95FD4B" w14:textId="77777777" w:rsidR="00CC5046" w:rsidRPr="00754483" w:rsidRDefault="00CC5046" w:rsidP="00376C01">
            <w:pPr>
              <w:pStyle w:val="Akapitzlist"/>
              <w:numPr>
                <w:ilvl w:val="0"/>
                <w:numId w:val="22"/>
              </w:numPr>
            </w:pPr>
            <w:r w:rsidRPr="00754483">
              <w:t>raport, sprawozdanie</w:t>
            </w:r>
          </w:p>
          <w:p w14:paraId="7423216D" w14:textId="77777777" w:rsidR="00CC5046" w:rsidRPr="00754483" w:rsidRDefault="00CC5046" w:rsidP="00376C01">
            <w:pPr>
              <w:pStyle w:val="Akapitzlist"/>
              <w:rPr>
                <w:bCs/>
              </w:rPr>
            </w:pPr>
          </w:p>
          <w:p w14:paraId="02C6441E" w14:textId="77777777" w:rsidR="00CC5046" w:rsidRPr="00754483" w:rsidRDefault="00CC5046" w:rsidP="00376C01">
            <w:pPr>
              <w:pStyle w:val="Akapitzlist"/>
              <w:rPr>
                <w:bCs/>
                <w:i/>
                <w:iCs/>
              </w:rPr>
            </w:pPr>
          </w:p>
          <w:p w14:paraId="0B2FED92" w14:textId="0DC4A8F0" w:rsidR="00CC5046" w:rsidRPr="00754483" w:rsidRDefault="00CC5046" w:rsidP="00376C01">
            <w:pPr>
              <w:pStyle w:val="Akapitzlist"/>
              <w:numPr>
                <w:ilvl w:val="0"/>
                <w:numId w:val="22"/>
              </w:numPr>
              <w:rPr>
                <w:bCs/>
              </w:rPr>
            </w:pPr>
            <w:r w:rsidRPr="00754483">
              <w:rPr>
                <w:bCs/>
              </w:rPr>
              <w:t xml:space="preserve">egzamin </w:t>
            </w:r>
            <w:r w:rsidR="003116E4" w:rsidRPr="00754483">
              <w:rPr>
                <w:bCs/>
              </w:rPr>
              <w:t>praktyczn</w:t>
            </w:r>
            <w:r w:rsidR="003116E4">
              <w:rPr>
                <w:bCs/>
              </w:rPr>
              <w:t>y</w:t>
            </w:r>
            <w:r w:rsidR="003116E4" w:rsidRPr="00754483">
              <w:rPr>
                <w:bCs/>
              </w:rPr>
              <w:t xml:space="preserve"> </w:t>
            </w:r>
            <w:r w:rsidRPr="00754483">
              <w:rPr>
                <w:bCs/>
              </w:rPr>
              <w:t>w warunkach symulowanych lub w warunkach klinicznych, z użyciem kart obserwacji lub list kontrolnych</w:t>
            </w:r>
          </w:p>
          <w:p w14:paraId="48B9B622" w14:textId="77777777" w:rsidR="00CC5046" w:rsidRPr="00754483" w:rsidRDefault="00CC5046" w:rsidP="00376C01">
            <w:pPr>
              <w:pStyle w:val="Akapitzlist"/>
              <w:ind w:left="360"/>
              <w:rPr>
                <w:bCs/>
              </w:rPr>
            </w:pPr>
          </w:p>
          <w:p w14:paraId="178D1AC0" w14:textId="77777777" w:rsidR="00CC5046" w:rsidRPr="00754483" w:rsidRDefault="00CC5046" w:rsidP="00376C01">
            <w:pPr>
              <w:rPr>
                <w:bCs/>
              </w:rPr>
            </w:pPr>
          </w:p>
        </w:tc>
      </w:tr>
      <w:tr w:rsidR="00CC5046" w:rsidRPr="00553DB5" w14:paraId="0B1B51B4" w14:textId="77777777" w:rsidTr="00376C01">
        <w:tc>
          <w:tcPr>
            <w:tcW w:w="562" w:type="dxa"/>
          </w:tcPr>
          <w:p w14:paraId="3117E1BE" w14:textId="77777777" w:rsidR="00CC5046" w:rsidRPr="00553DB5" w:rsidRDefault="00CC5046" w:rsidP="00376C01">
            <w:pPr>
              <w:contextualSpacing/>
              <w:rPr>
                <w:bCs/>
              </w:rPr>
            </w:pPr>
            <w:r>
              <w:rPr>
                <w:bCs/>
              </w:rPr>
              <w:t>3.</w:t>
            </w:r>
          </w:p>
        </w:tc>
        <w:tc>
          <w:tcPr>
            <w:tcW w:w="1985" w:type="dxa"/>
          </w:tcPr>
          <w:p w14:paraId="7C3C0F69" w14:textId="77777777" w:rsidR="00CC5046" w:rsidRPr="00553DB5" w:rsidRDefault="00CC5046" w:rsidP="00376C01">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7"/>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7"/>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376C01">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D86E" w14:textId="77777777" w:rsidR="00D7504E" w:rsidRDefault="00D7504E" w:rsidP="00E91587">
      <w:r>
        <w:separator/>
      </w:r>
    </w:p>
  </w:endnote>
  <w:endnote w:type="continuationSeparator" w:id="0">
    <w:p w14:paraId="439532E8" w14:textId="77777777" w:rsidR="00D7504E" w:rsidRDefault="00D7504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C274A7D" w:rsidR="009874DD" w:rsidRDefault="009874DD"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F23A7">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F23A7">
              <w:rPr>
                <w:b/>
                <w:bCs/>
                <w:noProof/>
              </w:rPr>
              <w:t>31</w:t>
            </w:r>
            <w:r>
              <w:rPr>
                <w:b/>
                <w:bCs/>
                <w:sz w:val="24"/>
                <w:szCs w:val="24"/>
              </w:rPr>
              <w:fldChar w:fldCharType="end"/>
            </w:r>
          </w:p>
        </w:sdtContent>
      </w:sdt>
    </w:sdtContent>
  </w:sdt>
  <w:p w14:paraId="3A88CD88" w14:textId="77777777" w:rsidR="009874DD" w:rsidRDefault="009874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82546" w14:textId="77777777" w:rsidR="00D7504E" w:rsidRDefault="00D7504E" w:rsidP="00E91587">
      <w:r>
        <w:separator/>
      </w:r>
    </w:p>
  </w:footnote>
  <w:footnote w:type="continuationSeparator" w:id="0">
    <w:p w14:paraId="318861FB" w14:textId="77777777" w:rsidR="00D7504E" w:rsidRDefault="00D7504E" w:rsidP="00E91587">
      <w:r>
        <w:continuationSeparator/>
      </w:r>
    </w:p>
  </w:footnote>
  <w:footnote w:id="1">
    <w:p w14:paraId="3B64C22B" w14:textId="6C0736E3" w:rsidR="004F1163" w:rsidRDefault="004F1163">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4F1163" w:rsidRDefault="004F1163">
      <w:pPr>
        <w:pStyle w:val="Tekstprzypisudolnego"/>
        <w:rPr>
          <w:rFonts w:ascii="Times New Roman" w:hAnsi="Times New Roman"/>
        </w:rPr>
      </w:pPr>
    </w:p>
    <w:p w14:paraId="6D78F2C8" w14:textId="5406D97E" w:rsidR="004F1163" w:rsidRDefault="004F1163">
      <w:pPr>
        <w:pStyle w:val="Tekstprzypisudolnego"/>
        <w:rPr>
          <w:rFonts w:ascii="Times New Roman" w:hAnsi="Times New Roman"/>
        </w:rPr>
      </w:pPr>
    </w:p>
    <w:p w14:paraId="25D293E9" w14:textId="1A812305" w:rsidR="004F1163" w:rsidRDefault="004F1163">
      <w:pPr>
        <w:pStyle w:val="Tekstprzypisudolnego"/>
        <w:rPr>
          <w:rFonts w:ascii="Times New Roman" w:hAnsi="Times New Roman"/>
        </w:rPr>
      </w:pPr>
    </w:p>
    <w:p w14:paraId="67293455" w14:textId="32C97F97" w:rsidR="004F1163" w:rsidRDefault="004F1163">
      <w:pPr>
        <w:pStyle w:val="Tekstprzypisudolnego"/>
        <w:rPr>
          <w:rFonts w:ascii="Times New Roman" w:hAnsi="Times New Roman"/>
        </w:rPr>
      </w:pPr>
    </w:p>
    <w:p w14:paraId="77308E1B" w14:textId="1CC8A23D" w:rsidR="004F1163" w:rsidRDefault="004F1163">
      <w:pPr>
        <w:pStyle w:val="Tekstprzypisudolnego"/>
        <w:rPr>
          <w:rFonts w:ascii="Times New Roman" w:hAnsi="Times New Roman"/>
        </w:rPr>
      </w:pPr>
    </w:p>
    <w:p w14:paraId="5804BE86" w14:textId="77777777" w:rsidR="004F1163" w:rsidRPr="00CA39E0" w:rsidRDefault="004F1163">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291051FB" w:rsidR="009874DD" w:rsidRDefault="009874DD"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9874DD" w:rsidRPr="00645354" w:rsidRDefault="009874DD" w:rsidP="00FF2839">
    <w:pPr>
      <w:pStyle w:val="Nagwek"/>
      <w:tabs>
        <w:tab w:val="clear" w:pos="9072"/>
      </w:tabs>
      <w:ind w:left="6372"/>
      <w:rPr>
        <w:sz w:val="20"/>
        <w:szCs w:val="20"/>
      </w:rPr>
    </w:pPr>
  </w:p>
  <w:p w14:paraId="1B8F609E" w14:textId="77777777" w:rsidR="009874DD" w:rsidRPr="00645354" w:rsidRDefault="009874DD" w:rsidP="00C458F5">
    <w:pPr>
      <w:pStyle w:val="Nagwek"/>
      <w:ind w:left="6372"/>
      <w:rPr>
        <w:sz w:val="20"/>
        <w:szCs w:val="20"/>
      </w:rPr>
    </w:pPr>
  </w:p>
</w:hdr>
</file>

<file path=word/intelligence2.xml><?xml version="1.0" encoding="utf-8"?>
<int2:intelligence xmlns:int2="http://schemas.microsoft.com/office/intelligence/2020/intelligence">
  <int2:observations>
    <int2:bookmark int2:bookmarkName="_Int_POwRHcC2" int2:invalidationBookmarkName="" int2:hashCode="rUwp4v1wC7w7DB" int2:id="E2KJl2RN">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58BC0"/>
    <w:multiLevelType w:val="hybridMultilevel"/>
    <w:tmpl w:val="E7A40546"/>
    <w:lvl w:ilvl="0" w:tplc="8B4C4638">
      <w:start w:val="1"/>
      <w:numFmt w:val="decimal"/>
      <w:lvlText w:val="%1."/>
      <w:lvlJc w:val="left"/>
      <w:pPr>
        <w:ind w:left="1080" w:hanging="360"/>
      </w:pPr>
    </w:lvl>
    <w:lvl w:ilvl="1" w:tplc="4BBCE5C4">
      <w:start w:val="1"/>
      <w:numFmt w:val="lowerLetter"/>
      <w:lvlText w:val="%2."/>
      <w:lvlJc w:val="left"/>
      <w:pPr>
        <w:ind w:left="1800" w:hanging="360"/>
      </w:pPr>
    </w:lvl>
    <w:lvl w:ilvl="2" w:tplc="35B6DD90">
      <w:start w:val="1"/>
      <w:numFmt w:val="lowerRoman"/>
      <w:lvlText w:val="%3."/>
      <w:lvlJc w:val="right"/>
      <w:pPr>
        <w:ind w:left="2520" w:hanging="180"/>
      </w:pPr>
    </w:lvl>
    <w:lvl w:ilvl="3" w:tplc="78722DE4">
      <w:start w:val="1"/>
      <w:numFmt w:val="decimal"/>
      <w:lvlText w:val="%4."/>
      <w:lvlJc w:val="left"/>
      <w:pPr>
        <w:ind w:left="3240" w:hanging="360"/>
      </w:pPr>
    </w:lvl>
    <w:lvl w:ilvl="4" w:tplc="CC96505E">
      <w:start w:val="1"/>
      <w:numFmt w:val="lowerLetter"/>
      <w:lvlText w:val="%5."/>
      <w:lvlJc w:val="left"/>
      <w:pPr>
        <w:ind w:left="3960" w:hanging="360"/>
      </w:pPr>
    </w:lvl>
    <w:lvl w:ilvl="5" w:tplc="8A0688B4">
      <w:start w:val="1"/>
      <w:numFmt w:val="lowerRoman"/>
      <w:lvlText w:val="%6."/>
      <w:lvlJc w:val="right"/>
      <w:pPr>
        <w:ind w:left="4680" w:hanging="180"/>
      </w:pPr>
    </w:lvl>
    <w:lvl w:ilvl="6" w:tplc="CDBC2CD0">
      <w:start w:val="1"/>
      <w:numFmt w:val="decimal"/>
      <w:lvlText w:val="%7."/>
      <w:lvlJc w:val="left"/>
      <w:pPr>
        <w:ind w:left="5400" w:hanging="360"/>
      </w:pPr>
    </w:lvl>
    <w:lvl w:ilvl="7" w:tplc="764814DE">
      <w:start w:val="1"/>
      <w:numFmt w:val="lowerLetter"/>
      <w:lvlText w:val="%8."/>
      <w:lvlJc w:val="left"/>
      <w:pPr>
        <w:ind w:left="6120" w:hanging="360"/>
      </w:pPr>
    </w:lvl>
    <w:lvl w:ilvl="8" w:tplc="F0769E14">
      <w:start w:val="1"/>
      <w:numFmt w:val="lowerRoman"/>
      <w:lvlText w:val="%9."/>
      <w:lvlJc w:val="right"/>
      <w:pPr>
        <w:ind w:left="6840" w:hanging="180"/>
      </w:p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01524"/>
    <w:multiLevelType w:val="hybridMultilevel"/>
    <w:tmpl w:val="0584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FF35637"/>
    <w:multiLevelType w:val="hybridMultilevel"/>
    <w:tmpl w:val="A230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AF2227"/>
    <w:multiLevelType w:val="hybridMultilevel"/>
    <w:tmpl w:val="C44E7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5"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
  </w:num>
  <w:num w:numId="2">
    <w:abstractNumId w:val="24"/>
  </w:num>
  <w:num w:numId="3">
    <w:abstractNumId w:val="24"/>
  </w:num>
  <w:num w:numId="4">
    <w:abstractNumId w:val="24"/>
  </w:num>
  <w:num w:numId="5">
    <w:abstractNumId w:val="24"/>
  </w:num>
  <w:num w:numId="6">
    <w:abstractNumId w:val="4"/>
  </w:num>
  <w:num w:numId="7">
    <w:abstractNumId w:val="12"/>
  </w:num>
  <w:num w:numId="8">
    <w:abstractNumId w:val="16"/>
  </w:num>
  <w:num w:numId="9">
    <w:abstractNumId w:val="5"/>
  </w:num>
  <w:num w:numId="10">
    <w:abstractNumId w:val="9"/>
  </w:num>
  <w:num w:numId="11">
    <w:abstractNumId w:val="10"/>
  </w:num>
  <w:num w:numId="12">
    <w:abstractNumId w:val="18"/>
  </w:num>
  <w:num w:numId="13">
    <w:abstractNumId w:val="7"/>
  </w:num>
  <w:num w:numId="14">
    <w:abstractNumId w:val="1"/>
  </w:num>
  <w:num w:numId="15">
    <w:abstractNumId w:val="0"/>
  </w:num>
  <w:num w:numId="16">
    <w:abstractNumId w:val="26"/>
  </w:num>
  <w:num w:numId="17">
    <w:abstractNumId w:val="8"/>
  </w:num>
  <w:num w:numId="18">
    <w:abstractNumId w:val="19"/>
  </w:num>
  <w:num w:numId="19">
    <w:abstractNumId w:val="23"/>
  </w:num>
  <w:num w:numId="20">
    <w:abstractNumId w:val="21"/>
  </w:num>
  <w:num w:numId="21">
    <w:abstractNumId w:val="15"/>
  </w:num>
  <w:num w:numId="22">
    <w:abstractNumId w:val="11"/>
  </w:num>
  <w:num w:numId="23">
    <w:abstractNumId w:val="22"/>
  </w:num>
  <w:num w:numId="24">
    <w:abstractNumId w:val="14"/>
  </w:num>
  <w:num w:numId="25">
    <w:abstractNumId w:val="6"/>
  </w:num>
  <w:num w:numId="26">
    <w:abstractNumId w:val="2"/>
  </w:num>
  <w:num w:numId="27">
    <w:abstractNumId w:val="25"/>
  </w:num>
  <w:num w:numId="28">
    <w:abstractNumId w:val="13"/>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265"/>
    <w:rsid w:val="00013A2C"/>
    <w:rsid w:val="00014349"/>
    <w:rsid w:val="00015AA4"/>
    <w:rsid w:val="0002557F"/>
    <w:rsid w:val="00027FBB"/>
    <w:rsid w:val="00030973"/>
    <w:rsid w:val="00043411"/>
    <w:rsid w:val="000512BE"/>
    <w:rsid w:val="00051446"/>
    <w:rsid w:val="00052096"/>
    <w:rsid w:val="000551CA"/>
    <w:rsid w:val="000600EF"/>
    <w:rsid w:val="00061959"/>
    <w:rsid w:val="00062721"/>
    <w:rsid w:val="00064766"/>
    <w:rsid w:val="00064CA1"/>
    <w:rsid w:val="000715F9"/>
    <w:rsid w:val="000723E8"/>
    <w:rsid w:val="00077829"/>
    <w:rsid w:val="00081E34"/>
    <w:rsid w:val="00090AF9"/>
    <w:rsid w:val="00092AB9"/>
    <w:rsid w:val="00092C00"/>
    <w:rsid w:val="00092CA7"/>
    <w:rsid w:val="00094FE1"/>
    <w:rsid w:val="00095D76"/>
    <w:rsid w:val="00096D74"/>
    <w:rsid w:val="000A0F2A"/>
    <w:rsid w:val="000A2A62"/>
    <w:rsid w:val="000A4ABA"/>
    <w:rsid w:val="000A73AF"/>
    <w:rsid w:val="000A7913"/>
    <w:rsid w:val="000B498D"/>
    <w:rsid w:val="000B4EA8"/>
    <w:rsid w:val="000B6C78"/>
    <w:rsid w:val="000B7335"/>
    <w:rsid w:val="000C0D36"/>
    <w:rsid w:val="000C698F"/>
    <w:rsid w:val="000C6DE4"/>
    <w:rsid w:val="000E04FD"/>
    <w:rsid w:val="000E1146"/>
    <w:rsid w:val="000E2FCE"/>
    <w:rsid w:val="000E40F8"/>
    <w:rsid w:val="000E5C4E"/>
    <w:rsid w:val="000F1D99"/>
    <w:rsid w:val="000F78FA"/>
    <w:rsid w:val="001001E2"/>
    <w:rsid w:val="001032BD"/>
    <w:rsid w:val="001039CF"/>
    <w:rsid w:val="00103AB8"/>
    <w:rsid w:val="00120584"/>
    <w:rsid w:val="0012233B"/>
    <w:rsid w:val="00124614"/>
    <w:rsid w:val="00130276"/>
    <w:rsid w:val="00131F72"/>
    <w:rsid w:val="001345D0"/>
    <w:rsid w:val="001526FA"/>
    <w:rsid w:val="00155423"/>
    <w:rsid w:val="00155E8C"/>
    <w:rsid w:val="00155F9B"/>
    <w:rsid w:val="001565D7"/>
    <w:rsid w:val="00160C59"/>
    <w:rsid w:val="00160CAB"/>
    <w:rsid w:val="00165FBB"/>
    <w:rsid w:val="00166AED"/>
    <w:rsid w:val="00181447"/>
    <w:rsid w:val="00182768"/>
    <w:rsid w:val="0018501D"/>
    <w:rsid w:val="00185C11"/>
    <w:rsid w:val="00187F73"/>
    <w:rsid w:val="0019573F"/>
    <w:rsid w:val="00195B3C"/>
    <w:rsid w:val="001A1EBA"/>
    <w:rsid w:val="001A2632"/>
    <w:rsid w:val="001B1656"/>
    <w:rsid w:val="001B1FB8"/>
    <w:rsid w:val="001B2B26"/>
    <w:rsid w:val="001B4EE2"/>
    <w:rsid w:val="001B679E"/>
    <w:rsid w:val="001B7C90"/>
    <w:rsid w:val="001B7E33"/>
    <w:rsid w:val="001C1EA3"/>
    <w:rsid w:val="001C26D4"/>
    <w:rsid w:val="001C2AC4"/>
    <w:rsid w:val="001C5198"/>
    <w:rsid w:val="001C5892"/>
    <w:rsid w:val="001C66A8"/>
    <w:rsid w:val="001D1AC2"/>
    <w:rsid w:val="001D2F44"/>
    <w:rsid w:val="001D6D23"/>
    <w:rsid w:val="001E0DF2"/>
    <w:rsid w:val="001E1B84"/>
    <w:rsid w:val="001E2E5C"/>
    <w:rsid w:val="001E601D"/>
    <w:rsid w:val="001F36F2"/>
    <w:rsid w:val="001F7C2E"/>
    <w:rsid w:val="00203F23"/>
    <w:rsid w:val="00204C52"/>
    <w:rsid w:val="00204C97"/>
    <w:rsid w:val="002051C8"/>
    <w:rsid w:val="00205696"/>
    <w:rsid w:val="00212320"/>
    <w:rsid w:val="002213E7"/>
    <w:rsid w:val="002233FE"/>
    <w:rsid w:val="00230252"/>
    <w:rsid w:val="00230369"/>
    <w:rsid w:val="00236E33"/>
    <w:rsid w:val="00237E81"/>
    <w:rsid w:val="0024056B"/>
    <w:rsid w:val="0024082D"/>
    <w:rsid w:val="00246A68"/>
    <w:rsid w:val="00246CCF"/>
    <w:rsid w:val="0025266E"/>
    <w:rsid w:val="002529F2"/>
    <w:rsid w:val="002555BC"/>
    <w:rsid w:val="00267F93"/>
    <w:rsid w:val="00270198"/>
    <w:rsid w:val="002719ED"/>
    <w:rsid w:val="0027692E"/>
    <w:rsid w:val="00283D4F"/>
    <w:rsid w:val="002921D2"/>
    <w:rsid w:val="0029469A"/>
    <w:rsid w:val="00296DF1"/>
    <w:rsid w:val="00297BF0"/>
    <w:rsid w:val="00297F82"/>
    <w:rsid w:val="002B1EC8"/>
    <w:rsid w:val="002B2661"/>
    <w:rsid w:val="002B2A02"/>
    <w:rsid w:val="002B3069"/>
    <w:rsid w:val="002B311D"/>
    <w:rsid w:val="002C0367"/>
    <w:rsid w:val="002C77A5"/>
    <w:rsid w:val="002C77C9"/>
    <w:rsid w:val="002D59E4"/>
    <w:rsid w:val="002E2684"/>
    <w:rsid w:val="002E5121"/>
    <w:rsid w:val="002E5ADF"/>
    <w:rsid w:val="002E7D99"/>
    <w:rsid w:val="002F17D5"/>
    <w:rsid w:val="002F1FDC"/>
    <w:rsid w:val="002F4AEC"/>
    <w:rsid w:val="00302056"/>
    <w:rsid w:val="0030511E"/>
    <w:rsid w:val="00306265"/>
    <w:rsid w:val="003079EF"/>
    <w:rsid w:val="003116E4"/>
    <w:rsid w:val="00311B2A"/>
    <w:rsid w:val="00311F0C"/>
    <w:rsid w:val="0032216B"/>
    <w:rsid w:val="0032583A"/>
    <w:rsid w:val="00332B65"/>
    <w:rsid w:val="00333B7C"/>
    <w:rsid w:val="00337495"/>
    <w:rsid w:val="00340F63"/>
    <w:rsid w:val="00342EAF"/>
    <w:rsid w:val="00347843"/>
    <w:rsid w:val="00351B32"/>
    <w:rsid w:val="00360381"/>
    <w:rsid w:val="00366049"/>
    <w:rsid w:val="00375DF1"/>
    <w:rsid w:val="00376C01"/>
    <w:rsid w:val="00377F35"/>
    <w:rsid w:val="00380FD8"/>
    <w:rsid w:val="00384F1D"/>
    <w:rsid w:val="00390319"/>
    <w:rsid w:val="00391306"/>
    <w:rsid w:val="00391790"/>
    <w:rsid w:val="003A41FE"/>
    <w:rsid w:val="003A5656"/>
    <w:rsid w:val="003A5A23"/>
    <w:rsid w:val="003A72CD"/>
    <w:rsid w:val="003B04EF"/>
    <w:rsid w:val="003B39B7"/>
    <w:rsid w:val="003B74AB"/>
    <w:rsid w:val="003C1B8D"/>
    <w:rsid w:val="003C2577"/>
    <w:rsid w:val="003C45E2"/>
    <w:rsid w:val="003D11E3"/>
    <w:rsid w:val="003E1722"/>
    <w:rsid w:val="003E6DB3"/>
    <w:rsid w:val="003F3356"/>
    <w:rsid w:val="003F59C9"/>
    <w:rsid w:val="00401158"/>
    <w:rsid w:val="004030EE"/>
    <w:rsid w:val="0040708B"/>
    <w:rsid w:val="004100FB"/>
    <w:rsid w:val="00424228"/>
    <w:rsid w:val="004245FE"/>
    <w:rsid w:val="00430740"/>
    <w:rsid w:val="0043191F"/>
    <w:rsid w:val="0043207D"/>
    <w:rsid w:val="00446BB5"/>
    <w:rsid w:val="00446F01"/>
    <w:rsid w:val="0044763A"/>
    <w:rsid w:val="004517A1"/>
    <w:rsid w:val="0045565E"/>
    <w:rsid w:val="00456032"/>
    <w:rsid w:val="004562E8"/>
    <w:rsid w:val="00456D0E"/>
    <w:rsid w:val="004575E5"/>
    <w:rsid w:val="00465EC2"/>
    <w:rsid w:val="00465F2F"/>
    <w:rsid w:val="00466B5B"/>
    <w:rsid w:val="00472F43"/>
    <w:rsid w:val="0047656E"/>
    <w:rsid w:val="004810C7"/>
    <w:rsid w:val="00481792"/>
    <w:rsid w:val="00482A10"/>
    <w:rsid w:val="004938DD"/>
    <w:rsid w:val="00493ACA"/>
    <w:rsid w:val="004A3FC7"/>
    <w:rsid w:val="004A4120"/>
    <w:rsid w:val="004C00F4"/>
    <w:rsid w:val="004C26DC"/>
    <w:rsid w:val="004C39BC"/>
    <w:rsid w:val="004C47FD"/>
    <w:rsid w:val="004C5879"/>
    <w:rsid w:val="004D16C7"/>
    <w:rsid w:val="004D41F5"/>
    <w:rsid w:val="004D6BFD"/>
    <w:rsid w:val="004E6428"/>
    <w:rsid w:val="004F1163"/>
    <w:rsid w:val="004F1377"/>
    <w:rsid w:val="004F3487"/>
    <w:rsid w:val="004F4505"/>
    <w:rsid w:val="004F4D9D"/>
    <w:rsid w:val="00502EF5"/>
    <w:rsid w:val="00502FD2"/>
    <w:rsid w:val="005032F3"/>
    <w:rsid w:val="00505762"/>
    <w:rsid w:val="005106B7"/>
    <w:rsid w:val="00511C04"/>
    <w:rsid w:val="00514470"/>
    <w:rsid w:val="00515E3A"/>
    <w:rsid w:val="00516423"/>
    <w:rsid w:val="00516D08"/>
    <w:rsid w:val="00517101"/>
    <w:rsid w:val="00521621"/>
    <w:rsid w:val="00522BD8"/>
    <w:rsid w:val="0052338D"/>
    <w:rsid w:val="005239BD"/>
    <w:rsid w:val="00524953"/>
    <w:rsid w:val="005259BC"/>
    <w:rsid w:val="00526103"/>
    <w:rsid w:val="00527E04"/>
    <w:rsid w:val="00531CF8"/>
    <w:rsid w:val="00533EF4"/>
    <w:rsid w:val="00544AEF"/>
    <w:rsid w:val="005518DD"/>
    <w:rsid w:val="00553DB5"/>
    <w:rsid w:val="00560B26"/>
    <w:rsid w:val="00562224"/>
    <w:rsid w:val="0056343F"/>
    <w:rsid w:val="00566969"/>
    <w:rsid w:val="0057305A"/>
    <w:rsid w:val="005751B1"/>
    <w:rsid w:val="00575EF1"/>
    <w:rsid w:val="00576755"/>
    <w:rsid w:val="005770D3"/>
    <w:rsid w:val="00577422"/>
    <w:rsid w:val="005803ED"/>
    <w:rsid w:val="00580EAE"/>
    <w:rsid w:val="005835D2"/>
    <w:rsid w:val="0058587D"/>
    <w:rsid w:val="00586909"/>
    <w:rsid w:val="0059058B"/>
    <w:rsid w:val="00593F73"/>
    <w:rsid w:val="0059443A"/>
    <w:rsid w:val="005956C1"/>
    <w:rsid w:val="00597814"/>
    <w:rsid w:val="0059EDE3"/>
    <w:rsid w:val="005A04EA"/>
    <w:rsid w:val="005A1963"/>
    <w:rsid w:val="005B00AB"/>
    <w:rsid w:val="005C3DB5"/>
    <w:rsid w:val="005C4688"/>
    <w:rsid w:val="005D037C"/>
    <w:rsid w:val="005D6788"/>
    <w:rsid w:val="005E0D5B"/>
    <w:rsid w:val="005E4DE7"/>
    <w:rsid w:val="005E5527"/>
    <w:rsid w:val="005E6891"/>
    <w:rsid w:val="005E7229"/>
    <w:rsid w:val="005F2E3A"/>
    <w:rsid w:val="005F61A5"/>
    <w:rsid w:val="005F7409"/>
    <w:rsid w:val="005F79B0"/>
    <w:rsid w:val="00600781"/>
    <w:rsid w:val="00601A71"/>
    <w:rsid w:val="0060219B"/>
    <w:rsid w:val="00603A17"/>
    <w:rsid w:val="00604A24"/>
    <w:rsid w:val="006061C7"/>
    <w:rsid w:val="00606372"/>
    <w:rsid w:val="00606F20"/>
    <w:rsid w:val="006076A7"/>
    <w:rsid w:val="006100B4"/>
    <w:rsid w:val="00611C96"/>
    <w:rsid w:val="006135D0"/>
    <w:rsid w:val="00617062"/>
    <w:rsid w:val="006210A3"/>
    <w:rsid w:val="0062428D"/>
    <w:rsid w:val="006265F1"/>
    <w:rsid w:val="006273CA"/>
    <w:rsid w:val="00631F54"/>
    <w:rsid w:val="00645354"/>
    <w:rsid w:val="006457D0"/>
    <w:rsid w:val="00657F8B"/>
    <w:rsid w:val="0066261A"/>
    <w:rsid w:val="00663AE4"/>
    <w:rsid w:val="0068083A"/>
    <w:rsid w:val="00680A95"/>
    <w:rsid w:val="00680E6F"/>
    <w:rsid w:val="006812A2"/>
    <w:rsid w:val="00682763"/>
    <w:rsid w:val="00683033"/>
    <w:rsid w:val="00691729"/>
    <w:rsid w:val="00693856"/>
    <w:rsid w:val="006A12C1"/>
    <w:rsid w:val="006A3705"/>
    <w:rsid w:val="006A4BBE"/>
    <w:rsid w:val="006B543D"/>
    <w:rsid w:val="006B6D11"/>
    <w:rsid w:val="006C5F58"/>
    <w:rsid w:val="006D1852"/>
    <w:rsid w:val="006D2581"/>
    <w:rsid w:val="006D37EA"/>
    <w:rsid w:val="006D42B1"/>
    <w:rsid w:val="006E032C"/>
    <w:rsid w:val="006E5B70"/>
    <w:rsid w:val="006E5EBF"/>
    <w:rsid w:val="006F23A7"/>
    <w:rsid w:val="006F688D"/>
    <w:rsid w:val="0070514C"/>
    <w:rsid w:val="00713C43"/>
    <w:rsid w:val="00717D65"/>
    <w:rsid w:val="00720949"/>
    <w:rsid w:val="00721CC5"/>
    <w:rsid w:val="0072232A"/>
    <w:rsid w:val="0072236C"/>
    <w:rsid w:val="0072480B"/>
    <w:rsid w:val="007268E5"/>
    <w:rsid w:val="00732781"/>
    <w:rsid w:val="00744441"/>
    <w:rsid w:val="00744A2A"/>
    <w:rsid w:val="00747A5D"/>
    <w:rsid w:val="00747C2F"/>
    <w:rsid w:val="00747F53"/>
    <w:rsid w:val="00750982"/>
    <w:rsid w:val="00754483"/>
    <w:rsid w:val="007649B1"/>
    <w:rsid w:val="00765852"/>
    <w:rsid w:val="007743A6"/>
    <w:rsid w:val="00781A11"/>
    <w:rsid w:val="0078351C"/>
    <w:rsid w:val="00786F5F"/>
    <w:rsid w:val="00791688"/>
    <w:rsid w:val="007A2B9C"/>
    <w:rsid w:val="007A47E9"/>
    <w:rsid w:val="007A790E"/>
    <w:rsid w:val="007B631A"/>
    <w:rsid w:val="007B725E"/>
    <w:rsid w:val="007C3388"/>
    <w:rsid w:val="007C7FCB"/>
    <w:rsid w:val="007D0CA7"/>
    <w:rsid w:val="007D11BA"/>
    <w:rsid w:val="007D1B3A"/>
    <w:rsid w:val="007D1CCA"/>
    <w:rsid w:val="007D3361"/>
    <w:rsid w:val="007E02ED"/>
    <w:rsid w:val="007E0AC7"/>
    <w:rsid w:val="007E3ED1"/>
    <w:rsid w:val="007E7B47"/>
    <w:rsid w:val="007E7CD0"/>
    <w:rsid w:val="007F424C"/>
    <w:rsid w:val="0080207E"/>
    <w:rsid w:val="00803958"/>
    <w:rsid w:val="00804DD9"/>
    <w:rsid w:val="00810E08"/>
    <w:rsid w:val="0081441A"/>
    <w:rsid w:val="008158E0"/>
    <w:rsid w:val="00816E23"/>
    <w:rsid w:val="008247DA"/>
    <w:rsid w:val="00824E6F"/>
    <w:rsid w:val="008275F8"/>
    <w:rsid w:val="0083250A"/>
    <w:rsid w:val="00837719"/>
    <w:rsid w:val="00842182"/>
    <w:rsid w:val="00842A98"/>
    <w:rsid w:val="00846698"/>
    <w:rsid w:val="00847113"/>
    <w:rsid w:val="008529C1"/>
    <w:rsid w:val="008537D3"/>
    <w:rsid w:val="00853AFF"/>
    <w:rsid w:val="00855094"/>
    <w:rsid w:val="00856A27"/>
    <w:rsid w:val="00856A6F"/>
    <w:rsid w:val="0086160C"/>
    <w:rsid w:val="00861DF5"/>
    <w:rsid w:val="00864B5B"/>
    <w:rsid w:val="00867487"/>
    <w:rsid w:val="00871076"/>
    <w:rsid w:val="0087581D"/>
    <w:rsid w:val="00881EEF"/>
    <w:rsid w:val="00883EE4"/>
    <w:rsid w:val="00887422"/>
    <w:rsid w:val="00891C66"/>
    <w:rsid w:val="008A1604"/>
    <w:rsid w:val="008A2BFB"/>
    <w:rsid w:val="008A4A35"/>
    <w:rsid w:val="008A4D97"/>
    <w:rsid w:val="008B023C"/>
    <w:rsid w:val="008B3312"/>
    <w:rsid w:val="008C0B2A"/>
    <w:rsid w:val="008C1737"/>
    <w:rsid w:val="008C5F04"/>
    <w:rsid w:val="008D1C40"/>
    <w:rsid w:val="008D2EA5"/>
    <w:rsid w:val="008D3229"/>
    <w:rsid w:val="008D52CB"/>
    <w:rsid w:val="008E2E21"/>
    <w:rsid w:val="008F4BC9"/>
    <w:rsid w:val="008F4D56"/>
    <w:rsid w:val="008F5B64"/>
    <w:rsid w:val="00901862"/>
    <w:rsid w:val="00906592"/>
    <w:rsid w:val="00906D77"/>
    <w:rsid w:val="00911F35"/>
    <w:rsid w:val="00917069"/>
    <w:rsid w:val="00920324"/>
    <w:rsid w:val="009267ED"/>
    <w:rsid w:val="00926E6D"/>
    <w:rsid w:val="009359CA"/>
    <w:rsid w:val="00936140"/>
    <w:rsid w:val="00936301"/>
    <w:rsid w:val="0093646A"/>
    <w:rsid w:val="009377AB"/>
    <w:rsid w:val="00945D61"/>
    <w:rsid w:val="00946D3F"/>
    <w:rsid w:val="009471F3"/>
    <w:rsid w:val="009628FD"/>
    <w:rsid w:val="00963ECE"/>
    <w:rsid w:val="00981BC9"/>
    <w:rsid w:val="009853E2"/>
    <w:rsid w:val="00986FA2"/>
    <w:rsid w:val="009874DD"/>
    <w:rsid w:val="009879EA"/>
    <w:rsid w:val="009936B6"/>
    <w:rsid w:val="00994A37"/>
    <w:rsid w:val="00994D94"/>
    <w:rsid w:val="00995163"/>
    <w:rsid w:val="00996E04"/>
    <w:rsid w:val="009978B0"/>
    <w:rsid w:val="009A43FC"/>
    <w:rsid w:val="009A5001"/>
    <w:rsid w:val="009B1F04"/>
    <w:rsid w:val="009B71CD"/>
    <w:rsid w:val="009B7E04"/>
    <w:rsid w:val="009C0113"/>
    <w:rsid w:val="009C1DC3"/>
    <w:rsid w:val="009D5E42"/>
    <w:rsid w:val="009D73A7"/>
    <w:rsid w:val="009E2318"/>
    <w:rsid w:val="009E2B4A"/>
    <w:rsid w:val="009E2E36"/>
    <w:rsid w:val="009F5F04"/>
    <w:rsid w:val="00A01E54"/>
    <w:rsid w:val="00A07BF7"/>
    <w:rsid w:val="00A107B1"/>
    <w:rsid w:val="00A13F9F"/>
    <w:rsid w:val="00A153E0"/>
    <w:rsid w:val="00A17680"/>
    <w:rsid w:val="00A2023C"/>
    <w:rsid w:val="00A20326"/>
    <w:rsid w:val="00A2244E"/>
    <w:rsid w:val="00A2266B"/>
    <w:rsid w:val="00A23234"/>
    <w:rsid w:val="00A254E9"/>
    <w:rsid w:val="00A31C41"/>
    <w:rsid w:val="00A336B5"/>
    <w:rsid w:val="00A34CB0"/>
    <w:rsid w:val="00A42491"/>
    <w:rsid w:val="00A43DEB"/>
    <w:rsid w:val="00A45C82"/>
    <w:rsid w:val="00A46003"/>
    <w:rsid w:val="00A47309"/>
    <w:rsid w:val="00A53DF9"/>
    <w:rsid w:val="00A60FAF"/>
    <w:rsid w:val="00A66883"/>
    <w:rsid w:val="00A671A8"/>
    <w:rsid w:val="00A70064"/>
    <w:rsid w:val="00A73E03"/>
    <w:rsid w:val="00A76B9D"/>
    <w:rsid w:val="00A80935"/>
    <w:rsid w:val="00A8121A"/>
    <w:rsid w:val="00A81B0E"/>
    <w:rsid w:val="00A842EC"/>
    <w:rsid w:val="00A87978"/>
    <w:rsid w:val="00A87EB6"/>
    <w:rsid w:val="00A90097"/>
    <w:rsid w:val="00A9091C"/>
    <w:rsid w:val="00A93837"/>
    <w:rsid w:val="00A938CA"/>
    <w:rsid w:val="00A93DCC"/>
    <w:rsid w:val="00A9533C"/>
    <w:rsid w:val="00A9590E"/>
    <w:rsid w:val="00A97A66"/>
    <w:rsid w:val="00AA2A2F"/>
    <w:rsid w:val="00AA39C9"/>
    <w:rsid w:val="00AA43E2"/>
    <w:rsid w:val="00AA642E"/>
    <w:rsid w:val="00AC116C"/>
    <w:rsid w:val="00AC5633"/>
    <w:rsid w:val="00AC6219"/>
    <w:rsid w:val="00AD63D2"/>
    <w:rsid w:val="00AE2B53"/>
    <w:rsid w:val="00AF0A8E"/>
    <w:rsid w:val="00AF1FBC"/>
    <w:rsid w:val="00B007D7"/>
    <w:rsid w:val="00B01585"/>
    <w:rsid w:val="00B02AB8"/>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A02"/>
    <w:rsid w:val="00B51E2B"/>
    <w:rsid w:val="00B522B9"/>
    <w:rsid w:val="00B560D5"/>
    <w:rsid w:val="00B64245"/>
    <w:rsid w:val="00B65082"/>
    <w:rsid w:val="00B65238"/>
    <w:rsid w:val="00B72EC4"/>
    <w:rsid w:val="00B81605"/>
    <w:rsid w:val="00B87965"/>
    <w:rsid w:val="00B9178F"/>
    <w:rsid w:val="00B9205F"/>
    <w:rsid w:val="00BB527B"/>
    <w:rsid w:val="00BC075C"/>
    <w:rsid w:val="00BC1CA0"/>
    <w:rsid w:val="00BC26CF"/>
    <w:rsid w:val="00BC3A3A"/>
    <w:rsid w:val="00BC4DC6"/>
    <w:rsid w:val="00BD10FE"/>
    <w:rsid w:val="00BD174F"/>
    <w:rsid w:val="00BD3641"/>
    <w:rsid w:val="00BE181F"/>
    <w:rsid w:val="00BE33A1"/>
    <w:rsid w:val="00BE45E4"/>
    <w:rsid w:val="00BF35C1"/>
    <w:rsid w:val="00BF47D7"/>
    <w:rsid w:val="00C00899"/>
    <w:rsid w:val="00C00FD4"/>
    <w:rsid w:val="00C06782"/>
    <w:rsid w:val="00C06AAB"/>
    <w:rsid w:val="00C11DEC"/>
    <w:rsid w:val="00C15D92"/>
    <w:rsid w:val="00C17071"/>
    <w:rsid w:val="00C236F8"/>
    <w:rsid w:val="00C25C00"/>
    <w:rsid w:val="00C33F2A"/>
    <w:rsid w:val="00C36E52"/>
    <w:rsid w:val="00C403E9"/>
    <w:rsid w:val="00C412DC"/>
    <w:rsid w:val="00C41305"/>
    <w:rsid w:val="00C42F34"/>
    <w:rsid w:val="00C43374"/>
    <w:rsid w:val="00C4572E"/>
    <w:rsid w:val="00C458F5"/>
    <w:rsid w:val="00C5079F"/>
    <w:rsid w:val="00C51AD7"/>
    <w:rsid w:val="00C53042"/>
    <w:rsid w:val="00C56F0C"/>
    <w:rsid w:val="00C572A6"/>
    <w:rsid w:val="00C578B4"/>
    <w:rsid w:val="00C61F56"/>
    <w:rsid w:val="00C72FE5"/>
    <w:rsid w:val="00C76B4F"/>
    <w:rsid w:val="00C800AE"/>
    <w:rsid w:val="00CA0029"/>
    <w:rsid w:val="00CA315E"/>
    <w:rsid w:val="00CA39E0"/>
    <w:rsid w:val="00CA5016"/>
    <w:rsid w:val="00CB0D7B"/>
    <w:rsid w:val="00CB2CCF"/>
    <w:rsid w:val="00CB39A6"/>
    <w:rsid w:val="00CB43B7"/>
    <w:rsid w:val="00CB5811"/>
    <w:rsid w:val="00CC5046"/>
    <w:rsid w:val="00CC79FF"/>
    <w:rsid w:val="00CC7E5C"/>
    <w:rsid w:val="00CD08AC"/>
    <w:rsid w:val="00CD524D"/>
    <w:rsid w:val="00CD6918"/>
    <w:rsid w:val="00CF442E"/>
    <w:rsid w:val="00CF51AD"/>
    <w:rsid w:val="00CF5561"/>
    <w:rsid w:val="00D00BCD"/>
    <w:rsid w:val="00D01B95"/>
    <w:rsid w:val="00D03B19"/>
    <w:rsid w:val="00D06E0F"/>
    <w:rsid w:val="00D15307"/>
    <w:rsid w:val="00D230E3"/>
    <w:rsid w:val="00D30F3F"/>
    <w:rsid w:val="00D312D7"/>
    <w:rsid w:val="00D31E73"/>
    <w:rsid w:val="00D32C01"/>
    <w:rsid w:val="00D33180"/>
    <w:rsid w:val="00D40F2F"/>
    <w:rsid w:val="00D43DBD"/>
    <w:rsid w:val="00D45222"/>
    <w:rsid w:val="00D4566D"/>
    <w:rsid w:val="00D52BCA"/>
    <w:rsid w:val="00D5528B"/>
    <w:rsid w:val="00D562AB"/>
    <w:rsid w:val="00D5688A"/>
    <w:rsid w:val="00D644D5"/>
    <w:rsid w:val="00D71B44"/>
    <w:rsid w:val="00D7504E"/>
    <w:rsid w:val="00D76206"/>
    <w:rsid w:val="00D77522"/>
    <w:rsid w:val="00D93B69"/>
    <w:rsid w:val="00D94D0D"/>
    <w:rsid w:val="00D968EC"/>
    <w:rsid w:val="00DA0562"/>
    <w:rsid w:val="00DA0EF3"/>
    <w:rsid w:val="00DA122E"/>
    <w:rsid w:val="00DA6AC8"/>
    <w:rsid w:val="00DA7A35"/>
    <w:rsid w:val="00DB4EB4"/>
    <w:rsid w:val="00DB5C8B"/>
    <w:rsid w:val="00DB5EB8"/>
    <w:rsid w:val="00DB6504"/>
    <w:rsid w:val="00DC1564"/>
    <w:rsid w:val="00DC183C"/>
    <w:rsid w:val="00DC7390"/>
    <w:rsid w:val="00DD2601"/>
    <w:rsid w:val="00DD2E3C"/>
    <w:rsid w:val="00DD4C94"/>
    <w:rsid w:val="00DD4EDA"/>
    <w:rsid w:val="00DE1ACD"/>
    <w:rsid w:val="00DE3E82"/>
    <w:rsid w:val="00DE6E68"/>
    <w:rsid w:val="00DE7796"/>
    <w:rsid w:val="00DE77F9"/>
    <w:rsid w:val="00DE7A21"/>
    <w:rsid w:val="00DF30AC"/>
    <w:rsid w:val="00DF3E25"/>
    <w:rsid w:val="00E02C31"/>
    <w:rsid w:val="00E215FA"/>
    <w:rsid w:val="00E217ED"/>
    <w:rsid w:val="00E26C24"/>
    <w:rsid w:val="00E356AA"/>
    <w:rsid w:val="00E3636F"/>
    <w:rsid w:val="00E40CF7"/>
    <w:rsid w:val="00E43ADD"/>
    <w:rsid w:val="00E575DA"/>
    <w:rsid w:val="00E61751"/>
    <w:rsid w:val="00E6364B"/>
    <w:rsid w:val="00E63AD3"/>
    <w:rsid w:val="00E65018"/>
    <w:rsid w:val="00E65E62"/>
    <w:rsid w:val="00E7112C"/>
    <w:rsid w:val="00E75156"/>
    <w:rsid w:val="00E75437"/>
    <w:rsid w:val="00E77E26"/>
    <w:rsid w:val="00E83549"/>
    <w:rsid w:val="00E90C5C"/>
    <w:rsid w:val="00E911F3"/>
    <w:rsid w:val="00E91587"/>
    <w:rsid w:val="00E922F5"/>
    <w:rsid w:val="00E95EFD"/>
    <w:rsid w:val="00E96C8D"/>
    <w:rsid w:val="00EA55EF"/>
    <w:rsid w:val="00EA66B5"/>
    <w:rsid w:val="00EA7990"/>
    <w:rsid w:val="00EB0535"/>
    <w:rsid w:val="00EB053F"/>
    <w:rsid w:val="00EB2528"/>
    <w:rsid w:val="00EC17D2"/>
    <w:rsid w:val="00EC3A11"/>
    <w:rsid w:val="00EC6883"/>
    <w:rsid w:val="00ED5139"/>
    <w:rsid w:val="00EE0EFA"/>
    <w:rsid w:val="00EE45D5"/>
    <w:rsid w:val="00EE492F"/>
    <w:rsid w:val="00EE63ED"/>
    <w:rsid w:val="00EF4BE2"/>
    <w:rsid w:val="00F16554"/>
    <w:rsid w:val="00F2399B"/>
    <w:rsid w:val="00F24DB4"/>
    <w:rsid w:val="00F25BDC"/>
    <w:rsid w:val="00F27A68"/>
    <w:rsid w:val="00F30722"/>
    <w:rsid w:val="00F31447"/>
    <w:rsid w:val="00F33A10"/>
    <w:rsid w:val="00F33B4F"/>
    <w:rsid w:val="00F37D27"/>
    <w:rsid w:val="00F41565"/>
    <w:rsid w:val="00F41A5B"/>
    <w:rsid w:val="00F4224A"/>
    <w:rsid w:val="00F42CAD"/>
    <w:rsid w:val="00F50521"/>
    <w:rsid w:val="00F50628"/>
    <w:rsid w:val="00F54A1C"/>
    <w:rsid w:val="00F574F7"/>
    <w:rsid w:val="00F65C61"/>
    <w:rsid w:val="00F66D24"/>
    <w:rsid w:val="00F81FF8"/>
    <w:rsid w:val="00F8238A"/>
    <w:rsid w:val="00F83292"/>
    <w:rsid w:val="00F847AE"/>
    <w:rsid w:val="00F855C5"/>
    <w:rsid w:val="00F85AF8"/>
    <w:rsid w:val="00F8653E"/>
    <w:rsid w:val="00F872CC"/>
    <w:rsid w:val="00F87686"/>
    <w:rsid w:val="00F917B3"/>
    <w:rsid w:val="00F936CB"/>
    <w:rsid w:val="00F957A1"/>
    <w:rsid w:val="00F96B6F"/>
    <w:rsid w:val="00FA67F8"/>
    <w:rsid w:val="00FA73B5"/>
    <w:rsid w:val="00FB0DCD"/>
    <w:rsid w:val="00FB14AD"/>
    <w:rsid w:val="00FC290C"/>
    <w:rsid w:val="00FC5378"/>
    <w:rsid w:val="00FD252F"/>
    <w:rsid w:val="00FF1395"/>
    <w:rsid w:val="00FF2839"/>
    <w:rsid w:val="00FF33A0"/>
    <w:rsid w:val="00FF4E08"/>
    <w:rsid w:val="00FF5DA8"/>
    <w:rsid w:val="00FF637F"/>
    <w:rsid w:val="011FC0A3"/>
    <w:rsid w:val="019C4AB0"/>
    <w:rsid w:val="01A667EA"/>
    <w:rsid w:val="0238B110"/>
    <w:rsid w:val="030509C2"/>
    <w:rsid w:val="0309B26E"/>
    <w:rsid w:val="0389A5B0"/>
    <w:rsid w:val="03A21B60"/>
    <w:rsid w:val="03B24160"/>
    <w:rsid w:val="03F2EB5C"/>
    <w:rsid w:val="04A8A380"/>
    <w:rsid w:val="04B0AD50"/>
    <w:rsid w:val="059E3481"/>
    <w:rsid w:val="05AB93FA"/>
    <w:rsid w:val="06013906"/>
    <w:rsid w:val="06729745"/>
    <w:rsid w:val="076CA775"/>
    <w:rsid w:val="0850BF8B"/>
    <w:rsid w:val="0879CD8A"/>
    <w:rsid w:val="09B2F525"/>
    <w:rsid w:val="09B760B6"/>
    <w:rsid w:val="0A4F4261"/>
    <w:rsid w:val="0A61B520"/>
    <w:rsid w:val="0B02B74C"/>
    <w:rsid w:val="0BE0F3EC"/>
    <w:rsid w:val="0C0339D1"/>
    <w:rsid w:val="0C5334DF"/>
    <w:rsid w:val="0CEF09AC"/>
    <w:rsid w:val="0D1D864C"/>
    <w:rsid w:val="0D4F02F5"/>
    <w:rsid w:val="0D8D59C6"/>
    <w:rsid w:val="0DA50FE1"/>
    <w:rsid w:val="0F118640"/>
    <w:rsid w:val="0F359BBD"/>
    <w:rsid w:val="0F69E159"/>
    <w:rsid w:val="0F6D417E"/>
    <w:rsid w:val="0FA57758"/>
    <w:rsid w:val="10059974"/>
    <w:rsid w:val="101DC6AF"/>
    <w:rsid w:val="106C37AD"/>
    <w:rsid w:val="11560517"/>
    <w:rsid w:val="118CE567"/>
    <w:rsid w:val="11A6034A"/>
    <w:rsid w:val="11AB7517"/>
    <w:rsid w:val="11F15332"/>
    <w:rsid w:val="12059590"/>
    <w:rsid w:val="12D2E075"/>
    <w:rsid w:val="13048222"/>
    <w:rsid w:val="13B6F016"/>
    <w:rsid w:val="13DC2D94"/>
    <w:rsid w:val="14189363"/>
    <w:rsid w:val="142F75EE"/>
    <w:rsid w:val="143E9062"/>
    <w:rsid w:val="1460EABD"/>
    <w:rsid w:val="149EC6DF"/>
    <w:rsid w:val="155271BF"/>
    <w:rsid w:val="1608F6AD"/>
    <w:rsid w:val="166A7A72"/>
    <w:rsid w:val="17A4D0B1"/>
    <w:rsid w:val="17C55816"/>
    <w:rsid w:val="17D9C1E9"/>
    <w:rsid w:val="188AE507"/>
    <w:rsid w:val="18EACB3D"/>
    <w:rsid w:val="1919F14B"/>
    <w:rsid w:val="1AFC57C2"/>
    <w:rsid w:val="1B68CFDD"/>
    <w:rsid w:val="1BADCF3F"/>
    <w:rsid w:val="1C4A71DF"/>
    <w:rsid w:val="1C70FB5C"/>
    <w:rsid w:val="1E298DC6"/>
    <w:rsid w:val="1E3D9554"/>
    <w:rsid w:val="1ECDD1FF"/>
    <w:rsid w:val="1EF1F19A"/>
    <w:rsid w:val="1F0F0753"/>
    <w:rsid w:val="1F2780B5"/>
    <w:rsid w:val="200E539E"/>
    <w:rsid w:val="20127942"/>
    <w:rsid w:val="206DB027"/>
    <w:rsid w:val="20DC5C32"/>
    <w:rsid w:val="20DEE7BC"/>
    <w:rsid w:val="20E7AA57"/>
    <w:rsid w:val="21BF2850"/>
    <w:rsid w:val="21D9029A"/>
    <w:rsid w:val="22E4DB63"/>
    <w:rsid w:val="23112168"/>
    <w:rsid w:val="232BCEBA"/>
    <w:rsid w:val="238C8C2A"/>
    <w:rsid w:val="23CD7B2C"/>
    <w:rsid w:val="24DBED16"/>
    <w:rsid w:val="25938056"/>
    <w:rsid w:val="2607E787"/>
    <w:rsid w:val="264525BC"/>
    <w:rsid w:val="27BC0AB1"/>
    <w:rsid w:val="281E96E3"/>
    <w:rsid w:val="28252718"/>
    <w:rsid w:val="28CA07A6"/>
    <w:rsid w:val="28FE572D"/>
    <w:rsid w:val="2907DD17"/>
    <w:rsid w:val="29115CF8"/>
    <w:rsid w:val="29888A20"/>
    <w:rsid w:val="29920D13"/>
    <w:rsid w:val="2AF1B05C"/>
    <w:rsid w:val="2B192CE5"/>
    <w:rsid w:val="2C21876A"/>
    <w:rsid w:val="2D67D156"/>
    <w:rsid w:val="2E0A16EC"/>
    <w:rsid w:val="2ED45D85"/>
    <w:rsid w:val="2F2812D0"/>
    <w:rsid w:val="2F3057CA"/>
    <w:rsid w:val="2F34F1A9"/>
    <w:rsid w:val="2F3DA724"/>
    <w:rsid w:val="2F45478A"/>
    <w:rsid w:val="2FB15C75"/>
    <w:rsid w:val="2FE81AE1"/>
    <w:rsid w:val="2FFE69F6"/>
    <w:rsid w:val="3072AECF"/>
    <w:rsid w:val="31169348"/>
    <w:rsid w:val="318F0E96"/>
    <w:rsid w:val="31E5EF2B"/>
    <w:rsid w:val="326103E2"/>
    <w:rsid w:val="3274A33C"/>
    <w:rsid w:val="32D2784F"/>
    <w:rsid w:val="332FFE56"/>
    <w:rsid w:val="33474317"/>
    <w:rsid w:val="33716081"/>
    <w:rsid w:val="33C6015B"/>
    <w:rsid w:val="34225ED9"/>
    <w:rsid w:val="34447CC8"/>
    <w:rsid w:val="348F3FB4"/>
    <w:rsid w:val="34E18582"/>
    <w:rsid w:val="34F88335"/>
    <w:rsid w:val="35895D03"/>
    <w:rsid w:val="365C3B2A"/>
    <w:rsid w:val="375ED09E"/>
    <w:rsid w:val="382DCDFE"/>
    <w:rsid w:val="38466F65"/>
    <w:rsid w:val="38C0A628"/>
    <w:rsid w:val="38C63045"/>
    <w:rsid w:val="38F3B754"/>
    <w:rsid w:val="39A4B96B"/>
    <w:rsid w:val="39A7C343"/>
    <w:rsid w:val="39B7B9DB"/>
    <w:rsid w:val="3A1627CB"/>
    <w:rsid w:val="3A377BA0"/>
    <w:rsid w:val="3B3D628E"/>
    <w:rsid w:val="3B60F1ED"/>
    <w:rsid w:val="3C96562B"/>
    <w:rsid w:val="3CD91EFD"/>
    <w:rsid w:val="3CDAA16A"/>
    <w:rsid w:val="3D648168"/>
    <w:rsid w:val="3D65A677"/>
    <w:rsid w:val="3DFFEF9B"/>
    <w:rsid w:val="3EA59F39"/>
    <w:rsid w:val="3F1EB8B0"/>
    <w:rsid w:val="3F2713F7"/>
    <w:rsid w:val="3F715580"/>
    <w:rsid w:val="403502E0"/>
    <w:rsid w:val="4049B3CB"/>
    <w:rsid w:val="411D7A90"/>
    <w:rsid w:val="4157D346"/>
    <w:rsid w:val="41957973"/>
    <w:rsid w:val="423F5C87"/>
    <w:rsid w:val="4268FA80"/>
    <w:rsid w:val="4285EFB3"/>
    <w:rsid w:val="42E13332"/>
    <w:rsid w:val="437FE606"/>
    <w:rsid w:val="43A44C93"/>
    <w:rsid w:val="442467A6"/>
    <w:rsid w:val="444EB07C"/>
    <w:rsid w:val="44D64884"/>
    <w:rsid w:val="4519BF1E"/>
    <w:rsid w:val="45665086"/>
    <w:rsid w:val="4641D91C"/>
    <w:rsid w:val="466D51A5"/>
    <w:rsid w:val="474E8767"/>
    <w:rsid w:val="480EF429"/>
    <w:rsid w:val="491A69B1"/>
    <w:rsid w:val="495A5CFF"/>
    <w:rsid w:val="49AB7CE6"/>
    <w:rsid w:val="4ACF3CF6"/>
    <w:rsid w:val="4B01FD75"/>
    <w:rsid w:val="4B441675"/>
    <w:rsid w:val="4B601BDD"/>
    <w:rsid w:val="4BAD0CE0"/>
    <w:rsid w:val="4C162B3C"/>
    <w:rsid w:val="4CE07753"/>
    <w:rsid w:val="4D3CA6CD"/>
    <w:rsid w:val="4D9D2EC6"/>
    <w:rsid w:val="4E8AF991"/>
    <w:rsid w:val="4F15C1B8"/>
    <w:rsid w:val="4FB5D57C"/>
    <w:rsid w:val="50134D2C"/>
    <w:rsid w:val="5031A0A0"/>
    <w:rsid w:val="51128202"/>
    <w:rsid w:val="51E7E7BA"/>
    <w:rsid w:val="52727365"/>
    <w:rsid w:val="531EDD4D"/>
    <w:rsid w:val="5389AB53"/>
    <w:rsid w:val="53BBAD50"/>
    <w:rsid w:val="54530B86"/>
    <w:rsid w:val="553BA649"/>
    <w:rsid w:val="554DC6B5"/>
    <w:rsid w:val="57551037"/>
    <w:rsid w:val="57CF001C"/>
    <w:rsid w:val="58CACD8E"/>
    <w:rsid w:val="5A360112"/>
    <w:rsid w:val="5A497BD7"/>
    <w:rsid w:val="5BD69FF6"/>
    <w:rsid w:val="5C01D550"/>
    <w:rsid w:val="5C672868"/>
    <w:rsid w:val="5C719284"/>
    <w:rsid w:val="5C77D7AC"/>
    <w:rsid w:val="5CC0C23D"/>
    <w:rsid w:val="5D236BE2"/>
    <w:rsid w:val="5D2DBBFA"/>
    <w:rsid w:val="5D3ED7B4"/>
    <w:rsid w:val="5D4F0952"/>
    <w:rsid w:val="5D96A931"/>
    <w:rsid w:val="5DB307E3"/>
    <w:rsid w:val="5DEF4D5D"/>
    <w:rsid w:val="5F5951F4"/>
    <w:rsid w:val="5FC92A20"/>
    <w:rsid w:val="60326EE9"/>
    <w:rsid w:val="60D29D41"/>
    <w:rsid w:val="61B3756F"/>
    <w:rsid w:val="61D451BA"/>
    <w:rsid w:val="6252CD21"/>
    <w:rsid w:val="62CE8DA3"/>
    <w:rsid w:val="62FD586E"/>
    <w:rsid w:val="62FFA256"/>
    <w:rsid w:val="64262063"/>
    <w:rsid w:val="658A0C15"/>
    <w:rsid w:val="65F80850"/>
    <w:rsid w:val="664342CA"/>
    <w:rsid w:val="66898731"/>
    <w:rsid w:val="67353C9D"/>
    <w:rsid w:val="674A728B"/>
    <w:rsid w:val="677E1A79"/>
    <w:rsid w:val="67F36135"/>
    <w:rsid w:val="68F0F652"/>
    <w:rsid w:val="6A481615"/>
    <w:rsid w:val="6A75D206"/>
    <w:rsid w:val="6AA40856"/>
    <w:rsid w:val="6B445C1D"/>
    <w:rsid w:val="6BCA7B2C"/>
    <w:rsid w:val="6C35506D"/>
    <w:rsid w:val="6D321D5F"/>
    <w:rsid w:val="6EDABE20"/>
    <w:rsid w:val="6F29F968"/>
    <w:rsid w:val="6F83A951"/>
    <w:rsid w:val="6FB87319"/>
    <w:rsid w:val="6FC16E23"/>
    <w:rsid w:val="6FF51037"/>
    <w:rsid w:val="702610F7"/>
    <w:rsid w:val="70A4350F"/>
    <w:rsid w:val="70D4266E"/>
    <w:rsid w:val="716399F5"/>
    <w:rsid w:val="719DA1C7"/>
    <w:rsid w:val="71DA0614"/>
    <w:rsid w:val="721FD592"/>
    <w:rsid w:val="731FE79D"/>
    <w:rsid w:val="7375ADF5"/>
    <w:rsid w:val="74016A20"/>
    <w:rsid w:val="7448DBC4"/>
    <w:rsid w:val="75EC90DE"/>
    <w:rsid w:val="76B6DDD6"/>
    <w:rsid w:val="76BB62D9"/>
    <w:rsid w:val="7702BE2D"/>
    <w:rsid w:val="7750D858"/>
    <w:rsid w:val="7795EE9A"/>
    <w:rsid w:val="77D36916"/>
    <w:rsid w:val="78170949"/>
    <w:rsid w:val="78F71843"/>
    <w:rsid w:val="79128549"/>
    <w:rsid w:val="7A44A590"/>
    <w:rsid w:val="7A9BC513"/>
    <w:rsid w:val="7AB8C971"/>
    <w:rsid w:val="7AE1AB3C"/>
    <w:rsid w:val="7B68D714"/>
    <w:rsid w:val="7BCBE3D3"/>
    <w:rsid w:val="7C0C730F"/>
    <w:rsid w:val="7C2D38F1"/>
    <w:rsid w:val="7DE3E7E0"/>
    <w:rsid w:val="7E6362E5"/>
    <w:rsid w:val="7E659BCE"/>
    <w:rsid w:val="7EE2B972"/>
    <w:rsid w:val="7FA4B3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5"/>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5"/>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5"/>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8"/>
      </w:numPr>
    </w:pPr>
  </w:style>
  <w:style w:type="numbering" w:customStyle="1" w:styleId="StylNumerowanieZlewej0piksWysunicie05cm1">
    <w:name w:val="Styl Numerowanie Z lewej:  0 piks. Wysunięcie:  05 cm1"/>
    <w:basedOn w:val="Bezlisty"/>
    <w:rsid w:val="00E922F5"/>
    <w:pPr>
      <w:numPr>
        <w:numId w:val="9"/>
      </w:numPr>
    </w:pPr>
  </w:style>
  <w:style w:type="numbering" w:customStyle="1" w:styleId="StylNumerowanieZlewej0piksWysunicie05cm2">
    <w:name w:val="Styl Numerowanie Z lewej:  0 piks. Wysunięcie:  05 cm2"/>
    <w:basedOn w:val="Bezlisty"/>
    <w:rsid w:val="00E922F5"/>
    <w:pPr>
      <w:numPr>
        <w:numId w:val="10"/>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styleId="NormalnyWeb">
    <w:name w:val="Normal (Web)"/>
    <w:basedOn w:val="Normalny"/>
    <w:uiPriority w:val="99"/>
    <w:unhideWhenUsed/>
    <w:rsid w:val="00BC075C"/>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A9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713">
      <w:bodyDiv w:val="1"/>
      <w:marLeft w:val="0"/>
      <w:marRight w:val="0"/>
      <w:marTop w:val="0"/>
      <w:marBottom w:val="0"/>
      <w:divBdr>
        <w:top w:val="none" w:sz="0" w:space="0" w:color="auto"/>
        <w:left w:val="none" w:sz="0" w:space="0" w:color="auto"/>
        <w:bottom w:val="none" w:sz="0" w:space="0" w:color="auto"/>
        <w:right w:val="none" w:sz="0" w:space="0" w:color="auto"/>
      </w:divBdr>
    </w:div>
    <w:div w:id="13197263">
      <w:bodyDiv w:val="1"/>
      <w:marLeft w:val="0"/>
      <w:marRight w:val="0"/>
      <w:marTop w:val="0"/>
      <w:marBottom w:val="0"/>
      <w:divBdr>
        <w:top w:val="none" w:sz="0" w:space="0" w:color="auto"/>
        <w:left w:val="none" w:sz="0" w:space="0" w:color="auto"/>
        <w:bottom w:val="none" w:sz="0" w:space="0" w:color="auto"/>
        <w:right w:val="none" w:sz="0" w:space="0" w:color="auto"/>
      </w:divBdr>
    </w:div>
    <w:div w:id="26613206">
      <w:bodyDiv w:val="1"/>
      <w:marLeft w:val="0"/>
      <w:marRight w:val="0"/>
      <w:marTop w:val="0"/>
      <w:marBottom w:val="0"/>
      <w:divBdr>
        <w:top w:val="none" w:sz="0" w:space="0" w:color="auto"/>
        <w:left w:val="none" w:sz="0" w:space="0" w:color="auto"/>
        <w:bottom w:val="none" w:sz="0" w:space="0" w:color="auto"/>
        <w:right w:val="none" w:sz="0" w:space="0" w:color="auto"/>
      </w:divBdr>
    </w:div>
    <w:div w:id="35550586">
      <w:bodyDiv w:val="1"/>
      <w:marLeft w:val="0"/>
      <w:marRight w:val="0"/>
      <w:marTop w:val="0"/>
      <w:marBottom w:val="0"/>
      <w:divBdr>
        <w:top w:val="none" w:sz="0" w:space="0" w:color="auto"/>
        <w:left w:val="none" w:sz="0" w:space="0" w:color="auto"/>
        <w:bottom w:val="none" w:sz="0" w:space="0" w:color="auto"/>
        <w:right w:val="none" w:sz="0" w:space="0" w:color="auto"/>
      </w:divBdr>
    </w:div>
    <w:div w:id="39593941">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493">
      <w:bodyDiv w:val="1"/>
      <w:marLeft w:val="0"/>
      <w:marRight w:val="0"/>
      <w:marTop w:val="0"/>
      <w:marBottom w:val="0"/>
      <w:divBdr>
        <w:top w:val="none" w:sz="0" w:space="0" w:color="auto"/>
        <w:left w:val="none" w:sz="0" w:space="0" w:color="auto"/>
        <w:bottom w:val="none" w:sz="0" w:space="0" w:color="auto"/>
        <w:right w:val="none" w:sz="0" w:space="0" w:color="auto"/>
      </w:divBdr>
    </w:div>
    <w:div w:id="80879377">
      <w:bodyDiv w:val="1"/>
      <w:marLeft w:val="0"/>
      <w:marRight w:val="0"/>
      <w:marTop w:val="0"/>
      <w:marBottom w:val="0"/>
      <w:divBdr>
        <w:top w:val="none" w:sz="0" w:space="0" w:color="auto"/>
        <w:left w:val="none" w:sz="0" w:space="0" w:color="auto"/>
        <w:bottom w:val="none" w:sz="0" w:space="0" w:color="auto"/>
        <w:right w:val="none" w:sz="0" w:space="0" w:color="auto"/>
      </w:divBdr>
    </w:div>
    <w:div w:id="99840951">
      <w:bodyDiv w:val="1"/>
      <w:marLeft w:val="0"/>
      <w:marRight w:val="0"/>
      <w:marTop w:val="0"/>
      <w:marBottom w:val="0"/>
      <w:divBdr>
        <w:top w:val="none" w:sz="0" w:space="0" w:color="auto"/>
        <w:left w:val="none" w:sz="0" w:space="0" w:color="auto"/>
        <w:bottom w:val="none" w:sz="0" w:space="0" w:color="auto"/>
        <w:right w:val="none" w:sz="0" w:space="0" w:color="auto"/>
      </w:divBdr>
    </w:div>
    <w:div w:id="145247151">
      <w:bodyDiv w:val="1"/>
      <w:marLeft w:val="0"/>
      <w:marRight w:val="0"/>
      <w:marTop w:val="0"/>
      <w:marBottom w:val="0"/>
      <w:divBdr>
        <w:top w:val="none" w:sz="0" w:space="0" w:color="auto"/>
        <w:left w:val="none" w:sz="0" w:space="0" w:color="auto"/>
        <w:bottom w:val="none" w:sz="0" w:space="0" w:color="auto"/>
        <w:right w:val="none" w:sz="0" w:space="0" w:color="auto"/>
      </w:divBdr>
    </w:div>
    <w:div w:id="150174254">
      <w:bodyDiv w:val="1"/>
      <w:marLeft w:val="0"/>
      <w:marRight w:val="0"/>
      <w:marTop w:val="0"/>
      <w:marBottom w:val="0"/>
      <w:divBdr>
        <w:top w:val="none" w:sz="0" w:space="0" w:color="auto"/>
        <w:left w:val="none" w:sz="0" w:space="0" w:color="auto"/>
        <w:bottom w:val="none" w:sz="0" w:space="0" w:color="auto"/>
        <w:right w:val="none" w:sz="0" w:space="0" w:color="auto"/>
      </w:divBdr>
    </w:div>
    <w:div w:id="16482971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77349146">
      <w:bodyDiv w:val="1"/>
      <w:marLeft w:val="0"/>
      <w:marRight w:val="0"/>
      <w:marTop w:val="0"/>
      <w:marBottom w:val="0"/>
      <w:divBdr>
        <w:top w:val="none" w:sz="0" w:space="0" w:color="auto"/>
        <w:left w:val="none" w:sz="0" w:space="0" w:color="auto"/>
        <w:bottom w:val="none" w:sz="0" w:space="0" w:color="auto"/>
        <w:right w:val="none" w:sz="0" w:space="0" w:color="auto"/>
      </w:divBdr>
    </w:div>
    <w:div w:id="179245858">
      <w:bodyDiv w:val="1"/>
      <w:marLeft w:val="0"/>
      <w:marRight w:val="0"/>
      <w:marTop w:val="0"/>
      <w:marBottom w:val="0"/>
      <w:divBdr>
        <w:top w:val="none" w:sz="0" w:space="0" w:color="auto"/>
        <w:left w:val="none" w:sz="0" w:space="0" w:color="auto"/>
        <w:bottom w:val="none" w:sz="0" w:space="0" w:color="auto"/>
        <w:right w:val="none" w:sz="0" w:space="0" w:color="auto"/>
      </w:divBdr>
    </w:div>
    <w:div w:id="191771580">
      <w:bodyDiv w:val="1"/>
      <w:marLeft w:val="0"/>
      <w:marRight w:val="0"/>
      <w:marTop w:val="0"/>
      <w:marBottom w:val="0"/>
      <w:divBdr>
        <w:top w:val="none" w:sz="0" w:space="0" w:color="auto"/>
        <w:left w:val="none" w:sz="0" w:space="0" w:color="auto"/>
        <w:bottom w:val="none" w:sz="0" w:space="0" w:color="auto"/>
        <w:right w:val="none" w:sz="0" w:space="0" w:color="auto"/>
      </w:divBdr>
    </w:div>
    <w:div w:id="206262029">
      <w:bodyDiv w:val="1"/>
      <w:marLeft w:val="0"/>
      <w:marRight w:val="0"/>
      <w:marTop w:val="0"/>
      <w:marBottom w:val="0"/>
      <w:divBdr>
        <w:top w:val="none" w:sz="0" w:space="0" w:color="auto"/>
        <w:left w:val="none" w:sz="0" w:space="0" w:color="auto"/>
        <w:bottom w:val="none" w:sz="0" w:space="0" w:color="auto"/>
        <w:right w:val="none" w:sz="0" w:space="0" w:color="auto"/>
      </w:divBdr>
    </w:div>
    <w:div w:id="213782527">
      <w:bodyDiv w:val="1"/>
      <w:marLeft w:val="0"/>
      <w:marRight w:val="0"/>
      <w:marTop w:val="0"/>
      <w:marBottom w:val="0"/>
      <w:divBdr>
        <w:top w:val="none" w:sz="0" w:space="0" w:color="auto"/>
        <w:left w:val="none" w:sz="0" w:space="0" w:color="auto"/>
        <w:bottom w:val="none" w:sz="0" w:space="0" w:color="auto"/>
        <w:right w:val="none" w:sz="0" w:space="0" w:color="auto"/>
      </w:divBdr>
    </w:div>
    <w:div w:id="218369702">
      <w:bodyDiv w:val="1"/>
      <w:marLeft w:val="0"/>
      <w:marRight w:val="0"/>
      <w:marTop w:val="0"/>
      <w:marBottom w:val="0"/>
      <w:divBdr>
        <w:top w:val="none" w:sz="0" w:space="0" w:color="auto"/>
        <w:left w:val="none" w:sz="0" w:space="0" w:color="auto"/>
        <w:bottom w:val="none" w:sz="0" w:space="0" w:color="auto"/>
        <w:right w:val="none" w:sz="0" w:space="0" w:color="auto"/>
      </w:divBdr>
    </w:div>
    <w:div w:id="241570952">
      <w:bodyDiv w:val="1"/>
      <w:marLeft w:val="0"/>
      <w:marRight w:val="0"/>
      <w:marTop w:val="0"/>
      <w:marBottom w:val="0"/>
      <w:divBdr>
        <w:top w:val="none" w:sz="0" w:space="0" w:color="auto"/>
        <w:left w:val="none" w:sz="0" w:space="0" w:color="auto"/>
        <w:bottom w:val="none" w:sz="0" w:space="0" w:color="auto"/>
        <w:right w:val="none" w:sz="0" w:space="0" w:color="auto"/>
      </w:divBdr>
    </w:div>
    <w:div w:id="271403011">
      <w:bodyDiv w:val="1"/>
      <w:marLeft w:val="0"/>
      <w:marRight w:val="0"/>
      <w:marTop w:val="0"/>
      <w:marBottom w:val="0"/>
      <w:divBdr>
        <w:top w:val="none" w:sz="0" w:space="0" w:color="auto"/>
        <w:left w:val="none" w:sz="0" w:space="0" w:color="auto"/>
        <w:bottom w:val="none" w:sz="0" w:space="0" w:color="auto"/>
        <w:right w:val="none" w:sz="0" w:space="0" w:color="auto"/>
      </w:divBdr>
    </w:div>
    <w:div w:id="332336633">
      <w:bodyDiv w:val="1"/>
      <w:marLeft w:val="0"/>
      <w:marRight w:val="0"/>
      <w:marTop w:val="0"/>
      <w:marBottom w:val="0"/>
      <w:divBdr>
        <w:top w:val="none" w:sz="0" w:space="0" w:color="auto"/>
        <w:left w:val="none" w:sz="0" w:space="0" w:color="auto"/>
        <w:bottom w:val="none" w:sz="0" w:space="0" w:color="auto"/>
        <w:right w:val="none" w:sz="0" w:space="0" w:color="auto"/>
      </w:divBdr>
    </w:div>
    <w:div w:id="334765485">
      <w:bodyDiv w:val="1"/>
      <w:marLeft w:val="0"/>
      <w:marRight w:val="0"/>
      <w:marTop w:val="0"/>
      <w:marBottom w:val="0"/>
      <w:divBdr>
        <w:top w:val="none" w:sz="0" w:space="0" w:color="auto"/>
        <w:left w:val="none" w:sz="0" w:space="0" w:color="auto"/>
        <w:bottom w:val="none" w:sz="0" w:space="0" w:color="auto"/>
        <w:right w:val="none" w:sz="0" w:space="0" w:color="auto"/>
      </w:divBdr>
    </w:div>
    <w:div w:id="364526559">
      <w:bodyDiv w:val="1"/>
      <w:marLeft w:val="0"/>
      <w:marRight w:val="0"/>
      <w:marTop w:val="0"/>
      <w:marBottom w:val="0"/>
      <w:divBdr>
        <w:top w:val="none" w:sz="0" w:space="0" w:color="auto"/>
        <w:left w:val="none" w:sz="0" w:space="0" w:color="auto"/>
        <w:bottom w:val="none" w:sz="0" w:space="0" w:color="auto"/>
        <w:right w:val="none" w:sz="0" w:space="0" w:color="auto"/>
      </w:divBdr>
    </w:div>
    <w:div w:id="377630176">
      <w:bodyDiv w:val="1"/>
      <w:marLeft w:val="0"/>
      <w:marRight w:val="0"/>
      <w:marTop w:val="0"/>
      <w:marBottom w:val="0"/>
      <w:divBdr>
        <w:top w:val="none" w:sz="0" w:space="0" w:color="auto"/>
        <w:left w:val="none" w:sz="0" w:space="0" w:color="auto"/>
        <w:bottom w:val="none" w:sz="0" w:space="0" w:color="auto"/>
        <w:right w:val="none" w:sz="0" w:space="0" w:color="auto"/>
      </w:divBdr>
    </w:div>
    <w:div w:id="382027676">
      <w:bodyDiv w:val="1"/>
      <w:marLeft w:val="0"/>
      <w:marRight w:val="0"/>
      <w:marTop w:val="0"/>
      <w:marBottom w:val="0"/>
      <w:divBdr>
        <w:top w:val="none" w:sz="0" w:space="0" w:color="auto"/>
        <w:left w:val="none" w:sz="0" w:space="0" w:color="auto"/>
        <w:bottom w:val="none" w:sz="0" w:space="0" w:color="auto"/>
        <w:right w:val="none" w:sz="0" w:space="0" w:color="auto"/>
      </w:divBdr>
    </w:div>
    <w:div w:id="397292924">
      <w:bodyDiv w:val="1"/>
      <w:marLeft w:val="0"/>
      <w:marRight w:val="0"/>
      <w:marTop w:val="0"/>
      <w:marBottom w:val="0"/>
      <w:divBdr>
        <w:top w:val="none" w:sz="0" w:space="0" w:color="auto"/>
        <w:left w:val="none" w:sz="0" w:space="0" w:color="auto"/>
        <w:bottom w:val="none" w:sz="0" w:space="0" w:color="auto"/>
        <w:right w:val="none" w:sz="0" w:space="0" w:color="auto"/>
      </w:divBdr>
    </w:div>
    <w:div w:id="40391536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7391902">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6163210">
      <w:bodyDiv w:val="1"/>
      <w:marLeft w:val="0"/>
      <w:marRight w:val="0"/>
      <w:marTop w:val="0"/>
      <w:marBottom w:val="0"/>
      <w:divBdr>
        <w:top w:val="none" w:sz="0" w:space="0" w:color="auto"/>
        <w:left w:val="none" w:sz="0" w:space="0" w:color="auto"/>
        <w:bottom w:val="none" w:sz="0" w:space="0" w:color="auto"/>
        <w:right w:val="none" w:sz="0" w:space="0" w:color="auto"/>
      </w:divBdr>
    </w:div>
    <w:div w:id="473302613">
      <w:bodyDiv w:val="1"/>
      <w:marLeft w:val="0"/>
      <w:marRight w:val="0"/>
      <w:marTop w:val="0"/>
      <w:marBottom w:val="0"/>
      <w:divBdr>
        <w:top w:val="none" w:sz="0" w:space="0" w:color="auto"/>
        <w:left w:val="none" w:sz="0" w:space="0" w:color="auto"/>
        <w:bottom w:val="none" w:sz="0" w:space="0" w:color="auto"/>
        <w:right w:val="none" w:sz="0" w:space="0" w:color="auto"/>
      </w:divBdr>
    </w:div>
    <w:div w:id="477184764">
      <w:bodyDiv w:val="1"/>
      <w:marLeft w:val="0"/>
      <w:marRight w:val="0"/>
      <w:marTop w:val="0"/>
      <w:marBottom w:val="0"/>
      <w:divBdr>
        <w:top w:val="none" w:sz="0" w:space="0" w:color="auto"/>
        <w:left w:val="none" w:sz="0" w:space="0" w:color="auto"/>
        <w:bottom w:val="none" w:sz="0" w:space="0" w:color="auto"/>
        <w:right w:val="none" w:sz="0" w:space="0" w:color="auto"/>
      </w:divBdr>
    </w:div>
    <w:div w:id="487209542">
      <w:bodyDiv w:val="1"/>
      <w:marLeft w:val="0"/>
      <w:marRight w:val="0"/>
      <w:marTop w:val="0"/>
      <w:marBottom w:val="0"/>
      <w:divBdr>
        <w:top w:val="none" w:sz="0" w:space="0" w:color="auto"/>
        <w:left w:val="none" w:sz="0" w:space="0" w:color="auto"/>
        <w:bottom w:val="none" w:sz="0" w:space="0" w:color="auto"/>
        <w:right w:val="none" w:sz="0" w:space="0" w:color="auto"/>
      </w:divBdr>
    </w:div>
    <w:div w:id="532620632">
      <w:bodyDiv w:val="1"/>
      <w:marLeft w:val="0"/>
      <w:marRight w:val="0"/>
      <w:marTop w:val="0"/>
      <w:marBottom w:val="0"/>
      <w:divBdr>
        <w:top w:val="none" w:sz="0" w:space="0" w:color="auto"/>
        <w:left w:val="none" w:sz="0" w:space="0" w:color="auto"/>
        <w:bottom w:val="none" w:sz="0" w:space="0" w:color="auto"/>
        <w:right w:val="none" w:sz="0" w:space="0" w:color="auto"/>
      </w:divBdr>
    </w:div>
    <w:div w:id="542407643">
      <w:bodyDiv w:val="1"/>
      <w:marLeft w:val="0"/>
      <w:marRight w:val="0"/>
      <w:marTop w:val="0"/>
      <w:marBottom w:val="0"/>
      <w:divBdr>
        <w:top w:val="none" w:sz="0" w:space="0" w:color="auto"/>
        <w:left w:val="none" w:sz="0" w:space="0" w:color="auto"/>
        <w:bottom w:val="none" w:sz="0" w:space="0" w:color="auto"/>
        <w:right w:val="none" w:sz="0" w:space="0" w:color="auto"/>
      </w:divBdr>
    </w:div>
    <w:div w:id="574045981">
      <w:bodyDiv w:val="1"/>
      <w:marLeft w:val="0"/>
      <w:marRight w:val="0"/>
      <w:marTop w:val="0"/>
      <w:marBottom w:val="0"/>
      <w:divBdr>
        <w:top w:val="none" w:sz="0" w:space="0" w:color="auto"/>
        <w:left w:val="none" w:sz="0" w:space="0" w:color="auto"/>
        <w:bottom w:val="none" w:sz="0" w:space="0" w:color="auto"/>
        <w:right w:val="none" w:sz="0" w:space="0" w:color="auto"/>
      </w:divBdr>
    </w:div>
    <w:div w:id="597642502">
      <w:bodyDiv w:val="1"/>
      <w:marLeft w:val="0"/>
      <w:marRight w:val="0"/>
      <w:marTop w:val="0"/>
      <w:marBottom w:val="0"/>
      <w:divBdr>
        <w:top w:val="none" w:sz="0" w:space="0" w:color="auto"/>
        <w:left w:val="none" w:sz="0" w:space="0" w:color="auto"/>
        <w:bottom w:val="none" w:sz="0" w:space="0" w:color="auto"/>
        <w:right w:val="none" w:sz="0" w:space="0" w:color="auto"/>
      </w:divBdr>
    </w:div>
    <w:div w:id="608506830">
      <w:bodyDiv w:val="1"/>
      <w:marLeft w:val="0"/>
      <w:marRight w:val="0"/>
      <w:marTop w:val="0"/>
      <w:marBottom w:val="0"/>
      <w:divBdr>
        <w:top w:val="none" w:sz="0" w:space="0" w:color="auto"/>
        <w:left w:val="none" w:sz="0" w:space="0" w:color="auto"/>
        <w:bottom w:val="none" w:sz="0" w:space="0" w:color="auto"/>
        <w:right w:val="none" w:sz="0" w:space="0" w:color="auto"/>
      </w:divBdr>
    </w:div>
    <w:div w:id="611784548">
      <w:bodyDiv w:val="1"/>
      <w:marLeft w:val="0"/>
      <w:marRight w:val="0"/>
      <w:marTop w:val="0"/>
      <w:marBottom w:val="0"/>
      <w:divBdr>
        <w:top w:val="none" w:sz="0" w:space="0" w:color="auto"/>
        <w:left w:val="none" w:sz="0" w:space="0" w:color="auto"/>
        <w:bottom w:val="none" w:sz="0" w:space="0" w:color="auto"/>
        <w:right w:val="none" w:sz="0" w:space="0" w:color="auto"/>
      </w:divBdr>
    </w:div>
    <w:div w:id="617639733">
      <w:bodyDiv w:val="1"/>
      <w:marLeft w:val="0"/>
      <w:marRight w:val="0"/>
      <w:marTop w:val="0"/>
      <w:marBottom w:val="0"/>
      <w:divBdr>
        <w:top w:val="none" w:sz="0" w:space="0" w:color="auto"/>
        <w:left w:val="none" w:sz="0" w:space="0" w:color="auto"/>
        <w:bottom w:val="none" w:sz="0" w:space="0" w:color="auto"/>
        <w:right w:val="none" w:sz="0" w:space="0" w:color="auto"/>
      </w:divBdr>
    </w:div>
    <w:div w:id="62875279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0988163">
      <w:bodyDiv w:val="1"/>
      <w:marLeft w:val="0"/>
      <w:marRight w:val="0"/>
      <w:marTop w:val="0"/>
      <w:marBottom w:val="0"/>
      <w:divBdr>
        <w:top w:val="none" w:sz="0" w:space="0" w:color="auto"/>
        <w:left w:val="none" w:sz="0" w:space="0" w:color="auto"/>
        <w:bottom w:val="none" w:sz="0" w:space="0" w:color="auto"/>
        <w:right w:val="none" w:sz="0" w:space="0" w:color="auto"/>
      </w:divBdr>
    </w:div>
    <w:div w:id="694428049">
      <w:bodyDiv w:val="1"/>
      <w:marLeft w:val="0"/>
      <w:marRight w:val="0"/>
      <w:marTop w:val="0"/>
      <w:marBottom w:val="0"/>
      <w:divBdr>
        <w:top w:val="none" w:sz="0" w:space="0" w:color="auto"/>
        <w:left w:val="none" w:sz="0" w:space="0" w:color="auto"/>
        <w:bottom w:val="none" w:sz="0" w:space="0" w:color="auto"/>
        <w:right w:val="none" w:sz="0" w:space="0" w:color="auto"/>
      </w:divBdr>
    </w:div>
    <w:div w:id="711730393">
      <w:bodyDiv w:val="1"/>
      <w:marLeft w:val="0"/>
      <w:marRight w:val="0"/>
      <w:marTop w:val="0"/>
      <w:marBottom w:val="0"/>
      <w:divBdr>
        <w:top w:val="none" w:sz="0" w:space="0" w:color="auto"/>
        <w:left w:val="none" w:sz="0" w:space="0" w:color="auto"/>
        <w:bottom w:val="none" w:sz="0" w:space="0" w:color="auto"/>
        <w:right w:val="none" w:sz="0" w:space="0" w:color="auto"/>
      </w:divBdr>
    </w:div>
    <w:div w:id="713971052">
      <w:bodyDiv w:val="1"/>
      <w:marLeft w:val="0"/>
      <w:marRight w:val="0"/>
      <w:marTop w:val="0"/>
      <w:marBottom w:val="0"/>
      <w:divBdr>
        <w:top w:val="none" w:sz="0" w:space="0" w:color="auto"/>
        <w:left w:val="none" w:sz="0" w:space="0" w:color="auto"/>
        <w:bottom w:val="none" w:sz="0" w:space="0" w:color="auto"/>
        <w:right w:val="none" w:sz="0" w:space="0" w:color="auto"/>
      </w:divBdr>
    </w:div>
    <w:div w:id="723795494">
      <w:bodyDiv w:val="1"/>
      <w:marLeft w:val="0"/>
      <w:marRight w:val="0"/>
      <w:marTop w:val="0"/>
      <w:marBottom w:val="0"/>
      <w:divBdr>
        <w:top w:val="none" w:sz="0" w:space="0" w:color="auto"/>
        <w:left w:val="none" w:sz="0" w:space="0" w:color="auto"/>
        <w:bottom w:val="none" w:sz="0" w:space="0" w:color="auto"/>
        <w:right w:val="none" w:sz="0" w:space="0" w:color="auto"/>
      </w:divBdr>
    </w:div>
    <w:div w:id="748504160">
      <w:bodyDiv w:val="1"/>
      <w:marLeft w:val="0"/>
      <w:marRight w:val="0"/>
      <w:marTop w:val="0"/>
      <w:marBottom w:val="0"/>
      <w:divBdr>
        <w:top w:val="none" w:sz="0" w:space="0" w:color="auto"/>
        <w:left w:val="none" w:sz="0" w:space="0" w:color="auto"/>
        <w:bottom w:val="none" w:sz="0" w:space="0" w:color="auto"/>
        <w:right w:val="none" w:sz="0" w:space="0" w:color="auto"/>
      </w:divBdr>
    </w:div>
    <w:div w:id="758793266">
      <w:bodyDiv w:val="1"/>
      <w:marLeft w:val="0"/>
      <w:marRight w:val="0"/>
      <w:marTop w:val="0"/>
      <w:marBottom w:val="0"/>
      <w:divBdr>
        <w:top w:val="none" w:sz="0" w:space="0" w:color="auto"/>
        <w:left w:val="none" w:sz="0" w:space="0" w:color="auto"/>
        <w:bottom w:val="none" w:sz="0" w:space="0" w:color="auto"/>
        <w:right w:val="none" w:sz="0" w:space="0" w:color="auto"/>
      </w:divBdr>
    </w:div>
    <w:div w:id="814877013">
      <w:bodyDiv w:val="1"/>
      <w:marLeft w:val="0"/>
      <w:marRight w:val="0"/>
      <w:marTop w:val="0"/>
      <w:marBottom w:val="0"/>
      <w:divBdr>
        <w:top w:val="none" w:sz="0" w:space="0" w:color="auto"/>
        <w:left w:val="none" w:sz="0" w:space="0" w:color="auto"/>
        <w:bottom w:val="none" w:sz="0" w:space="0" w:color="auto"/>
        <w:right w:val="none" w:sz="0" w:space="0" w:color="auto"/>
      </w:divBdr>
    </w:div>
    <w:div w:id="819493010">
      <w:bodyDiv w:val="1"/>
      <w:marLeft w:val="0"/>
      <w:marRight w:val="0"/>
      <w:marTop w:val="0"/>
      <w:marBottom w:val="0"/>
      <w:divBdr>
        <w:top w:val="none" w:sz="0" w:space="0" w:color="auto"/>
        <w:left w:val="none" w:sz="0" w:space="0" w:color="auto"/>
        <w:bottom w:val="none" w:sz="0" w:space="0" w:color="auto"/>
        <w:right w:val="none" w:sz="0" w:space="0" w:color="auto"/>
      </w:divBdr>
    </w:div>
    <w:div w:id="822739127">
      <w:bodyDiv w:val="1"/>
      <w:marLeft w:val="0"/>
      <w:marRight w:val="0"/>
      <w:marTop w:val="0"/>
      <w:marBottom w:val="0"/>
      <w:divBdr>
        <w:top w:val="none" w:sz="0" w:space="0" w:color="auto"/>
        <w:left w:val="none" w:sz="0" w:space="0" w:color="auto"/>
        <w:bottom w:val="none" w:sz="0" w:space="0" w:color="auto"/>
        <w:right w:val="none" w:sz="0" w:space="0" w:color="auto"/>
      </w:divBdr>
    </w:div>
    <w:div w:id="823087943">
      <w:bodyDiv w:val="1"/>
      <w:marLeft w:val="0"/>
      <w:marRight w:val="0"/>
      <w:marTop w:val="0"/>
      <w:marBottom w:val="0"/>
      <w:divBdr>
        <w:top w:val="none" w:sz="0" w:space="0" w:color="auto"/>
        <w:left w:val="none" w:sz="0" w:space="0" w:color="auto"/>
        <w:bottom w:val="none" w:sz="0" w:space="0" w:color="auto"/>
        <w:right w:val="none" w:sz="0" w:space="0" w:color="auto"/>
      </w:divBdr>
    </w:div>
    <w:div w:id="826744490">
      <w:bodyDiv w:val="1"/>
      <w:marLeft w:val="0"/>
      <w:marRight w:val="0"/>
      <w:marTop w:val="0"/>
      <w:marBottom w:val="0"/>
      <w:divBdr>
        <w:top w:val="none" w:sz="0" w:space="0" w:color="auto"/>
        <w:left w:val="none" w:sz="0" w:space="0" w:color="auto"/>
        <w:bottom w:val="none" w:sz="0" w:space="0" w:color="auto"/>
        <w:right w:val="none" w:sz="0" w:space="0" w:color="auto"/>
      </w:divBdr>
    </w:div>
    <w:div w:id="827289956">
      <w:bodyDiv w:val="1"/>
      <w:marLeft w:val="0"/>
      <w:marRight w:val="0"/>
      <w:marTop w:val="0"/>
      <w:marBottom w:val="0"/>
      <w:divBdr>
        <w:top w:val="none" w:sz="0" w:space="0" w:color="auto"/>
        <w:left w:val="none" w:sz="0" w:space="0" w:color="auto"/>
        <w:bottom w:val="none" w:sz="0" w:space="0" w:color="auto"/>
        <w:right w:val="none" w:sz="0" w:space="0" w:color="auto"/>
      </w:divBdr>
    </w:div>
    <w:div w:id="829248850">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60358104">
      <w:bodyDiv w:val="1"/>
      <w:marLeft w:val="0"/>
      <w:marRight w:val="0"/>
      <w:marTop w:val="0"/>
      <w:marBottom w:val="0"/>
      <w:divBdr>
        <w:top w:val="none" w:sz="0" w:space="0" w:color="auto"/>
        <w:left w:val="none" w:sz="0" w:space="0" w:color="auto"/>
        <w:bottom w:val="none" w:sz="0" w:space="0" w:color="auto"/>
        <w:right w:val="none" w:sz="0" w:space="0" w:color="auto"/>
      </w:divBdr>
    </w:div>
    <w:div w:id="882640949">
      <w:bodyDiv w:val="1"/>
      <w:marLeft w:val="0"/>
      <w:marRight w:val="0"/>
      <w:marTop w:val="0"/>
      <w:marBottom w:val="0"/>
      <w:divBdr>
        <w:top w:val="none" w:sz="0" w:space="0" w:color="auto"/>
        <w:left w:val="none" w:sz="0" w:space="0" w:color="auto"/>
        <w:bottom w:val="none" w:sz="0" w:space="0" w:color="auto"/>
        <w:right w:val="none" w:sz="0" w:space="0" w:color="auto"/>
      </w:divBdr>
    </w:div>
    <w:div w:id="886647251">
      <w:bodyDiv w:val="1"/>
      <w:marLeft w:val="0"/>
      <w:marRight w:val="0"/>
      <w:marTop w:val="0"/>
      <w:marBottom w:val="0"/>
      <w:divBdr>
        <w:top w:val="none" w:sz="0" w:space="0" w:color="auto"/>
        <w:left w:val="none" w:sz="0" w:space="0" w:color="auto"/>
        <w:bottom w:val="none" w:sz="0" w:space="0" w:color="auto"/>
        <w:right w:val="none" w:sz="0" w:space="0" w:color="auto"/>
      </w:divBdr>
    </w:div>
    <w:div w:id="890462637">
      <w:bodyDiv w:val="1"/>
      <w:marLeft w:val="0"/>
      <w:marRight w:val="0"/>
      <w:marTop w:val="0"/>
      <w:marBottom w:val="0"/>
      <w:divBdr>
        <w:top w:val="none" w:sz="0" w:space="0" w:color="auto"/>
        <w:left w:val="none" w:sz="0" w:space="0" w:color="auto"/>
        <w:bottom w:val="none" w:sz="0" w:space="0" w:color="auto"/>
        <w:right w:val="none" w:sz="0" w:space="0" w:color="auto"/>
      </w:divBdr>
    </w:div>
    <w:div w:id="897474309">
      <w:bodyDiv w:val="1"/>
      <w:marLeft w:val="0"/>
      <w:marRight w:val="0"/>
      <w:marTop w:val="0"/>
      <w:marBottom w:val="0"/>
      <w:divBdr>
        <w:top w:val="none" w:sz="0" w:space="0" w:color="auto"/>
        <w:left w:val="none" w:sz="0" w:space="0" w:color="auto"/>
        <w:bottom w:val="none" w:sz="0" w:space="0" w:color="auto"/>
        <w:right w:val="none" w:sz="0" w:space="0" w:color="auto"/>
      </w:divBdr>
    </w:div>
    <w:div w:id="901983287">
      <w:bodyDiv w:val="1"/>
      <w:marLeft w:val="0"/>
      <w:marRight w:val="0"/>
      <w:marTop w:val="0"/>
      <w:marBottom w:val="0"/>
      <w:divBdr>
        <w:top w:val="none" w:sz="0" w:space="0" w:color="auto"/>
        <w:left w:val="none" w:sz="0" w:space="0" w:color="auto"/>
        <w:bottom w:val="none" w:sz="0" w:space="0" w:color="auto"/>
        <w:right w:val="none" w:sz="0" w:space="0" w:color="auto"/>
      </w:divBdr>
    </w:div>
    <w:div w:id="91281546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304199">
      <w:bodyDiv w:val="1"/>
      <w:marLeft w:val="0"/>
      <w:marRight w:val="0"/>
      <w:marTop w:val="0"/>
      <w:marBottom w:val="0"/>
      <w:divBdr>
        <w:top w:val="none" w:sz="0" w:space="0" w:color="auto"/>
        <w:left w:val="none" w:sz="0" w:space="0" w:color="auto"/>
        <w:bottom w:val="none" w:sz="0" w:space="0" w:color="auto"/>
        <w:right w:val="none" w:sz="0" w:space="0" w:color="auto"/>
      </w:divBdr>
    </w:div>
    <w:div w:id="958537676">
      <w:bodyDiv w:val="1"/>
      <w:marLeft w:val="0"/>
      <w:marRight w:val="0"/>
      <w:marTop w:val="0"/>
      <w:marBottom w:val="0"/>
      <w:divBdr>
        <w:top w:val="none" w:sz="0" w:space="0" w:color="auto"/>
        <w:left w:val="none" w:sz="0" w:space="0" w:color="auto"/>
        <w:bottom w:val="none" w:sz="0" w:space="0" w:color="auto"/>
        <w:right w:val="none" w:sz="0" w:space="0" w:color="auto"/>
      </w:divBdr>
    </w:div>
    <w:div w:id="985283216">
      <w:bodyDiv w:val="1"/>
      <w:marLeft w:val="0"/>
      <w:marRight w:val="0"/>
      <w:marTop w:val="0"/>
      <w:marBottom w:val="0"/>
      <w:divBdr>
        <w:top w:val="none" w:sz="0" w:space="0" w:color="auto"/>
        <w:left w:val="none" w:sz="0" w:space="0" w:color="auto"/>
        <w:bottom w:val="none" w:sz="0" w:space="0" w:color="auto"/>
        <w:right w:val="none" w:sz="0" w:space="0" w:color="auto"/>
      </w:divBdr>
    </w:div>
    <w:div w:id="1024941523">
      <w:bodyDiv w:val="1"/>
      <w:marLeft w:val="0"/>
      <w:marRight w:val="0"/>
      <w:marTop w:val="0"/>
      <w:marBottom w:val="0"/>
      <w:divBdr>
        <w:top w:val="none" w:sz="0" w:space="0" w:color="auto"/>
        <w:left w:val="none" w:sz="0" w:space="0" w:color="auto"/>
        <w:bottom w:val="none" w:sz="0" w:space="0" w:color="auto"/>
        <w:right w:val="none" w:sz="0" w:space="0" w:color="auto"/>
      </w:divBdr>
    </w:div>
    <w:div w:id="1049303456">
      <w:bodyDiv w:val="1"/>
      <w:marLeft w:val="0"/>
      <w:marRight w:val="0"/>
      <w:marTop w:val="0"/>
      <w:marBottom w:val="0"/>
      <w:divBdr>
        <w:top w:val="none" w:sz="0" w:space="0" w:color="auto"/>
        <w:left w:val="none" w:sz="0" w:space="0" w:color="auto"/>
        <w:bottom w:val="none" w:sz="0" w:space="0" w:color="auto"/>
        <w:right w:val="none" w:sz="0" w:space="0" w:color="auto"/>
      </w:divBdr>
    </w:div>
    <w:div w:id="1050610974">
      <w:bodyDiv w:val="1"/>
      <w:marLeft w:val="0"/>
      <w:marRight w:val="0"/>
      <w:marTop w:val="0"/>
      <w:marBottom w:val="0"/>
      <w:divBdr>
        <w:top w:val="none" w:sz="0" w:space="0" w:color="auto"/>
        <w:left w:val="none" w:sz="0" w:space="0" w:color="auto"/>
        <w:bottom w:val="none" w:sz="0" w:space="0" w:color="auto"/>
        <w:right w:val="none" w:sz="0" w:space="0" w:color="auto"/>
      </w:divBdr>
    </w:div>
    <w:div w:id="1081215150">
      <w:bodyDiv w:val="1"/>
      <w:marLeft w:val="0"/>
      <w:marRight w:val="0"/>
      <w:marTop w:val="0"/>
      <w:marBottom w:val="0"/>
      <w:divBdr>
        <w:top w:val="none" w:sz="0" w:space="0" w:color="auto"/>
        <w:left w:val="none" w:sz="0" w:space="0" w:color="auto"/>
        <w:bottom w:val="none" w:sz="0" w:space="0" w:color="auto"/>
        <w:right w:val="none" w:sz="0" w:space="0" w:color="auto"/>
      </w:divBdr>
    </w:div>
    <w:div w:id="1084255835">
      <w:bodyDiv w:val="1"/>
      <w:marLeft w:val="0"/>
      <w:marRight w:val="0"/>
      <w:marTop w:val="0"/>
      <w:marBottom w:val="0"/>
      <w:divBdr>
        <w:top w:val="none" w:sz="0" w:space="0" w:color="auto"/>
        <w:left w:val="none" w:sz="0" w:space="0" w:color="auto"/>
        <w:bottom w:val="none" w:sz="0" w:space="0" w:color="auto"/>
        <w:right w:val="none" w:sz="0" w:space="0" w:color="auto"/>
      </w:divBdr>
    </w:div>
    <w:div w:id="1095783676">
      <w:bodyDiv w:val="1"/>
      <w:marLeft w:val="0"/>
      <w:marRight w:val="0"/>
      <w:marTop w:val="0"/>
      <w:marBottom w:val="0"/>
      <w:divBdr>
        <w:top w:val="none" w:sz="0" w:space="0" w:color="auto"/>
        <w:left w:val="none" w:sz="0" w:space="0" w:color="auto"/>
        <w:bottom w:val="none" w:sz="0" w:space="0" w:color="auto"/>
        <w:right w:val="none" w:sz="0" w:space="0" w:color="auto"/>
      </w:divBdr>
    </w:div>
    <w:div w:id="1118571586">
      <w:bodyDiv w:val="1"/>
      <w:marLeft w:val="0"/>
      <w:marRight w:val="0"/>
      <w:marTop w:val="0"/>
      <w:marBottom w:val="0"/>
      <w:divBdr>
        <w:top w:val="none" w:sz="0" w:space="0" w:color="auto"/>
        <w:left w:val="none" w:sz="0" w:space="0" w:color="auto"/>
        <w:bottom w:val="none" w:sz="0" w:space="0" w:color="auto"/>
        <w:right w:val="none" w:sz="0" w:space="0" w:color="auto"/>
      </w:divBdr>
    </w:div>
    <w:div w:id="1121800270">
      <w:bodyDiv w:val="1"/>
      <w:marLeft w:val="0"/>
      <w:marRight w:val="0"/>
      <w:marTop w:val="0"/>
      <w:marBottom w:val="0"/>
      <w:divBdr>
        <w:top w:val="none" w:sz="0" w:space="0" w:color="auto"/>
        <w:left w:val="none" w:sz="0" w:space="0" w:color="auto"/>
        <w:bottom w:val="none" w:sz="0" w:space="0" w:color="auto"/>
        <w:right w:val="none" w:sz="0" w:space="0" w:color="auto"/>
      </w:divBdr>
    </w:div>
    <w:div w:id="1133213054">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2296">
      <w:bodyDiv w:val="1"/>
      <w:marLeft w:val="0"/>
      <w:marRight w:val="0"/>
      <w:marTop w:val="0"/>
      <w:marBottom w:val="0"/>
      <w:divBdr>
        <w:top w:val="none" w:sz="0" w:space="0" w:color="auto"/>
        <w:left w:val="none" w:sz="0" w:space="0" w:color="auto"/>
        <w:bottom w:val="none" w:sz="0" w:space="0" w:color="auto"/>
        <w:right w:val="none" w:sz="0" w:space="0" w:color="auto"/>
      </w:divBdr>
    </w:div>
    <w:div w:id="1177422793">
      <w:bodyDiv w:val="1"/>
      <w:marLeft w:val="0"/>
      <w:marRight w:val="0"/>
      <w:marTop w:val="0"/>
      <w:marBottom w:val="0"/>
      <w:divBdr>
        <w:top w:val="none" w:sz="0" w:space="0" w:color="auto"/>
        <w:left w:val="none" w:sz="0" w:space="0" w:color="auto"/>
        <w:bottom w:val="none" w:sz="0" w:space="0" w:color="auto"/>
        <w:right w:val="none" w:sz="0" w:space="0" w:color="auto"/>
      </w:divBdr>
    </w:div>
    <w:div w:id="1186019134">
      <w:bodyDiv w:val="1"/>
      <w:marLeft w:val="0"/>
      <w:marRight w:val="0"/>
      <w:marTop w:val="0"/>
      <w:marBottom w:val="0"/>
      <w:divBdr>
        <w:top w:val="none" w:sz="0" w:space="0" w:color="auto"/>
        <w:left w:val="none" w:sz="0" w:space="0" w:color="auto"/>
        <w:bottom w:val="none" w:sz="0" w:space="0" w:color="auto"/>
        <w:right w:val="none" w:sz="0" w:space="0" w:color="auto"/>
      </w:divBdr>
    </w:div>
    <w:div w:id="1188638159">
      <w:bodyDiv w:val="1"/>
      <w:marLeft w:val="0"/>
      <w:marRight w:val="0"/>
      <w:marTop w:val="0"/>
      <w:marBottom w:val="0"/>
      <w:divBdr>
        <w:top w:val="none" w:sz="0" w:space="0" w:color="auto"/>
        <w:left w:val="none" w:sz="0" w:space="0" w:color="auto"/>
        <w:bottom w:val="none" w:sz="0" w:space="0" w:color="auto"/>
        <w:right w:val="none" w:sz="0" w:space="0" w:color="auto"/>
      </w:divBdr>
    </w:div>
    <w:div w:id="1206870926">
      <w:bodyDiv w:val="1"/>
      <w:marLeft w:val="0"/>
      <w:marRight w:val="0"/>
      <w:marTop w:val="0"/>
      <w:marBottom w:val="0"/>
      <w:divBdr>
        <w:top w:val="none" w:sz="0" w:space="0" w:color="auto"/>
        <w:left w:val="none" w:sz="0" w:space="0" w:color="auto"/>
        <w:bottom w:val="none" w:sz="0" w:space="0" w:color="auto"/>
        <w:right w:val="none" w:sz="0" w:space="0" w:color="auto"/>
      </w:divBdr>
    </w:div>
    <w:div w:id="1240486393">
      <w:bodyDiv w:val="1"/>
      <w:marLeft w:val="0"/>
      <w:marRight w:val="0"/>
      <w:marTop w:val="0"/>
      <w:marBottom w:val="0"/>
      <w:divBdr>
        <w:top w:val="none" w:sz="0" w:space="0" w:color="auto"/>
        <w:left w:val="none" w:sz="0" w:space="0" w:color="auto"/>
        <w:bottom w:val="none" w:sz="0" w:space="0" w:color="auto"/>
        <w:right w:val="none" w:sz="0" w:space="0" w:color="auto"/>
      </w:divBdr>
    </w:div>
    <w:div w:id="1243952889">
      <w:bodyDiv w:val="1"/>
      <w:marLeft w:val="0"/>
      <w:marRight w:val="0"/>
      <w:marTop w:val="0"/>
      <w:marBottom w:val="0"/>
      <w:divBdr>
        <w:top w:val="none" w:sz="0" w:space="0" w:color="auto"/>
        <w:left w:val="none" w:sz="0" w:space="0" w:color="auto"/>
        <w:bottom w:val="none" w:sz="0" w:space="0" w:color="auto"/>
        <w:right w:val="none" w:sz="0" w:space="0" w:color="auto"/>
      </w:divBdr>
    </w:div>
    <w:div w:id="1272979665">
      <w:bodyDiv w:val="1"/>
      <w:marLeft w:val="0"/>
      <w:marRight w:val="0"/>
      <w:marTop w:val="0"/>
      <w:marBottom w:val="0"/>
      <w:divBdr>
        <w:top w:val="none" w:sz="0" w:space="0" w:color="auto"/>
        <w:left w:val="none" w:sz="0" w:space="0" w:color="auto"/>
        <w:bottom w:val="none" w:sz="0" w:space="0" w:color="auto"/>
        <w:right w:val="none" w:sz="0" w:space="0" w:color="auto"/>
      </w:divBdr>
    </w:div>
    <w:div w:id="1299726587">
      <w:bodyDiv w:val="1"/>
      <w:marLeft w:val="0"/>
      <w:marRight w:val="0"/>
      <w:marTop w:val="0"/>
      <w:marBottom w:val="0"/>
      <w:divBdr>
        <w:top w:val="none" w:sz="0" w:space="0" w:color="auto"/>
        <w:left w:val="none" w:sz="0" w:space="0" w:color="auto"/>
        <w:bottom w:val="none" w:sz="0" w:space="0" w:color="auto"/>
        <w:right w:val="none" w:sz="0" w:space="0" w:color="auto"/>
      </w:divBdr>
    </w:div>
    <w:div w:id="1317101857">
      <w:bodyDiv w:val="1"/>
      <w:marLeft w:val="0"/>
      <w:marRight w:val="0"/>
      <w:marTop w:val="0"/>
      <w:marBottom w:val="0"/>
      <w:divBdr>
        <w:top w:val="none" w:sz="0" w:space="0" w:color="auto"/>
        <w:left w:val="none" w:sz="0" w:space="0" w:color="auto"/>
        <w:bottom w:val="none" w:sz="0" w:space="0" w:color="auto"/>
        <w:right w:val="none" w:sz="0" w:space="0" w:color="auto"/>
      </w:divBdr>
    </w:div>
    <w:div w:id="1319074492">
      <w:bodyDiv w:val="1"/>
      <w:marLeft w:val="0"/>
      <w:marRight w:val="0"/>
      <w:marTop w:val="0"/>
      <w:marBottom w:val="0"/>
      <w:divBdr>
        <w:top w:val="none" w:sz="0" w:space="0" w:color="auto"/>
        <w:left w:val="none" w:sz="0" w:space="0" w:color="auto"/>
        <w:bottom w:val="none" w:sz="0" w:space="0" w:color="auto"/>
        <w:right w:val="none" w:sz="0" w:space="0" w:color="auto"/>
      </w:divBdr>
    </w:div>
    <w:div w:id="1330864239">
      <w:bodyDiv w:val="1"/>
      <w:marLeft w:val="0"/>
      <w:marRight w:val="0"/>
      <w:marTop w:val="0"/>
      <w:marBottom w:val="0"/>
      <w:divBdr>
        <w:top w:val="none" w:sz="0" w:space="0" w:color="auto"/>
        <w:left w:val="none" w:sz="0" w:space="0" w:color="auto"/>
        <w:bottom w:val="none" w:sz="0" w:space="0" w:color="auto"/>
        <w:right w:val="none" w:sz="0" w:space="0" w:color="auto"/>
      </w:divBdr>
    </w:div>
    <w:div w:id="1373727921">
      <w:bodyDiv w:val="1"/>
      <w:marLeft w:val="0"/>
      <w:marRight w:val="0"/>
      <w:marTop w:val="0"/>
      <w:marBottom w:val="0"/>
      <w:divBdr>
        <w:top w:val="none" w:sz="0" w:space="0" w:color="auto"/>
        <w:left w:val="none" w:sz="0" w:space="0" w:color="auto"/>
        <w:bottom w:val="none" w:sz="0" w:space="0" w:color="auto"/>
        <w:right w:val="none" w:sz="0" w:space="0" w:color="auto"/>
      </w:divBdr>
    </w:div>
    <w:div w:id="1422489492">
      <w:bodyDiv w:val="1"/>
      <w:marLeft w:val="0"/>
      <w:marRight w:val="0"/>
      <w:marTop w:val="0"/>
      <w:marBottom w:val="0"/>
      <w:divBdr>
        <w:top w:val="none" w:sz="0" w:space="0" w:color="auto"/>
        <w:left w:val="none" w:sz="0" w:space="0" w:color="auto"/>
        <w:bottom w:val="none" w:sz="0" w:space="0" w:color="auto"/>
        <w:right w:val="none" w:sz="0" w:space="0" w:color="auto"/>
      </w:divBdr>
    </w:div>
    <w:div w:id="1437604719">
      <w:bodyDiv w:val="1"/>
      <w:marLeft w:val="0"/>
      <w:marRight w:val="0"/>
      <w:marTop w:val="0"/>
      <w:marBottom w:val="0"/>
      <w:divBdr>
        <w:top w:val="none" w:sz="0" w:space="0" w:color="auto"/>
        <w:left w:val="none" w:sz="0" w:space="0" w:color="auto"/>
        <w:bottom w:val="none" w:sz="0" w:space="0" w:color="auto"/>
        <w:right w:val="none" w:sz="0" w:space="0" w:color="auto"/>
      </w:divBdr>
    </w:div>
    <w:div w:id="1496337942">
      <w:bodyDiv w:val="1"/>
      <w:marLeft w:val="0"/>
      <w:marRight w:val="0"/>
      <w:marTop w:val="0"/>
      <w:marBottom w:val="0"/>
      <w:divBdr>
        <w:top w:val="none" w:sz="0" w:space="0" w:color="auto"/>
        <w:left w:val="none" w:sz="0" w:space="0" w:color="auto"/>
        <w:bottom w:val="none" w:sz="0" w:space="0" w:color="auto"/>
        <w:right w:val="none" w:sz="0" w:space="0" w:color="auto"/>
      </w:divBdr>
    </w:div>
    <w:div w:id="1500392493">
      <w:bodyDiv w:val="1"/>
      <w:marLeft w:val="0"/>
      <w:marRight w:val="0"/>
      <w:marTop w:val="0"/>
      <w:marBottom w:val="0"/>
      <w:divBdr>
        <w:top w:val="none" w:sz="0" w:space="0" w:color="auto"/>
        <w:left w:val="none" w:sz="0" w:space="0" w:color="auto"/>
        <w:bottom w:val="none" w:sz="0" w:space="0" w:color="auto"/>
        <w:right w:val="none" w:sz="0" w:space="0" w:color="auto"/>
      </w:divBdr>
    </w:div>
    <w:div w:id="1533805196">
      <w:bodyDiv w:val="1"/>
      <w:marLeft w:val="0"/>
      <w:marRight w:val="0"/>
      <w:marTop w:val="0"/>
      <w:marBottom w:val="0"/>
      <w:divBdr>
        <w:top w:val="none" w:sz="0" w:space="0" w:color="auto"/>
        <w:left w:val="none" w:sz="0" w:space="0" w:color="auto"/>
        <w:bottom w:val="none" w:sz="0" w:space="0" w:color="auto"/>
        <w:right w:val="none" w:sz="0" w:space="0" w:color="auto"/>
      </w:divBdr>
    </w:div>
    <w:div w:id="1534534210">
      <w:bodyDiv w:val="1"/>
      <w:marLeft w:val="0"/>
      <w:marRight w:val="0"/>
      <w:marTop w:val="0"/>
      <w:marBottom w:val="0"/>
      <w:divBdr>
        <w:top w:val="none" w:sz="0" w:space="0" w:color="auto"/>
        <w:left w:val="none" w:sz="0" w:space="0" w:color="auto"/>
        <w:bottom w:val="none" w:sz="0" w:space="0" w:color="auto"/>
        <w:right w:val="none" w:sz="0" w:space="0" w:color="auto"/>
      </w:divBdr>
    </w:div>
    <w:div w:id="1574386368">
      <w:bodyDiv w:val="1"/>
      <w:marLeft w:val="0"/>
      <w:marRight w:val="0"/>
      <w:marTop w:val="0"/>
      <w:marBottom w:val="0"/>
      <w:divBdr>
        <w:top w:val="none" w:sz="0" w:space="0" w:color="auto"/>
        <w:left w:val="none" w:sz="0" w:space="0" w:color="auto"/>
        <w:bottom w:val="none" w:sz="0" w:space="0" w:color="auto"/>
        <w:right w:val="none" w:sz="0" w:space="0" w:color="auto"/>
      </w:divBdr>
    </w:div>
    <w:div w:id="1587108888">
      <w:bodyDiv w:val="1"/>
      <w:marLeft w:val="0"/>
      <w:marRight w:val="0"/>
      <w:marTop w:val="0"/>
      <w:marBottom w:val="0"/>
      <w:divBdr>
        <w:top w:val="none" w:sz="0" w:space="0" w:color="auto"/>
        <w:left w:val="none" w:sz="0" w:space="0" w:color="auto"/>
        <w:bottom w:val="none" w:sz="0" w:space="0" w:color="auto"/>
        <w:right w:val="none" w:sz="0" w:space="0" w:color="auto"/>
      </w:divBdr>
    </w:div>
    <w:div w:id="1604266185">
      <w:bodyDiv w:val="1"/>
      <w:marLeft w:val="0"/>
      <w:marRight w:val="0"/>
      <w:marTop w:val="0"/>
      <w:marBottom w:val="0"/>
      <w:divBdr>
        <w:top w:val="none" w:sz="0" w:space="0" w:color="auto"/>
        <w:left w:val="none" w:sz="0" w:space="0" w:color="auto"/>
        <w:bottom w:val="none" w:sz="0" w:space="0" w:color="auto"/>
        <w:right w:val="none" w:sz="0" w:space="0" w:color="auto"/>
      </w:divBdr>
    </w:div>
    <w:div w:id="1619490010">
      <w:bodyDiv w:val="1"/>
      <w:marLeft w:val="0"/>
      <w:marRight w:val="0"/>
      <w:marTop w:val="0"/>
      <w:marBottom w:val="0"/>
      <w:divBdr>
        <w:top w:val="none" w:sz="0" w:space="0" w:color="auto"/>
        <w:left w:val="none" w:sz="0" w:space="0" w:color="auto"/>
        <w:bottom w:val="none" w:sz="0" w:space="0" w:color="auto"/>
        <w:right w:val="none" w:sz="0" w:space="0" w:color="auto"/>
      </w:divBdr>
    </w:div>
    <w:div w:id="1621107277">
      <w:bodyDiv w:val="1"/>
      <w:marLeft w:val="0"/>
      <w:marRight w:val="0"/>
      <w:marTop w:val="0"/>
      <w:marBottom w:val="0"/>
      <w:divBdr>
        <w:top w:val="none" w:sz="0" w:space="0" w:color="auto"/>
        <w:left w:val="none" w:sz="0" w:space="0" w:color="auto"/>
        <w:bottom w:val="none" w:sz="0" w:space="0" w:color="auto"/>
        <w:right w:val="none" w:sz="0" w:space="0" w:color="auto"/>
      </w:divBdr>
    </w:div>
    <w:div w:id="1635330572">
      <w:bodyDiv w:val="1"/>
      <w:marLeft w:val="0"/>
      <w:marRight w:val="0"/>
      <w:marTop w:val="0"/>
      <w:marBottom w:val="0"/>
      <w:divBdr>
        <w:top w:val="none" w:sz="0" w:space="0" w:color="auto"/>
        <w:left w:val="none" w:sz="0" w:space="0" w:color="auto"/>
        <w:bottom w:val="none" w:sz="0" w:space="0" w:color="auto"/>
        <w:right w:val="none" w:sz="0" w:space="0" w:color="auto"/>
      </w:divBdr>
    </w:div>
    <w:div w:id="1640841964">
      <w:bodyDiv w:val="1"/>
      <w:marLeft w:val="0"/>
      <w:marRight w:val="0"/>
      <w:marTop w:val="0"/>
      <w:marBottom w:val="0"/>
      <w:divBdr>
        <w:top w:val="none" w:sz="0" w:space="0" w:color="auto"/>
        <w:left w:val="none" w:sz="0" w:space="0" w:color="auto"/>
        <w:bottom w:val="none" w:sz="0" w:space="0" w:color="auto"/>
        <w:right w:val="none" w:sz="0" w:space="0" w:color="auto"/>
      </w:divBdr>
    </w:div>
    <w:div w:id="1641882631">
      <w:bodyDiv w:val="1"/>
      <w:marLeft w:val="0"/>
      <w:marRight w:val="0"/>
      <w:marTop w:val="0"/>
      <w:marBottom w:val="0"/>
      <w:divBdr>
        <w:top w:val="none" w:sz="0" w:space="0" w:color="auto"/>
        <w:left w:val="none" w:sz="0" w:space="0" w:color="auto"/>
        <w:bottom w:val="none" w:sz="0" w:space="0" w:color="auto"/>
        <w:right w:val="none" w:sz="0" w:space="0" w:color="auto"/>
      </w:divBdr>
    </w:div>
    <w:div w:id="1655646681">
      <w:bodyDiv w:val="1"/>
      <w:marLeft w:val="0"/>
      <w:marRight w:val="0"/>
      <w:marTop w:val="0"/>
      <w:marBottom w:val="0"/>
      <w:divBdr>
        <w:top w:val="none" w:sz="0" w:space="0" w:color="auto"/>
        <w:left w:val="none" w:sz="0" w:space="0" w:color="auto"/>
        <w:bottom w:val="none" w:sz="0" w:space="0" w:color="auto"/>
        <w:right w:val="none" w:sz="0" w:space="0" w:color="auto"/>
      </w:divBdr>
    </w:div>
    <w:div w:id="1658608962">
      <w:bodyDiv w:val="1"/>
      <w:marLeft w:val="0"/>
      <w:marRight w:val="0"/>
      <w:marTop w:val="0"/>
      <w:marBottom w:val="0"/>
      <w:divBdr>
        <w:top w:val="none" w:sz="0" w:space="0" w:color="auto"/>
        <w:left w:val="none" w:sz="0" w:space="0" w:color="auto"/>
        <w:bottom w:val="none" w:sz="0" w:space="0" w:color="auto"/>
        <w:right w:val="none" w:sz="0" w:space="0" w:color="auto"/>
      </w:divBdr>
    </w:div>
    <w:div w:id="1667323106">
      <w:bodyDiv w:val="1"/>
      <w:marLeft w:val="0"/>
      <w:marRight w:val="0"/>
      <w:marTop w:val="0"/>
      <w:marBottom w:val="0"/>
      <w:divBdr>
        <w:top w:val="none" w:sz="0" w:space="0" w:color="auto"/>
        <w:left w:val="none" w:sz="0" w:space="0" w:color="auto"/>
        <w:bottom w:val="none" w:sz="0" w:space="0" w:color="auto"/>
        <w:right w:val="none" w:sz="0" w:space="0" w:color="auto"/>
      </w:divBdr>
    </w:div>
    <w:div w:id="1741125698">
      <w:bodyDiv w:val="1"/>
      <w:marLeft w:val="0"/>
      <w:marRight w:val="0"/>
      <w:marTop w:val="0"/>
      <w:marBottom w:val="0"/>
      <w:divBdr>
        <w:top w:val="none" w:sz="0" w:space="0" w:color="auto"/>
        <w:left w:val="none" w:sz="0" w:space="0" w:color="auto"/>
        <w:bottom w:val="none" w:sz="0" w:space="0" w:color="auto"/>
        <w:right w:val="none" w:sz="0" w:space="0" w:color="auto"/>
      </w:divBdr>
    </w:div>
    <w:div w:id="1744449509">
      <w:bodyDiv w:val="1"/>
      <w:marLeft w:val="0"/>
      <w:marRight w:val="0"/>
      <w:marTop w:val="0"/>
      <w:marBottom w:val="0"/>
      <w:divBdr>
        <w:top w:val="none" w:sz="0" w:space="0" w:color="auto"/>
        <w:left w:val="none" w:sz="0" w:space="0" w:color="auto"/>
        <w:bottom w:val="none" w:sz="0" w:space="0" w:color="auto"/>
        <w:right w:val="none" w:sz="0" w:space="0" w:color="auto"/>
      </w:divBdr>
    </w:div>
    <w:div w:id="1748111005">
      <w:bodyDiv w:val="1"/>
      <w:marLeft w:val="0"/>
      <w:marRight w:val="0"/>
      <w:marTop w:val="0"/>
      <w:marBottom w:val="0"/>
      <w:divBdr>
        <w:top w:val="none" w:sz="0" w:space="0" w:color="auto"/>
        <w:left w:val="none" w:sz="0" w:space="0" w:color="auto"/>
        <w:bottom w:val="none" w:sz="0" w:space="0" w:color="auto"/>
        <w:right w:val="none" w:sz="0" w:space="0" w:color="auto"/>
      </w:divBdr>
    </w:div>
    <w:div w:id="1752920911">
      <w:bodyDiv w:val="1"/>
      <w:marLeft w:val="0"/>
      <w:marRight w:val="0"/>
      <w:marTop w:val="0"/>
      <w:marBottom w:val="0"/>
      <w:divBdr>
        <w:top w:val="none" w:sz="0" w:space="0" w:color="auto"/>
        <w:left w:val="none" w:sz="0" w:space="0" w:color="auto"/>
        <w:bottom w:val="none" w:sz="0" w:space="0" w:color="auto"/>
        <w:right w:val="none" w:sz="0" w:space="0" w:color="auto"/>
      </w:divBdr>
    </w:div>
    <w:div w:id="1770657991">
      <w:bodyDiv w:val="1"/>
      <w:marLeft w:val="0"/>
      <w:marRight w:val="0"/>
      <w:marTop w:val="0"/>
      <w:marBottom w:val="0"/>
      <w:divBdr>
        <w:top w:val="none" w:sz="0" w:space="0" w:color="auto"/>
        <w:left w:val="none" w:sz="0" w:space="0" w:color="auto"/>
        <w:bottom w:val="none" w:sz="0" w:space="0" w:color="auto"/>
        <w:right w:val="none" w:sz="0" w:space="0" w:color="auto"/>
      </w:divBdr>
    </w:div>
    <w:div w:id="1810632837">
      <w:bodyDiv w:val="1"/>
      <w:marLeft w:val="0"/>
      <w:marRight w:val="0"/>
      <w:marTop w:val="0"/>
      <w:marBottom w:val="0"/>
      <w:divBdr>
        <w:top w:val="none" w:sz="0" w:space="0" w:color="auto"/>
        <w:left w:val="none" w:sz="0" w:space="0" w:color="auto"/>
        <w:bottom w:val="none" w:sz="0" w:space="0" w:color="auto"/>
        <w:right w:val="none" w:sz="0" w:space="0" w:color="auto"/>
      </w:divBdr>
    </w:div>
    <w:div w:id="1813408204">
      <w:bodyDiv w:val="1"/>
      <w:marLeft w:val="0"/>
      <w:marRight w:val="0"/>
      <w:marTop w:val="0"/>
      <w:marBottom w:val="0"/>
      <w:divBdr>
        <w:top w:val="none" w:sz="0" w:space="0" w:color="auto"/>
        <w:left w:val="none" w:sz="0" w:space="0" w:color="auto"/>
        <w:bottom w:val="none" w:sz="0" w:space="0" w:color="auto"/>
        <w:right w:val="none" w:sz="0" w:space="0" w:color="auto"/>
      </w:divBdr>
    </w:div>
    <w:div w:id="1824077069">
      <w:bodyDiv w:val="1"/>
      <w:marLeft w:val="0"/>
      <w:marRight w:val="0"/>
      <w:marTop w:val="0"/>
      <w:marBottom w:val="0"/>
      <w:divBdr>
        <w:top w:val="none" w:sz="0" w:space="0" w:color="auto"/>
        <w:left w:val="none" w:sz="0" w:space="0" w:color="auto"/>
        <w:bottom w:val="none" w:sz="0" w:space="0" w:color="auto"/>
        <w:right w:val="none" w:sz="0" w:space="0" w:color="auto"/>
      </w:divBdr>
    </w:div>
    <w:div w:id="1828856545">
      <w:bodyDiv w:val="1"/>
      <w:marLeft w:val="0"/>
      <w:marRight w:val="0"/>
      <w:marTop w:val="0"/>
      <w:marBottom w:val="0"/>
      <w:divBdr>
        <w:top w:val="none" w:sz="0" w:space="0" w:color="auto"/>
        <w:left w:val="none" w:sz="0" w:space="0" w:color="auto"/>
        <w:bottom w:val="none" w:sz="0" w:space="0" w:color="auto"/>
        <w:right w:val="none" w:sz="0" w:space="0" w:color="auto"/>
      </w:divBdr>
    </w:div>
    <w:div w:id="1837837225">
      <w:bodyDiv w:val="1"/>
      <w:marLeft w:val="0"/>
      <w:marRight w:val="0"/>
      <w:marTop w:val="0"/>
      <w:marBottom w:val="0"/>
      <w:divBdr>
        <w:top w:val="none" w:sz="0" w:space="0" w:color="auto"/>
        <w:left w:val="none" w:sz="0" w:space="0" w:color="auto"/>
        <w:bottom w:val="none" w:sz="0" w:space="0" w:color="auto"/>
        <w:right w:val="none" w:sz="0" w:space="0" w:color="auto"/>
      </w:divBdr>
    </w:div>
    <w:div w:id="1838769162">
      <w:bodyDiv w:val="1"/>
      <w:marLeft w:val="0"/>
      <w:marRight w:val="0"/>
      <w:marTop w:val="0"/>
      <w:marBottom w:val="0"/>
      <w:divBdr>
        <w:top w:val="none" w:sz="0" w:space="0" w:color="auto"/>
        <w:left w:val="none" w:sz="0" w:space="0" w:color="auto"/>
        <w:bottom w:val="none" w:sz="0" w:space="0" w:color="auto"/>
        <w:right w:val="none" w:sz="0" w:space="0" w:color="auto"/>
      </w:divBdr>
    </w:div>
    <w:div w:id="1852604299">
      <w:bodyDiv w:val="1"/>
      <w:marLeft w:val="0"/>
      <w:marRight w:val="0"/>
      <w:marTop w:val="0"/>
      <w:marBottom w:val="0"/>
      <w:divBdr>
        <w:top w:val="none" w:sz="0" w:space="0" w:color="auto"/>
        <w:left w:val="none" w:sz="0" w:space="0" w:color="auto"/>
        <w:bottom w:val="none" w:sz="0" w:space="0" w:color="auto"/>
        <w:right w:val="none" w:sz="0" w:space="0" w:color="auto"/>
      </w:divBdr>
    </w:div>
    <w:div w:id="1901012188">
      <w:bodyDiv w:val="1"/>
      <w:marLeft w:val="0"/>
      <w:marRight w:val="0"/>
      <w:marTop w:val="0"/>
      <w:marBottom w:val="0"/>
      <w:divBdr>
        <w:top w:val="none" w:sz="0" w:space="0" w:color="auto"/>
        <w:left w:val="none" w:sz="0" w:space="0" w:color="auto"/>
        <w:bottom w:val="none" w:sz="0" w:space="0" w:color="auto"/>
        <w:right w:val="none" w:sz="0" w:space="0" w:color="auto"/>
      </w:divBdr>
    </w:div>
    <w:div w:id="1926457417">
      <w:bodyDiv w:val="1"/>
      <w:marLeft w:val="0"/>
      <w:marRight w:val="0"/>
      <w:marTop w:val="0"/>
      <w:marBottom w:val="0"/>
      <w:divBdr>
        <w:top w:val="none" w:sz="0" w:space="0" w:color="auto"/>
        <w:left w:val="none" w:sz="0" w:space="0" w:color="auto"/>
        <w:bottom w:val="none" w:sz="0" w:space="0" w:color="auto"/>
        <w:right w:val="none" w:sz="0" w:space="0" w:color="auto"/>
      </w:divBdr>
    </w:div>
    <w:div w:id="1932935326">
      <w:bodyDiv w:val="1"/>
      <w:marLeft w:val="0"/>
      <w:marRight w:val="0"/>
      <w:marTop w:val="0"/>
      <w:marBottom w:val="0"/>
      <w:divBdr>
        <w:top w:val="none" w:sz="0" w:space="0" w:color="auto"/>
        <w:left w:val="none" w:sz="0" w:space="0" w:color="auto"/>
        <w:bottom w:val="none" w:sz="0" w:space="0" w:color="auto"/>
        <w:right w:val="none" w:sz="0" w:space="0" w:color="auto"/>
      </w:divBdr>
    </w:div>
    <w:div w:id="1935363314">
      <w:bodyDiv w:val="1"/>
      <w:marLeft w:val="0"/>
      <w:marRight w:val="0"/>
      <w:marTop w:val="0"/>
      <w:marBottom w:val="0"/>
      <w:divBdr>
        <w:top w:val="none" w:sz="0" w:space="0" w:color="auto"/>
        <w:left w:val="none" w:sz="0" w:space="0" w:color="auto"/>
        <w:bottom w:val="none" w:sz="0" w:space="0" w:color="auto"/>
        <w:right w:val="none" w:sz="0" w:space="0" w:color="auto"/>
      </w:divBdr>
    </w:div>
    <w:div w:id="198103285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88240350">
      <w:bodyDiv w:val="1"/>
      <w:marLeft w:val="0"/>
      <w:marRight w:val="0"/>
      <w:marTop w:val="0"/>
      <w:marBottom w:val="0"/>
      <w:divBdr>
        <w:top w:val="none" w:sz="0" w:space="0" w:color="auto"/>
        <w:left w:val="none" w:sz="0" w:space="0" w:color="auto"/>
        <w:bottom w:val="none" w:sz="0" w:space="0" w:color="auto"/>
        <w:right w:val="none" w:sz="0" w:space="0" w:color="auto"/>
      </w:divBdr>
    </w:div>
    <w:div w:id="1991330071">
      <w:bodyDiv w:val="1"/>
      <w:marLeft w:val="0"/>
      <w:marRight w:val="0"/>
      <w:marTop w:val="0"/>
      <w:marBottom w:val="0"/>
      <w:divBdr>
        <w:top w:val="none" w:sz="0" w:space="0" w:color="auto"/>
        <w:left w:val="none" w:sz="0" w:space="0" w:color="auto"/>
        <w:bottom w:val="none" w:sz="0" w:space="0" w:color="auto"/>
        <w:right w:val="none" w:sz="0" w:space="0" w:color="auto"/>
      </w:divBdr>
    </w:div>
    <w:div w:id="1991670125">
      <w:bodyDiv w:val="1"/>
      <w:marLeft w:val="0"/>
      <w:marRight w:val="0"/>
      <w:marTop w:val="0"/>
      <w:marBottom w:val="0"/>
      <w:divBdr>
        <w:top w:val="none" w:sz="0" w:space="0" w:color="auto"/>
        <w:left w:val="none" w:sz="0" w:space="0" w:color="auto"/>
        <w:bottom w:val="none" w:sz="0" w:space="0" w:color="auto"/>
        <w:right w:val="none" w:sz="0" w:space="0" w:color="auto"/>
      </w:divBdr>
    </w:div>
    <w:div w:id="2014650874">
      <w:bodyDiv w:val="1"/>
      <w:marLeft w:val="0"/>
      <w:marRight w:val="0"/>
      <w:marTop w:val="0"/>
      <w:marBottom w:val="0"/>
      <w:divBdr>
        <w:top w:val="none" w:sz="0" w:space="0" w:color="auto"/>
        <w:left w:val="none" w:sz="0" w:space="0" w:color="auto"/>
        <w:bottom w:val="none" w:sz="0" w:space="0" w:color="auto"/>
        <w:right w:val="none" w:sz="0" w:space="0" w:color="auto"/>
      </w:divBdr>
    </w:div>
    <w:div w:id="2031566761">
      <w:bodyDiv w:val="1"/>
      <w:marLeft w:val="0"/>
      <w:marRight w:val="0"/>
      <w:marTop w:val="0"/>
      <w:marBottom w:val="0"/>
      <w:divBdr>
        <w:top w:val="none" w:sz="0" w:space="0" w:color="auto"/>
        <w:left w:val="none" w:sz="0" w:space="0" w:color="auto"/>
        <w:bottom w:val="none" w:sz="0" w:space="0" w:color="auto"/>
        <w:right w:val="none" w:sz="0" w:space="0" w:color="auto"/>
      </w:divBdr>
    </w:div>
    <w:div w:id="2048530953">
      <w:bodyDiv w:val="1"/>
      <w:marLeft w:val="0"/>
      <w:marRight w:val="0"/>
      <w:marTop w:val="0"/>
      <w:marBottom w:val="0"/>
      <w:divBdr>
        <w:top w:val="none" w:sz="0" w:space="0" w:color="auto"/>
        <w:left w:val="none" w:sz="0" w:space="0" w:color="auto"/>
        <w:bottom w:val="none" w:sz="0" w:space="0" w:color="auto"/>
        <w:right w:val="none" w:sz="0" w:space="0" w:color="auto"/>
      </w:divBdr>
    </w:div>
    <w:div w:id="2050255329">
      <w:bodyDiv w:val="1"/>
      <w:marLeft w:val="0"/>
      <w:marRight w:val="0"/>
      <w:marTop w:val="0"/>
      <w:marBottom w:val="0"/>
      <w:divBdr>
        <w:top w:val="none" w:sz="0" w:space="0" w:color="auto"/>
        <w:left w:val="none" w:sz="0" w:space="0" w:color="auto"/>
        <w:bottom w:val="none" w:sz="0" w:space="0" w:color="auto"/>
        <w:right w:val="none" w:sz="0" w:space="0" w:color="auto"/>
      </w:divBdr>
    </w:div>
    <w:div w:id="209573625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08882951">
      <w:bodyDiv w:val="1"/>
      <w:marLeft w:val="0"/>
      <w:marRight w:val="0"/>
      <w:marTop w:val="0"/>
      <w:marBottom w:val="0"/>
      <w:divBdr>
        <w:top w:val="none" w:sz="0" w:space="0" w:color="auto"/>
        <w:left w:val="none" w:sz="0" w:space="0" w:color="auto"/>
        <w:bottom w:val="none" w:sz="0" w:space="0" w:color="auto"/>
        <w:right w:val="none" w:sz="0" w:space="0" w:color="auto"/>
      </w:divBdr>
    </w:div>
    <w:div w:id="2122458563">
      <w:bodyDiv w:val="1"/>
      <w:marLeft w:val="0"/>
      <w:marRight w:val="0"/>
      <w:marTop w:val="0"/>
      <w:marBottom w:val="0"/>
      <w:divBdr>
        <w:top w:val="none" w:sz="0" w:space="0" w:color="auto"/>
        <w:left w:val="none" w:sz="0" w:space="0" w:color="auto"/>
        <w:bottom w:val="none" w:sz="0" w:space="0" w:color="auto"/>
        <w:right w:val="none" w:sz="0" w:space="0" w:color="auto"/>
      </w:divBdr>
    </w:div>
    <w:div w:id="21378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0a178ddbd98e4e1d"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4FD4-5EA7-446A-8C5B-203D1A3A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10178</Words>
  <Characters>61069</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Uchwała nr 2772/2025</vt:lpstr>
    </vt:vector>
  </TitlesOfParts>
  <Company>KEP</Company>
  <LinksUpToDate>false</LinksUpToDate>
  <CharactersWithSpaces>71105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2866/2026</dc:title>
  <dc:subject/>
  <dc:creator>Dziekant WNoZ</dc:creator>
  <cp:keywords>PROGRAM KSZTAŁCENIA</cp:keywords>
  <dc:description/>
  <cp:lastModifiedBy>MKapera</cp:lastModifiedBy>
  <cp:revision>47</cp:revision>
  <cp:lastPrinted>2025-02-11T07:51:00Z</cp:lastPrinted>
  <dcterms:created xsi:type="dcterms:W3CDTF">2026-02-02T02:49:00Z</dcterms:created>
  <dcterms:modified xsi:type="dcterms:W3CDTF">2026-02-18T08:02:00Z</dcterms:modified>
</cp:coreProperties>
</file>