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4196" w14:textId="77777777" w:rsidR="00055A29" w:rsidRDefault="00E23112" w:rsidP="00055A29">
      <w:pPr>
        <w:jc w:val="center"/>
        <w:rPr>
          <w:rFonts w:ascii="Cambria" w:hAnsi="Cambria"/>
          <w:b/>
          <w:sz w:val="24"/>
        </w:rPr>
      </w:pPr>
      <w:r w:rsidRPr="00055A29">
        <w:rPr>
          <w:rFonts w:ascii="Cambria" w:hAnsi="Cambria"/>
          <w:b/>
          <w:sz w:val="24"/>
        </w:rPr>
        <w:t xml:space="preserve">ZAKRES MATERIAŁU OBOWIĄZUJĄCY NA ĆWICZENIACH NIEKLINICZNYCH </w:t>
      </w:r>
    </w:p>
    <w:p w14:paraId="2D302436" w14:textId="20176582" w:rsidR="00E23112" w:rsidRPr="00B965B0" w:rsidRDefault="00E23112" w:rsidP="00B965B0">
      <w:pPr>
        <w:jc w:val="center"/>
        <w:rPr>
          <w:rFonts w:ascii="Cambria" w:hAnsi="Cambria"/>
          <w:b/>
          <w:color w:val="FF0000"/>
          <w:sz w:val="24"/>
        </w:rPr>
      </w:pPr>
      <w:r w:rsidRPr="00B70E46">
        <w:rPr>
          <w:rFonts w:ascii="Cambria" w:hAnsi="Cambria"/>
          <w:b/>
          <w:color w:val="FF0000"/>
          <w:sz w:val="24"/>
        </w:rPr>
        <w:t>MEDYCYNA SĄDOWA, ROK AKADEMICKI 202</w:t>
      </w:r>
      <w:r w:rsidR="00336B9F">
        <w:rPr>
          <w:rFonts w:ascii="Cambria" w:hAnsi="Cambria"/>
          <w:b/>
          <w:color w:val="FF0000"/>
          <w:sz w:val="24"/>
        </w:rPr>
        <w:t>5</w:t>
      </w:r>
      <w:r w:rsidRPr="00B70E46">
        <w:rPr>
          <w:rFonts w:ascii="Cambria" w:hAnsi="Cambria"/>
          <w:b/>
          <w:color w:val="FF0000"/>
          <w:sz w:val="24"/>
        </w:rPr>
        <w:t>/202</w:t>
      </w:r>
      <w:r w:rsidR="00336B9F">
        <w:rPr>
          <w:rFonts w:ascii="Cambria" w:hAnsi="Cambria"/>
          <w:b/>
          <w:color w:val="FF0000"/>
          <w:sz w:val="24"/>
        </w:rPr>
        <w:t>6</w:t>
      </w:r>
      <w:r w:rsidRPr="00B70E46">
        <w:rPr>
          <w:rFonts w:ascii="Cambria" w:hAnsi="Cambria"/>
          <w:b/>
          <w:color w:val="FF0000"/>
          <w:sz w:val="24"/>
        </w:rPr>
        <w:t xml:space="preserve"> SEMESTR LETNI</w:t>
      </w:r>
    </w:p>
    <w:p w14:paraId="759401A9" w14:textId="77777777" w:rsidR="00055A29" w:rsidRPr="00055A29" w:rsidRDefault="00E23112" w:rsidP="00055A29">
      <w:pPr>
        <w:pStyle w:val="Akapitzlist"/>
        <w:numPr>
          <w:ilvl w:val="0"/>
          <w:numId w:val="8"/>
        </w:numPr>
        <w:ind w:left="284" w:hanging="284"/>
        <w:rPr>
          <w:rFonts w:ascii="Cambria" w:hAnsi="Cambria"/>
          <w:sz w:val="24"/>
        </w:rPr>
      </w:pPr>
      <w:r w:rsidRPr="00055A29">
        <w:rPr>
          <w:rFonts w:ascii="Cambria" w:hAnsi="Cambria" w:cs="Arial"/>
          <w:b/>
          <w:bCs/>
          <w:szCs w:val="21"/>
          <w:shd w:val="clear" w:color="auto" w:fill="FFFFFF"/>
        </w:rPr>
        <w:t>Uduszenie gwałtowne, hipotermia. Zgon w pożarze. Działanie energii elektrycznej</w:t>
      </w:r>
    </w:p>
    <w:p w14:paraId="5E879840" w14:textId="77777777" w:rsidR="00B965B0" w:rsidRDefault="00E23112" w:rsidP="00055A29">
      <w:pPr>
        <w:pStyle w:val="Akapitzlist"/>
        <w:ind w:left="284"/>
        <w:rPr>
          <w:rFonts w:ascii="Cambria" w:hAnsi="Cambria" w:cs="Arial"/>
          <w:b/>
          <w:bCs/>
          <w:szCs w:val="21"/>
          <w:shd w:val="clear" w:color="auto" w:fill="FFFFFF"/>
        </w:rPr>
      </w:pPr>
      <w:r w:rsidRPr="00055A29">
        <w:rPr>
          <w:rFonts w:ascii="Cambria" w:hAnsi="Cambria" w:cs="Arial"/>
          <w:b/>
          <w:bCs/>
          <w:szCs w:val="21"/>
          <w:shd w:val="clear" w:color="auto" w:fill="FFFFFF"/>
        </w:rPr>
        <w:t>Postrzały i wybuchy – zasady postępowania sądowo-lekarskiego</w:t>
      </w:r>
      <w:r w:rsidR="00B965B0">
        <w:rPr>
          <w:rFonts w:ascii="Cambria" w:hAnsi="Cambria" w:cs="Arial"/>
          <w:b/>
          <w:bCs/>
          <w:szCs w:val="21"/>
          <w:shd w:val="clear" w:color="auto" w:fill="FFFFFF"/>
        </w:rPr>
        <w:t xml:space="preserve"> </w:t>
      </w:r>
    </w:p>
    <w:p w14:paraId="1A43CC96" w14:textId="01E12980" w:rsidR="00883571" w:rsidRPr="00B965B0" w:rsidRDefault="00B965B0" w:rsidP="00B965B0">
      <w:pPr>
        <w:pStyle w:val="Akapitzlist"/>
        <w:ind w:left="284"/>
        <w:rPr>
          <w:rFonts w:ascii="Cambria" w:hAnsi="Cambria"/>
          <w:sz w:val="24"/>
        </w:rPr>
      </w:pPr>
      <w:r w:rsidRPr="00B965B0">
        <w:rPr>
          <w:rFonts w:ascii="Cambria" w:hAnsi="Cambria" w:cs="Arial"/>
          <w:b/>
          <w:bCs/>
          <w:color w:val="0070C0"/>
          <w:szCs w:val="21"/>
          <w:shd w:val="clear" w:color="auto" w:fill="FFFFFF"/>
        </w:rPr>
        <w:t xml:space="preserve">(dr hab. Krzysztof Maksymowicz, dr Łukasz Szleszkowski, lek. Radosław Drozd, prof. </w:t>
      </w:r>
      <w:bookmarkStart w:id="0" w:name="_GoBack"/>
      <w:bookmarkEnd w:id="0"/>
      <w:r w:rsidRPr="00B965B0">
        <w:rPr>
          <w:rFonts w:ascii="Cambria" w:hAnsi="Cambria" w:cs="Arial"/>
          <w:b/>
          <w:bCs/>
          <w:color w:val="0070C0"/>
          <w:szCs w:val="21"/>
          <w:shd w:val="clear" w:color="auto" w:fill="FFFFFF"/>
        </w:rPr>
        <w:t>Tomasz Jurek)</w:t>
      </w:r>
    </w:p>
    <w:p w14:paraId="1380DE1C" w14:textId="25E0271A" w:rsidR="00883571" w:rsidRPr="00B965B0" w:rsidRDefault="00883571" w:rsidP="00B965B0">
      <w:pPr>
        <w:pStyle w:val="Akapitzlist"/>
        <w:numPr>
          <w:ilvl w:val="0"/>
          <w:numId w:val="9"/>
        </w:numPr>
        <w:ind w:left="284" w:hanging="426"/>
        <w:rPr>
          <w:rFonts w:ascii="Cambria" w:hAnsi="Cambria"/>
        </w:rPr>
      </w:pPr>
      <w:r w:rsidRPr="00055A29">
        <w:rPr>
          <w:rFonts w:ascii="Cambria" w:hAnsi="Cambria"/>
        </w:rPr>
        <w:t xml:space="preserve">Zakres materiału (numery rozdziałów z podręcznika </w:t>
      </w:r>
      <w:r w:rsidR="00B70E46">
        <w:rPr>
          <w:rFonts w:ascii="Cambria" w:hAnsi="Cambria"/>
        </w:rPr>
        <w:t>„</w:t>
      </w:r>
      <w:r w:rsidRPr="00055A29">
        <w:rPr>
          <w:rFonts w:ascii="Cambria" w:hAnsi="Cambria"/>
        </w:rPr>
        <w:t>Medycyna sądowa</w:t>
      </w:r>
      <w:r w:rsidR="00B70E46">
        <w:rPr>
          <w:rFonts w:ascii="Cambria" w:hAnsi="Cambria"/>
        </w:rPr>
        <w:t>”</w:t>
      </w:r>
      <w:r w:rsidRPr="00055A29">
        <w:rPr>
          <w:rFonts w:ascii="Cambria" w:hAnsi="Cambria"/>
        </w:rPr>
        <w:t xml:space="preserve"> pod red. G. Teresińskiego):</w:t>
      </w:r>
    </w:p>
    <w:p w14:paraId="5520B228" w14:textId="7EAB05FD" w:rsidR="00D47A63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1. Uduszenie gwałtowne - 170-172, 176-184</w:t>
      </w:r>
    </w:p>
    <w:p w14:paraId="625F8BE2" w14:textId="4BD327CF" w:rsidR="00D47A63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2. Hipotermia - 191-192</w:t>
      </w:r>
    </w:p>
    <w:p w14:paraId="068657C3" w14:textId="5C1279AF" w:rsidR="00D47A63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3. Zgon w pożarze - 187-189</w:t>
      </w:r>
    </w:p>
    <w:p w14:paraId="6AE19493" w14:textId="20B85E9D" w:rsidR="00D47A63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4. Działanie energii elektrycznej - 185-186</w:t>
      </w:r>
    </w:p>
    <w:p w14:paraId="6B0DC934" w14:textId="2ED0F0F3" w:rsidR="00D47A63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5. Postrzały - 131-137</w:t>
      </w:r>
    </w:p>
    <w:p w14:paraId="1D80F10F" w14:textId="3601BAD7" w:rsidR="00883571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6. Wybuchy - 138</w:t>
      </w:r>
    </w:p>
    <w:p w14:paraId="39D57C05" w14:textId="6DF1B2C0" w:rsidR="00D47A63" w:rsidRDefault="00883571" w:rsidP="00D47A63">
      <w:pPr>
        <w:pStyle w:val="Akapitzlist"/>
        <w:numPr>
          <w:ilvl w:val="0"/>
          <w:numId w:val="9"/>
        </w:numPr>
        <w:ind w:left="284" w:hanging="284"/>
        <w:rPr>
          <w:rFonts w:ascii="Cambria" w:hAnsi="Cambria"/>
        </w:rPr>
      </w:pPr>
      <w:r w:rsidRPr="00055A29">
        <w:rPr>
          <w:rFonts w:ascii="Cambria" w:hAnsi="Cambria"/>
        </w:rPr>
        <w:t>Zakres materiału (numery rozdziałów z podręcznika Simpson medycyna sądowa, pod red. T.</w:t>
      </w:r>
      <w:r w:rsidR="00B70E46">
        <w:rPr>
          <w:rFonts w:ascii="Cambria" w:hAnsi="Cambria"/>
        </w:rPr>
        <w:t xml:space="preserve"> </w:t>
      </w:r>
      <w:r w:rsidRPr="00055A29">
        <w:rPr>
          <w:rFonts w:ascii="Cambria" w:hAnsi="Cambria"/>
        </w:rPr>
        <w:t>Jurka, Z.</w:t>
      </w:r>
      <w:r w:rsidR="00B70E46">
        <w:rPr>
          <w:rFonts w:ascii="Cambria" w:hAnsi="Cambria"/>
        </w:rPr>
        <w:t xml:space="preserve"> </w:t>
      </w:r>
      <w:r w:rsidRPr="00055A29">
        <w:rPr>
          <w:rFonts w:ascii="Cambria" w:hAnsi="Cambria"/>
        </w:rPr>
        <w:t>Jankowskiego)</w:t>
      </w:r>
      <w:r w:rsidR="00055A29" w:rsidRPr="00055A29">
        <w:rPr>
          <w:rFonts w:ascii="Cambria" w:hAnsi="Cambria"/>
        </w:rPr>
        <w:t>: rozdział 6,</w:t>
      </w:r>
      <w:r w:rsidR="002F534C">
        <w:rPr>
          <w:rFonts w:ascii="Cambria" w:hAnsi="Cambria"/>
        </w:rPr>
        <w:t xml:space="preserve"> </w:t>
      </w:r>
      <w:r w:rsidR="00055A29" w:rsidRPr="00055A29">
        <w:rPr>
          <w:rFonts w:ascii="Cambria" w:hAnsi="Cambria"/>
        </w:rPr>
        <w:t>8,</w:t>
      </w:r>
      <w:r w:rsidR="002F534C">
        <w:rPr>
          <w:rFonts w:ascii="Cambria" w:hAnsi="Cambria"/>
        </w:rPr>
        <w:t xml:space="preserve"> </w:t>
      </w:r>
      <w:r w:rsidR="00055A29" w:rsidRPr="00055A29">
        <w:rPr>
          <w:rFonts w:ascii="Cambria" w:hAnsi="Cambria"/>
        </w:rPr>
        <w:t>9</w:t>
      </w:r>
    </w:p>
    <w:p w14:paraId="72646025" w14:textId="0FC96C19" w:rsidR="00055A29" w:rsidRDefault="00055A29" w:rsidP="00055A29">
      <w:pPr>
        <w:pStyle w:val="Akapitzlist"/>
        <w:ind w:left="284"/>
        <w:rPr>
          <w:rFonts w:ascii="Cambria" w:hAnsi="Cambria"/>
        </w:rPr>
      </w:pPr>
    </w:p>
    <w:p w14:paraId="3D44A9EA" w14:textId="77777777" w:rsidR="00055A29" w:rsidRPr="00055A29" w:rsidRDefault="00055A29" w:rsidP="00055A29">
      <w:pPr>
        <w:pStyle w:val="Akapitzlist"/>
        <w:ind w:left="284"/>
        <w:rPr>
          <w:rFonts w:ascii="Cambria" w:hAnsi="Cambria"/>
        </w:rPr>
      </w:pPr>
    </w:p>
    <w:p w14:paraId="06BC3A37" w14:textId="77777777" w:rsidR="00B965B0" w:rsidRPr="00B965B0" w:rsidRDefault="00883571" w:rsidP="00055A29">
      <w:pPr>
        <w:pStyle w:val="Akapitzlist"/>
        <w:numPr>
          <w:ilvl w:val="0"/>
          <w:numId w:val="8"/>
        </w:numPr>
        <w:ind w:left="284" w:hanging="284"/>
        <w:rPr>
          <w:rFonts w:ascii="Cambria" w:hAnsi="Cambria"/>
          <w:b/>
          <w:bCs/>
        </w:rPr>
      </w:pPr>
      <w:r w:rsidRPr="00055A29">
        <w:rPr>
          <w:rFonts w:ascii="Cambria" w:hAnsi="Cambria" w:cs="Arial"/>
          <w:b/>
          <w:bCs/>
          <w:sz w:val="21"/>
          <w:szCs w:val="21"/>
          <w:shd w:val="clear" w:color="auto" w:fill="FFFFFF"/>
        </w:rPr>
        <w:t>Opiniowanie sądowo-lekarskie w sprawach karnych (art. 156, 157, 160 k.k., przestępstwa przeciwko życiu). Opiniowanie sądowo-lekarskie w sprawach cywilnych (ocena stopnia uszczerbku na zdrowiu, elementy medyczne w odszkodowaniu i zadośćuczynieniu). Zdolność do odbywania kary pozbawienia wolności i przebywania w warunkach pozbawienia wolności. Ustalenie zdolności do stawiennictwa w Sądzie</w:t>
      </w:r>
      <w:r w:rsidR="00B965B0" w:rsidRPr="00B965B0">
        <w:t xml:space="preserve"> </w:t>
      </w:r>
    </w:p>
    <w:p w14:paraId="784488ED" w14:textId="11EBA412" w:rsidR="00055A29" w:rsidRPr="00B965B0" w:rsidRDefault="00B965B0" w:rsidP="00B965B0">
      <w:pPr>
        <w:pStyle w:val="Akapitzlist"/>
        <w:ind w:left="284"/>
        <w:rPr>
          <w:rFonts w:ascii="Cambria" w:hAnsi="Cambria"/>
          <w:b/>
          <w:bCs/>
        </w:rPr>
      </w:pPr>
      <w:r w:rsidRPr="00B965B0">
        <w:rPr>
          <w:rFonts w:ascii="Cambria" w:hAnsi="Cambria" w:cs="Arial"/>
          <w:b/>
          <w:bCs/>
          <w:color w:val="0070C0"/>
          <w:sz w:val="21"/>
          <w:szCs w:val="21"/>
          <w:shd w:val="clear" w:color="auto" w:fill="FFFFFF"/>
        </w:rPr>
        <w:t>(dr hab. Krzysztof Maksymowicz, dr Łukasz Szleszkowski, lek. Radosław Drozd, prof. Tomasz Jurek)</w:t>
      </w:r>
    </w:p>
    <w:p w14:paraId="71961F01" w14:textId="554C741C" w:rsidR="00055A29" w:rsidRPr="00B965B0" w:rsidRDefault="00055A29" w:rsidP="00B965B0">
      <w:pPr>
        <w:pStyle w:val="Akapitzlist"/>
        <w:numPr>
          <w:ilvl w:val="0"/>
          <w:numId w:val="9"/>
        </w:numPr>
        <w:ind w:left="284" w:hanging="284"/>
        <w:rPr>
          <w:rFonts w:ascii="Cambria" w:hAnsi="Cambria"/>
        </w:rPr>
      </w:pPr>
      <w:r w:rsidRPr="00055A29">
        <w:rPr>
          <w:rFonts w:ascii="Cambria" w:hAnsi="Cambria"/>
        </w:rPr>
        <w:t>Zakres materiału (numery rozdziałów z podręcznika Medycyna sądowa pod red. G. Teresińskiego):</w:t>
      </w:r>
    </w:p>
    <w:p w14:paraId="79DAB386" w14:textId="0211BA4B" w:rsidR="00D47A63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1. Opiniowanie w sprawach karnych - 408-412</w:t>
      </w:r>
    </w:p>
    <w:p w14:paraId="56261211" w14:textId="7D247AA0" w:rsidR="00D47A63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2. Opiniowanie w sprawach cywilnych - 423-425</w:t>
      </w:r>
    </w:p>
    <w:p w14:paraId="0D8FEFB8" w14:textId="7B8152D8" w:rsidR="00D47A63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3. Zdolność do stawania przed sądem i odbywania kary pozbawienia wolności - 436-437</w:t>
      </w:r>
    </w:p>
    <w:p w14:paraId="480E16CD" w14:textId="77777777" w:rsidR="00883571" w:rsidRPr="00055A29" w:rsidRDefault="00883571" w:rsidP="00D47A63">
      <w:pPr>
        <w:rPr>
          <w:rFonts w:ascii="Cambria" w:hAnsi="Cambria"/>
        </w:rPr>
      </w:pPr>
    </w:p>
    <w:p w14:paraId="54D7BF61" w14:textId="7E120759" w:rsidR="00883571" w:rsidRPr="00B965B0" w:rsidRDefault="00883571" w:rsidP="00055A29">
      <w:pPr>
        <w:pStyle w:val="Akapitzlist"/>
        <w:numPr>
          <w:ilvl w:val="0"/>
          <w:numId w:val="8"/>
        </w:numPr>
        <w:ind w:left="284" w:hanging="284"/>
        <w:rPr>
          <w:rFonts w:ascii="Cambria" w:hAnsi="Cambria"/>
          <w:b/>
          <w:bCs/>
        </w:rPr>
      </w:pPr>
      <w:r w:rsidRPr="00055A29">
        <w:rPr>
          <w:rFonts w:ascii="Cambria" w:hAnsi="Cambria" w:cs="Arial"/>
          <w:b/>
          <w:bCs/>
          <w:sz w:val="21"/>
          <w:szCs w:val="21"/>
          <w:shd w:val="clear" w:color="auto" w:fill="FFFFFF"/>
        </w:rPr>
        <w:t>Identyfikacja szczątków ludzkich i osób żywych (ocena wieku i płci, identyfikacja osobnicza). Postępowanie w katastrofach masowych.</w:t>
      </w:r>
    </w:p>
    <w:p w14:paraId="3D083CB8" w14:textId="3E556C43" w:rsidR="00055A29" w:rsidRPr="00B965B0" w:rsidRDefault="00B965B0" w:rsidP="00B965B0">
      <w:pPr>
        <w:pStyle w:val="Akapitzlist"/>
        <w:ind w:left="284"/>
        <w:rPr>
          <w:rFonts w:ascii="Cambria" w:hAnsi="Cambria"/>
          <w:b/>
          <w:bCs/>
          <w:color w:val="0070C0"/>
        </w:rPr>
      </w:pPr>
      <w:r w:rsidRPr="00B965B0">
        <w:rPr>
          <w:rFonts w:ascii="Cambria" w:hAnsi="Cambria"/>
          <w:b/>
          <w:bCs/>
          <w:color w:val="0070C0"/>
        </w:rPr>
        <w:t xml:space="preserve">(dr Agata </w:t>
      </w:r>
      <w:proofErr w:type="spellStart"/>
      <w:r w:rsidRPr="00B965B0">
        <w:rPr>
          <w:rFonts w:ascii="Cambria" w:hAnsi="Cambria"/>
          <w:b/>
          <w:bCs/>
          <w:color w:val="0070C0"/>
        </w:rPr>
        <w:t>Thannhäuser</w:t>
      </w:r>
      <w:proofErr w:type="spellEnd"/>
      <w:r w:rsidRPr="00B965B0">
        <w:rPr>
          <w:rFonts w:ascii="Cambria" w:hAnsi="Cambria"/>
          <w:b/>
          <w:bCs/>
          <w:color w:val="0070C0"/>
        </w:rPr>
        <w:t>)</w:t>
      </w:r>
    </w:p>
    <w:p w14:paraId="3C9BA381" w14:textId="05D599DC" w:rsidR="00055A29" w:rsidRPr="00B965B0" w:rsidRDefault="00055A29" w:rsidP="00B965B0">
      <w:pPr>
        <w:pStyle w:val="Akapitzlist"/>
        <w:numPr>
          <w:ilvl w:val="0"/>
          <w:numId w:val="9"/>
        </w:numPr>
        <w:ind w:left="284" w:hanging="284"/>
        <w:rPr>
          <w:rFonts w:ascii="Cambria" w:hAnsi="Cambria"/>
        </w:rPr>
      </w:pPr>
      <w:r w:rsidRPr="00055A29">
        <w:rPr>
          <w:rFonts w:ascii="Cambria" w:hAnsi="Cambria"/>
        </w:rPr>
        <w:t>Zakres materiału (numery rozdziałów z podręcznika Medycyna sądowa pod red. G. Teresińskiego):</w:t>
      </w:r>
    </w:p>
    <w:p w14:paraId="039ACADF" w14:textId="2B543004" w:rsidR="00D47A63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1. Identyfikacja szczątków ludzkich i osób żywych - 37-42, 438, 440</w:t>
      </w:r>
    </w:p>
    <w:p w14:paraId="6465807C" w14:textId="683AE113" w:rsidR="00D47A63" w:rsidRPr="00055A29" w:rsidRDefault="00D47A63" w:rsidP="00D47A63">
      <w:pPr>
        <w:rPr>
          <w:rFonts w:ascii="Cambria" w:hAnsi="Cambria"/>
        </w:rPr>
      </w:pPr>
      <w:r w:rsidRPr="00055A29">
        <w:rPr>
          <w:rFonts w:ascii="Cambria" w:hAnsi="Cambria"/>
        </w:rPr>
        <w:t>2. Postępowanie w katastrofach masowych - 61-62</w:t>
      </w:r>
    </w:p>
    <w:p w14:paraId="31ECE59C" w14:textId="64ED624E" w:rsidR="00055A29" w:rsidRDefault="00D47A63" w:rsidP="00883571">
      <w:pPr>
        <w:rPr>
          <w:rFonts w:ascii="Cambria" w:hAnsi="Cambria"/>
        </w:rPr>
      </w:pPr>
      <w:r w:rsidRPr="00055A29">
        <w:rPr>
          <w:rFonts w:ascii="Cambria" w:hAnsi="Cambria"/>
        </w:rPr>
        <w:t xml:space="preserve">3. Postępowanie z ofiara przestępstwa na tle seksualnym </w:t>
      </w:r>
      <w:r w:rsidR="00055A29">
        <w:rPr>
          <w:rFonts w:ascii="Cambria" w:hAnsi="Cambria"/>
        </w:rPr>
        <w:t>–</w:t>
      </w:r>
      <w:r w:rsidRPr="00055A29">
        <w:rPr>
          <w:rFonts w:ascii="Cambria" w:hAnsi="Cambria"/>
        </w:rPr>
        <w:t xml:space="preserve"> </w:t>
      </w:r>
      <w:r w:rsidR="00055A29">
        <w:rPr>
          <w:rFonts w:ascii="Cambria" w:hAnsi="Cambria"/>
        </w:rPr>
        <w:t xml:space="preserve"> </w:t>
      </w:r>
      <w:r w:rsidRPr="00055A29">
        <w:rPr>
          <w:rFonts w:ascii="Cambria" w:hAnsi="Cambria"/>
        </w:rPr>
        <w:t>383-384, 387-388</w:t>
      </w:r>
    </w:p>
    <w:p w14:paraId="399DD827" w14:textId="57147601" w:rsidR="00883571" w:rsidRPr="00055A29" w:rsidRDefault="00883571" w:rsidP="00055A29">
      <w:pPr>
        <w:pStyle w:val="Akapitzlist"/>
        <w:numPr>
          <w:ilvl w:val="0"/>
          <w:numId w:val="9"/>
        </w:numPr>
        <w:ind w:left="284" w:hanging="284"/>
        <w:rPr>
          <w:rFonts w:ascii="Cambria" w:hAnsi="Cambria"/>
        </w:rPr>
      </w:pPr>
      <w:r w:rsidRPr="00055A29">
        <w:rPr>
          <w:rFonts w:ascii="Cambria" w:hAnsi="Cambria"/>
        </w:rPr>
        <w:t>Zakres materiału (numery rozdziałów z podręcznika Simpson medycyna sądowa, pod red. T.</w:t>
      </w:r>
      <w:r w:rsidR="00B70E46">
        <w:rPr>
          <w:rFonts w:ascii="Cambria" w:hAnsi="Cambria"/>
        </w:rPr>
        <w:t xml:space="preserve"> </w:t>
      </w:r>
      <w:r w:rsidRPr="00055A29">
        <w:rPr>
          <w:rFonts w:ascii="Cambria" w:hAnsi="Cambria"/>
        </w:rPr>
        <w:t>Jurka, Z. Jankowskiego)</w:t>
      </w:r>
      <w:r w:rsidR="00055A29" w:rsidRPr="00055A29">
        <w:rPr>
          <w:rFonts w:ascii="Cambria" w:hAnsi="Cambria"/>
        </w:rPr>
        <w:t>: 11,14</w:t>
      </w:r>
    </w:p>
    <w:p w14:paraId="4F13249A" w14:textId="3E83702A" w:rsidR="00E25AFB" w:rsidRPr="00055A29" w:rsidRDefault="00E25AFB" w:rsidP="00D47A63">
      <w:pPr>
        <w:rPr>
          <w:rFonts w:ascii="Cambria" w:eastAsia="Times New Roman" w:hAnsi="Cambria" w:cs="Times New Roman"/>
          <w:color w:val="2F2F2F"/>
          <w:sz w:val="20"/>
          <w:szCs w:val="20"/>
          <w:lang w:eastAsia="pl-PL"/>
        </w:rPr>
      </w:pPr>
    </w:p>
    <w:p w14:paraId="47B6CAFF" w14:textId="308EB111" w:rsidR="00055A29" w:rsidRDefault="00883571" w:rsidP="00055A29">
      <w:pPr>
        <w:pStyle w:val="Akapitzlist"/>
        <w:numPr>
          <w:ilvl w:val="0"/>
          <w:numId w:val="8"/>
        </w:numPr>
        <w:ind w:left="284" w:hanging="284"/>
        <w:rPr>
          <w:rFonts w:ascii="Cambria" w:hAnsi="Cambria" w:cs="Arial"/>
          <w:b/>
          <w:bCs/>
          <w:sz w:val="21"/>
          <w:szCs w:val="21"/>
          <w:shd w:val="clear" w:color="auto" w:fill="FFFFFF"/>
        </w:rPr>
      </w:pPr>
      <w:r w:rsidRPr="00055A29">
        <w:rPr>
          <w:rFonts w:ascii="Cambria" w:hAnsi="Cambria" w:cs="Arial"/>
          <w:b/>
          <w:bCs/>
          <w:sz w:val="21"/>
          <w:szCs w:val="21"/>
          <w:shd w:val="clear" w:color="auto" w:fill="FFFFFF"/>
        </w:rPr>
        <w:lastRenderedPageBreak/>
        <w:t>Pośmiertna i przyżyciowa diagnostyka zatruć. Zabezpieczanie materiału do badań toksykologicznych. Metody badawcze. Ocena wartości wyniku. Alkohole i środki psychoaktywne.</w:t>
      </w:r>
      <w:r w:rsidR="00B965B0">
        <w:rPr>
          <w:rFonts w:ascii="Cambria" w:hAnsi="Cambria" w:cs="Arial"/>
          <w:b/>
          <w:bCs/>
          <w:sz w:val="21"/>
          <w:szCs w:val="21"/>
          <w:shd w:val="clear" w:color="auto" w:fill="FFFFFF"/>
        </w:rPr>
        <w:t xml:space="preserve"> </w:t>
      </w:r>
    </w:p>
    <w:p w14:paraId="649DA7ED" w14:textId="4CFA52CF" w:rsidR="00055A29" w:rsidRPr="00186F14" w:rsidRDefault="00B965B0" w:rsidP="00186F14">
      <w:pPr>
        <w:pStyle w:val="Akapitzlist"/>
        <w:ind w:left="284"/>
        <w:rPr>
          <w:rFonts w:ascii="Cambria" w:hAnsi="Cambria" w:cs="Arial"/>
          <w:b/>
          <w:bCs/>
          <w:color w:val="0070C0"/>
          <w:sz w:val="21"/>
          <w:szCs w:val="21"/>
          <w:shd w:val="clear" w:color="auto" w:fill="FFFFFF"/>
        </w:rPr>
      </w:pPr>
      <w:r w:rsidRPr="00B965B0">
        <w:rPr>
          <w:rFonts w:ascii="Cambria" w:hAnsi="Cambria" w:cs="Arial"/>
          <w:b/>
          <w:bCs/>
          <w:color w:val="0070C0"/>
          <w:sz w:val="21"/>
          <w:szCs w:val="21"/>
          <w:shd w:val="clear" w:color="auto" w:fill="FFFFFF"/>
        </w:rPr>
        <w:t>(dr Marta Siczek)</w:t>
      </w:r>
    </w:p>
    <w:p w14:paraId="25EFF480" w14:textId="77777777" w:rsidR="00055A29" w:rsidRPr="00055A29" w:rsidRDefault="00055A29" w:rsidP="00055A29">
      <w:pPr>
        <w:pStyle w:val="Akapitzlist"/>
        <w:numPr>
          <w:ilvl w:val="0"/>
          <w:numId w:val="9"/>
        </w:numPr>
        <w:ind w:left="284" w:hanging="284"/>
        <w:rPr>
          <w:rFonts w:ascii="Cambria" w:hAnsi="Cambria"/>
        </w:rPr>
      </w:pPr>
      <w:r w:rsidRPr="00055A29">
        <w:rPr>
          <w:rFonts w:ascii="Cambria" w:hAnsi="Cambria"/>
        </w:rPr>
        <w:t>Zakres materiału (numery rozdziałów z podręcznika Medycyna sądowa pod red. G. Teresińskiego):</w:t>
      </w:r>
    </w:p>
    <w:p w14:paraId="2958E03D" w14:textId="6E272CC4" w:rsidR="00055A29" w:rsidRPr="00055A29" w:rsidRDefault="000840D2" w:rsidP="00D47A63">
      <w:pPr>
        <w:rPr>
          <w:rFonts w:ascii="Cambria" w:hAnsi="Cambria"/>
        </w:rPr>
      </w:pPr>
      <w:r w:rsidRPr="00055A29">
        <w:rPr>
          <w:rFonts w:ascii="Cambria" w:hAnsi="Cambria"/>
        </w:rPr>
        <w:t xml:space="preserve">231-241 </w:t>
      </w:r>
      <w:r w:rsidRPr="00055A29">
        <w:rPr>
          <w:rFonts w:ascii="Cambria" w:hAnsi="Cambria"/>
        </w:rPr>
        <w:br/>
        <w:t xml:space="preserve">243-244 </w:t>
      </w:r>
      <w:r w:rsidRPr="00055A29">
        <w:rPr>
          <w:rFonts w:ascii="Cambria" w:hAnsi="Cambria"/>
        </w:rPr>
        <w:br/>
        <w:t xml:space="preserve">247-265 </w:t>
      </w:r>
      <w:r w:rsidRPr="00055A29">
        <w:rPr>
          <w:rFonts w:ascii="Cambria" w:hAnsi="Cambria"/>
        </w:rPr>
        <w:br/>
        <w:t xml:space="preserve">269-271 </w:t>
      </w:r>
      <w:r w:rsidRPr="00055A29">
        <w:rPr>
          <w:rFonts w:ascii="Cambria" w:hAnsi="Cambria"/>
        </w:rPr>
        <w:br/>
        <w:t xml:space="preserve">273-288 </w:t>
      </w:r>
      <w:r w:rsidRPr="00055A29">
        <w:rPr>
          <w:rFonts w:ascii="Cambria" w:hAnsi="Cambria"/>
        </w:rPr>
        <w:br/>
        <w:t>294, 296, 300-304, 306-309</w:t>
      </w:r>
    </w:p>
    <w:p w14:paraId="543E63BE" w14:textId="46FFE578" w:rsidR="000840D2" w:rsidRDefault="000840D2" w:rsidP="00055A29">
      <w:pPr>
        <w:pStyle w:val="Akapitzlist"/>
        <w:numPr>
          <w:ilvl w:val="0"/>
          <w:numId w:val="10"/>
        </w:numPr>
        <w:ind w:left="284" w:hanging="284"/>
        <w:rPr>
          <w:rFonts w:ascii="Cambria" w:hAnsi="Cambria"/>
        </w:rPr>
      </w:pPr>
      <w:r w:rsidRPr="00055A29">
        <w:rPr>
          <w:rFonts w:ascii="Cambria" w:hAnsi="Cambria"/>
        </w:rPr>
        <w:t>Zakres materiału (numery rozdziałów z podręcznika Simpson medycyna sądowa, pod red. T.</w:t>
      </w:r>
      <w:r w:rsidR="00B70E46">
        <w:rPr>
          <w:rFonts w:ascii="Cambria" w:hAnsi="Cambria"/>
        </w:rPr>
        <w:t xml:space="preserve"> </w:t>
      </w:r>
      <w:r w:rsidRPr="00055A29">
        <w:rPr>
          <w:rFonts w:ascii="Cambria" w:hAnsi="Cambria"/>
        </w:rPr>
        <w:t>Jurka, Z. Jankowskiego)</w:t>
      </w:r>
      <w:r w:rsidR="00055A29" w:rsidRPr="00055A29">
        <w:rPr>
          <w:rFonts w:ascii="Cambria" w:hAnsi="Cambria"/>
        </w:rPr>
        <w:t>: 19-23</w:t>
      </w:r>
    </w:p>
    <w:p w14:paraId="64BBB329" w14:textId="65FE49B2" w:rsidR="00055A29" w:rsidRPr="00055A29" w:rsidRDefault="00055A29" w:rsidP="00055A29">
      <w:pPr>
        <w:pStyle w:val="Akapitzlist"/>
        <w:numPr>
          <w:ilvl w:val="0"/>
          <w:numId w:val="10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Zalecenie Polskiego Towarzystwa Medycyny Sądowej i Kryminologii w sprawie pobierania materiału sekcyjnego do badań toksykologicznych – z Repozytorium</w:t>
      </w:r>
    </w:p>
    <w:p w14:paraId="44985600" w14:textId="77777777" w:rsidR="000840D2" w:rsidRPr="00055A29" w:rsidRDefault="000840D2" w:rsidP="00D47A63">
      <w:pPr>
        <w:rPr>
          <w:rFonts w:ascii="Cambria" w:hAnsi="Cambria"/>
          <w:b/>
          <w:bCs/>
        </w:rPr>
      </w:pPr>
    </w:p>
    <w:p w14:paraId="697A6124" w14:textId="2179110D" w:rsidR="000840D2" w:rsidRDefault="000840D2" w:rsidP="00D47A63">
      <w:pPr>
        <w:pStyle w:val="Akapitzlist"/>
        <w:numPr>
          <w:ilvl w:val="0"/>
          <w:numId w:val="8"/>
        </w:numPr>
        <w:ind w:left="284" w:hanging="284"/>
        <w:rPr>
          <w:rFonts w:ascii="Cambria" w:hAnsi="Cambria" w:cs="Arial"/>
          <w:b/>
          <w:bCs/>
          <w:sz w:val="21"/>
          <w:szCs w:val="21"/>
          <w:shd w:val="clear" w:color="auto" w:fill="FFFFFF"/>
        </w:rPr>
      </w:pPr>
      <w:r w:rsidRPr="00055A29">
        <w:rPr>
          <w:rFonts w:ascii="Cambria" w:hAnsi="Cambria" w:cs="Arial"/>
          <w:b/>
          <w:bCs/>
          <w:sz w:val="21"/>
          <w:szCs w:val="21"/>
          <w:shd w:val="clear" w:color="auto" w:fill="FFFFFF"/>
        </w:rPr>
        <w:t>Genetyka sądowa. Badanie śladów biologicznych i ustalanie spornego ojcostwa.</w:t>
      </w:r>
    </w:p>
    <w:p w14:paraId="7535C10A" w14:textId="695D7825" w:rsidR="00055A29" w:rsidRPr="00186F14" w:rsidRDefault="00B965B0" w:rsidP="00186F14">
      <w:pPr>
        <w:pStyle w:val="Akapitzlist"/>
        <w:ind w:left="284"/>
        <w:rPr>
          <w:rFonts w:ascii="Cambria" w:hAnsi="Cambria" w:cs="Arial"/>
          <w:b/>
          <w:bCs/>
          <w:color w:val="0070C0"/>
          <w:sz w:val="21"/>
          <w:szCs w:val="21"/>
          <w:shd w:val="clear" w:color="auto" w:fill="FFFFFF"/>
        </w:rPr>
      </w:pPr>
      <w:r w:rsidRPr="00B965B0">
        <w:rPr>
          <w:rFonts w:ascii="Cambria" w:hAnsi="Cambria" w:cs="Arial"/>
          <w:b/>
          <w:bCs/>
          <w:color w:val="0070C0"/>
          <w:sz w:val="21"/>
          <w:szCs w:val="21"/>
          <w:shd w:val="clear" w:color="auto" w:fill="FFFFFF"/>
        </w:rPr>
        <w:t xml:space="preserve">(dr hab. Małgorzata </w:t>
      </w:r>
      <w:proofErr w:type="spellStart"/>
      <w:r w:rsidRPr="00B965B0">
        <w:rPr>
          <w:rFonts w:ascii="Cambria" w:hAnsi="Cambria" w:cs="Arial"/>
          <w:b/>
          <w:bCs/>
          <w:color w:val="0070C0"/>
          <w:sz w:val="21"/>
          <w:szCs w:val="21"/>
          <w:shd w:val="clear" w:color="auto" w:fill="FFFFFF"/>
        </w:rPr>
        <w:t>Małodobra</w:t>
      </w:r>
      <w:proofErr w:type="spellEnd"/>
      <w:r w:rsidRPr="00B965B0">
        <w:rPr>
          <w:rFonts w:ascii="Cambria" w:hAnsi="Cambria" w:cs="Arial"/>
          <w:b/>
          <w:bCs/>
          <w:color w:val="0070C0"/>
          <w:sz w:val="21"/>
          <w:szCs w:val="21"/>
          <w:shd w:val="clear" w:color="auto" w:fill="FFFFFF"/>
        </w:rPr>
        <w:t xml:space="preserve">-Mazur, prof. uczelni, dr Agnieszka </w:t>
      </w:r>
      <w:proofErr w:type="spellStart"/>
      <w:r w:rsidRPr="00B965B0">
        <w:rPr>
          <w:rFonts w:ascii="Cambria" w:hAnsi="Cambria" w:cs="Arial"/>
          <w:b/>
          <w:bCs/>
          <w:color w:val="0070C0"/>
          <w:sz w:val="21"/>
          <w:szCs w:val="21"/>
          <w:shd w:val="clear" w:color="auto" w:fill="FFFFFF"/>
        </w:rPr>
        <w:t>Chłopaś-Konowałek</w:t>
      </w:r>
      <w:proofErr w:type="spellEnd"/>
      <w:r w:rsidRPr="00B965B0">
        <w:rPr>
          <w:rFonts w:ascii="Cambria" w:hAnsi="Cambria" w:cs="Arial"/>
          <w:b/>
          <w:bCs/>
          <w:color w:val="0070C0"/>
          <w:sz w:val="21"/>
          <w:szCs w:val="21"/>
          <w:shd w:val="clear" w:color="auto" w:fill="FFFFFF"/>
        </w:rPr>
        <w:t xml:space="preserve">, mgr Anna Jonkisz, mgr Arleta Lebioda) </w:t>
      </w:r>
    </w:p>
    <w:p w14:paraId="3A821A2E" w14:textId="62131604" w:rsidR="00055A29" w:rsidRPr="00055A29" w:rsidRDefault="00055A29" w:rsidP="00055A29">
      <w:pPr>
        <w:pStyle w:val="Akapitzlist"/>
        <w:numPr>
          <w:ilvl w:val="0"/>
          <w:numId w:val="10"/>
        </w:numPr>
        <w:ind w:left="284" w:hanging="284"/>
        <w:rPr>
          <w:rFonts w:ascii="Cambria" w:hAnsi="Cambria"/>
        </w:rPr>
      </w:pPr>
      <w:r w:rsidRPr="00055A29">
        <w:rPr>
          <w:rFonts w:ascii="Cambria" w:hAnsi="Cambria"/>
        </w:rPr>
        <w:t>Zakres materiału (numery rozdziałów z podręcznika Simpson medycyna sądowa, pod red. T.</w:t>
      </w:r>
      <w:r w:rsidR="00B70E46">
        <w:rPr>
          <w:rFonts w:ascii="Cambria" w:hAnsi="Cambria"/>
        </w:rPr>
        <w:t xml:space="preserve"> </w:t>
      </w:r>
      <w:r w:rsidRPr="00055A29">
        <w:rPr>
          <w:rFonts w:ascii="Cambria" w:hAnsi="Cambria"/>
        </w:rPr>
        <w:t>Jurka, Z. Jankowskiego): 11,14</w:t>
      </w:r>
    </w:p>
    <w:p w14:paraId="03671717" w14:textId="49B0DF2E" w:rsidR="00055A29" w:rsidRPr="00055A29" w:rsidRDefault="00055A29" w:rsidP="00055A29">
      <w:pPr>
        <w:pStyle w:val="Akapitzlist"/>
        <w:numPr>
          <w:ilvl w:val="0"/>
          <w:numId w:val="10"/>
        </w:numPr>
        <w:ind w:left="284" w:hanging="284"/>
        <w:rPr>
          <w:rFonts w:ascii="Cambria" w:hAnsi="Cambria"/>
        </w:rPr>
      </w:pPr>
      <w:r w:rsidRPr="00055A29">
        <w:rPr>
          <w:rFonts w:ascii="Cambria" w:hAnsi="Cambria"/>
        </w:rPr>
        <w:t>prezentacja zamieszczona w Repozytorium</w:t>
      </w:r>
    </w:p>
    <w:p w14:paraId="34A87F24" w14:textId="77777777" w:rsidR="000840D2" w:rsidRPr="00055A29" w:rsidRDefault="000840D2" w:rsidP="00D47A63">
      <w:pPr>
        <w:rPr>
          <w:rFonts w:ascii="Cambria" w:hAnsi="Cambria"/>
          <w:b/>
          <w:bCs/>
        </w:rPr>
      </w:pPr>
    </w:p>
    <w:sectPr w:rsidR="000840D2" w:rsidRPr="00055A29" w:rsidSect="00B965B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968"/>
    <w:multiLevelType w:val="hybridMultilevel"/>
    <w:tmpl w:val="42DC5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1701"/>
    <w:multiLevelType w:val="multilevel"/>
    <w:tmpl w:val="5A5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1683"/>
    <w:multiLevelType w:val="hybridMultilevel"/>
    <w:tmpl w:val="4844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3B07"/>
    <w:multiLevelType w:val="hybridMultilevel"/>
    <w:tmpl w:val="6A6884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6019"/>
    <w:multiLevelType w:val="hybridMultilevel"/>
    <w:tmpl w:val="1360B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F79"/>
    <w:multiLevelType w:val="hybridMultilevel"/>
    <w:tmpl w:val="9420F946"/>
    <w:lvl w:ilvl="0" w:tplc="8F6A3F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85E68"/>
    <w:multiLevelType w:val="hybridMultilevel"/>
    <w:tmpl w:val="22B4C19C"/>
    <w:lvl w:ilvl="0" w:tplc="4FBEA3C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F27"/>
    <w:multiLevelType w:val="hybridMultilevel"/>
    <w:tmpl w:val="04D24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624DA"/>
    <w:multiLevelType w:val="hybridMultilevel"/>
    <w:tmpl w:val="4CE8D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3557A"/>
    <w:multiLevelType w:val="multilevel"/>
    <w:tmpl w:val="FDC6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63"/>
    <w:rsid w:val="00055A29"/>
    <w:rsid w:val="000840D2"/>
    <w:rsid w:val="00186F14"/>
    <w:rsid w:val="001C4C8D"/>
    <w:rsid w:val="002F534C"/>
    <w:rsid w:val="00336B9F"/>
    <w:rsid w:val="0052369C"/>
    <w:rsid w:val="00702D39"/>
    <w:rsid w:val="00721725"/>
    <w:rsid w:val="00883571"/>
    <w:rsid w:val="00B70E46"/>
    <w:rsid w:val="00B965B0"/>
    <w:rsid w:val="00D47A63"/>
    <w:rsid w:val="00E23112"/>
    <w:rsid w:val="00E2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A40D"/>
  <w15:chartTrackingRefBased/>
  <w15:docId w15:val="{1B3E0500-F35B-4F3D-A865-B34B04A2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Thannhauser</dc:creator>
  <cp:keywords/>
  <dc:description/>
  <cp:lastModifiedBy>Agata Thannhauser</cp:lastModifiedBy>
  <cp:revision>2</cp:revision>
  <dcterms:created xsi:type="dcterms:W3CDTF">2026-02-25T12:02:00Z</dcterms:created>
  <dcterms:modified xsi:type="dcterms:W3CDTF">2026-02-25T12:02:00Z</dcterms:modified>
</cp:coreProperties>
</file>