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281"/>
        <w:gridCol w:w="567"/>
        <w:gridCol w:w="4702"/>
        <w:gridCol w:w="997"/>
      </w:tblGrid>
      <w:tr w:rsidR="002959B3" w:rsidRPr="00292579" w:rsidTr="006A0D8B">
        <w:trPr>
          <w:trHeight w:val="732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before="240" w:line="276" w:lineRule="auto"/>
            </w:pPr>
            <w:r w:rsidRPr="00292579">
              <w:rPr>
                <w:rFonts w:eastAsia="Times New Roman"/>
              </w:rPr>
              <w:t xml:space="preserve">Nazwa </w:t>
            </w:r>
            <w:r w:rsidRPr="00292579">
              <w:rPr>
                <w:rFonts w:ascii="Liberation Serif" w:eastAsia="Liberation Serif" w:hAnsi="Liberation Serif" w:cs="Liberation Serif"/>
              </w:rPr>
              <w:br/>
            </w:r>
            <w:r w:rsidRPr="00292579">
              <w:rPr>
                <w:rFonts w:eastAsia="Times New Roman"/>
              </w:rPr>
              <w:t>i symbol</w:t>
            </w:r>
          </w:p>
        </w:tc>
        <w:tc>
          <w:tcPr>
            <w:tcW w:w="7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9B3" w:rsidRPr="00292579" w:rsidRDefault="002959B3" w:rsidP="006A0D8B">
            <w:pPr>
              <w:pStyle w:val="Nagwek3"/>
              <w:spacing w:line="276" w:lineRule="auto"/>
              <w:ind w:left="0"/>
              <w:rPr>
                <w:rFonts w:eastAsia="Times New Roman"/>
                <w:lang w:eastAsia="pl-PL"/>
              </w:rPr>
            </w:pPr>
            <w:bookmarkStart w:id="0" w:name="_Toc208820167"/>
            <w:bookmarkStart w:id="1" w:name="_GoBack"/>
            <w:r w:rsidRPr="00292579">
              <w:rPr>
                <w:rFonts w:eastAsia="Times New Roman"/>
                <w:lang w:eastAsia="pl-PL"/>
              </w:rPr>
              <w:t>CENTRUM KULTURY JAKOŚCI KSZTAŁCENIA</w:t>
            </w:r>
            <w:bookmarkEnd w:id="0"/>
            <w:bookmarkEnd w:id="1"/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before="240" w:after="120" w:line="276" w:lineRule="auto"/>
              <w:rPr>
                <w:b/>
                <w:sz w:val="26"/>
                <w:szCs w:val="26"/>
              </w:rPr>
            </w:pPr>
            <w:r w:rsidRPr="00292579">
              <w:rPr>
                <w:b/>
                <w:sz w:val="26"/>
                <w:szCs w:val="26"/>
              </w:rPr>
              <w:t>RD-K</w:t>
            </w:r>
          </w:p>
        </w:tc>
      </w:tr>
      <w:tr w:rsidR="002959B3" w:rsidRPr="00292579" w:rsidTr="006A0D8B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 xml:space="preserve">Jednostka </w:t>
            </w:r>
            <w:r w:rsidRPr="00292579">
              <w:rPr>
                <w:rFonts w:ascii="Liberation Serif" w:eastAsia="Liberation Serif" w:hAnsi="Liberation Serif" w:cs="Liberation Serif"/>
              </w:rPr>
              <w:br/>
            </w:r>
            <w:r w:rsidRPr="00292579">
              <w:rPr>
                <w:rFonts w:eastAsia="Times New Roman"/>
              </w:rPr>
              <w:t>nadrzędna</w:t>
            </w:r>
          </w:p>
        </w:tc>
        <w:tc>
          <w:tcPr>
            <w:tcW w:w="2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>Podległość formalna</w:t>
            </w:r>
          </w:p>
        </w:tc>
        <w:tc>
          <w:tcPr>
            <w:tcW w:w="5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>Podległość merytoryczna</w:t>
            </w:r>
          </w:p>
        </w:tc>
      </w:tr>
      <w:tr w:rsidR="002959B3" w:rsidRPr="00292579" w:rsidTr="006A0D8B">
        <w:trPr>
          <w:trHeight w:val="398"/>
        </w:trPr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59B3" w:rsidRPr="00292579" w:rsidRDefault="002959B3" w:rsidP="006A0D8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59B3" w:rsidRPr="00292579" w:rsidRDefault="002959B3" w:rsidP="006A0D8B">
            <w:pPr>
              <w:spacing w:line="276" w:lineRule="auto"/>
            </w:pPr>
            <w:r w:rsidRPr="00292579">
              <w:t>Dyrektor Generalny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59B3" w:rsidRPr="00292579" w:rsidRDefault="002959B3" w:rsidP="006A0D8B">
            <w:pPr>
              <w:spacing w:line="276" w:lineRule="auto"/>
              <w:rPr>
                <w:rFonts w:eastAsia="Times New Roman"/>
              </w:rPr>
            </w:pPr>
            <w:r w:rsidRPr="00292579">
              <w:rPr>
                <w:rFonts w:eastAsia="Times New Roman"/>
              </w:rPr>
              <w:t>RA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59B3" w:rsidRPr="00292579" w:rsidRDefault="002959B3" w:rsidP="006A0D8B">
            <w:pPr>
              <w:suppressAutoHyphens/>
              <w:spacing w:line="276" w:lineRule="auto"/>
              <w:rPr>
                <w:rFonts w:eastAsia="Times New Roman"/>
              </w:rPr>
            </w:pPr>
            <w:r w:rsidRPr="00292579">
              <w:rPr>
                <w:rFonts w:eastAsia="Times New Roman"/>
              </w:rPr>
              <w:t xml:space="preserve">Prorektor ds. Studentów i Dydaktyki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t>RD</w:t>
            </w:r>
          </w:p>
        </w:tc>
      </w:tr>
      <w:tr w:rsidR="002959B3" w:rsidRPr="00292579" w:rsidTr="006A0D8B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 xml:space="preserve">Jednostki </w:t>
            </w:r>
            <w:r w:rsidRPr="00292579">
              <w:rPr>
                <w:rFonts w:ascii="Liberation Serif" w:eastAsia="Liberation Serif" w:hAnsi="Liberation Serif" w:cs="Liberation Serif"/>
              </w:rPr>
              <w:br/>
            </w:r>
            <w:r w:rsidRPr="00292579">
              <w:rPr>
                <w:rFonts w:eastAsia="Times New Roman"/>
              </w:rPr>
              <w:t>podległe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>Podległość formalna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>Podległość merytoryczna</w:t>
            </w:r>
          </w:p>
        </w:tc>
      </w:tr>
      <w:tr w:rsidR="002959B3" w:rsidRPr="00292579" w:rsidTr="006A0D8B">
        <w:trPr>
          <w:trHeight w:val="338"/>
        </w:trPr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959B3" w:rsidRPr="00292579" w:rsidRDefault="002959B3" w:rsidP="006A0D8B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59B3" w:rsidRPr="00292579" w:rsidRDefault="002959B3" w:rsidP="006A0D8B">
            <w:pPr>
              <w:spacing w:line="276" w:lineRule="auto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59B3" w:rsidRPr="00292579" w:rsidRDefault="002959B3" w:rsidP="006A0D8B">
            <w:pPr>
              <w:spacing w:line="276" w:lineRule="auto"/>
              <w:rPr>
                <w:szCs w:val="24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59B3" w:rsidRPr="00292579" w:rsidRDefault="002959B3" w:rsidP="006A0D8B">
            <w:pPr>
              <w:suppressAutoHyphens/>
              <w:spacing w:line="276" w:lineRule="auto"/>
              <w:rPr>
                <w:rFonts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59B3" w:rsidRPr="00292579" w:rsidRDefault="002959B3" w:rsidP="006A0D8B">
            <w:pPr>
              <w:suppressAutoHyphens/>
              <w:spacing w:line="276" w:lineRule="auto"/>
              <w:rPr>
                <w:rFonts w:cs="Calibri"/>
              </w:rPr>
            </w:pPr>
          </w:p>
        </w:tc>
      </w:tr>
      <w:tr w:rsidR="002959B3" w:rsidRPr="00292579" w:rsidTr="006A0D8B">
        <w:trPr>
          <w:trHeight w:val="210"/>
        </w:trPr>
        <w:tc>
          <w:tcPr>
            <w:tcW w:w="9795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2959B3" w:rsidRPr="00292579" w:rsidRDefault="002959B3" w:rsidP="006A0D8B">
            <w:pPr>
              <w:spacing w:line="276" w:lineRule="auto"/>
              <w:rPr>
                <w:sz w:val="8"/>
                <w:szCs w:val="8"/>
              </w:rPr>
            </w:pPr>
          </w:p>
        </w:tc>
      </w:tr>
      <w:tr w:rsidR="002959B3" w:rsidRPr="00292579" w:rsidTr="006A0D8B">
        <w:trPr>
          <w:trHeight w:val="262"/>
        </w:trPr>
        <w:tc>
          <w:tcPr>
            <w:tcW w:w="97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 xml:space="preserve">Cel działalności </w:t>
            </w:r>
          </w:p>
        </w:tc>
      </w:tr>
      <w:tr w:rsidR="002959B3" w:rsidRPr="00292579" w:rsidTr="006A0D8B">
        <w:trPr>
          <w:trHeight w:val="1007"/>
        </w:trPr>
        <w:tc>
          <w:tcPr>
            <w:tcW w:w="97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59B3" w:rsidRPr="00292579" w:rsidRDefault="002959B3" w:rsidP="002959B3">
            <w:pPr>
              <w:numPr>
                <w:ilvl w:val="0"/>
                <w:numId w:val="1"/>
              </w:numPr>
              <w:suppressAutoHyphens/>
              <w:spacing w:line="276" w:lineRule="auto"/>
              <w:ind w:right="10"/>
              <w:jc w:val="both"/>
              <w:rPr>
                <w:rFonts w:eastAsia="Times New Roman"/>
                <w:spacing w:val="-6"/>
              </w:rPr>
            </w:pPr>
            <w:r w:rsidRPr="00292579">
              <w:rPr>
                <w:rFonts w:eastAsia="Times New Roman"/>
                <w:spacing w:val="-6"/>
              </w:rPr>
              <w:t>Koordynowanie działań standaryzujących i unowocześniających proces kształcenia w celu zapewnienia jego najwyższej jakości.</w:t>
            </w:r>
          </w:p>
          <w:p w:rsidR="002959B3" w:rsidRPr="00292579" w:rsidRDefault="002959B3" w:rsidP="002959B3">
            <w:pPr>
              <w:numPr>
                <w:ilvl w:val="0"/>
                <w:numId w:val="1"/>
              </w:numPr>
              <w:suppressAutoHyphens/>
              <w:spacing w:line="276" w:lineRule="auto"/>
              <w:ind w:right="10"/>
              <w:jc w:val="both"/>
              <w:rPr>
                <w:rFonts w:eastAsia="Times New Roman"/>
                <w:spacing w:val="-6"/>
              </w:rPr>
            </w:pPr>
            <w:r w:rsidRPr="00292579">
              <w:rPr>
                <w:rFonts w:eastAsia="Times New Roman"/>
                <w:spacing w:val="-6"/>
              </w:rPr>
              <w:t>Prowadzenie analiz jakości kształcenia i wskazywanie kierunków poprawy w oparciu o opracowane wskaźniki ilościowe i jakościowe.</w:t>
            </w:r>
          </w:p>
          <w:p w:rsidR="002959B3" w:rsidRPr="00292579" w:rsidRDefault="002959B3" w:rsidP="002959B3">
            <w:pPr>
              <w:numPr>
                <w:ilvl w:val="0"/>
                <w:numId w:val="1"/>
              </w:numPr>
              <w:suppressAutoHyphens/>
              <w:spacing w:line="276" w:lineRule="auto"/>
              <w:ind w:right="10"/>
              <w:jc w:val="both"/>
              <w:rPr>
                <w:rFonts w:eastAsia="Times New Roman"/>
                <w:spacing w:val="-6"/>
              </w:rPr>
            </w:pPr>
            <w:r w:rsidRPr="00292579">
              <w:rPr>
                <w:rFonts w:eastAsia="Times New Roman"/>
                <w:spacing w:val="-6"/>
              </w:rPr>
              <w:t>Rozwijanie kultury jakości w obszarze dydaktycznym poprzez identyfikowanie i promowanie dobrych praktyk na terenie Uczelni oraz wymianę doświadczeń pomiędzy jednostkami prowadzącymi działalność w obszarze jakości kształcenia w kraju i poza jego granicami.</w:t>
            </w:r>
          </w:p>
        </w:tc>
      </w:tr>
      <w:tr w:rsidR="002959B3" w:rsidRPr="00292579" w:rsidTr="006A0D8B">
        <w:trPr>
          <w:trHeight w:val="295"/>
        </w:trPr>
        <w:tc>
          <w:tcPr>
            <w:tcW w:w="97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59B3" w:rsidRPr="00292579" w:rsidRDefault="002959B3" w:rsidP="006A0D8B">
            <w:pPr>
              <w:suppressAutoHyphens/>
              <w:spacing w:line="276" w:lineRule="auto"/>
            </w:pPr>
            <w:r w:rsidRPr="00292579">
              <w:rPr>
                <w:rFonts w:eastAsia="Times New Roman"/>
              </w:rPr>
              <w:t>Kluczowe zadania</w:t>
            </w:r>
          </w:p>
        </w:tc>
      </w:tr>
      <w:tr w:rsidR="002959B3" w:rsidRPr="00292579" w:rsidTr="006A0D8B">
        <w:trPr>
          <w:trHeight w:val="469"/>
        </w:trPr>
        <w:tc>
          <w:tcPr>
            <w:tcW w:w="97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59B3" w:rsidRPr="000C04BE" w:rsidRDefault="002959B3" w:rsidP="006A0D8B">
            <w:pPr>
              <w:spacing w:line="276" w:lineRule="auto"/>
              <w:rPr>
                <w:rFonts w:eastAsia="Times New Roman"/>
                <w:b/>
                <w:szCs w:val="24"/>
                <w:lang w:eastAsia="pl-PL"/>
              </w:rPr>
            </w:pPr>
            <w:r w:rsidRPr="000C04BE">
              <w:rPr>
                <w:rFonts w:eastAsia="Times New Roman"/>
                <w:b/>
                <w:szCs w:val="24"/>
                <w:lang w:eastAsia="pl-PL"/>
              </w:rPr>
              <w:t xml:space="preserve">W zakresie standaryzacji procesu kształcenia: 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bookmarkStart w:id="2" w:name="_Hlk158723588"/>
            <w:r w:rsidRPr="00292579">
              <w:rPr>
                <w:rFonts w:eastAsia="Times New Roman"/>
                <w:szCs w:val="24"/>
                <w:lang w:eastAsia="pl-PL"/>
              </w:rPr>
              <w:t xml:space="preserve">Opracowywanie projektów wewnętrznych aktów normatywnych, standardów i procedur </w:t>
            </w:r>
            <w:r w:rsidRPr="00292579">
              <w:rPr>
                <w:rFonts w:eastAsia="Times New Roman"/>
                <w:szCs w:val="24"/>
                <w:lang w:eastAsia="pl-PL"/>
              </w:rPr>
              <w:br/>
              <w:t xml:space="preserve">w zakresie </w:t>
            </w:r>
            <w:r w:rsidRPr="00292579">
              <w:t xml:space="preserve">organizacji i tworzenia dokumentacji toku kształcenia. </w:t>
            </w:r>
          </w:p>
          <w:bookmarkEnd w:id="2"/>
          <w:p w:rsidR="002959B3" w:rsidRPr="00292579" w:rsidRDefault="002959B3" w:rsidP="002959B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t>Prowadzenie rejestru zatwierdzonych programów studiów dla poszczególnych kierunków, poziomów i form studiów oraz administrowanie Elektroniczną Bazą Sylabusów.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>Poszukiwanie rozwiązań optymalizujących wykorzystanie zasobów służących realizacji procesu kształcenia, w tym infrastruktury lokalowej, informatycznej, sprzętowej i bibliotecznej.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 xml:space="preserve">Inicjowanie i wdrażanie rozwiązań standaryzujących tworzenie dokumentacji procesu dydaktycznego. 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bookmarkStart w:id="3" w:name="_Hlk158723638"/>
            <w:r w:rsidRPr="00292579">
              <w:rPr>
                <w:rFonts w:eastAsia="Times New Roman"/>
                <w:szCs w:val="24"/>
                <w:lang w:eastAsia="pl-PL"/>
              </w:rPr>
              <w:t>Wsparcie kadry dydaktycznej w zakresie doskonalenia metod dydaktycznych oraz metod weryfikacji efektów uczenia.</w:t>
            </w:r>
          </w:p>
          <w:bookmarkEnd w:id="3"/>
          <w:p w:rsidR="002959B3" w:rsidRPr="00292579" w:rsidRDefault="002959B3" w:rsidP="002959B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Calibri"/>
                <w:szCs w:val="24"/>
              </w:rPr>
              <w:t>Współtworzenie rozwiązań motywujących i wspierających kadrę dydaktyczną</w:t>
            </w:r>
            <w:r>
              <w:rPr>
                <w:rFonts w:eastAsia="Calibri"/>
                <w:szCs w:val="24"/>
              </w:rPr>
              <w:t>.</w:t>
            </w:r>
          </w:p>
          <w:p w:rsidR="002959B3" w:rsidRPr="00292579" w:rsidRDefault="002959B3" w:rsidP="006A0D8B">
            <w:pPr>
              <w:pStyle w:val="Akapitzlist"/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  <w:p w:rsidR="002959B3" w:rsidRPr="000C04BE" w:rsidRDefault="002959B3" w:rsidP="006A0D8B">
            <w:pPr>
              <w:spacing w:line="276" w:lineRule="auto"/>
              <w:rPr>
                <w:rFonts w:eastAsia="Times New Roman"/>
                <w:b/>
                <w:szCs w:val="24"/>
                <w:lang w:eastAsia="pl-PL"/>
              </w:rPr>
            </w:pPr>
            <w:r w:rsidRPr="000C04BE">
              <w:rPr>
                <w:rFonts w:eastAsia="Times New Roman"/>
                <w:b/>
                <w:szCs w:val="24"/>
                <w:lang w:eastAsia="pl-PL"/>
              </w:rPr>
              <w:t xml:space="preserve">W zakresie </w:t>
            </w:r>
            <w:bookmarkStart w:id="4" w:name="_Hlk158718534"/>
            <w:r w:rsidRPr="000C04BE">
              <w:rPr>
                <w:rFonts w:eastAsia="Times New Roman"/>
                <w:b/>
                <w:szCs w:val="24"/>
                <w:lang w:eastAsia="pl-PL"/>
              </w:rPr>
              <w:t xml:space="preserve">badania jakości i doskonalenia procesu kształcenia: </w:t>
            </w:r>
            <w:bookmarkEnd w:id="4"/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 xml:space="preserve">Udział </w:t>
            </w:r>
            <w:r w:rsidRPr="00292579">
              <w:rPr>
                <w:szCs w:val="24"/>
              </w:rPr>
              <w:t>w opracowywaniu projektów wewnętrznych aktów prawnych i procedur dotyczących zapewnienia i monitorowania jakości ks</w:t>
            </w:r>
            <w:r>
              <w:rPr>
                <w:szCs w:val="24"/>
              </w:rPr>
              <w:t>ztałcenia oraz ich aktualizacja.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szCs w:val="24"/>
              </w:rPr>
              <w:t>Wdrażanie rozwiązań proceduralnych mo</w:t>
            </w:r>
            <w:r>
              <w:rPr>
                <w:szCs w:val="24"/>
              </w:rPr>
              <w:t>nitorujących jakość kształcenia.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bookmarkStart w:id="5" w:name="_Hlk161301848"/>
            <w:r w:rsidRPr="00292579">
              <w:rPr>
                <w:rFonts w:eastAsia="Times New Roman"/>
                <w:szCs w:val="24"/>
                <w:lang w:eastAsia="pl-PL"/>
              </w:rPr>
              <w:t>Prowadzenie analiz jakości kształcenia</w:t>
            </w:r>
            <w:bookmarkEnd w:id="5"/>
            <w:r>
              <w:rPr>
                <w:rFonts w:eastAsia="Times New Roman"/>
                <w:szCs w:val="24"/>
                <w:lang w:eastAsia="pl-PL"/>
              </w:rPr>
              <w:t xml:space="preserve"> i opracowywanie raportów z ich wyników</w:t>
            </w:r>
            <w:r w:rsidRPr="00292579">
              <w:rPr>
                <w:rFonts w:eastAsia="Times New Roman"/>
                <w:szCs w:val="24"/>
                <w:lang w:eastAsia="pl-PL"/>
              </w:rPr>
              <w:t>, w szczególności na podstawie: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>wyników badań ankietowych,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>protokołów hospitacji zajęć dydaktycznych i praktyk zawodowych,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>zgłoszeń na Uczelnia</w:t>
            </w:r>
            <w:r>
              <w:rPr>
                <w:rFonts w:eastAsia="Times New Roman"/>
                <w:szCs w:val="24"/>
                <w:lang w:eastAsia="pl-PL"/>
              </w:rPr>
              <w:t>ną Skrzynkę Jakości Kształcenia.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rFonts w:eastAsia="Times New Roman"/>
                <w:szCs w:val="24"/>
                <w:lang w:eastAsia="pl-PL"/>
              </w:rPr>
              <w:t xml:space="preserve">Gromadzenie dokumentacji USZJK, w tym dotyczącej przeprowadzonych akredytacji i kontroli procesu </w:t>
            </w:r>
            <w:r>
              <w:rPr>
                <w:rFonts w:eastAsia="Times New Roman"/>
                <w:szCs w:val="24"/>
                <w:lang w:eastAsia="pl-PL"/>
              </w:rPr>
              <w:t>kształcenia.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bookmarkStart w:id="6" w:name="_Hlk161139785"/>
            <w:r w:rsidRPr="00292579">
              <w:rPr>
                <w:rFonts w:eastAsia="Times New Roman"/>
                <w:szCs w:val="24"/>
                <w:lang w:eastAsia="pl-PL"/>
              </w:rPr>
              <w:lastRenderedPageBreak/>
              <w:t xml:space="preserve">Przygotowywanie danych na potrzeby akredytacji i kontroli procesu kształcenia, a także danych dla potrzeb rankingów uczelni akademickich (polskich i światowych) w zakresie swojej działalności. </w:t>
            </w:r>
            <w:bookmarkEnd w:id="6"/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szCs w:val="24"/>
              </w:rPr>
              <w:t>Współpraca z dedykowanymi jednostkami organizacyjnymi UMW, w za</w:t>
            </w:r>
            <w:r>
              <w:rPr>
                <w:szCs w:val="24"/>
              </w:rPr>
              <w:t>kresie stosowania zapisów USZJK.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292579">
              <w:rPr>
                <w:szCs w:val="24"/>
              </w:rPr>
              <w:t>Prowadzenie</w:t>
            </w:r>
            <w:r w:rsidRPr="00292579"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strony internetowej USZJK.</w:t>
            </w:r>
          </w:p>
          <w:p w:rsidR="002959B3" w:rsidRPr="00292579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bookmarkStart w:id="7" w:name="_Hlk161139823"/>
            <w:r w:rsidRPr="00292579">
              <w:rPr>
                <w:rFonts w:eastAsia="Times New Roman"/>
                <w:szCs w:val="24"/>
                <w:lang w:eastAsia="pl-PL"/>
              </w:rPr>
              <w:t>Wsparcie administracyjne uczelnianych struktur USZJK</w:t>
            </w:r>
            <w:r w:rsidR="00A77C65">
              <w:rPr>
                <w:rFonts w:eastAsia="Times New Roman"/>
                <w:szCs w:val="24"/>
                <w:lang w:eastAsia="pl-PL"/>
              </w:rPr>
              <w:t>.</w:t>
            </w:r>
          </w:p>
          <w:bookmarkEnd w:id="7"/>
          <w:p w:rsidR="002959B3" w:rsidRDefault="002959B3" w:rsidP="002959B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175636">
              <w:rPr>
                <w:rFonts w:eastAsia="Times New Roman"/>
                <w:szCs w:val="24"/>
                <w:lang w:eastAsia="pl-PL"/>
              </w:rPr>
              <w:t>Inicjowanie i wdrażanie rozwiązań w zakresie doskonalenia procesu kształcenia, w szczególności z wykorzystaniem metod i technik kształcenia na odległość</w:t>
            </w:r>
            <w:bookmarkStart w:id="8" w:name="_Hlk158717758"/>
            <w:r>
              <w:rPr>
                <w:rFonts w:eastAsia="Times New Roman"/>
                <w:szCs w:val="24"/>
                <w:lang w:eastAsia="pl-PL"/>
              </w:rPr>
              <w:t>.</w:t>
            </w:r>
          </w:p>
          <w:bookmarkEnd w:id="8"/>
          <w:p w:rsidR="002959B3" w:rsidRPr="00292579" w:rsidRDefault="002959B3" w:rsidP="006A0D8B">
            <w:pPr>
              <w:spacing w:line="276" w:lineRule="auto"/>
              <w:ind w:left="360"/>
              <w:rPr>
                <w:rFonts w:eastAsia="Times New Roman"/>
                <w:szCs w:val="24"/>
                <w:lang w:eastAsia="pl-PL"/>
              </w:rPr>
            </w:pPr>
          </w:p>
          <w:p w:rsidR="002959B3" w:rsidRPr="00292579" w:rsidRDefault="002959B3" w:rsidP="006A0D8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1A5D85" w:rsidRDefault="001A5D85"/>
    <w:sectPr w:rsidR="001A5D85" w:rsidSect="00A77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32" w:rsidRDefault="00FC0E32" w:rsidP="00A77C65">
      <w:r>
        <w:separator/>
      </w:r>
    </w:p>
  </w:endnote>
  <w:endnote w:type="continuationSeparator" w:id="0">
    <w:p w:rsidR="00FC0E32" w:rsidRDefault="00FC0E32" w:rsidP="00A7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17" w:rsidRDefault="00FA38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17" w:rsidRDefault="00FA38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17" w:rsidRDefault="00FA3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32" w:rsidRDefault="00FC0E32" w:rsidP="00A77C65">
      <w:r>
        <w:separator/>
      </w:r>
    </w:p>
  </w:footnote>
  <w:footnote w:type="continuationSeparator" w:id="0">
    <w:p w:rsidR="00FC0E32" w:rsidRDefault="00FC0E32" w:rsidP="00A7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17" w:rsidRDefault="00FA38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17" w:rsidRDefault="00FA38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65" w:rsidRPr="00A77C65" w:rsidRDefault="00FA3817" w:rsidP="00A77C6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do zarządzenia nr  35</w:t>
    </w:r>
    <w:r w:rsidR="00A77C65" w:rsidRPr="00A77C65">
      <w:rPr>
        <w:sz w:val="20"/>
        <w:szCs w:val="20"/>
      </w:rPr>
      <w:t>/XVI R/2026</w:t>
    </w:r>
  </w:p>
  <w:p w:rsidR="00A77C65" w:rsidRPr="00A77C65" w:rsidRDefault="00A77C65" w:rsidP="00A77C65">
    <w:pPr>
      <w:pStyle w:val="Nagwek"/>
      <w:jc w:val="right"/>
      <w:rPr>
        <w:sz w:val="20"/>
        <w:szCs w:val="20"/>
      </w:rPr>
    </w:pPr>
    <w:r w:rsidRPr="00A77C65">
      <w:rPr>
        <w:sz w:val="20"/>
        <w:szCs w:val="20"/>
      </w:rPr>
      <w:t>Rektora Uniwersytetu Medycznego we Wrocławiu</w:t>
    </w:r>
  </w:p>
  <w:p w:rsidR="00A77C65" w:rsidRPr="00A77C65" w:rsidRDefault="00A77C65" w:rsidP="00A77C65">
    <w:pPr>
      <w:pStyle w:val="Nagwek"/>
      <w:jc w:val="right"/>
      <w:rPr>
        <w:sz w:val="20"/>
        <w:szCs w:val="20"/>
      </w:rPr>
    </w:pPr>
    <w:r w:rsidRPr="00A77C65">
      <w:rPr>
        <w:sz w:val="20"/>
        <w:szCs w:val="20"/>
      </w:rPr>
      <w:t xml:space="preserve">z dnia </w:t>
    </w:r>
    <w:r w:rsidR="00FA3817">
      <w:rPr>
        <w:sz w:val="20"/>
        <w:szCs w:val="20"/>
      </w:rPr>
      <w:t>18</w:t>
    </w:r>
    <w:r w:rsidRPr="00A77C65">
      <w:rPr>
        <w:sz w:val="20"/>
        <w:szCs w:val="20"/>
      </w:rPr>
      <w:t xml:space="preserve"> marca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C89"/>
    <w:multiLevelType w:val="hybridMultilevel"/>
    <w:tmpl w:val="EFF4031A"/>
    <w:lvl w:ilvl="0" w:tplc="49989B02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E453CB"/>
    <w:multiLevelType w:val="hybridMultilevel"/>
    <w:tmpl w:val="EFF4031A"/>
    <w:lvl w:ilvl="0" w:tplc="49989B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1CB9"/>
    <w:multiLevelType w:val="hybridMultilevel"/>
    <w:tmpl w:val="FFBC8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BB71AC"/>
    <w:multiLevelType w:val="hybridMultilevel"/>
    <w:tmpl w:val="748ED520"/>
    <w:lvl w:ilvl="0" w:tplc="2564C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B3"/>
    <w:rsid w:val="001A5D85"/>
    <w:rsid w:val="002959B3"/>
    <w:rsid w:val="002E1883"/>
    <w:rsid w:val="004E451B"/>
    <w:rsid w:val="00A77C65"/>
    <w:rsid w:val="00FA3817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13678-DB7C-4A88-B8DE-E5D8930C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9B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59B3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59B3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2959B3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7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C65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77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7C65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C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35/XVI R/2026</dc:title>
  <dc:subject/>
  <dc:creator>CENTRUM KULTURY JAKOŚCI KSZTAŁCENIA</dc:creator>
  <cp:keywords>karta CKJK</cp:keywords>
  <dc:description/>
  <cp:lastModifiedBy>MKapera</cp:lastModifiedBy>
  <cp:revision>5</cp:revision>
  <dcterms:created xsi:type="dcterms:W3CDTF">2026-03-16T13:31:00Z</dcterms:created>
  <dcterms:modified xsi:type="dcterms:W3CDTF">2026-03-18T11:58:00Z</dcterms:modified>
</cp:coreProperties>
</file>