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7112" w14:textId="0248854A" w:rsidR="002D2AB8" w:rsidRDefault="003D5D55" w:rsidP="00137BAB">
      <w:pPr>
        <w:ind w:left="5954"/>
        <w:rPr>
          <w:rFonts w:ascii="Times New Roman" w:hAnsi="Times New Roman"/>
          <w:sz w:val="20"/>
          <w:szCs w:val="20"/>
        </w:rPr>
      </w:pPr>
      <w:bookmarkStart w:id="0" w:name="_Hlk97707517"/>
      <w:r w:rsidRPr="00137BAB">
        <w:rPr>
          <w:rFonts w:ascii="Times New Roman" w:hAnsi="Times New Roman"/>
          <w:sz w:val="20"/>
          <w:szCs w:val="20"/>
        </w:rPr>
        <w:t>Załącznik</w:t>
      </w:r>
      <w:r w:rsidR="00917780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137BAB">
        <w:rPr>
          <w:rFonts w:ascii="Times New Roman" w:hAnsi="Times New Roman"/>
          <w:sz w:val="20"/>
          <w:szCs w:val="20"/>
        </w:rPr>
        <w:t xml:space="preserve"> </w:t>
      </w:r>
    </w:p>
    <w:p w14:paraId="189EFEE3" w14:textId="289CDD67" w:rsidR="002D2AB8" w:rsidRDefault="00EA5E27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 xml:space="preserve">do Uchwały </w:t>
      </w:r>
      <w:r w:rsidR="00917780">
        <w:rPr>
          <w:rFonts w:ascii="Times New Roman" w:hAnsi="Times New Roman"/>
          <w:sz w:val="20"/>
          <w:szCs w:val="20"/>
        </w:rPr>
        <w:t>nr 2579</w:t>
      </w:r>
    </w:p>
    <w:p w14:paraId="3910D5D5" w14:textId="77777777" w:rsidR="002D2AB8" w:rsidRDefault="00EA5E27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>Senatu Uniwersytetu Medycznego</w:t>
      </w:r>
      <w:r w:rsidR="003D5D55" w:rsidRPr="00137BAB">
        <w:rPr>
          <w:rFonts w:ascii="Times New Roman" w:hAnsi="Times New Roman"/>
          <w:sz w:val="20"/>
          <w:szCs w:val="20"/>
        </w:rPr>
        <w:t xml:space="preserve"> </w:t>
      </w:r>
      <w:r w:rsidR="00137BAB" w:rsidRPr="00137BAB">
        <w:rPr>
          <w:rFonts w:ascii="Times New Roman" w:hAnsi="Times New Roman"/>
          <w:sz w:val="20"/>
          <w:szCs w:val="20"/>
        </w:rPr>
        <w:t>we Wrocławiu</w:t>
      </w:r>
    </w:p>
    <w:p w14:paraId="716D8E23" w14:textId="40C1A66C" w:rsidR="00EA5E27" w:rsidRPr="00137BAB" w:rsidRDefault="003D5D55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 xml:space="preserve">z dnia </w:t>
      </w:r>
      <w:bookmarkEnd w:id="0"/>
      <w:r w:rsidR="00917780">
        <w:rPr>
          <w:rFonts w:ascii="Times New Roman" w:hAnsi="Times New Roman"/>
          <w:sz w:val="20"/>
          <w:szCs w:val="20"/>
        </w:rPr>
        <w:t>14 lutego 2024</w:t>
      </w:r>
      <w:r w:rsidR="002D2AB8">
        <w:rPr>
          <w:rFonts w:ascii="Times New Roman" w:hAnsi="Times New Roman"/>
          <w:sz w:val="20"/>
          <w:szCs w:val="20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6BFFCC2" w:rsidR="00B24CA1" w:rsidRPr="00417D00" w:rsidRDefault="00F01C2A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Jednostka organizacyjna: </w:t>
      </w:r>
      <w:r w:rsidR="00894CEE">
        <w:rPr>
          <w:rFonts w:ascii="Times New Roman" w:hAnsi="Times New Roman"/>
          <w:b/>
          <w:sz w:val="24"/>
          <w:szCs w:val="24"/>
        </w:rPr>
        <w:t>Filia w Wałbrzychu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7E75C7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  <w:r w:rsidR="008B7644" w:rsidRPr="008B7644">
        <w:rPr>
          <w:rFonts w:ascii="Times New Roman" w:hAnsi="Times New Roman"/>
          <w:b/>
          <w:color w:val="000000"/>
        </w:rPr>
        <w:t xml:space="preserve"> </w:t>
      </w:r>
    </w:p>
    <w:p w14:paraId="079462CB" w14:textId="0583B5E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4754B008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1B3D0C">
              <w:rPr>
                <w:rFonts w:ascii="Times New Roman" w:hAnsi="Times New Roman"/>
                <w:b/>
                <w:sz w:val="24"/>
                <w:szCs w:val="24"/>
              </w:rPr>
              <w:t>jednostki organizacyjnej</w:t>
            </w:r>
          </w:p>
        </w:tc>
        <w:tc>
          <w:tcPr>
            <w:tcW w:w="2847" w:type="pct"/>
            <w:shd w:val="clear" w:color="auto" w:fill="auto"/>
          </w:tcPr>
          <w:p w14:paraId="73ECCAF3" w14:textId="1A29272A" w:rsidR="00A92607" w:rsidRPr="00A92607" w:rsidRDefault="00894CEE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Filia w Wałbrzychu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proofErr w:type="spellStart"/>
            <w:r w:rsidRPr="00A92607">
              <w:rPr>
                <w:rFonts w:ascii="Times New Roman" w:hAnsi="Times New Roman"/>
              </w:rPr>
              <w:t>ogólnoakademicki</w:t>
            </w:r>
            <w:proofErr w:type="spellEnd"/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7D0289C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 xml:space="preserve">stacjonarne 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EE1E6C7" w:rsidR="00B51E2B" w:rsidRPr="00E946CA" w:rsidRDefault="00380B2C" w:rsidP="00B51E2B">
            <w:pPr>
              <w:rPr>
                <w:rFonts w:ascii="Times New Roman" w:hAnsi="Times New Roman"/>
                <w:b/>
                <w:highlight w:val="yellow"/>
              </w:rPr>
            </w:pPr>
            <w:r w:rsidRPr="00536A64">
              <w:rPr>
                <w:rFonts w:ascii="Times New Roman" w:hAnsi="Times New Roman"/>
                <w:b/>
              </w:rPr>
              <w:t>5 7</w:t>
            </w:r>
            <w:r w:rsidR="00E4390B" w:rsidRPr="00536A64">
              <w:rPr>
                <w:rFonts w:ascii="Times New Roman" w:hAnsi="Times New Roman"/>
                <w:b/>
              </w:rPr>
              <w:t>1</w:t>
            </w:r>
            <w:r w:rsidR="00F0737F" w:rsidRPr="00536A64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36A64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EDD712E" w14:textId="18BB7627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D4916D8" w14:textId="77777777" w:rsidTr="00536A64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A140679" w14:textId="63523351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1B6BA9F7" w14:textId="77777777" w:rsidTr="00536A64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1FB294A" w14:textId="1E8E1734" w:rsidR="008A2BFB" w:rsidRPr="00536A64" w:rsidRDefault="00007580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107C6">
              <w:rPr>
                <w:rFonts w:ascii="Times New Roman" w:hAnsi="Times New Roman"/>
                <w:b/>
              </w:rPr>
              <w:t>,0</w:t>
            </w:r>
          </w:p>
        </w:tc>
      </w:tr>
      <w:tr w:rsidR="008A2BFB" w:rsidRPr="005E0D5B" w14:paraId="7180E6BF" w14:textId="77777777" w:rsidTr="00536A64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F177218" w14:textId="79342EB4" w:rsidR="008A2BFB" w:rsidRPr="00536A64" w:rsidRDefault="003A26B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8</w:t>
            </w:r>
            <w:r w:rsidR="00FC2354" w:rsidRPr="00536A64">
              <w:rPr>
                <w:rFonts w:ascii="Times New Roman" w:hAnsi="Times New Roman"/>
                <w:b/>
              </w:rPr>
              <w:t>,5</w:t>
            </w:r>
          </w:p>
        </w:tc>
      </w:tr>
      <w:tr w:rsidR="00786F5F" w:rsidRPr="005E0D5B" w14:paraId="5BADEC97" w14:textId="77777777" w:rsidTr="00536A64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6B227CE" w14:textId="24756940" w:rsidR="00786F5F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12,0</w:t>
            </w:r>
          </w:p>
        </w:tc>
      </w:tr>
      <w:tr w:rsidR="00F16554" w:rsidRPr="005E0D5B" w14:paraId="08C9E6DA" w14:textId="77777777" w:rsidTr="00536A64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6821E1C" w14:textId="6043433F" w:rsidR="00F16554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20,0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0ACA375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763D11">
              <w:rPr>
                <w:rFonts w:ascii="Times New Roman" w:hAnsi="Times New Roman"/>
              </w:rPr>
              <w:t>X</w:t>
            </w:r>
            <w:r w:rsidR="00763D11" w:rsidRPr="001B1656">
              <w:rPr>
                <w:rFonts w:ascii="Times New Roman" w:hAnsi="Times New Roman"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tak                       </w:t>
            </w:r>
            <w:r w:rsidR="00763D11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C113B68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0F808A42" w14:textId="1FC3054C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FB776A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350E45C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4707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06A80FA2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6B089AE4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1ADC9B4" w14:textId="55DB3DB8" w:rsidR="00CA066D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147079" w:rsidRPr="0012233B" w14:paraId="180792D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FB776A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774EEEA5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13A20954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5E42913D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4FEBD36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FB776A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EFEB64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2A398B5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1CF726C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74933A6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0C6EBF7C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D494591" w14:textId="76F1695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3FA3C86E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0E6B3EA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3CA5DE2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4247AA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7B3FD6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78CC48A3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A3573AF" w14:textId="4C769A5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7C5D4FBE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A762D3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0FAB0B8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44F72E60" w:rsidR="0042095B" w:rsidRPr="00FB776A" w:rsidRDefault="00E4390B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1BD36A99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3D84133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2FE6108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80B587F" w:rsidR="0042095B" w:rsidRPr="00FB776A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6176088F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6D9183C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4F516F78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9F89B99" w14:textId="567AB970" w:rsidR="0042095B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1D5FAF00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61C1B4A5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ED094F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3D689A5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6104F67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FB776A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5A4F85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78D94CA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62A07FA0" w:rsidR="0042095B" w:rsidRPr="00FB776A" w:rsidRDefault="00FB776A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42095B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6B2B1315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26B7AD28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4B619B54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F9C45A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7D7D0E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726F85C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66578C3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4A26C2" w:rsidR="0042095B" w:rsidRPr="00FB776A" w:rsidRDefault="003A26B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B04DE5" w:rsidRPr="0012233B" w14:paraId="678F6446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08ABEC0C" w:rsidR="00B04DE5" w:rsidRPr="00FB776A" w:rsidRDefault="00E16D5C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04DE5" w:rsidRPr="0012233B" w14:paraId="19D747F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Pr="00FB776A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4390B" w:rsidRPr="0012233B" w14:paraId="2F29D39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FE28E5" w14:textId="11FFA1E5" w:rsidR="00E4390B" w:rsidRPr="00FB776A" w:rsidRDefault="003C261F" w:rsidP="00E43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0739E33" w14:textId="23A48CC9" w:rsidR="00E4390B" w:rsidRPr="00FB776A" w:rsidRDefault="00EE7B5F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biblioteczne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88EF87" w14:textId="7BD28A8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65A088C" w14:textId="571A26B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06E277" w14:textId="71FE1363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AAF85" w14:textId="11358A5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9C554F" w14:textId="78F2A2F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81A94A" w14:textId="3F63FF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63CE" w14:textId="7A4853BF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4390B" w:rsidRPr="0012233B" w14:paraId="7CCE3052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636B577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E4390B" w:rsidRPr="0012233B" w14:paraId="5A817A95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28A6CB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4E7474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4390B" w:rsidRPr="0012233B" w14:paraId="4B74CBD9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E4390B" w:rsidRPr="00FB776A" w:rsidRDefault="00E4390B" w:rsidP="00E4390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2E168578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257F2FB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5468B342" w:rsidR="00E4390B" w:rsidRPr="00FB776A" w:rsidRDefault="00810809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9446F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ED2F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49F78C7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67C22187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65E6475F" w14:textId="211724D5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6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FB776A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FB776A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FB776A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5F8478CF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8F7D4B" w:rsidRPr="0012233B" w14:paraId="1F0C33D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FB776A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55BD323D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01CFE9B6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2BA82A76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0B65C9F" w14:textId="4DEB05D4" w:rsidR="008F7D4B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83E1E" w:rsidRPr="0012233B" w14:paraId="399EF3E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EDEDC92" w:rsidR="00683E1E" w:rsidRPr="00FB776A" w:rsidRDefault="00FB776A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683E1E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Epidemiologia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3F440CE7" w:rsidR="00683E1E" w:rsidRPr="00FB776A" w:rsidRDefault="003C261F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DEFF536" w14:textId="1E667C0E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83E1E" w:rsidRPr="0012233B" w14:paraId="604166F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038A88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6D3E66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282BAF6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B17C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653BC10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29C75CD7" w14:textId="5BD9AF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0FD1DB0E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49325E3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EE55A9C" w14:textId="3624FD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261F" w:rsidRPr="0012233B" w14:paraId="5E12CAEC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8553E8" w14:textId="16F27FB9" w:rsidR="003C261F" w:rsidRPr="00FB776A" w:rsidRDefault="003C261F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1F0C81F" w14:textId="282ACE4C" w:rsidR="003C261F" w:rsidRPr="00FB776A" w:rsidRDefault="00EE7B5F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Naukowa i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nformacja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A02C4" w14:textId="73BB5626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88C0D9" w14:textId="74E4D687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5AEC4F" w14:textId="0A06FA73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87914" w14:textId="48C2B590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4B9DA2B" w14:textId="70BC4075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F37EA8" w14:textId="0101BEF8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04EE779" w14:textId="6AB84A21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174CD" w:rsidRPr="0012233B" w14:paraId="70187D6F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F7E241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6A6DFB" w14:textId="56205993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A0B9B" w14:textId="428114C0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6BEF7C" w14:textId="58B568C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F2809" w14:textId="11193DD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FBFC1" w14:textId="2EFA3E2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AC2AD4" w14:textId="55452F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F3C714" w14:textId="3BFC4923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F051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D292FB8" w14:textId="4693DA8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3A76DCB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0C7C38F2" w:rsidR="002174CD" w:rsidRPr="00FB776A" w:rsidRDefault="00FB776A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A5978F" w14:textId="2FA51800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DD614E">
              <w:rPr>
                <w:rFonts w:ascii="Times New Roman" w:hAnsi="Times New Roman"/>
                <w:sz w:val="20"/>
                <w:szCs w:val="20"/>
              </w:rPr>
              <w:t>kliniczna</w:t>
            </w:r>
            <w:r w:rsidR="007E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B40C03" w14:textId="2A13F89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3D985E" w14:textId="6D05D2A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B40B7" w14:textId="71DB9A6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E7BFA" w14:textId="136F46C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A71B4F" w14:textId="14C1142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CF7859" w14:textId="2BC2C2A8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48AF38" w14:textId="4C1C2FF8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33B23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E665EDC" w:rsidR="002174CD" w:rsidRPr="00FB776A" w:rsidRDefault="00FB776A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0930D859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7AA84B8" w14:textId="11A8264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25960B8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316EDDD3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0B4BFD6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B1672F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1148C951" w:rsidR="002174CD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67F724ED" w:rsidR="002174CD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174C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1DA2A52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10773267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5E2B2DD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21A2F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6B06D04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64301DE1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4378A55B" w:rsidR="002174CD" w:rsidRPr="00FB776A" w:rsidRDefault="006E4756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19552FD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174CD" w:rsidRPr="0012233B" w14:paraId="2EC1517C" w14:textId="77777777" w:rsidTr="00AD6DE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2174CD" w:rsidRPr="00FB776A" w:rsidRDefault="002174CD" w:rsidP="002174C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28806F6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326C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87058A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D63C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9326C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6258BCFF" w:rsidR="002174CD" w:rsidRPr="00FB776A" w:rsidRDefault="00ED63C1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4A45EE4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56D6093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488C35E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2793395D" w14:textId="5AE052BE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7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8F4B2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8F4B2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1DEA6B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203BFEB2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5DD37C2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972734" w:rsidRPr="0012233B" w14:paraId="63A5FAA1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8D7FD8" w14:textId="718CE3DA" w:rsidR="00972734" w:rsidRPr="00FB776A" w:rsidRDefault="00972734" w:rsidP="006C7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6E5444" w14:textId="6E3855CD" w:rsidR="00972734" w:rsidRPr="00FB776A" w:rsidRDefault="00972734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Elementy </w:t>
            </w:r>
            <w:r w:rsidR="00C628D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profesjonalizmu</w:t>
            </w:r>
            <w:r w:rsidR="00C10B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komunikacji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38387" w14:textId="3F4BD443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EF9AF2D" w14:textId="5B1ADC6A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C24915" w14:textId="3A81DE2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A8EA8" w14:textId="233484AB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BFAFAE" w14:textId="0E53A74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C3685F" w14:textId="39B9C853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87ED42" w14:textId="65238CF2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41E7DB00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4DA32CCE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581DC28" w14:textId="27F3F06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6F23AF94" w14:textId="77777777" w:rsidTr="002174C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347FEF93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Mikrobiologia </w:t>
            </w:r>
            <w:r w:rsidR="00DD614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kliniczna 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4F12C8C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045B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6C43559D" w:rsidR="006C77A2" w:rsidRPr="00FB776A" w:rsidRDefault="00045B29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2BD5D81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F9696CB" w14:textId="069C049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75D4F684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7A278C36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1794EE9" w14:textId="0551481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0741C459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0412429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6B16C51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13C24A93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FB776A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0C1FE0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7EE99F8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21B15C2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330D759" w14:textId="4001CE2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099A5EBF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49789E1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3BE19A8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4C762208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706CE3E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0DF81943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32F36D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48898727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2F64306" w14:textId="205E71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11665689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1FB9CD1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34D7E6B3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2763CC6A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39DC67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78B05226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5A42A7A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602F153B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066C72FF" w:rsidR="006C77A2" w:rsidRPr="00FB776A" w:rsidRDefault="006E4756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20FC7C6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B7B76" w:rsidRPr="0012233B" w14:paraId="58618EA5" w14:textId="77777777" w:rsidTr="008F4B2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FB776A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6A7A25DB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A520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25B7766F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F655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520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11474C39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DB7B76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CA93EE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23F9BF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6A5ACCF" w14:textId="5DD118B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8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70D5E061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6872CFCB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5BC2A35E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2A9E9855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451469D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40D4A466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46080E4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63A40E6C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CF60AC5" w14:textId="02AF180F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338163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2942BFE8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4A395D40" w:rsidR="007D3492" w:rsidRPr="00FB776A" w:rsidRDefault="009A19B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199E7E55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787C833A" w:rsidR="007D3492" w:rsidRPr="00FB776A" w:rsidRDefault="009A19B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6ECE44E3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E022639" w14:textId="6DE1CD1C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729843E6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667C3B7B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694F8BA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FB776A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3DB0305F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3F21E13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131F61E7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509786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8EFF9D1" w14:textId="67758124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05B63B8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658CF39E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70AB0B6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76E98D3F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029490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782FE2F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275E4EF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2DB96E8F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748DB03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682D764A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67CB8F8C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3A6335D8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406E6265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35602BEF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699A9B36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A8FF9C9" w14:textId="6629B6FD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33C6D380" w14:textId="77777777" w:rsidTr="002E06B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55B0B1A8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5C28986A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20BB5E67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3A7B490" w14:textId="5A78DA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4C7DCBA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FB776A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6AA03A48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8388CC9" w14:textId="16AB137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6069BCF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70A8340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59E3E83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180FA15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D67C127" w14:textId="1B65D7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3B3FA3B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4CF5C53F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1F2CD7A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4899145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5D94B7C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Radiologia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1459AB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74B577E2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711CC4CE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0D130D0D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1B0FADC" w14:textId="56E4C10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4EB31E37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3E69205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D49E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44C9A44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0590917E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184AF6A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09845970" w:rsidR="002E06B8" w:rsidRPr="00FB776A" w:rsidRDefault="006E4756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20E5481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E06B8" w:rsidRPr="0012233B" w14:paraId="1D5119E8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FB776A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13D0368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0711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A19B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3EC679A4" w:rsidR="002E06B8" w:rsidRPr="00FB776A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01E8AEB8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77B9C86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15F308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8DF554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58B1B76D" w14:textId="660B4E5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9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262C8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Pr="00FB776A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3D1EDEFF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714C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F24B67D" w14:textId="334994D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FF7D450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445695B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2551731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2496A4DA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334709F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2F73DC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0EF35E7D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9141D7F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7F1C613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749814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229E5D7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072240A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5CC7592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5FC3FCA9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05F30B03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311E6D42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7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2841B6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972734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5CAC5395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0099865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18F4C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56143E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FB776A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FB776A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FB776A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3C742026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6A67F2F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658FAFBE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1FA07CF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612A084F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492D274" w14:textId="0A6BF4F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0FEB0F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6E7E473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4457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7C494D4B" w:rsidR="00557DC8" w:rsidRPr="00FB776A" w:rsidRDefault="006C5E7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3515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6DE8C679" w:rsidR="00557DC8" w:rsidRPr="00FB776A" w:rsidRDefault="0053515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6CC1B62A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31B7883" w14:textId="0794CF7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27F0B5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50FC7C7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6C879B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3DD9A57D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2DE8DBB1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74641B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7E17D87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13FC72B" w14:textId="31F2D7D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511B07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754EF50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3768536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0268C94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2376E17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252A57D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57BDA011" w:rsidR="00557DC8" w:rsidRPr="00FB776A" w:rsidRDefault="00557DC8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1F94349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FF96514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59566C4" w14:textId="3B78509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9D238B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7F9C043B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2D53829F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9486832" w14:textId="3FE00F7F" w:rsidR="00557DC8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3B0EF50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3567C507" w:rsidR="00557DC8" w:rsidRPr="00FB776A" w:rsidRDefault="006E4756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39160FC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57DC8" w:rsidRPr="0012233B" w14:paraId="75725CD0" w14:textId="77777777" w:rsidTr="00262C8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557DC8" w:rsidRPr="00FB776A" w:rsidRDefault="00557DC8" w:rsidP="00557DC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314293FC" w:rsidR="00557DC8" w:rsidRPr="00FB776A" w:rsidRDefault="00D02C64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2D0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53515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25B4E34A" w:rsidR="00557DC8" w:rsidRPr="00FB776A" w:rsidRDefault="00781C9B" w:rsidP="00EA5E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2D0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4BACBFA1" w:rsidR="00557DC8" w:rsidRPr="00FB776A" w:rsidRDefault="00781C9B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37513BF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97273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34D6CB5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7C462FD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3EDF82B" w14:textId="43E5EDC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E022C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E022C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54F446CC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B917C0C" w14:textId="56515D99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428BEB06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371A02B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5056F65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260F6953" w14:textId="03780618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4521710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31942DFA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5257C0" w14:textId="025683B8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57C7B87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710DB0A4" w:rsidR="00E022C1" w:rsidRPr="00FB776A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278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4E6797C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234F82C" w14:textId="2B09A0C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3F839A4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57178A0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E4CB7BC" w14:textId="64F06264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310B363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53FE6BC" w14:textId="3805303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772C8B2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1DEA31D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02C9E63" w14:textId="720A19B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0FD9CFD9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38137B45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6E317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4EF8322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07AF0C1" w14:textId="1C2DE48C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1FDA82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C689491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96F77D" w14:textId="41D34E9E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0D0116FF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21188ACB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39033E0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52EDDBE" w14:textId="16D308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887725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6E7D6769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04EC77" w14:textId="44116846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78A3AF5C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44DC733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588102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7A38DE5" w14:textId="28C212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3E5EB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648F0EB3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82C003" w14:textId="4BF456F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0D4550B5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5941BEED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B7F748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7AE46FB" w14:textId="2F319D1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002C7F0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611DA0EE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DB92183" w14:textId="30E5DC59" w:rsidR="00E022C1" w:rsidRPr="00FB776A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Praktyczne nauczanie kliniczne – w</w:t>
            </w:r>
            <w:r w:rsidRPr="00FB776A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60B53AF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969E5" w:rsidRPr="0012233B" w14:paraId="22888734" w14:textId="77777777" w:rsidTr="00E022C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FB776A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484A1552" w:rsidR="006969E5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3714DE76" w:rsidR="006969E5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040D4AF9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FB776A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E76C87F" w14:textId="462DECBC" w:rsidR="00BC1CA0" w:rsidRDefault="0002510C" w:rsidP="00BC1C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C1CA0" w:rsidRPr="00BC1CA0">
        <w:rPr>
          <w:rFonts w:ascii="Times New Roman" w:hAnsi="Times New Roman"/>
          <w:b/>
          <w:sz w:val="24"/>
          <w:szCs w:val="24"/>
        </w:rPr>
        <w:t>E</w:t>
      </w:r>
      <w:r w:rsidR="00BC1CA0">
        <w:rPr>
          <w:rFonts w:ascii="Times New Roman" w:hAnsi="Times New Roman"/>
          <w:b/>
          <w:sz w:val="24"/>
          <w:szCs w:val="24"/>
        </w:rPr>
        <w:t>fekty</w:t>
      </w:r>
      <w:r w:rsidR="00BC1CA0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02510C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13439C" w:rsidRPr="00EF2BB9" w14:paraId="62A135A6" w14:textId="77777777" w:rsidTr="0002510C">
        <w:tc>
          <w:tcPr>
            <w:tcW w:w="681" w:type="pct"/>
            <w:shd w:val="clear" w:color="auto" w:fill="auto"/>
          </w:tcPr>
          <w:p w14:paraId="3BF67C4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7A0AEEB5" w14:textId="055F6CAF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  <w:tc>
          <w:tcPr>
            <w:tcW w:w="622" w:type="pct"/>
            <w:shd w:val="clear" w:color="auto" w:fill="auto"/>
          </w:tcPr>
          <w:p w14:paraId="10748F11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5AD180CC" w14:textId="77777777" w:rsidTr="0002510C">
        <w:tc>
          <w:tcPr>
            <w:tcW w:w="681" w:type="pct"/>
            <w:shd w:val="clear" w:color="auto" w:fill="auto"/>
          </w:tcPr>
          <w:p w14:paraId="5D93FD2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16428A0" w14:textId="7C455DB2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struktury komórkowe i ich specjalizacje funkcjonalne;</w:t>
            </w:r>
          </w:p>
        </w:tc>
        <w:tc>
          <w:tcPr>
            <w:tcW w:w="622" w:type="pct"/>
            <w:shd w:val="clear" w:color="auto" w:fill="auto"/>
          </w:tcPr>
          <w:p w14:paraId="4A7738F9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1BBB6F5E" w14:textId="77777777" w:rsidTr="0002510C">
        <w:tc>
          <w:tcPr>
            <w:tcW w:w="681" w:type="pct"/>
            <w:shd w:val="clear" w:color="auto" w:fill="auto"/>
          </w:tcPr>
          <w:p w14:paraId="3246F1DE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66B9B0BB" w14:textId="0667010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</w:rPr>
              <w:t>mikroarchitekturę</w:t>
            </w:r>
            <w:proofErr w:type="spellEnd"/>
            <w:r w:rsidRPr="00126C28">
              <w:rPr>
                <w:rFonts w:ascii="Times New Roman" w:hAnsi="Times New Roman"/>
              </w:rPr>
              <w:t xml:space="preserve"> tkanek, macierzy pozakomórkowej i narządów;</w:t>
            </w:r>
          </w:p>
        </w:tc>
        <w:tc>
          <w:tcPr>
            <w:tcW w:w="622" w:type="pct"/>
            <w:shd w:val="clear" w:color="auto" w:fill="auto"/>
          </w:tcPr>
          <w:p w14:paraId="7CBDE307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E343DEE" w14:textId="77777777" w:rsidTr="0002510C">
        <w:tc>
          <w:tcPr>
            <w:tcW w:w="681" w:type="pct"/>
            <w:shd w:val="clear" w:color="auto" w:fill="auto"/>
          </w:tcPr>
          <w:p w14:paraId="00AC2B50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68065E72" w14:textId="45AB79BB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stadia rozwoju zarodka ludzkiego, budowę i czynność błon płodowych i łożyska, etapy rozwoju poszczególnych narządów oraz wpływ czynników szkodliwych na rozwój zarodka i płodu (teratogennych);</w:t>
            </w:r>
          </w:p>
        </w:tc>
        <w:tc>
          <w:tcPr>
            <w:tcW w:w="622" w:type="pct"/>
            <w:shd w:val="clear" w:color="auto" w:fill="auto"/>
          </w:tcPr>
          <w:p w14:paraId="57623912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30502EA" w14:textId="77777777" w:rsidTr="0002510C">
        <w:tc>
          <w:tcPr>
            <w:tcW w:w="681" w:type="pct"/>
            <w:shd w:val="clear" w:color="auto" w:fill="auto"/>
          </w:tcPr>
          <w:p w14:paraId="6538BDDB" w14:textId="7D44410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4CD87810" w14:textId="286BCA85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gospodarkę wodno-elektrolitową w układach biologicznych;</w:t>
            </w:r>
          </w:p>
        </w:tc>
        <w:tc>
          <w:tcPr>
            <w:tcW w:w="622" w:type="pct"/>
            <w:shd w:val="clear" w:color="auto" w:fill="auto"/>
          </w:tcPr>
          <w:p w14:paraId="2782E12B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D196FBA" w14:textId="77777777" w:rsidTr="0002510C">
        <w:tc>
          <w:tcPr>
            <w:tcW w:w="681" w:type="pct"/>
            <w:shd w:val="clear" w:color="auto" w:fill="auto"/>
          </w:tcPr>
          <w:p w14:paraId="524DB21C" w14:textId="3E7FAE51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09B6B39E" w14:textId="59E51869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równowagę kwasowo-zasadową oraz mechanizm działania buforów oraz ich znaczenie w homeostazie ustrojowej;</w:t>
            </w:r>
          </w:p>
        </w:tc>
        <w:tc>
          <w:tcPr>
            <w:tcW w:w="622" w:type="pct"/>
            <w:shd w:val="clear" w:color="auto" w:fill="auto"/>
          </w:tcPr>
          <w:p w14:paraId="411566E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23843999" w14:textId="77777777" w:rsidTr="0002510C">
        <w:tc>
          <w:tcPr>
            <w:tcW w:w="681" w:type="pct"/>
            <w:shd w:val="clear" w:color="auto" w:fill="auto"/>
          </w:tcPr>
          <w:p w14:paraId="03E01B2D" w14:textId="434F2E2B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477F3057" w14:textId="531F44A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pojęcia rozpuszczalności, ciśnienia osmotycznego, </w:t>
            </w:r>
            <w:proofErr w:type="spellStart"/>
            <w:r w:rsidRPr="00126C28">
              <w:rPr>
                <w:rFonts w:ascii="Times New Roman" w:hAnsi="Times New Roman"/>
              </w:rPr>
              <w:t>izotonii</w:t>
            </w:r>
            <w:proofErr w:type="spellEnd"/>
            <w:r w:rsidRPr="00126C28">
              <w:rPr>
                <w:rFonts w:ascii="Times New Roman" w:hAnsi="Times New Roman"/>
              </w:rPr>
              <w:t>, roztworów koloidalnych i równowagi Gibbsa-</w:t>
            </w:r>
            <w:proofErr w:type="spellStart"/>
            <w:r w:rsidRPr="00126C28">
              <w:rPr>
                <w:rFonts w:ascii="Times New Roman" w:hAnsi="Times New Roman"/>
              </w:rPr>
              <w:t>Donnana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shd w:val="clear" w:color="auto" w:fill="auto"/>
          </w:tcPr>
          <w:p w14:paraId="756E4CC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B01FB13" w14:textId="77777777" w:rsidTr="00B34A25">
        <w:tc>
          <w:tcPr>
            <w:tcW w:w="681" w:type="pct"/>
            <w:shd w:val="clear" w:color="auto" w:fill="auto"/>
          </w:tcPr>
          <w:p w14:paraId="22A26B31" w14:textId="4FAB122B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6EAA7" w14:textId="7563517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prawa fizyczne opisujące przepływ cieczy i czynniki wpływające na opór naczyniowy przepływu krwi; </w:t>
            </w:r>
          </w:p>
        </w:tc>
        <w:tc>
          <w:tcPr>
            <w:tcW w:w="622" w:type="pct"/>
            <w:shd w:val="clear" w:color="auto" w:fill="auto"/>
          </w:tcPr>
          <w:p w14:paraId="5A94D6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14BAED9" w14:textId="77777777" w:rsidTr="00B34A25">
        <w:tc>
          <w:tcPr>
            <w:tcW w:w="681" w:type="pct"/>
            <w:shd w:val="clear" w:color="auto" w:fill="auto"/>
          </w:tcPr>
          <w:p w14:paraId="3609D800" w14:textId="70E4E0B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04B45" w14:textId="2041E3F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naturalne i sztuczne źródła promieniowania jonizującego oraz jego oddziaływanie z materią;</w:t>
            </w:r>
          </w:p>
        </w:tc>
        <w:tc>
          <w:tcPr>
            <w:tcW w:w="622" w:type="pct"/>
            <w:shd w:val="clear" w:color="auto" w:fill="auto"/>
          </w:tcPr>
          <w:p w14:paraId="679459F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90688A6" w14:textId="77777777" w:rsidTr="00B34A25">
        <w:tc>
          <w:tcPr>
            <w:tcW w:w="681" w:type="pct"/>
            <w:shd w:val="clear" w:color="auto" w:fill="auto"/>
          </w:tcPr>
          <w:p w14:paraId="0F7F8012" w14:textId="178D0E25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383FE" w14:textId="4F312FE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fizykochemiczne i molekularne podstawy działania narządów zmysłów; </w:t>
            </w:r>
          </w:p>
        </w:tc>
        <w:tc>
          <w:tcPr>
            <w:tcW w:w="622" w:type="pct"/>
            <w:shd w:val="clear" w:color="auto" w:fill="auto"/>
          </w:tcPr>
          <w:p w14:paraId="5E9B5B32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AFA45CB" w14:textId="77777777" w:rsidTr="00B34A25">
        <w:tc>
          <w:tcPr>
            <w:tcW w:w="681" w:type="pct"/>
            <w:shd w:val="clear" w:color="auto" w:fill="auto"/>
          </w:tcPr>
          <w:p w14:paraId="5AB508F7" w14:textId="1964502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1B1AA" w14:textId="30728E79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nieinwazyjnych metod obrazowania; </w:t>
            </w:r>
          </w:p>
        </w:tc>
        <w:tc>
          <w:tcPr>
            <w:tcW w:w="622" w:type="pct"/>
            <w:shd w:val="clear" w:color="auto" w:fill="auto"/>
          </w:tcPr>
          <w:p w14:paraId="2AB98A45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A1C87" w14:textId="77777777" w:rsidTr="00B34A25">
        <w:tc>
          <w:tcPr>
            <w:tcW w:w="681" w:type="pct"/>
            <w:shd w:val="clear" w:color="auto" w:fill="auto"/>
          </w:tcPr>
          <w:p w14:paraId="5E545695" w14:textId="3862955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A8A2A" w14:textId="1E0B8A0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wybranych technik terapeutycznych; </w:t>
            </w:r>
          </w:p>
        </w:tc>
        <w:tc>
          <w:tcPr>
            <w:tcW w:w="622" w:type="pct"/>
            <w:shd w:val="clear" w:color="auto" w:fill="auto"/>
          </w:tcPr>
          <w:p w14:paraId="31E346A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CD9FB9A" w14:textId="77777777" w:rsidTr="00B34A25">
        <w:tc>
          <w:tcPr>
            <w:tcW w:w="681" w:type="pct"/>
            <w:shd w:val="clear" w:color="auto" w:fill="auto"/>
          </w:tcPr>
          <w:p w14:paraId="3FC55929" w14:textId="39073F6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45F3" w14:textId="3BCBBF21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lipidów i polisacharydów oraz ich funkcje w strukturach komórkowych i pozakomórkowych;</w:t>
            </w:r>
          </w:p>
        </w:tc>
        <w:tc>
          <w:tcPr>
            <w:tcW w:w="622" w:type="pct"/>
            <w:shd w:val="clear" w:color="auto" w:fill="auto"/>
          </w:tcPr>
          <w:p w14:paraId="6C5A3CC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55C2964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6190A" w14:textId="66176F36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B6328" w14:textId="1270297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struktury I-, II-, III- oraz IV-rzędową białek oraz modyfikacje </w:t>
            </w:r>
            <w:proofErr w:type="spellStart"/>
            <w:r w:rsidRPr="00126C28">
              <w:rPr>
                <w:rFonts w:ascii="Times New Roman" w:hAnsi="Times New Roman"/>
              </w:rPr>
              <w:t>potranslacyjne</w:t>
            </w:r>
            <w:proofErr w:type="spellEnd"/>
            <w:r w:rsidRPr="00126C28">
              <w:rPr>
                <w:rFonts w:ascii="Times New Roman" w:hAnsi="Times New Roman"/>
              </w:rPr>
              <w:t xml:space="preserve"> i funkcjonalne białka oraz ich znaczenie;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27DD27" w14:textId="054E57A7" w:rsidR="00B34A25" w:rsidRPr="006001D7" w:rsidRDefault="00D55BE3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BD23A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AC9D80" w14:textId="2C1257F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CB73EE" w14:textId="32DA0D33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nukleotydów w komórce, struktury I- i II-rzędową DNA i RNA oraz strukturę chromatyny;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2B6B3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DF64CD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C9AA0" w14:textId="56C46C8D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4BC60" w14:textId="18082315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genomu, </w:t>
            </w:r>
            <w:proofErr w:type="spellStart"/>
            <w:r w:rsidRPr="00126C28">
              <w:rPr>
                <w:rFonts w:ascii="Times New Roman" w:hAnsi="Times New Roman"/>
              </w:rPr>
              <w:t>transkryptomu</w:t>
            </w:r>
            <w:proofErr w:type="spellEnd"/>
            <w:r w:rsidRPr="00126C28">
              <w:rPr>
                <w:rFonts w:ascii="Times New Roman" w:hAnsi="Times New Roman"/>
              </w:rPr>
              <w:t xml:space="preserve"> i </w:t>
            </w:r>
            <w:proofErr w:type="spellStart"/>
            <w:r w:rsidRPr="00126C28">
              <w:rPr>
                <w:rFonts w:ascii="Times New Roman" w:hAnsi="Times New Roman"/>
              </w:rPr>
              <w:t>proteomu</w:t>
            </w:r>
            <w:proofErr w:type="spellEnd"/>
            <w:r w:rsidRPr="00126C28">
              <w:rPr>
                <w:rFonts w:ascii="Times New Roman" w:hAnsi="Times New Roman"/>
              </w:rPr>
              <w:t xml:space="preserve"> człowieka oraz metody stosowane w ich badaniu, procesy replikacji, naprawy i rekombinacji DNA, transkrypcji i translacji oraz degradacji DNA, RNA i białek, a także koncepcje regulacji ekspresji genów;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B76F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4695BC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2AF779" w14:textId="4885394F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ABA2F2" w14:textId="486E2008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podstawowe szlaki kataboliczne i anaboliczne, sposoby ich regulacji oraz wpływ na nie czynników genetycznych i środowiskowych;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6F60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4A45C68A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F20CEC" w14:textId="39F46E9B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FE0C8" w14:textId="0C2FD96E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metody wykorzystywane w diagnostyce laboratoryjnej, w tym elektroforezę białek i kwasów nukleinowych;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0F0BD5" w14:textId="1915C38D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367DE273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DE8601" w14:textId="0A0BC0F6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3B86FC" w14:textId="22B50C02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B61CDC" w14:textId="72FBC2B3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58F96009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F38B25" w14:textId="77777777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2DCB2F" w14:textId="7FFD16A2" w:rsidR="000E6E81" w:rsidRPr="00126C28" w:rsidRDefault="000E6E81" w:rsidP="000E6E8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D87B27" w14:textId="3F693BFF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EE9EBEB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61414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9906DA8" w14:textId="4029667E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B8640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ABD2032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C3F5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64D48F" w14:textId="35AF840B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i zastosowanie komórek macierzystych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B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3BA821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917FF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6A78D0" w14:textId="4F0079BB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9A20B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2C6456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1CD2F7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D6332E" w14:textId="329218F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69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EC4F0A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0548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2509C" w14:textId="165A775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procesy zachodzące podczas starzenia się organizmu i zmiany w funkcjonowaniu narządów związane ze starzeniem;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BB3AA0" w14:textId="6C1042EF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DD2BC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5213E8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29D2D" w14:textId="17B58C9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47E6C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1AB29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79E4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D08374" w14:textId="008CECA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podstawowe narzędzia informatyczne i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biostatystyczne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wykorzystywane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FDBAD" w14:textId="126D10DF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6522EC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17E4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05CA07" w14:textId="68139F9C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metody analizy statystycznej wykorzystywane w badaniach populacyjnych i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24216B" w14:textId="3D468FA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08FF08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A4AE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324C14" w14:textId="2EBEAB17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możliwości współczesnej </w:t>
            </w:r>
            <w:proofErr w:type="spellStart"/>
            <w:r w:rsidRPr="00126C28">
              <w:rPr>
                <w:rFonts w:ascii="Times New Roman" w:hAnsi="Times New Roman"/>
              </w:rPr>
              <w:t>telemedycyny</w:t>
            </w:r>
            <w:proofErr w:type="spellEnd"/>
            <w:r w:rsidRPr="00126C28">
              <w:rPr>
                <w:rFonts w:ascii="Times New Roman" w:hAnsi="Times New Roman"/>
              </w:rPr>
              <w:t xml:space="preserve"> jako narzędzia wspomagania pracy lekarza;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9D5CD4" w14:textId="574DEEC6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41D35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F16980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E3331" w14:textId="6760B8AA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prowadzenia badań naukowych służących rozwojowi medycyny;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0E8551" w14:textId="4488FCB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427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F5B6A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C7982" w14:textId="60064932" w:rsidR="00B34A25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prawidłowy kariotyp człowieka i różne typy determinacji płci;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7E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618DBE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C8C1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786E7" w14:textId="4C78F796" w:rsidR="00B34A25" w:rsidRPr="00126C28" w:rsidRDefault="006517B2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przyczyny dziedzicznych predyspozycji do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F345E" w14:textId="46E4CE19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9D585C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BA14D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F9FEE" w14:textId="2D961F50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26C28">
              <w:rPr>
                <w:rFonts w:ascii="Times New Roman" w:hAnsi="Times New Roman"/>
              </w:rPr>
              <w:t>pozajądrowej</w:t>
            </w:r>
            <w:proofErr w:type="spellEnd"/>
            <w:r w:rsidRPr="00126C28">
              <w:rPr>
                <w:rFonts w:ascii="Times New Roman" w:hAnsi="Times New Roman"/>
              </w:rPr>
              <w:t xml:space="preserve"> informacji genetycznej;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673D09" w14:textId="2E4D4029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2F494FB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3B64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5DC54" w14:textId="733C0EBC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genetyczne grup krwi człowieka oraz konfliktu serologicznego w układzie Rh;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623E15" w14:textId="64A333B8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7E1F547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423A4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4AB9E" w14:textId="5681CC9C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genetyczne uwarunkowania najczęstszych chorób jednogenowych, wielogenowych i wieloczynnikowych, podstawowych zespołów aberracji chromosomowych, zespołów powodowanych przez </w:t>
            </w:r>
            <w:proofErr w:type="spellStart"/>
            <w:r w:rsidRPr="00126C28">
              <w:rPr>
                <w:rFonts w:ascii="Times New Roman" w:hAnsi="Times New Roman"/>
              </w:rPr>
              <w:t>rearanżacje</w:t>
            </w:r>
            <w:proofErr w:type="spellEnd"/>
            <w:r w:rsidRPr="00126C28">
              <w:rPr>
                <w:rFonts w:ascii="Times New Roman" w:hAnsi="Times New Roman"/>
              </w:rPr>
              <w:t xml:space="preserve"> genomowe, polimorfizmy, zmiany epigenetyczne i </w:t>
            </w:r>
            <w:proofErr w:type="spellStart"/>
            <w:r w:rsidRPr="00126C28">
              <w:rPr>
                <w:rFonts w:ascii="Times New Roman" w:hAnsi="Times New Roman"/>
              </w:rPr>
              <w:t>posttranskrypcyjne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8D3CC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58C7504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8B792A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A2620D" w14:textId="4DDA7533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czynniki wpływające na pierwotną i wtórną równowagę genetyczną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865F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C7291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7214C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953ACB" w14:textId="51D87F15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wrodzonych wad rozwojowych i wybranych chorób rzadkich oraz możliwość ich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D3F50" w14:textId="2940830D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EBF853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340B13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99FD5" w14:textId="2A927B3D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diagnostyki genetycznej oraz podstawowe wskazania do ich zastosowania;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5969B" w14:textId="52C377E9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4B965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543DB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E8CBA0" w14:textId="4E41C78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genetyczne mechanizmy nabywania lekooporności przez drobnoustroje i komórki nowotworowe oraz ich związek z koniecznością indywidualizacji </w:t>
            </w:r>
            <w:proofErr w:type="spellStart"/>
            <w:r w:rsidRPr="00126C28">
              <w:rPr>
                <w:rFonts w:ascii="Times New Roman" w:hAnsi="Times New Roman"/>
              </w:rPr>
              <w:t>farmakoterapi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89343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4CA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C2F385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B5DC9C" w14:textId="4A0E6750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drobnoustroje z uwzględnieniem chorobotwórczych i stanowiących </w:t>
            </w:r>
            <w:proofErr w:type="spellStart"/>
            <w:r w:rsidRPr="00126C28">
              <w:rPr>
                <w:rFonts w:ascii="Times New Roman" w:hAnsi="Times New Roman"/>
              </w:rPr>
              <w:t>mikrobiom</w:t>
            </w:r>
            <w:proofErr w:type="spellEnd"/>
            <w:r w:rsidRPr="00126C28">
              <w:rPr>
                <w:rFonts w:ascii="Times New Roman" w:hAnsi="Times New Roman"/>
              </w:rPr>
              <w:t xml:space="preserve"> człowieka oraz inwazyjne dla człowieka formy lub stadia rozwojowe wybranych pasożytów;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DD13C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D3E3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01810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8018A" w14:textId="43084FF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00245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2FFE57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3A45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75BE68" w14:textId="1EF72E8D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i patofizjologię zakażeń i zarażeń oraz wpływ czynników patogennych, takich jak wirusy, bakterie, grzyby, priony i pasożyty na organizm człowieka i populację, w tym sposoby ich oddziaływania, konsekwencje narażenia na nie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67E77" w14:textId="2FDC15E3" w:rsidR="008D2A01" w:rsidRPr="006001D7" w:rsidRDefault="00E70E8A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6BC74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318D0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BBB7A2" w14:textId="0BC1A78D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narażenia organizmu człowieka na czynniki chemiczne i fizyczne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80940C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A8B6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C146F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572B3A" w14:textId="1F4574E9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patogenezę, patofizjologię, drogi transmisji, postacie i profilaktykę zakażeń jatrogennych;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2306F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76D4EBAF" w14:textId="77777777" w:rsidTr="008D2A0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764E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D0EE52" w14:textId="3C451188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stosowane w diagnostyce mikrobiologicznej i parazytologicznej (wskazania, zasady wykonywania, interpretacja wyniku);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39701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79319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28F1C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190CCD" w14:textId="40BE664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chorób zakaźnych, alergicznych, autoimmunizacyjnych i nowotworowych oraz chorób krwi, oparte na reakcji antygen – przeciwciało;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CCFF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29EF7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733F8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D1810A" w14:textId="0071F31D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505591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406B2A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734F80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18989D" w14:textId="2E884B85" w:rsidR="000B30E9" w:rsidRPr="00126C28" w:rsidRDefault="000B30E9" w:rsidP="000B30E9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swoiste i nieswoiste mechanizmy odporności humoralnej i komórkowej;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A3B53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7553C70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3D4F6B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CA49F" w14:textId="3DC5F8B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główny układ zgodności tkankowej;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E43F0D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58374F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06B082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AE2CCA" w14:textId="07141A9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typy reakcji nadwrażliwości, rodzaje niedoborów odporności i podstawy immunomodulacji;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918BF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14D3B5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F75B4F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6D4E5" w14:textId="67042C35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z zakresu immunologii nowotworów i chorób o podłożu immunologicznym oraz zasady immunoterapii;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D21DF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0BD7C8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D61316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6F886" w14:textId="53BEE72A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podstawy doboru dawcy i biorcy oraz podstawy immunologii transplantacyjnej;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91C1A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984C7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FCC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F46E8D" w14:textId="4C720F0F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41EF4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2202E4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E9B50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D3EC20" w14:textId="1C269F5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mechanizmy i konsekwencje zaburzeń hemodynamicznych;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63BD9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43556F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114931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CA6E9D" w14:textId="5C3A0371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patologię narządową, zmiany patomorfologiczne makro- i mikroskopowe oraz konsekwencje kliniczne wraz z nazewnictwem patomorfologicznym;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2612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F4CB09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9CCDC5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8ED9C0" w14:textId="5C93729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chorób, w tym uwarunkowania genetyczne i środowiskowe;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449D1F" w14:textId="2AF05E8B" w:rsidR="009F1356" w:rsidRPr="006001D7" w:rsidRDefault="00E70E8A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7647D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1E595B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6D81F" w14:textId="70F5578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patomechanizm i postacie kliniczne najczęstszych chorób poszczególnych układów i narządów, chorób metabolicznych oraz zaburzeń gospodarki wodno-elektrolitowej i kwasowo-zasadowej;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DCB7F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4571E6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2B05EC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F092C" w14:textId="79B0B74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poszczególne grupy produktów leczniczych, ich mechanizmy i efekty działania, podstawowe wskazania i przeciwwskazania oraz podstawowe parametry farmakokinetyczne i farmakodynamiczne;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FC00B" w14:textId="69B479B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FC74F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36C018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42EAA" w14:textId="7F215AE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uwarunkowania fizjologiczne i chorobowe wchłaniania, metabolizmu i eliminacji </w:t>
            </w:r>
            <w:r>
              <w:rPr>
                <w:rFonts w:ascii="Times New Roman" w:hAnsi="Times New Roman"/>
              </w:rPr>
              <w:t>l</w:t>
            </w:r>
            <w:r w:rsidRPr="00126C28">
              <w:rPr>
                <w:rFonts w:ascii="Times New Roman" w:hAnsi="Times New Roman"/>
              </w:rPr>
              <w:t>eków przez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F059" w14:textId="4BAD9CE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05420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EA5D9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3D5F43" w14:textId="5050B9D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podstawowe zasady farmakoterapii z uwzględnieniem jej skuteczności i bezpieczeństwa, konieczności indywidualizacji leczenia, w tym wynikającej z </w:t>
            </w:r>
            <w:proofErr w:type="spellStart"/>
            <w:r w:rsidRPr="00126C28">
              <w:rPr>
                <w:rFonts w:ascii="Times New Roman" w:hAnsi="Times New Roman"/>
              </w:rPr>
              <w:t>farmakogenetyki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C3042" w14:textId="5E69DBD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1EBD1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36286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ECEC8" w14:textId="4EC9654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ważniejsze działania niepożądane leków,  interakcje i problem </w:t>
            </w:r>
            <w:proofErr w:type="spellStart"/>
            <w:r w:rsidRPr="00126C28">
              <w:rPr>
                <w:rFonts w:ascii="Times New Roman" w:hAnsi="Times New Roman"/>
              </w:rPr>
              <w:t>polipragmazji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FD719" w14:textId="1E243D6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71EA70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CEC38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95F8FF" w14:textId="76E172F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problem lekooporności, w tym lekooporności wielolekowej, oraz zasady racjonalnej antybiotykoterapii;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7DEDF4" w14:textId="6F54278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67E49B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F965A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CD822A" w14:textId="264937E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rodzaje terapii biologicznej, komórkowej, genowej i celowanej w określonych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77773" w14:textId="0A7E409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0D64B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DF1AF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1A70FD" w14:textId="72AF7C0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pojęcia z zakresu toksykologii ogólnej;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6D6C0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F0C32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493E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4A3976" w14:textId="3ADABAC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grupy leków, których nadużywanie może prowadzić do zatruć;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B677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27647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061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4649E" w14:textId="55DDDB18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najczęściej występujących ostrych zatruć wybranymi grupami leków, alkoholami oraz innymi substancjami psychoaktywnymi, grzybami oraz metalami ciężkimi;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4C716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A004A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6742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3E540" w14:textId="7FF82DCD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postępowania diagnostycznego i terapeutycznego w zatruciach;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E885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341D2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37988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41097" w14:textId="7ED5219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D79FA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5E16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C5D6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B744CE" w14:textId="237F479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niedoboru i nadmiaru witamin i składników mineralnych;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76243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04371C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C1AE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0F6F2" w14:textId="1DF04F7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 i konsekwencje niewłaściwego odżywiania, w tym długotrwałego niedostatecznego i nadmiernego spożywania pokarmów i stosowania niezbilansowanej diety oraz zaburzenia trawienia i wchłaniania;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E726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ABDF22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E80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FF3F07" w14:textId="6BEBF71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radioterapii;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21E794" w14:textId="3EA35B0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B53D11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FFB6C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32F69" w14:textId="323B577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podłoże molekularne chorób nowotworowych oraz zagadnienia z zakresu immunologii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1EB007" w14:textId="1BE8CF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1AC078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88287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4DB94" w14:textId="1FE0F1E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praktyczne elementy biologii molekularnej oraz immunologii, wykorzystywane w diagnostyce i terapii chorób onkologicznych;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E8BD1E" w14:textId="4D676A10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700CD8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C3412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6D39A" w14:textId="04A3BEA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8666" w14:textId="135CD4C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48E5210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D958B0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C0499" w14:textId="58D4D8A9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B91EF3" w14:textId="0B8F2023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396030" w14:paraId="5817F78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C239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F4B7A9" w14:textId="2C772923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zachowania człowieka sprzyjające utrzymaniu zdrowia i zasady motywowania pacjenta do </w:t>
            </w:r>
            <w:proofErr w:type="spellStart"/>
            <w:r w:rsidRPr="00126C28">
              <w:rPr>
                <w:rFonts w:ascii="Times New Roman" w:hAnsi="Times New Roman"/>
              </w:rPr>
              <w:t>zachowań</w:t>
            </w:r>
            <w:proofErr w:type="spellEnd"/>
            <w:r w:rsidRPr="00126C28">
              <w:rPr>
                <w:rFonts w:ascii="Times New Roman" w:hAnsi="Times New Roman"/>
              </w:rPr>
              <w:t xml:space="preserve"> prozdrowotnych (model zmiany </w:t>
            </w:r>
            <w:proofErr w:type="spellStart"/>
            <w:r w:rsidRPr="00126C28">
              <w:rPr>
                <w:rFonts w:ascii="Times New Roman" w:hAnsi="Times New Roman"/>
              </w:rPr>
              <w:t>Prochaski</w:t>
            </w:r>
            <w:proofErr w:type="spellEnd"/>
            <w:r w:rsidRPr="00126C28">
              <w:rPr>
                <w:rFonts w:ascii="Times New Roman" w:hAnsi="Times New Roman"/>
              </w:rPr>
              <w:t xml:space="preserve"> i </w:t>
            </w:r>
            <w:proofErr w:type="spellStart"/>
            <w:r w:rsidRPr="00126C28">
              <w:rPr>
                <w:rFonts w:ascii="Times New Roman" w:hAnsi="Times New Roman"/>
              </w:rPr>
              <w:t>DiClemente</w:t>
            </w:r>
            <w:proofErr w:type="spellEnd"/>
            <w:r w:rsidRPr="00126C28">
              <w:rPr>
                <w:rFonts w:ascii="Times New Roman" w:hAnsi="Times New Roman"/>
              </w:rPr>
              <w:t>, wywiad motywujący);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695A6" w14:textId="6B5AF45C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6CC7683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805B1A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C0FF2" w14:textId="156D380F" w:rsidR="00396030" w:rsidRPr="00126C28" w:rsidRDefault="00396030" w:rsidP="0039603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pojęcie stresu, w tym </w:t>
            </w:r>
            <w:proofErr w:type="spellStart"/>
            <w:r w:rsidRPr="00126C28">
              <w:rPr>
                <w:rFonts w:ascii="Times New Roman" w:hAnsi="Times New Roman"/>
              </w:rPr>
              <w:t>eustresu</w:t>
            </w:r>
            <w:proofErr w:type="spellEnd"/>
            <w:r w:rsidRPr="00126C28">
              <w:rPr>
                <w:rFonts w:ascii="Times New Roman" w:hAnsi="Times New Roman"/>
              </w:rPr>
              <w:t xml:space="preserve"> i </w:t>
            </w:r>
            <w:proofErr w:type="spellStart"/>
            <w:r w:rsidRPr="00126C28">
              <w:rPr>
                <w:rFonts w:ascii="Times New Roman" w:hAnsi="Times New Roman"/>
              </w:rPr>
              <w:t>dystresu</w:t>
            </w:r>
            <w:proofErr w:type="spellEnd"/>
            <w:r w:rsidRPr="00126C28">
              <w:rPr>
                <w:rFonts w:ascii="Times New Roman" w:hAnsi="Times New Roman"/>
              </w:rPr>
              <w:t>, oraz wpływ stresu na etiopatogenezę i przebieg chorób somatycznych i zaburzeń psychicznych oraz mechanizmy radzenia sobie ze stresem;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CB924" w14:textId="0CD085C2" w:rsidR="00396030" w:rsidRPr="00396030" w:rsidRDefault="00E70E8A" w:rsidP="00E70E8A">
            <w:pPr>
              <w:jc w:val="both"/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C3714C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6643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F8897" w14:textId="688B8AC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</w:rPr>
              <w:t>postwy</w:t>
            </w:r>
            <w:proofErr w:type="spellEnd"/>
            <w:r w:rsidRPr="00126C28">
              <w:rPr>
                <w:rFonts w:ascii="Times New Roman" w:hAnsi="Times New Roman"/>
              </w:rPr>
              <w:t xml:space="preserve"> społeczne wobec choroby, niepełnosprawności i starości oraz specyficzne oddziaływanie stereotypów, uprzedzeń i dyskryminacji;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D7F74C" w14:textId="4F6AF0BE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2DD36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4B49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D15A7E" w14:textId="4C07E0CB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empatii oraz zwroty i zachowania służące jej wyrażaniu;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96B12" w14:textId="54A29106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2870C6C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175D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36C45" w14:textId="06DC51D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D9884" w14:textId="7BA2718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396030" w14:paraId="1F611A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85F345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25C08" w14:textId="3CE08716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ostrej i przewlekłej u dzieci, w tym nastoletnich,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18111" w14:textId="36A808F1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7293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0077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3A699E" w14:textId="205497D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hospitalizacji dzieci, w tym nastoletnich, i dorosłych w sytuacjach nagłych i chorobach przewlekłych;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F2BE11" w14:textId="5089DD5A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52F790C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8323B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D1AD1" w14:textId="2C1DF90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dla rodziny pacjenta (rodzina z chorym dzieckiem, w tym nastoletnim, dorosłym i osobą starszą);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A6B69" w14:textId="53FD9831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8B607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A403D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F6078" w14:textId="78DD9F9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49C43" w14:textId="42C4691E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30CFA0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FF8C4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F73AA4" w14:textId="6ABAD22F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916B56" w14:textId="676BD87F" w:rsidR="000646BA" w:rsidRPr="000646BA" w:rsidRDefault="00E70E8A" w:rsidP="000646BA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34D743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41BC3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D5A58" w14:textId="52447BC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formy przemocy, w tym przemocy w rodzinie, społeczne uwarunkowania różnych form przemocy oraz rolę lekarza w jej rozpoznawaniu, a także zasady postępowania w przypadku podejrzenia przemocy, z uwzględnieniem procedury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DFEB29" w14:textId="554B46DC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C08F8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70202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F08D5" w14:textId="2BB085A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pojęcie normy i patologii </w:t>
            </w:r>
            <w:proofErr w:type="spellStart"/>
            <w:r w:rsidRPr="00126C28">
              <w:rPr>
                <w:rFonts w:ascii="Times New Roman" w:hAnsi="Times New Roman"/>
              </w:rPr>
              <w:t>zachowań</w:t>
            </w:r>
            <w:proofErr w:type="spellEnd"/>
            <w:r w:rsidRPr="00126C28">
              <w:rPr>
                <w:rFonts w:ascii="Times New Roman" w:hAnsi="Times New Roman"/>
              </w:rPr>
              <w:t xml:space="preserve"> seksualnych;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52ACEA" w14:textId="43EA3712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EAA20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4F3E6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8EB7BA" w14:textId="10F2549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humanizmu w medycynie oraz główne pojęcia, teorie i zasady etyczne służące jako ogólne ramy właściwego interpretowania i analizowania zagadnień moralno-medycznych;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B06A0" w14:textId="0B4F7C84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4BA6D8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BA7D1F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6E50F6" w14:textId="01BB6363" w:rsidR="000646BA" w:rsidRPr="00126C28" w:rsidRDefault="000646BA" w:rsidP="000646B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prawa pacjenta oraz pojęcie dobra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24E660" w14:textId="671F36F6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7BE6062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BE290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7DBFC" w14:textId="6534A87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filozofię opieki paliatywnej i jej znaczenie w kontekście opieki nad pacjentem na wszystkich etapach poważnej choroby i godnej śmierci;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F3D79" w14:textId="036898AB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56D4C1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6CCAD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DFD7" w14:textId="556F0204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historię medycyny, cechy medycyny nowożytnej oraz najważniejsze odkrycia i osiągnięcia czołowych przedstawicieli medycyny polskiej i światowej;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A61086" w14:textId="687E8815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</w:t>
            </w:r>
            <w:r>
              <w:rPr>
                <w:rFonts w:ascii="Times New Roman" w:hAnsi="Times New Roman"/>
                <w:color w:val="000000"/>
              </w:rPr>
              <w:t>_</w:t>
            </w:r>
            <w:r w:rsidRPr="006001D7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1669A5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54155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A8385D" w14:textId="204D6A27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podstawy medycyny opartej na dowodach.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7237F" w14:textId="5A62ACC8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0646BA" w14:paraId="52362EB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016AD6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C98AA" w14:textId="5042AE6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299497" w14:textId="5EB57AE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3D03EB9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168FF3" w14:textId="77777777" w:rsidR="000646BA" w:rsidRPr="006001D7" w:rsidRDefault="000646BA" w:rsidP="000646B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D0F41" w14:textId="64DFC0AC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karmienia naturalnego, żywienia dziecka zdrowego i zapobiegania otyłości oraz modyfikacje żywieniowe wynikające z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5F105F" w14:textId="2F5D5CE6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646BA" w14:paraId="3A6C780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72135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5BCFE2" w14:textId="5C6572C0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profilaktyki chorób występujących u dzieci, w tym badania przesiewowe, badania bilansowe i szczepienia ochronne;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42F98E" w14:textId="2BC1B87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D570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4499C6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CF3168" w14:textId="77777777" w:rsidR="008D2A01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0207B43A" w14:textId="57652ECD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krzywicy, tężyczki, zaburzeń gospodarki wodno-elektrolitowej i kwasowo-zasadowej;</w:t>
            </w:r>
          </w:p>
          <w:p w14:paraId="7C99D13C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2) wad serca, zapalenia mięśnia sercowego, wsierdzia i osierdzia,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kardiomiopatii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</w:t>
            </w:r>
          </w:p>
          <w:p w14:paraId="33FCE588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zaburzeń rytmu serca, niewydolności serca, nadciśnienia tętniczego, nadciśnienia</w:t>
            </w:r>
          </w:p>
          <w:p w14:paraId="07FE7132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płucnego, omdleń;</w:t>
            </w:r>
          </w:p>
          <w:p w14:paraId="47493606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oddechowego oraz alergii, w tym wad wrodzonych układu</w:t>
            </w:r>
          </w:p>
          <w:p w14:paraId="5EAA5A1F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oddechowego, rozstrzeni oskrzeli, zakażeń układu oddechowego, gruźlicy,</w:t>
            </w:r>
          </w:p>
          <w:p w14:paraId="48503E37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mukowiscydozy, astmy, alergicznego nieżytu nosa, pokrzywki, atopowego</w:t>
            </w:r>
          </w:p>
          <w:p w14:paraId="52EC1E29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skóry, wstrząsu anafilaktycznego, obrzęku naczynioworuchowego;</w:t>
            </w:r>
          </w:p>
          <w:p w14:paraId="49C286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46B8EE89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FA3D5B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dziecięcego, pierwotnych i wtórnych niedoborów odporności;</w:t>
            </w:r>
          </w:p>
          <w:p w14:paraId="0B4B709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ostrych i przewlekłych bólów brzucha, wymiotów, biegunek, zaparć, krwawień</w:t>
            </w:r>
          </w:p>
          <w:p w14:paraId="682AAB1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 przewodu pokarmowego, choroby wrzodowej, nieswoistych chorób jelit, chorób</w:t>
            </w:r>
          </w:p>
          <w:p w14:paraId="47F27C9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trzustki,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cholestaz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chorób wątroby, alergii pokarmowych, wad wrodzonych</w:t>
            </w:r>
          </w:p>
          <w:p w14:paraId="3CA210D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306C97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ostrego uszkodzenia nerek, przewlekłej choroby nerek, zakażeń układu</w:t>
            </w:r>
          </w:p>
          <w:p w14:paraId="5107129E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moczowego, zaburzeń oddawania moczu, wad wrodzonych układu moczowego,</w:t>
            </w:r>
          </w:p>
          <w:p w14:paraId="17621E21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choroby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refluksowej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pęcherzowo-moczowodowej, kamicy nerkowej, chorób</w:t>
            </w:r>
          </w:p>
          <w:p w14:paraId="2A2A8C9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kłębuszków nerkowych, chorób cewkowo-śródmiąższowych (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tubulopatie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</w:t>
            </w:r>
          </w:p>
          <w:p w14:paraId="3D6043F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kwasice cewkowe), chorób nerek genetycznie uwarunkowanych, nadciśnienia</w:t>
            </w:r>
          </w:p>
          <w:p w14:paraId="311C1CAB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  <w:lang w:eastAsia="pl-PL"/>
              </w:rPr>
              <w:t>nerkopochodnego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1E849FF8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zaburzeń wzrastania, chorób tarczycy i przytarczyc, chorób nadnerczy, cukrzycy,</w:t>
            </w:r>
          </w:p>
          <w:p w14:paraId="60F9AA62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otyłości, zaburzeń dojrzewania, zaburzeń funkcji gonad;</w:t>
            </w:r>
          </w:p>
          <w:p w14:paraId="5A55992F" w14:textId="5A6D084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mózgowego porażenia dziecięcego, zapaleń mózgu i opon mózgowo-rdzeniowych, drgawek, padaczki;</w:t>
            </w:r>
          </w:p>
          <w:p w14:paraId="20E2790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najczęstszych chorób zakaźnych wieku dziecięcego;</w:t>
            </w:r>
          </w:p>
          <w:p w14:paraId="2B49593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układowych chorób tkanki łącznej, w tym młodzieńczego idiopatycznego</w:t>
            </w:r>
          </w:p>
          <w:p w14:paraId="6AFCE44E" w14:textId="5D1E018C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stawów, tocznia rumieniowatego układowego, zapalenia skórno-mięśniowego, układowych zapaleń naczyń, oraz innych przyczyn bólów kostno-stawowych (niezapalnych, infekcyjnych i reaktywnych zapaleń stawów oraz</w:t>
            </w:r>
          </w:p>
          <w:p w14:paraId="2EE35BAF" w14:textId="02CF87C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  <w:lang w:eastAsia="pl-PL"/>
              </w:rPr>
              <w:t>spondyloartropatii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młodzieńczych);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410E7B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29B924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CCD30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6861BD" w14:textId="4CD3D543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dziecka maltretowanego i dziecka wykorzystywanego seksualnie oraz zasady interwencji w przypadku takich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7A4515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73069B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7DB83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D088E" w14:textId="7B78D83A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upośledzenia umysłowego, zaburzeń zachowania, psychoz, uzależnień, zaburzeń ze spektrum autyzmu, zaburzeń odżywiania i wydalania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E12DE" w14:textId="6069A085" w:rsidR="00570D05" w:rsidRPr="006001D7" w:rsidRDefault="00E70E8A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48CE67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A8AAE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31BC0C" w14:textId="7BD1B196" w:rsidR="00570D05" w:rsidRPr="00126C28" w:rsidRDefault="00570D05" w:rsidP="00570D0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sposoby diagnostyki i terapii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081304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5966C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678A0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FF6B7" w14:textId="77777777" w:rsidR="008D2A01" w:rsidRPr="00126C28" w:rsidRDefault="00570D05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34B70C7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433BB2E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644AA7C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obturacyjnej choroby płuc, astmy, rozstrzeni oskrzeli, mukowiscydozy, zakażeń</w:t>
            </w:r>
          </w:p>
          <w:p w14:paraId="1F1333B1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układu oddechowego, gruźlicy, chorób śródmiąższowych płuc, opłucnej,</w:t>
            </w:r>
          </w:p>
          <w:p w14:paraId="3EB2E23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śródpiersia, obturacyjnego i centralnego bezdechu sennego, niewydolności</w:t>
            </w:r>
          </w:p>
          <w:p w14:paraId="6F9C6A48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oddechowej (ostrej i przewlekłej), nowotworów układu oddechowego;</w:t>
            </w:r>
          </w:p>
          <w:p w14:paraId="5EA64F5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2D3F31F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dwunastnicy, jelit, trzustki, wątroby, dróg żółciowych i pęcherzyka żółciowego,</w:t>
            </w:r>
          </w:p>
          <w:p w14:paraId="6C6DD89A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nowotworów układu pokarmowego;</w:t>
            </w:r>
          </w:p>
          <w:p w14:paraId="11F8EA3D" w14:textId="140FE6C2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dyslipidemii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i hipoglikemii, nowotworów jajników, jąder i tarczycy, nowotworów neuroendokrynnych;</w:t>
            </w:r>
          </w:p>
          <w:p w14:paraId="0A3BB2FD" w14:textId="5474BA86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nerkopochodnego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torbieli nerek, kamicy nerkowej, zakażeń układu moczowego (górnego i dolnego odcinka), chorób nerek w okresie ciąży, nowotworów układu moczowego – nowotworów nerek, pęcherza moczowego, gruczołu krokowego;</w:t>
            </w:r>
          </w:p>
          <w:p w14:paraId="2F4E4FD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6A5A440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  <w:lang w:eastAsia="pl-PL"/>
              </w:rPr>
              <w:t>granulocytopenii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i agranulocytozy, małopłytkowości, białaczek ostrych</w:t>
            </w:r>
          </w:p>
          <w:p w14:paraId="23F06E40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i przewlekłych, szpiczaków, nowotworów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mielo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- i limfoproliferacyjnych,</w:t>
            </w:r>
          </w:p>
          <w:p w14:paraId="59C25F7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zespołów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mielodysplastycznych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, skaz krwotocznych,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trombofilii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zaburzeń krwi</w:t>
            </w:r>
          </w:p>
          <w:p w14:paraId="10D47C39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innych narządów;</w:t>
            </w:r>
          </w:p>
          <w:p w14:paraId="42AE481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reumatycznych, w tym chorób układowych tkanki łącznej</w:t>
            </w:r>
          </w:p>
          <w:p w14:paraId="3310425E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(reumatoidalnego zapalenia stawów, wczesnego zapalenia stawów, tocznia</w:t>
            </w:r>
          </w:p>
          <w:p w14:paraId="11CEE9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rumieniowatego układowego, zespołu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Sjögrena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sarkoidozy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twardziny</w:t>
            </w:r>
          </w:p>
          <w:p w14:paraId="49EDA0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układowej, idiopatycznych miopatii zapalnych),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spondyloartropatii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krystalopatii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</w:t>
            </w:r>
          </w:p>
          <w:p w14:paraId="3C4039BD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rumienia guzowatego, zapaleń stawów związanych z czynnikami infekcyjnymi,</w:t>
            </w:r>
          </w:p>
          <w:p w14:paraId="06F3D52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zapaleń naczyń oraz niezapalnych chorób stawów i kości (choroby</w:t>
            </w:r>
          </w:p>
          <w:p w14:paraId="5344728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zwyrodnieniowej, reumatyzmu tkanek miękkich, osteoporozy,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fibromialgii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),</w:t>
            </w:r>
          </w:p>
          <w:p w14:paraId="1F9F1AB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mięsaków tkanek miękkich i kości;</w:t>
            </w:r>
          </w:p>
          <w:p w14:paraId="0ECCAEBD" w14:textId="776F9A41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naczynioruchowego;</w:t>
            </w:r>
          </w:p>
          <w:p w14:paraId="5D584BA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zaburzeń wodno-elektrolitowych i kwasowo-zasadowych (stanów odwodnienia,</w:t>
            </w:r>
          </w:p>
          <w:p w14:paraId="51150B89" w14:textId="1F5AE19E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stanów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przewodnienia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, zaburzeń gospodarki elektrolitowej, kwasicy i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zasadowicy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68767D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9C461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05B7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79DC" w14:textId="4925FAC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farmakoterapii u pacjentów z niewydolnością nerek i leczenia nerkozastępczego;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F99CD" w14:textId="02C0FB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B5605D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3A7B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5F984F" w14:textId="31C48F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zasady leczenia żywieniowego i </w:t>
            </w:r>
            <w:proofErr w:type="spellStart"/>
            <w:r w:rsidRPr="00126C28">
              <w:rPr>
                <w:rFonts w:ascii="Times New Roman" w:hAnsi="Times New Roman"/>
              </w:rPr>
              <w:t>płynoterapii</w:t>
            </w:r>
            <w:proofErr w:type="spellEnd"/>
            <w:r w:rsidRPr="00126C28">
              <w:rPr>
                <w:rFonts w:ascii="Times New Roman" w:hAnsi="Times New Roman"/>
              </w:rPr>
              <w:t xml:space="preserve">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2B210" w14:textId="40884EF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B9F0A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A5B2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899EE" w14:textId="1D18BDA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i objawy procesu starzenia się organizmu oraz zasady całościowej oceny geriatrycznej i opieki interdyscyplinarnej w odniesieniu do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5E501" w14:textId="484A711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F89809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28B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643493" w14:textId="1AF46A7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odrębności w objawach klinicznych, diagnostyce i terapii najczęstszych chorób występujących u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41BA00" w14:textId="6AE1468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48F142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1724F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416F8" w14:textId="4A32410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1E36F" w14:textId="5F5BE50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EDD426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42B1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65A9D" w14:textId="7F2509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organizacji opieki nad osobą starszą i obciążenia opiekuna osoby starszej;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F0E88" w14:textId="636E806E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962171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9892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33DB" w14:textId="095AEFE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dostępów naczyniowych i ich zastosowanie, w szczególności w onkologii;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027C3" w14:textId="2141E6F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78868B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CB07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B6ACC" w14:textId="7A57201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zespoły objawów neurologicznych;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2D0792" w14:textId="78462D8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97FD4B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263E4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F6F1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78590C91" w14:textId="323626B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bólów głowy, w tym migreny, napięciowego bólu głowy i zespołów bólów głowy oraz neuralgii nerwu V;</w:t>
            </w:r>
          </w:p>
          <w:p w14:paraId="0B44086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naczyniowych mózgu, w szczególności udaru mózgu;</w:t>
            </w:r>
          </w:p>
          <w:p w14:paraId="4C03C08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padaczki;</w:t>
            </w:r>
          </w:p>
          <w:p w14:paraId="46FD8B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zakażeń układu nerwowego, w szczególności zapalenia opon mózgowo-</w:t>
            </w:r>
          </w:p>
          <w:p w14:paraId="07D8D2A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-rdzeniowych, boreliozy, opryszczkowego zapalenia mózgu, chorób</w:t>
            </w:r>
          </w:p>
          <w:p w14:paraId="2415C59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neurotransmisyjnych;</w:t>
            </w:r>
          </w:p>
          <w:p w14:paraId="72499D1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otępień, w szczególności choroby Alzheimera, otępienia czołowego, otępienia</w:t>
            </w:r>
          </w:p>
          <w:p w14:paraId="0D1CBC3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naczyniopochodnego i innych zespołów otępiennych;</w:t>
            </w:r>
          </w:p>
          <w:p w14:paraId="226D9F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jąder podstawy, w szczególności choroby Parkinsona;</w:t>
            </w:r>
          </w:p>
          <w:p w14:paraId="627FDA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demielinizacyjnych, w szczególności stwardnienia rozsianego;</w:t>
            </w:r>
          </w:p>
          <w:p w14:paraId="4A7A5F4B" w14:textId="4A535AB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układu nerwowo-mięśniowego, w szczególności stwardnienia zanikowego bocznego, rwy kulszowej, neuropatii uciskowych;</w:t>
            </w:r>
          </w:p>
          <w:p w14:paraId="53A6976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urazów czaszkowo-mózgowych, w szczególności wstrząśnienia mózgu;</w:t>
            </w:r>
          </w:p>
          <w:p w14:paraId="112FDEB2" w14:textId="390A945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F0F6E" w14:textId="374D7C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2FB1ED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03DB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EC190D" w14:textId="385714E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symptomatologię ogólną zaburzeń psychicznych i zasady ich klasyfikacji według głównych systemów klasyfikacyjnych;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9E3F6" w14:textId="32B94F3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03DFF" w14:paraId="68F72B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DB336F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5D978" w14:textId="77777777" w:rsidR="00103DFF" w:rsidRPr="00126C28" w:rsidRDefault="00103DFF" w:rsidP="00103DFF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6D53D77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schizofrenii;</w:t>
            </w:r>
          </w:p>
          <w:p w14:paraId="447D795F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zaburzeń afektywnych;</w:t>
            </w:r>
          </w:p>
          <w:p w14:paraId="1CA611A6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zaburzeń nerwicowych i adaptacyjnych;</w:t>
            </w:r>
          </w:p>
          <w:p w14:paraId="29FFC281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zaburzeń odżywiania;</w:t>
            </w:r>
          </w:p>
          <w:p w14:paraId="53D5A75A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zaburzeń związanych z przyjmowaniem substancji psychoaktywnych;</w:t>
            </w:r>
          </w:p>
          <w:p w14:paraId="4682156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zaburzeń snu;</w:t>
            </w:r>
          </w:p>
          <w:p w14:paraId="077B742C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otępień;</w:t>
            </w:r>
          </w:p>
          <w:p w14:paraId="7EC15111" w14:textId="26248378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zaburzeń osobowości;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FE453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69BD9C9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613EC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773FD8" w14:textId="0923516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problematykę </w:t>
            </w:r>
            <w:proofErr w:type="spellStart"/>
            <w:r w:rsidRPr="00126C28">
              <w:rPr>
                <w:rFonts w:ascii="Times New Roman" w:hAnsi="Times New Roman"/>
              </w:rPr>
              <w:t>zachowań</w:t>
            </w:r>
            <w:proofErr w:type="spellEnd"/>
            <w:r w:rsidRPr="00126C28">
              <w:rPr>
                <w:rFonts w:ascii="Times New Roman" w:hAnsi="Times New Roman"/>
              </w:rPr>
              <w:t xml:space="preserve"> samobójczych;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905BA" w14:textId="0A1FBD4E" w:rsidR="00EB7B86" w:rsidRPr="006001D7" w:rsidRDefault="00E70E8A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B0EFC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2E3064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0341BF" w14:textId="512BC82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zaburzeń psychicznych i ich leczenia u dzieci, w tym nastoletnich, oraz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FE18ED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0B689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9B6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0A4208" w14:textId="00C12892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zaburzeń psychicznych w przebiegu chorób somatycznych, ich wpływ na przebieg choroby podstawowej i rokowanie oraz zasady ich leczenia;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941355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484860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BF59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83766" w14:textId="22490C18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seksualności człowieka i podstawowych zaburzeń z nią związanych;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D1FFA0" w14:textId="7F734FFC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EB7B86" w14:paraId="681A37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9BFAD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32728" w14:textId="2C487C31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ochrony zdrowia psychicznego, ze szczególnym uwzględnieniem zasad przyjęcia do szpitala psychiatrycznego;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31F895" w14:textId="271E0FE2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E70E8A" w14:paraId="462F356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DBC53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BC0DD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zagadnienia z zakresu onkologii, w tym:</w:t>
            </w:r>
          </w:p>
          <w:p w14:paraId="5353A1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uwarunkowania genetyczne, środowiskowe i epidemiologiczne, przyczyny,</w:t>
            </w:r>
          </w:p>
          <w:p w14:paraId="4A5F97D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objawy, zasady diagnozowania i postępowania terapeutycznego w najczęstszych</w:t>
            </w:r>
          </w:p>
          <w:p w14:paraId="50509B3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nowotworach i ich powikłaniach;</w:t>
            </w:r>
          </w:p>
          <w:p w14:paraId="3F5EBE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najczęstsze zespoły paranowotworowe i ich objawy kliniczne;</w:t>
            </w:r>
          </w:p>
          <w:p w14:paraId="30C5FA2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podstawy wczesnego wykrywania nowotworów, zasady badań przesiewowych</w:t>
            </w:r>
          </w:p>
          <w:p w14:paraId="361B1F1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oraz działania profilaktyczne w onkologii;</w:t>
            </w:r>
          </w:p>
          <w:p w14:paraId="498546B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możliwości i ograniczenia współczesnego leczenia nowotworów (metody</w:t>
            </w:r>
          </w:p>
          <w:p w14:paraId="18F5E61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chirurgiczne, radioterapia i metody systemowe, w tym immunoterapia),</w:t>
            </w:r>
          </w:p>
          <w:p w14:paraId="2C89E35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wskazania do terapii komórkowych i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genowychoraz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leczenia celowanego</w:t>
            </w:r>
          </w:p>
          <w:p w14:paraId="40E4582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spersonalizowanego;</w:t>
            </w:r>
          </w:p>
          <w:p w14:paraId="1316A33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powikłania wczesne i odległe leczenia onkologicznego;</w:t>
            </w:r>
          </w:p>
          <w:p w14:paraId="75F59B2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rolę leczenia wspomagającego, w tym żywieniowego;</w:t>
            </w:r>
          </w:p>
          <w:p w14:paraId="618CFD8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zasady organizacji opieki nad pacjentem onkologicznym, w tym poradnictwo</w:t>
            </w:r>
          </w:p>
          <w:p w14:paraId="78E6DFF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i opiekę wielodyscyplinarną;</w:t>
            </w:r>
          </w:p>
          <w:p w14:paraId="4C2BAC6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praktyczne aspekty statystyki w onkologii, w tym zasady interpretacji wyników</w:t>
            </w:r>
          </w:p>
          <w:p w14:paraId="4280B30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badań klinicznych;</w:t>
            </w:r>
          </w:p>
          <w:p w14:paraId="5E609FF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najważniejsze skale i klasyfikacje stosowane w onkologii;</w:t>
            </w:r>
          </w:p>
          <w:p w14:paraId="3BE63FD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zasady przeprowadzania ukierunkowanych badań fizykalnych dorosłego</w:t>
            </w:r>
          </w:p>
          <w:p w14:paraId="0B2CFFC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zakresie piersi i gruczołu krokowego;</w:t>
            </w:r>
          </w:p>
          <w:p w14:paraId="585CCD0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11) zasady planowania postępowania diagnostycznego, terapeutycznego</w:t>
            </w:r>
          </w:p>
          <w:p w14:paraId="7B337D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profilaktycznego w zakresie leczenia nowotworów na podstawie wyników badań</w:t>
            </w:r>
          </w:p>
          <w:p w14:paraId="1A296743" w14:textId="0163B66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B231F" w14:textId="7C8F06F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6DFC8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21764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62C7A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zasady kwalifikowania do opieki paliatywnej oraz postępowania terapeutycznego w najczęstszych problemach medycyny paliatywnej, w tym w:</w:t>
            </w:r>
          </w:p>
          <w:p w14:paraId="1F2D504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leczeniu objawowym najczęstszych objawów somatycznych;</w:t>
            </w:r>
          </w:p>
          <w:p w14:paraId="286E81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postępowaniu w wyniszczeniu nowotworowym oraz w profilaktyce i leczeniu</w:t>
            </w:r>
          </w:p>
          <w:p w14:paraId="32604D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odleżyn;</w:t>
            </w:r>
          </w:p>
          <w:p w14:paraId="491CC848" w14:textId="337A159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najczęstszych stanach nagłych w medycynie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C5D9A" w14:textId="160B4C3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C7B4F4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2BAF7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F76F1A" w14:textId="3D61394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opiece paliatywnej stosowane u pacjenta z cierpieniem wynikającym z poważnej choroby, w tym w stanie terminalnym;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E107C" w14:textId="4A786241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9ED146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9DDFF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71C9C" w14:textId="024F8014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klasyfikację bólu (ostry i przewlekły lub </w:t>
            </w:r>
            <w:proofErr w:type="spellStart"/>
            <w:r w:rsidRPr="00126C28">
              <w:rPr>
                <w:rFonts w:ascii="Times New Roman" w:hAnsi="Times New Roman"/>
              </w:rPr>
              <w:t>nocyceptywny</w:t>
            </w:r>
            <w:proofErr w:type="spellEnd"/>
            <w:r w:rsidRPr="00126C28">
              <w:rPr>
                <w:rFonts w:ascii="Times New Roman" w:hAnsi="Times New Roman"/>
              </w:rPr>
              <w:t xml:space="preserve">, neuropatyczny i </w:t>
            </w:r>
            <w:proofErr w:type="spellStart"/>
            <w:r w:rsidRPr="00126C28">
              <w:rPr>
                <w:rFonts w:ascii="Times New Roman" w:hAnsi="Times New Roman"/>
              </w:rPr>
              <w:t>nocyplastyczny</w:t>
            </w:r>
            <w:proofErr w:type="spellEnd"/>
            <w:r w:rsidRPr="00126C28">
              <w:rPr>
                <w:rFonts w:ascii="Times New Roman" w:hAnsi="Times New Roman"/>
              </w:rPr>
              <w:t>) i jego przyczyny, narzędzia oceny bólu oraz zasady jego leczenia farmakologicznego i niefarmakologicznego;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15B6C" w14:textId="075E23E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2EAB62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488E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753626" w14:textId="45965BCF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AB3209" w14:textId="4193B838" w:rsidR="003E1212" w:rsidRPr="006001D7" w:rsidRDefault="00E70E8A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3A49F4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E0642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700A88" w14:textId="744345CD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rehabilitacji medycznej i metody w niej stosowane;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0EABC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16C17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D3AA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02A54" w14:textId="65B31CA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rehabilitacji medycznej w najczęstszych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4B68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6831C6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DEF34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5E5ABC" w14:textId="2360EEB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zagadnienia profilaktyki oraz zasady postępowania w przypadku ekspozycji zawodowej na czynniki niebezpieczne i szkodliwe;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CBB02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BD653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D5A15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E51B5B" w14:textId="6BD89034" w:rsidR="003E1212" w:rsidRPr="00126C28" w:rsidRDefault="003E1212" w:rsidP="003E121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i wykrycia choroby zakaźnej;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5757F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8E34D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A8AD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8A841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00DA4B5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bakteryjnych, w tym zakażeń paciorkowcowych, gronkowcowych,</w:t>
            </w:r>
          </w:p>
          <w:p w14:paraId="5187F14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  <w:lang w:eastAsia="pl-PL"/>
              </w:rPr>
              <w:t>pneumokokowych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 xml:space="preserve"> i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meningokokowych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krztuśca, gruźlicy, boreliozy i zakażeń</w:t>
            </w:r>
          </w:p>
          <w:p w14:paraId="5549BA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0D727A7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wirusowych, w tym zakażeń dróg oddechowych i przewodu</w:t>
            </w:r>
          </w:p>
          <w:p w14:paraId="7BD08AE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pokarmowego, wirusowych zapaleń wątroby, zakażeń wirusami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Herpesviridae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</w:t>
            </w:r>
          </w:p>
          <w:p w14:paraId="0A6DCD2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ludzkim wirusem niedoboru odporności i wirusami neurotropowymi;</w:t>
            </w:r>
          </w:p>
          <w:p w14:paraId="3164608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3) chorób pasożytniczych, w tym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giardiozy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amebozy, toksoplazmozy, malarii,</w:t>
            </w:r>
          </w:p>
          <w:p w14:paraId="72D7210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126C28">
              <w:rPr>
                <w:rFonts w:ascii="Times New Roman" w:hAnsi="Times New Roman"/>
                <w:lang w:eastAsia="pl-PL"/>
              </w:rPr>
              <w:t>toksokarozy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, włośnicy, glistnicy, tasiemczycy i owsicy;</w:t>
            </w:r>
          </w:p>
          <w:p w14:paraId="421C21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grzybic, w tym kandydozy, aspergilozy i pneumocystozy;</w:t>
            </w:r>
          </w:p>
          <w:p w14:paraId="1EBDD7BD" w14:textId="4C39537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zakażeń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0A41E0" w14:textId="246A45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33296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F2A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88F87" w14:textId="4B2551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ekspozycji na materiał potencjalnie zakaźny;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A72495" w14:textId="1BF4BC0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2EA6E1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C32F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97C475" w14:textId="3E1EC101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88304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F6F8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12D82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B6758" w14:textId="564227A1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najczęstszych chorobach uwarunkowanych genetycznie u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8569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87C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D647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DAABA" w14:textId="22706A60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w praktyce lekarza 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B9D21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7C896B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4F9F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4EC47B" w14:textId="184FFFA5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zasady </w:t>
            </w:r>
            <w:proofErr w:type="spellStart"/>
            <w:r w:rsidRPr="00126C28">
              <w:rPr>
                <w:rFonts w:ascii="Times New Roman" w:hAnsi="Times New Roman"/>
              </w:rPr>
              <w:t>zachowań</w:t>
            </w:r>
            <w:proofErr w:type="spellEnd"/>
            <w:r w:rsidRPr="00126C28">
              <w:rPr>
                <w:rFonts w:ascii="Times New Roman" w:hAnsi="Times New Roman"/>
              </w:rPr>
              <w:t xml:space="preserve"> prozdrowotnych, podstawy profilaktyki i wczesnej wykrywalności najczęstszych chorób cywilizacyjnych oraz zasady badań przesiewowych w tych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46DE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4768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0977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022A0" w14:textId="6F45CFE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materiałów biologicznych wykorzystywanych w diagnostyce laboratoryjnej i zasady pobierania materiału do badań;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D1EE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55C85E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7CDAC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220AC" w14:textId="5EE5AF89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ograniczenia badań laboratoryjnych;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C1D2E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1D4E49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D5666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84600" w14:textId="0FA6FCAF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wdrożenia terapii monitorowanej;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2114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4FA89A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76D11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C1A3" w14:textId="56FB88B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leczenia składnikami krwi oraz zasady ich podawania;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17956" w14:textId="16DD78CA" w:rsidR="009614F7" w:rsidRPr="006001D7" w:rsidRDefault="00E70E8A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47A39E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29C62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A31CBD" w14:textId="6575151D" w:rsidR="008D2A01" w:rsidRPr="00126C28" w:rsidRDefault="009A325C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przyczyny, objawy, zasady diagnozowania i postępowania terapeutycznego w przypadku najczęstszych chorób wymagających leczenia zabiegowego u dorosłych:</w:t>
            </w:r>
          </w:p>
          <w:p w14:paraId="5D923C53" w14:textId="44068699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ostrych i przewlekłych chorób jamy brzusznej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4E2128CC" w14:textId="78521D52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klatki piersiowej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6927027B" w14:textId="6DBB7BC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kończyn i głowy</w:t>
            </w:r>
            <w:r w:rsidR="009A325C" w:rsidRPr="00126C28">
              <w:rPr>
                <w:rFonts w:ascii="Times New Roman" w:hAnsi="Times New Roman"/>
                <w:lang w:eastAsia="pl-PL"/>
              </w:rPr>
              <w:t xml:space="preserve"> i szyi;</w:t>
            </w:r>
          </w:p>
          <w:p w14:paraId="3F301B56" w14:textId="77777777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złamań kości i urazów narządów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189729DD" w14:textId="0E967FCC" w:rsidR="009A325C" w:rsidRPr="00126C28" w:rsidRDefault="009A325C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2DBC74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A0EDF8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0B7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5BBCE0" w14:textId="7095B61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przypadku najczęstszych wad wrodzonych i chorób wymagających leczenia zabiegowego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699891" w14:textId="18C63D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FE7389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D4C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AF210" w14:textId="11D2F64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techniki zabiegowe klasyczne i małoinwazyjne;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B50755" w14:textId="082DC4E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338757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21A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5F06FF" w14:textId="1465DBA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kwalifikowania do podstawowych zabiegów operacyjnych i inwazyjnych procedur diagnostyczno-leczniczych oraz najczęstsze powikłania;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9C320B" w14:textId="5EE68AE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646077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F0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1BCDD2" w14:textId="47F50C1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najczęstsze powikłania nowoczesnego leczenia onkologicznego;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3E431" w14:textId="4D6BD5B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15816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9833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EEFC03" w14:textId="63A5875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bezpieczeństwa okołooperacyjnego, przygotowania pacjenta do operacji, wykonania znieczulenia ogólnego i miejscowego oraz kontrolowanej sedacji;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46FCAC" w14:textId="3CF211B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B4FA12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1E3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E47603" w14:textId="0A854F0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pooperacyjnego z terapią przeciwbólową i monitorowaniem pooperacyjnym;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03BB6" w14:textId="2D9D68B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EE30C4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9F3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C6F88" w14:textId="7196B91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i zasady stosowania intensywnej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DF7046" w14:textId="0AC76E9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D8A5DC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B4B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4D0B5" w14:textId="0418934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wytyczne w zakresie resuscytacji krążeniowo-oddechowej noworodków,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676494" w14:textId="1FEAEB4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4AE6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773A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E6E993" w14:textId="77777777" w:rsidR="00E70E8A" w:rsidRPr="00126C28" w:rsidRDefault="00E70E8A" w:rsidP="00E70E8A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najczęściej występujące stany zagrożenia życia u dzieci i dorosłych oraz zasady postępowania w tych stanach, w szczególności w:</w:t>
            </w:r>
          </w:p>
          <w:p w14:paraId="3FC052E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sepsie;</w:t>
            </w:r>
          </w:p>
          <w:p w14:paraId="503A0DD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wstrząsie;</w:t>
            </w:r>
          </w:p>
          <w:p w14:paraId="5E32A0DD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krwotokach;</w:t>
            </w:r>
          </w:p>
          <w:p w14:paraId="5752265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zaburzeniach wodno-elektrolitowych i kwasowo-zasadowych;</w:t>
            </w:r>
          </w:p>
          <w:p w14:paraId="05967CBB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zatruciach;</w:t>
            </w:r>
          </w:p>
          <w:p w14:paraId="793BB539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6) oparzeniach, </w:t>
            </w:r>
            <w:proofErr w:type="spellStart"/>
            <w:r w:rsidRPr="00126C28">
              <w:rPr>
                <w:rFonts w:ascii="Times New Roman" w:hAnsi="Times New Roman"/>
                <w:lang w:eastAsia="pl-PL"/>
              </w:rPr>
              <w:t>hipo</w:t>
            </w:r>
            <w:proofErr w:type="spellEnd"/>
            <w:r w:rsidRPr="00126C28">
              <w:rPr>
                <w:rFonts w:ascii="Times New Roman" w:hAnsi="Times New Roman"/>
                <w:lang w:eastAsia="pl-PL"/>
              </w:rPr>
              <w:t>- i hipertermii;</w:t>
            </w:r>
          </w:p>
          <w:p w14:paraId="02A43AC1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innych ostrych stanach pochodzenia:</w:t>
            </w:r>
          </w:p>
          <w:p w14:paraId="716EB914" w14:textId="472CE0D9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a) sercowo-naczyniowego,</w:t>
            </w:r>
          </w:p>
          <w:p w14:paraId="3FBF3299" w14:textId="5940290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b) oddechowego,</w:t>
            </w:r>
          </w:p>
          <w:p w14:paraId="2504EB94" w14:textId="7C8303E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c) neurologicznego,</w:t>
            </w:r>
          </w:p>
          <w:p w14:paraId="48CE57FE" w14:textId="649ED62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d) nerkowego,</w:t>
            </w:r>
          </w:p>
          <w:p w14:paraId="2F129333" w14:textId="443A91D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e) onkologicznego i hematologicznego,</w:t>
            </w:r>
          </w:p>
          <w:p w14:paraId="76A5E2E4" w14:textId="4E694E18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f) diabetologicznego i endokrynologicznego,</w:t>
            </w:r>
          </w:p>
          <w:p w14:paraId="54FE3D16" w14:textId="63AD77B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g) psychiatrycznego,</w:t>
            </w:r>
          </w:p>
          <w:p w14:paraId="387A635D" w14:textId="0EE1675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h) okulistycznego,</w:t>
            </w:r>
          </w:p>
          <w:p w14:paraId="4A42AF9D" w14:textId="32B3CAE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i) laryngologicznego,</w:t>
            </w:r>
          </w:p>
          <w:p w14:paraId="78DC372A" w14:textId="2CB8B78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j) ginekologicznego, położniczego i urologicznego;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3D341B" w14:textId="1250DAC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1497E0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2660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9003B1" w14:textId="76967BF1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przemocy seksualnej;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A4AEF" w14:textId="3DF8B64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185071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75A0A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097CA" w14:textId="40D7735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funkcjonowania zintegrowanego systemu Państwowe Ratownictwo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C10FF" w14:textId="09756BC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D66A7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CD78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6B1A6" w14:textId="108CD17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inwazyjne metody leczenia bólu;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2A074B" w14:textId="78B39A2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7644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24DB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ABE7BA" w14:textId="0F1F42A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z centralnymi cewnikami żylnymi długiego utrzymywania;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5B5A4" w14:textId="1D2E08F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BF06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1E4B2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EFF74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funkcje rozrodcze kobiet, zaburzenia z nimi związane oraz postępowanie diagnostyczne i terapeutyczne dotyczące w szczególności:</w:t>
            </w:r>
          </w:p>
          <w:p w14:paraId="0BED71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cyklu miesiączkowego i jego zaburzeń;</w:t>
            </w:r>
          </w:p>
          <w:p w14:paraId="2F26097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ciąży;</w:t>
            </w:r>
          </w:p>
          <w:p w14:paraId="290814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porodu fizjologicznego, porodu patologicznego i połogu;</w:t>
            </w:r>
          </w:p>
          <w:p w14:paraId="6918AC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zapaleń i nowotworów w obrębie narządów płciowych;</w:t>
            </w:r>
          </w:p>
          <w:p w14:paraId="728EA5B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regulacji urodzeń i wspomagania rozrodu;</w:t>
            </w:r>
          </w:p>
          <w:p w14:paraId="6578B35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menopauzy;</w:t>
            </w:r>
          </w:p>
          <w:p w14:paraId="51368849" w14:textId="6284609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podstawowych metod diagnostyki i zabiegów ginekologicznych;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17464A" w14:textId="0A19A4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EE113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070A0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186D69" w14:textId="583C5FA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rozrodcze mężczyzny i zaburzenia z nimi związane oraz postępowanie diagnostyczne i 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A17D4" w14:textId="14C2B6E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92BF4E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63B95" w14:textId="38491AB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290D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problematykę współcześnie wykorzystywanych badań obrazowych, w szczególności:</w:t>
            </w:r>
          </w:p>
          <w:p w14:paraId="6415149D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symptomatologię radiologiczną podstawowych chorób;</w:t>
            </w:r>
          </w:p>
          <w:p w14:paraId="17C4C00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metody instrumentalne i techniki obrazowe wykorzystywane do wykonywania</w:t>
            </w:r>
          </w:p>
          <w:p w14:paraId="720688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zabiegów medycznych;</w:t>
            </w:r>
          </w:p>
          <w:p w14:paraId="7FA51D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7C5CDD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A286500" w14:textId="11A8751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kontrastujących;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76860" w14:textId="0CEFD48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38B352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17065" w14:textId="57D1617C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493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53B51E0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664DD59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przypadku najczęstszych chorób narządu wzroku;</w:t>
            </w:r>
          </w:p>
          <w:p w14:paraId="7BC1405E" w14:textId="3A2CD1E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okulistyczne powikłania chorób ogólnoustrojowych wraz z ich symptomatologią oraz metody postępowania w tych przypadkach;</w:t>
            </w:r>
          </w:p>
          <w:p w14:paraId="3FCF527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postępowanie chirurgiczne w poszczególnych chorobach oka;</w:t>
            </w:r>
          </w:p>
          <w:p w14:paraId="0F9B13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grupy leków stosowanych ogólnoustrojowo, z którymi wiążą się powikłania</w:t>
            </w:r>
          </w:p>
          <w:p w14:paraId="73C18EC8" w14:textId="4B3B291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przeciwwskazania okulistyczne, oraz ich mechanizm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8F826B" w14:textId="67B9D8C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9449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FFEB56" w14:textId="08E41EA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6C27F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laryngologii, foniatrii i audiologii, w szczególności:</w:t>
            </w:r>
          </w:p>
          <w:p w14:paraId="56CA55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2B3A5A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ucha, nosa, zatok przynosowych, jamy ustnej, gardła i krtani;</w:t>
            </w:r>
          </w:p>
          <w:p w14:paraId="78B0DE2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choroby nerwu twarzowego i wybranych struktur szyi;</w:t>
            </w:r>
          </w:p>
          <w:p w14:paraId="3446DBC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1D6A2CE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mechanicznych ucha, nosa, krtani i przełyku;</w:t>
            </w:r>
          </w:p>
          <w:p w14:paraId="30F44658" w14:textId="1BB96B5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zasady postępowania diagnostycznego i terapeutycznego w zaburzeniach słuchu, głosu i mowy;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3B5A70" w14:textId="5FBDFC9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C84CA3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DAB26" w14:textId="5CF243E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4D74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0289CF9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73AF2FA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nagłych;</w:t>
            </w:r>
          </w:p>
          <w:p w14:paraId="28AC8AB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innych postaci ciasnoty wewnątrzczaszkowej z ich następstwami;</w:t>
            </w:r>
          </w:p>
          <w:p w14:paraId="7E517C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urazów czaszkowo-mózgowych;</w:t>
            </w:r>
          </w:p>
          <w:p w14:paraId="171A3AD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wad naczyniowych centralnego systemu nerwowego;</w:t>
            </w:r>
          </w:p>
          <w:p w14:paraId="64500BA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guzów nowotworowych centralnego systemu nerwowego;</w:t>
            </w:r>
          </w:p>
          <w:p w14:paraId="3B0BBEA6" w14:textId="6DDC76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kręgosłupa i rdzenia kręgowego;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9DCB15" w14:textId="566D9902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2190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65F39" w14:textId="4AA8053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4FCB86" w14:textId="5B9479E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promocji dawstwa tkanek i komórek, wskazania do przeszczepienia narządów ukrwionych, tkanek i komórek krwiotwórczych, powikłania leczenia oraz zasady opieki długoterminowej po przeszczepieniu;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FA7E7" w14:textId="4593D6F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11D6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7C9430" w14:textId="03882629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4DA517" w14:textId="6A16478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C35147" w14:textId="53AB8C0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6966F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C5BC0" w14:textId="673714B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96E9" w14:textId="73C3A68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wysuwania podejrzenia i rozpoznawania śmierci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325165" w14:textId="772742B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F1012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AC97" w14:textId="77777777" w:rsidR="00641490" w:rsidRPr="006001D7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4F17BD" w14:textId="034ED6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oceny stanu zdrowia jednostki i populacji, mierniki i zasady monitorowania stanu zdrowia populacji, systemy klasyfikacji chorób i procedur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4E834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AD123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F46A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66157C" w14:textId="507283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uwarunkowania chorób, sposoby identyfikacji i badania czynników ryzyka chorób, wady i zalety badań epidemiologicznych oraz zasady wnioskowania </w:t>
            </w:r>
            <w:proofErr w:type="spellStart"/>
            <w:r w:rsidRPr="00126C28">
              <w:rPr>
                <w:rFonts w:ascii="Times New Roman" w:hAnsi="Times New Roman"/>
              </w:rPr>
              <w:t>przyczynowo-skutkowego</w:t>
            </w:r>
            <w:proofErr w:type="spellEnd"/>
            <w:r w:rsidRPr="00126C28">
              <w:rPr>
                <w:rFonts w:ascii="Times New Roman" w:hAnsi="Times New Roman"/>
              </w:rPr>
              <w:t xml:space="preserve">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3257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73A360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5ABD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CD5E98" w14:textId="4F9011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chorób zakaźnych, w tym związanych z opieką zdrowotną, i niezakaźnych, rodzaje i sposoby profilaktyki na różnych etapach naturalnej historii choroby oraz rolę i zasady nadzoru epidemiologicznego;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B29F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68683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AC582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BF0C50" w14:textId="61E7808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4836B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818C4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27A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BB61C" w14:textId="0B6A967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6188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015087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65FB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D2666B" w14:textId="72270A1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FCB3E" w14:textId="6A3D2A30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44A091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F21897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63983" w14:textId="4D0839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obowiązki prawne lekarza w zakresie stwierdzenia zgonu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94A35" w14:textId="54625EF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1A6D52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EFF38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D4D64" w14:textId="7074BC76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eksperymentu medycznego oraz prowadzenia badań naukowych z udziałem ludzi;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6ED1A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780D3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F09B0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83622" w14:textId="3F94AAE1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przeszczepów, sztucznej prokreacji, przerywania ciąży, zabiegów estetycznych, opieki paliatywnej, uporczywej terapii, chorób psychicznych, chorób zakaźnych;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C1810E" w14:textId="4980CE5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550FA3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2627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C70B9A" w14:textId="6581AAC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obowiązków lekarza w przypadku podejrzenia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14CD2A" w14:textId="38A4DE5E" w:rsidR="00641490" w:rsidRPr="006001D7" w:rsidRDefault="00E70E8A" w:rsidP="006414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595BFC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64D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9C7483" w14:textId="343CDA7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regulacje z zakresu prawa farmaceutycznego, w tym zasady obrotu produktami leczniczymi i medycznymi, wystawiania recept, w tym e-recept, refundacji leków, współpracy lekarza z farmaceutą, zgłaszania niepożądanego działania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2EAAD1" w14:textId="79D63BBE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2621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04CF9F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C99997" w14:textId="44A494F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tajemnicy lekarskiej, odpowiedzialności karnej, cywilnej i zawodowej lekarza, zasady prowadzenia, przechowywania i udostępniania dokumentacji medycznej, w tym e-dokumentacji, oraz ochrony danych osobowych;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60F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2E4F1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44DFB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849DF" w14:textId="645714A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śmierci gwałtownej i nagłego zgonu oraz różnice między urazem a obrażeniem;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6E5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EF25A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0707A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B817" w14:textId="3EFF0053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prawne i zasady postępowania lekarza podczas oględzin zwłok na miejscu ich ujawnienia oraz sądowo-lekarskiego badania zwłok;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E049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491E4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3544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44CB02" w14:textId="6C5B735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sądowo-lekarskiej i opiniowania w przypadkach dotyczących dzieciobójstwa i rekonstrukcji okoliczności wypadku drogowego;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2CF3CE" w14:textId="65887176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641490" w14:paraId="5A03B4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26FF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58E956" w14:textId="4E650A2B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sporządzania opinii w charakterze biegłego;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FC6035" w14:textId="389C592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90BE8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1B91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41CC9E" w14:textId="6D945006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opiniowania sądowo-lekarskiego dotyczące zdolności do udziału w czynnościach procesowych, skutku biologicznego oraz uszczerbku na zdrowiu;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3A5CA" w14:textId="604F905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79B5C3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E0D10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0BAB0" w14:textId="34F7A02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6B90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3B6D43F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5DE551" w14:textId="3F159CC7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332798" w14:textId="1AC7734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zasady pobierania materiału do badań toksykologicznych i </w:t>
            </w:r>
            <w:proofErr w:type="spellStart"/>
            <w:r w:rsidRPr="00126C28">
              <w:rPr>
                <w:rFonts w:ascii="Times New Roman" w:hAnsi="Times New Roman"/>
              </w:rPr>
              <w:t>hemogenetycznych</w:t>
            </w:r>
            <w:proofErr w:type="spellEnd"/>
            <w:r w:rsidRPr="00126C28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2E3E2" w14:textId="79AF0A0E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0C81E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28E53" w14:textId="6C1CC513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9ADDAB" w14:textId="709F0BD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6C8F5" w14:textId="1ED79C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40DF69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B03C8" w14:textId="17C2D7AA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DCC934" w14:textId="7E2228C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1F968C" w14:textId="6C658E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CBA985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58ABD" w14:textId="719D6C79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F83805" w14:textId="7F82F9F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znaczenie badań przesiewowych w onkologii, w tym ryzyko związane z badaniami diagnostycznymi zdrowych osób, oraz korzyści zdrowotne w odniesieniu do najbardziej rozpowszechnionych chorób nowotworowych w Rzeczypospolitej Polskiej;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89FCF9" w14:textId="0012AA8C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:rsidRPr="0030511E" w14:paraId="50359FA4" w14:textId="77777777" w:rsidTr="0002510C">
        <w:tc>
          <w:tcPr>
            <w:tcW w:w="5000" w:type="pct"/>
            <w:gridSpan w:val="3"/>
            <w:shd w:val="pct10" w:color="auto" w:fill="auto"/>
          </w:tcPr>
          <w:p w14:paraId="2A747191" w14:textId="321E232D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106497" w:rsidRPr="00EF2BB9" w14:paraId="009C4DD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F52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BE0BA" w14:textId="628F3959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obsługiwać mikroskop optyczny, w tym w zakresie korzystania z immersji;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9130B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3F049C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1DC9D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9216B" w14:textId="7D763832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rozpoznać w obrazach mikroskopowych struktury odpowiadające narządom, tkankom, komórkom i strukturom komórkowym, opisywać i interpretować ich budowę oraz relacje między budową i funkcją;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3D590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0E5EE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C1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E121BC" w14:textId="0D1D0951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anatomiczne podstawy badania przedmiotowego;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805AF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70581A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36EAA2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6B2BCA" w14:textId="14C665F7" w:rsidR="00106497" w:rsidRPr="00ED42AD" w:rsidRDefault="00106497" w:rsidP="00106497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wnioskować o relacjach między strukturami anatomicznymi na podstawie przyżyciowych badań diagnostycznych, w szczególności z zakresu radiologii;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7B9D8E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5E971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F628F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D79208" w14:textId="32F3D748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wykorzystywać znajomość praw fizyki do wyjaśnienia wpływu czynników zewnętrznych, takich jak temperatura, przyspieszenie, ciśnienie, pole elektromagnetyczne i promieniowanie jonizujące na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A15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45D519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A5CD9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CCE215" w14:textId="60D4803A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wpływ dawki promieniowania jonizującego  na prawidłowe i zmienione chorobowo tkanki organizmu oraz stosować się do zasad ochrony radiologicznej;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43B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3BF69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3C4E4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792DFC" w14:textId="10724051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stężenia molowe i procentowe związków oraz stężenia substancji w roztworach izoosmotycznych, jedno- i wieloskładnikowych;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5E7B4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C3088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3E050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53FBCC" w14:textId="264F293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rozpuszczalność związków nieorganicznych, określać chemiczne podłoże rozpuszczalności związków organicznych lub jej braku oraz jej praktyczne znaczenie dla dietetyki i 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F663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61CCC8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0469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B4B6A" w14:textId="0F1BCD0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określać </w:t>
            </w:r>
            <w:proofErr w:type="spellStart"/>
            <w:r w:rsidRPr="00ED42AD">
              <w:rPr>
                <w:rFonts w:ascii="Times New Roman" w:hAnsi="Times New Roman"/>
              </w:rPr>
              <w:t>pH</w:t>
            </w:r>
            <w:proofErr w:type="spellEnd"/>
            <w:r w:rsidRPr="00ED42AD">
              <w:rPr>
                <w:rFonts w:ascii="Times New Roman" w:hAnsi="Times New Roman"/>
              </w:rPr>
              <w:t xml:space="preserve"> roztworu i wpływ zmian </w:t>
            </w:r>
            <w:proofErr w:type="spellStart"/>
            <w:r w:rsidRPr="00ED42AD">
              <w:rPr>
                <w:rFonts w:ascii="Times New Roman" w:hAnsi="Times New Roman"/>
              </w:rPr>
              <w:t>pH</w:t>
            </w:r>
            <w:proofErr w:type="spellEnd"/>
            <w:r w:rsidRPr="00ED42AD">
              <w:rPr>
                <w:rFonts w:ascii="Times New Roman" w:hAnsi="Times New Roman"/>
              </w:rPr>
              <w:t xml:space="preserve"> na związki nieorganiczne i organiczne;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9040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0AEFF5D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1961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BE829" w14:textId="35EBAFAE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przewidywać kierunek procesów biochemicznych w zależności od stanu energetycznego komórek;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653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F6432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79D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2D0FF2" w14:textId="25BA4EBE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testy czynnościowe oceniające funkcjonowanie organizmu człowieka jako układ regulacji stabilnej (testy obciążeniowe i wysiłkowe) i interpretować dane liczbowe dotyczące podstawowych zmiennych fizjologicznych;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98E47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AA231A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E10B05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413C5" w14:textId="3EC7DCAA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korzystać z medycznych baz danych oraz właściwie interpretować zawarte w nich informacje potrzebne do rozwiązywania problemów z zakresu nauk podstawowych i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B73613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A49C6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57705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513B2A" w14:textId="22B9F947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dobrać odpowiedni test statystyczny, przeprowadzać podstawowe analizy statystyczne i posługiwać się odpowiednimi metodami przedstawiania wyników;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789AF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F39CB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CAB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C21C0E" w14:textId="41F63D7F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B15A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54D8A3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4C8384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C1976E" w14:textId="33C40DC3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 planować i wykonywać badanie naukowe oraz interpretować ich wyniki i formułować wnioski;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B3A05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5C368D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BD1762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28772" w14:textId="1DCC5FA6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posługiwać się podstawowymi technikami laboratoryjnymi i molekularnymi;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43057E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33195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CD65B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6851E6" w14:textId="4FD238A3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wykreślać i analizować rodowody oraz identyfikować cechy kliniczno-rodowodowe sugerujące genetyczne podłoże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1AD387" w14:textId="54D9A95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1DFCF5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532036" w14:textId="305A1E2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079EA5" w14:textId="27F9C8B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decyzję o potrzebie wykonania badań cytogenetycznych i molekularnych;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DF07C" w14:textId="3D41387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4DCB4B2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3089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E431A" w14:textId="75BC7EC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odczytywać podstawowe wyniki badań genetycznych, w tym kariotypy;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13501" w14:textId="0A1FA48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C905A4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F885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EF2628" w14:textId="712CAE7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określić ryzyko genetyczne w oparciu o rodowód i wynik badania genetycznego w przypadku aberracji chromosomowych, </w:t>
            </w:r>
            <w:proofErr w:type="spellStart"/>
            <w:r w:rsidRPr="00ED42AD">
              <w:rPr>
                <w:rFonts w:ascii="Times New Roman" w:hAnsi="Times New Roman"/>
              </w:rPr>
              <w:t>rearanżacji</w:t>
            </w:r>
            <w:proofErr w:type="spellEnd"/>
            <w:r w:rsidRPr="00ED42AD">
              <w:rPr>
                <w:rFonts w:ascii="Times New Roman" w:hAnsi="Times New Roman"/>
              </w:rPr>
              <w:t xml:space="preserve"> genomowych, chorób jednogenowych i wieloczynnikowych;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97CC96" w14:textId="7AF8194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7893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E5249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2CB9A5" w14:textId="3051B77D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patogeny pod mikroskopem;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DAE09B" w14:textId="1AEE75C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9D7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876322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79227" w14:textId="7047F792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interpretuje wyniki badań mikrobiologicznych;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8EA8AD" w14:textId="492974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EA908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F428C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CB19B" w14:textId="0C42AE0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C66F4F" w14:textId="5665C7E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2EC9E28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60F0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E4A935" w14:textId="05B30F6F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obliczenia farmakokinetyczne;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3C0649" w14:textId="19B2DE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B5473A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54FB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D09338" w14:textId="29DF2BE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CC6D4" w14:textId="7E0DEE4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2CCBE8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E6AAA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ED890" w14:textId="1EA4F74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projektować schemat racjonalnej chemioterapii zakażeń - empirycznej i celowanej;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36CFC0" w14:textId="777BBCB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E35C3F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55F3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445A35" w14:textId="6F0E4447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przygotowywać zapisy form recepturowych wybranych substancji leczniczych oraz wystawiać recepty, w tym e-recepty,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458616" w14:textId="610484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D7A51" w14:paraId="37D815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AFF78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55BC7" w14:textId="67B3CDCD" w:rsidR="00DD7A51" w:rsidRPr="00ED42AD" w:rsidRDefault="00DD7A51" w:rsidP="00DD7A51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poszukiwać wiarygodnych informacji o produktach leczniczych, ze szczególnym uwzględnieniem charakterystyki produktów leczniczych (</w:t>
            </w:r>
            <w:proofErr w:type="spellStart"/>
            <w:r w:rsidRPr="00ED42AD">
              <w:rPr>
                <w:rFonts w:ascii="Times New Roman" w:hAnsi="Times New Roman"/>
              </w:rPr>
              <w:t>ChPL</w:t>
            </w:r>
            <w:proofErr w:type="spellEnd"/>
            <w:r w:rsidRPr="00ED42AD">
              <w:rPr>
                <w:rFonts w:ascii="Times New Roman" w:hAnsi="Times New Roman"/>
              </w:rPr>
              <w:t>) oraz baz danych;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E985E" w14:textId="08E02070" w:rsidR="00DD7A51" w:rsidRPr="006001D7" w:rsidRDefault="00E70E8A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DD7A51" w14:paraId="590EE6E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BA74C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3E152F" w14:textId="1170D2F8" w:rsidR="00DD7A51" w:rsidRPr="00ED42AD" w:rsidRDefault="00DD7A51" w:rsidP="00DD7A5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szacować niebezpieczeństwo toksykologiczne w określonych grupach wiekowych i w stanach niewydolności wątroby i nerek oraz zapobiegać zatruciom lekami;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BF683E" w14:textId="350A457D" w:rsidR="00DD7A51" w:rsidRPr="006001D7" w:rsidRDefault="00E70E8A" w:rsidP="00DD7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626D4AC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D174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97DBF4" w14:textId="0B6E8EE8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wzorców etycznych w działaniach zawodowych, w tym zaplanować i przeprowadzić proces terapeutyczny zgodnie z wartościami etycznymi oraz ideą humanizmu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E1236" w14:textId="188E3B3D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3D349FA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D99D3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720B45" w14:textId="129B92CE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etyczny wymiar decyzji medycznych i odróżniać aspekty faktualne od normatywnych;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27354D" w14:textId="50012319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7F44800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D3A2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0CF9BC" w14:textId="58CD20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D555AC" w14:textId="6E54968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02ACE" w:rsidRPr="00EF2BB9" w14:paraId="30C27C1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F1410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855FA" w14:textId="633D121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wykazywać odpowiedzialność za podnoszenie swoich kwalifikacji i przekazywanie wiedzy innym;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E726A6" w14:textId="2089B58B" w:rsidR="00F02ACE" w:rsidRPr="006001D7" w:rsidRDefault="00E70E8A" w:rsidP="00F02AC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4345175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EF9F0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D75BAE" w14:textId="7907362A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krytycznie analizować piśmiennictwo medyczne, w tym w języku angielskim, i wyciągać wnioski;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E4E580" w14:textId="5A4A324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2555470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9C8AF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B2163F" w14:textId="720F228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0C2E34" w14:textId="79162CB5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0275C5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28B9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30F74" w14:textId="5DCEE9C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rozwijać i udoskonalać samoświadomość, zdolność do </w:t>
            </w:r>
            <w:proofErr w:type="spellStart"/>
            <w:r w:rsidRPr="00ED42AD">
              <w:rPr>
                <w:rFonts w:ascii="Times New Roman" w:hAnsi="Times New Roman"/>
              </w:rPr>
              <w:t>samorefleksji</w:t>
            </w:r>
            <w:proofErr w:type="spellEnd"/>
            <w:r w:rsidRPr="00ED42AD">
              <w:rPr>
                <w:rFonts w:ascii="Times New Roman" w:hAnsi="Times New Roman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4B3EC" w14:textId="47D8125F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15D987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D8BBB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B66BE2" w14:textId="422FB027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własne emocje i kierować nimi w relacjach z innymi osobami, w celu efektywnego wykonywania pracy mimo własnych reakcji emocjonalnych;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5ACF7" w14:textId="09AC513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02ACE" w14:paraId="59B084A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2498F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C91EB" w14:textId="32B6632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D6F0" w14:textId="4EE3CB12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57B886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DF230F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FF42C1" w14:textId="6F42F4C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B0CB7E" w14:textId="3B31952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4A34450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2C92E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A1EE0D" w14:textId="5440B79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63FA3" w14:textId="3F193BFC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:rsidRPr="00EF2BB9" w14:paraId="1CC522F8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48FE33" w14:textId="4656C9F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CD081" w14:textId="60D2E4D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 oraz radzić sobie z nimi w sposób konstruktywny;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E7C6DE" w14:textId="2C738CA2" w:rsidR="006C2253" w:rsidRPr="006001D7" w:rsidRDefault="006C2253" w:rsidP="006C2253">
            <w:pPr>
              <w:rPr>
                <w:rFonts w:ascii="Times New Roman" w:hAnsi="Times New Roman"/>
                <w:color w:val="000000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33227EA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425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D9B16" w14:textId="662EA465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nawiązać z pacjentem i osobą towarzyszącą pacjentowi kontakt służący budowaniu właściwej relacji (np. Model 4 nawyków – </w:t>
            </w:r>
            <w:r w:rsidRPr="00ED42AD">
              <w:rPr>
                <w:rFonts w:ascii="Times New Roman" w:hAnsi="Times New Roman"/>
                <w:i/>
              </w:rPr>
              <w:t xml:space="preserve">4 </w:t>
            </w:r>
            <w:proofErr w:type="spellStart"/>
            <w:r w:rsidRPr="00ED42AD">
              <w:rPr>
                <w:rFonts w:ascii="Times New Roman" w:hAnsi="Times New Roman"/>
                <w:i/>
              </w:rPr>
              <w:t>Habits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Model</w:t>
            </w:r>
            <w:r w:rsidRPr="00ED42AD">
              <w:rPr>
                <w:rFonts w:ascii="Times New Roman" w:hAnsi="Times New Roman"/>
              </w:rPr>
              <w:t>: Zainwestuj w początek (</w:t>
            </w:r>
            <w:r w:rsidRPr="00ED42AD">
              <w:rPr>
                <w:rFonts w:ascii="Times New Roman" w:hAnsi="Times New Roman"/>
                <w:i/>
              </w:rPr>
              <w:t xml:space="preserve">Invest in the </w:t>
            </w:r>
            <w:proofErr w:type="spellStart"/>
            <w:r w:rsidRPr="00ED42AD">
              <w:rPr>
                <w:rFonts w:ascii="Times New Roman" w:hAnsi="Times New Roman"/>
                <w:i/>
              </w:rPr>
              <w:t>beginning</w:t>
            </w:r>
            <w:proofErr w:type="spellEnd"/>
            <w:r w:rsidRPr="00ED42AD">
              <w:rPr>
                <w:rFonts w:ascii="Times New Roman" w:hAnsi="Times New Roman"/>
              </w:rPr>
              <w:t>), Wykaż empatię (</w:t>
            </w:r>
            <w:proofErr w:type="spellStart"/>
            <w:r w:rsidRPr="00ED42AD">
              <w:rPr>
                <w:rFonts w:ascii="Times New Roman" w:hAnsi="Times New Roman"/>
                <w:i/>
              </w:rPr>
              <w:t>Demonstrate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</w:rPr>
              <w:t>empathy</w:t>
            </w:r>
            <w:proofErr w:type="spellEnd"/>
            <w:r w:rsidRPr="00ED42AD">
              <w:rPr>
                <w:rFonts w:ascii="Times New Roman" w:hAnsi="Times New Roman"/>
              </w:rPr>
              <w:t>), Rozpoznaj perspektywę pacjenta (</w:t>
            </w:r>
            <w:proofErr w:type="spellStart"/>
            <w:r w:rsidRPr="00ED42AD">
              <w:rPr>
                <w:rFonts w:ascii="Times New Roman" w:hAnsi="Times New Roman"/>
                <w:i/>
              </w:rPr>
              <w:t>Elicit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the </w:t>
            </w:r>
            <w:proofErr w:type="spellStart"/>
            <w:r w:rsidRPr="00ED42AD">
              <w:rPr>
                <w:rFonts w:ascii="Times New Roman" w:hAnsi="Times New Roman"/>
                <w:i/>
              </w:rPr>
              <w:t>patient’s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</w:rPr>
              <w:t>perspective</w:t>
            </w:r>
            <w:proofErr w:type="spellEnd"/>
            <w:r w:rsidRPr="00ED42AD">
              <w:rPr>
                <w:rFonts w:ascii="Times New Roman" w:hAnsi="Times New Roman"/>
              </w:rPr>
              <w:t>), Zainwestuj w koniec (</w:t>
            </w:r>
            <w:r w:rsidRPr="00ED42AD">
              <w:rPr>
                <w:rFonts w:ascii="Times New Roman" w:hAnsi="Times New Roman"/>
                <w:i/>
              </w:rPr>
              <w:t>Invest in the end</w:t>
            </w:r>
            <w:r w:rsidRPr="00ED42AD">
              <w:rPr>
                <w:rFonts w:ascii="Times New Roman" w:hAnsi="Times New Roman"/>
              </w:rPr>
              <w:t>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388C3" w14:textId="67E6F7F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1AE30F50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9007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DF41B3" w14:textId="23A5693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spojrzeć na sytuację z perspektywy pacjenta, budując odpowiedni kontekst rozmowy i używając metody </w:t>
            </w:r>
            <w:proofErr w:type="spellStart"/>
            <w:r w:rsidRPr="00ED42AD">
              <w:rPr>
                <w:rFonts w:ascii="Times New Roman" w:hAnsi="Times New Roman"/>
              </w:rPr>
              <w:t>elicytacji</w:t>
            </w:r>
            <w:proofErr w:type="spellEnd"/>
            <w:r w:rsidRPr="00ED42AD">
              <w:rPr>
                <w:rFonts w:ascii="Times New Roman" w:hAnsi="Times New Roman"/>
              </w:rPr>
              <w:t>, a następnie uwzględnić ją w budowaniu komunikatów werbalnych;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82BBF" w14:textId="22C3CC1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DA1AB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1A416E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4D20E1" w14:textId="24168984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344C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1C473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36A21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F50766" w14:textId="7A0236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9B2F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875E3A5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F473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DCD6DC" w14:textId="147C31EB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zebrać wywiad w sytuacji zagrożenia zdrowia i życia z zastosowaniem schematu SAMPLE (S – </w:t>
            </w:r>
            <w:proofErr w:type="spellStart"/>
            <w:r w:rsidRPr="00ED42AD">
              <w:rPr>
                <w:rFonts w:ascii="Times New Roman" w:hAnsi="Times New Roman"/>
              </w:rPr>
              <w:t>Symptoms</w:t>
            </w:r>
            <w:proofErr w:type="spellEnd"/>
            <w:r w:rsidRPr="00ED42AD">
              <w:rPr>
                <w:rFonts w:ascii="Times New Roman" w:hAnsi="Times New Roman"/>
              </w:rPr>
              <w:t xml:space="preserve"> (objawy), A – </w:t>
            </w:r>
            <w:proofErr w:type="spellStart"/>
            <w:r w:rsidRPr="00ED42AD">
              <w:rPr>
                <w:rFonts w:ascii="Times New Roman" w:hAnsi="Times New Roman"/>
              </w:rPr>
              <w:t>Allergies</w:t>
            </w:r>
            <w:proofErr w:type="spellEnd"/>
            <w:r w:rsidRPr="00ED42AD">
              <w:rPr>
                <w:rFonts w:ascii="Times New Roman" w:hAnsi="Times New Roman"/>
              </w:rPr>
              <w:t xml:space="preserve"> (alergie), M – </w:t>
            </w:r>
            <w:proofErr w:type="spellStart"/>
            <w:r w:rsidRPr="00ED42AD">
              <w:rPr>
                <w:rFonts w:ascii="Times New Roman" w:hAnsi="Times New Roman"/>
              </w:rPr>
              <w:t>Medications</w:t>
            </w:r>
            <w:proofErr w:type="spellEnd"/>
            <w:r w:rsidRPr="00ED42AD">
              <w:rPr>
                <w:rFonts w:ascii="Times New Roman" w:hAnsi="Times New Roman"/>
              </w:rPr>
              <w:t xml:space="preserve"> (leki), P – Past </w:t>
            </w:r>
            <w:proofErr w:type="spellStart"/>
            <w:r w:rsidRPr="00ED42AD">
              <w:rPr>
                <w:rFonts w:ascii="Times New Roman" w:hAnsi="Times New Roman"/>
              </w:rPr>
              <w:t>medical</w:t>
            </w:r>
            <w:proofErr w:type="spellEnd"/>
            <w:r w:rsidRPr="00ED42AD">
              <w:rPr>
                <w:rFonts w:ascii="Times New Roman" w:hAnsi="Times New Roman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</w:rPr>
              <w:t>history</w:t>
            </w:r>
            <w:proofErr w:type="spellEnd"/>
            <w:r w:rsidRPr="00ED42AD">
              <w:rPr>
                <w:rFonts w:ascii="Times New Roman" w:hAnsi="Times New Roman"/>
              </w:rPr>
              <w:t xml:space="preserve"> (przebyte choroby/przeszłość medyczna), L – </w:t>
            </w:r>
            <w:proofErr w:type="spellStart"/>
            <w:r w:rsidRPr="00ED42AD">
              <w:rPr>
                <w:rFonts w:ascii="Times New Roman" w:hAnsi="Times New Roman"/>
              </w:rPr>
              <w:t>Last</w:t>
            </w:r>
            <w:proofErr w:type="spellEnd"/>
            <w:r w:rsidRPr="00ED42AD">
              <w:rPr>
                <w:rFonts w:ascii="Times New Roman" w:hAnsi="Times New Roman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</w:rPr>
              <w:t>meal</w:t>
            </w:r>
            <w:proofErr w:type="spellEnd"/>
            <w:r w:rsidRPr="00ED42AD">
              <w:rPr>
                <w:rFonts w:ascii="Times New Roman" w:hAnsi="Times New Roman"/>
              </w:rPr>
              <w:t xml:space="preserve"> (ostatni posiłek), E – </w:t>
            </w:r>
            <w:proofErr w:type="spellStart"/>
            <w:r w:rsidRPr="00ED42AD">
              <w:rPr>
                <w:rFonts w:ascii="Times New Roman" w:hAnsi="Times New Roman"/>
              </w:rPr>
              <w:t>Events</w:t>
            </w:r>
            <w:proofErr w:type="spellEnd"/>
            <w:r w:rsidRPr="00ED42AD">
              <w:rPr>
                <w:rFonts w:ascii="Times New Roman" w:hAnsi="Times New Roman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</w:rPr>
              <w:t>prior</w:t>
            </w:r>
            <w:proofErr w:type="spellEnd"/>
            <w:r w:rsidRPr="00ED42AD">
              <w:rPr>
                <w:rFonts w:ascii="Times New Roman" w:hAnsi="Times New Roman"/>
              </w:rPr>
              <w:t xml:space="preserve"> to </w:t>
            </w:r>
            <w:proofErr w:type="spellStart"/>
            <w:r w:rsidRPr="00ED42AD">
              <w:rPr>
                <w:rFonts w:ascii="Times New Roman" w:hAnsi="Times New Roman"/>
              </w:rPr>
              <w:t>injury</w:t>
            </w:r>
            <w:proofErr w:type="spellEnd"/>
            <w:r w:rsidRPr="00ED42AD">
              <w:rPr>
                <w:rFonts w:ascii="Times New Roman" w:hAnsi="Times New Roman"/>
              </w:rPr>
              <w:t>/</w:t>
            </w:r>
            <w:proofErr w:type="spellStart"/>
            <w:r w:rsidRPr="00ED42AD">
              <w:rPr>
                <w:rFonts w:ascii="Times New Roman" w:hAnsi="Times New Roman"/>
              </w:rPr>
              <w:t>ilness</w:t>
            </w:r>
            <w:proofErr w:type="spellEnd"/>
            <w:r w:rsidRPr="00ED42AD">
              <w:rPr>
                <w:rFonts w:ascii="Times New Roman" w:hAnsi="Times New Roman"/>
              </w:rPr>
              <w:t xml:space="preserve"> (zdarzenia przed wypadkiem/zachorowaniem));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B9EC0" w14:textId="75317A79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50B18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B1E1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AF0AF5" w14:textId="6FBB5213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ukierunkowane badanie fizykalne dorosłego w zakresie piersi i gruczołu krokowego;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463B2" w14:textId="520D7479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6C2253" w14:paraId="5D05358B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A812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42CFA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klinicznej, w tym badanie:</w:t>
            </w:r>
          </w:p>
          <w:p w14:paraId="6BD5B29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1)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ogólnointernistyczne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>;</w:t>
            </w:r>
          </w:p>
          <w:p w14:paraId="0031807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061AD3EA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ginekologiczne;</w:t>
            </w:r>
          </w:p>
          <w:p w14:paraId="4E407AB2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układu mięśniowo-szkieletowego;</w:t>
            </w:r>
          </w:p>
          <w:p w14:paraId="1AAFD9D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okulistyczne;</w:t>
            </w:r>
          </w:p>
          <w:p w14:paraId="6744D2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otolaryngologiczne;</w:t>
            </w:r>
          </w:p>
          <w:p w14:paraId="21E887C9" w14:textId="5643474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geriatryczne;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DF7B8" w14:textId="5B1F50C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E1E8FB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E3FE53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E1D5A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0911CAD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1)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ogólnopediatryczne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>;</w:t>
            </w:r>
          </w:p>
          <w:p w14:paraId="0A9F8987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256BB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układu mięśniowo-szkieletowego;</w:t>
            </w:r>
          </w:p>
          <w:p w14:paraId="3065606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okulistyczne;</w:t>
            </w:r>
          </w:p>
          <w:p w14:paraId="79AAAF87" w14:textId="3C2FC9B9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otolaryngologiczne;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1CC0D6" w14:textId="5B6A4F56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E5E14B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BF4E8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F66B0" w14:textId="11296D61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badanie psychiatryczne pacjenta oraz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C331E5" w14:textId="187271C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2AF16D73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E0B0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8D516A" w14:textId="618458AF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93BA2" w14:textId="7984C453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144879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0A614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2044BF" w14:textId="77777777" w:rsidR="006C2253" w:rsidRPr="00ED42AD" w:rsidRDefault="006C2253" w:rsidP="006C2253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68433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10E838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osłabienie;</w:t>
            </w:r>
          </w:p>
          <w:p w14:paraId="538B8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utrata apetytu;</w:t>
            </w:r>
          </w:p>
          <w:p w14:paraId="7466CFE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utrata masy ciała;</w:t>
            </w:r>
          </w:p>
          <w:p w14:paraId="2743C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wstrząs;</w:t>
            </w:r>
          </w:p>
          <w:p w14:paraId="6F540EA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zatrzymanie akcji serca;</w:t>
            </w:r>
          </w:p>
          <w:p w14:paraId="06C4218D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zaburzenie świadomości, w tym omdlenie;</w:t>
            </w:r>
          </w:p>
          <w:p w14:paraId="2D47C6E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obrzęk;</w:t>
            </w:r>
          </w:p>
          <w:p w14:paraId="35A6A453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wysypka;</w:t>
            </w:r>
          </w:p>
          <w:p w14:paraId="54FAC92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kaszel i odkrztuszanie;</w:t>
            </w:r>
          </w:p>
          <w:p w14:paraId="34040EE6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krwioplucie;</w:t>
            </w:r>
          </w:p>
          <w:p w14:paraId="1ABC61B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duszność;</w:t>
            </w:r>
          </w:p>
          <w:p w14:paraId="47FCE931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wydzielina z nosa i ucha;</w:t>
            </w:r>
          </w:p>
          <w:p w14:paraId="4C8ADC7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ból w klatce piersiowej;</w:t>
            </w:r>
          </w:p>
          <w:p w14:paraId="0639592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kołatanie serca;</w:t>
            </w:r>
          </w:p>
          <w:p w14:paraId="611E6B1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sinica;</w:t>
            </w:r>
          </w:p>
          <w:p w14:paraId="66FFFC9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nudności i wymioty;</w:t>
            </w:r>
          </w:p>
          <w:p w14:paraId="058B256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zaburzenia połykania;</w:t>
            </w:r>
          </w:p>
          <w:p w14:paraId="46257D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ból brzucha;</w:t>
            </w:r>
          </w:p>
          <w:p w14:paraId="274DCA5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obecność krwi w stolcu;</w:t>
            </w:r>
          </w:p>
          <w:p w14:paraId="6E5714D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zaparcie i biegunka;</w:t>
            </w:r>
          </w:p>
          <w:p w14:paraId="1DC825C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żółtaczka;</w:t>
            </w:r>
          </w:p>
          <w:p w14:paraId="225ECFE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wzdęcia i opór w jamie brzusznej;</w:t>
            </w:r>
          </w:p>
          <w:p w14:paraId="2A5AF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24) niedokrwistość;</w:t>
            </w:r>
          </w:p>
          <w:p w14:paraId="7FE075B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25) limfadenopatia;</w:t>
            </w:r>
          </w:p>
          <w:p w14:paraId="610FE11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26) zaburzenia oddawania moczu;</w:t>
            </w:r>
          </w:p>
          <w:p w14:paraId="393A140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27) krwiomocz i białkomocz;</w:t>
            </w:r>
          </w:p>
          <w:p w14:paraId="041F3BF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28) zaburzenia miesiączkowania;</w:t>
            </w:r>
          </w:p>
          <w:p w14:paraId="51B93F2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29) obniżenie nastroju i stany lękowe;</w:t>
            </w:r>
          </w:p>
          <w:p w14:paraId="0D5BDF7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30) zaburzenia pamięci i funkcji poznawczych;</w:t>
            </w:r>
          </w:p>
          <w:p w14:paraId="18978FB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31) ból głowy;</w:t>
            </w:r>
          </w:p>
          <w:p w14:paraId="0971835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32) zawroty głowy;</w:t>
            </w:r>
          </w:p>
          <w:p w14:paraId="62C8D0AF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33) niedowład;</w:t>
            </w:r>
          </w:p>
          <w:p w14:paraId="4CFAC43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34) drgawki;</w:t>
            </w:r>
          </w:p>
          <w:p w14:paraId="4B46F2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35) ból pleców;</w:t>
            </w:r>
          </w:p>
          <w:p w14:paraId="7BD3493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36) ból stawów;</w:t>
            </w:r>
          </w:p>
          <w:p w14:paraId="73AC757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37) uraz lub oparzenie;</w:t>
            </w:r>
          </w:p>
          <w:p w14:paraId="3CCF2565" w14:textId="3A23DA02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38) odwodnienie i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przewodnienie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DA5D91" w14:textId="756C91D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8D2A01" w14:paraId="6DA9E10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3DA0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F89F7E" w14:textId="77777777" w:rsidR="008D2A01" w:rsidRPr="00ED42AD" w:rsidRDefault="00F51ACB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objawów, takich jak:</w:t>
            </w:r>
          </w:p>
          <w:p w14:paraId="2CFFE0B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6F5D898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kaszel i odkrztuszanie;</w:t>
            </w:r>
          </w:p>
          <w:p w14:paraId="7270E15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duszność;</w:t>
            </w:r>
          </w:p>
          <w:p w14:paraId="6F81D1E5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wydzielina z nosa i ucha;</w:t>
            </w:r>
          </w:p>
          <w:p w14:paraId="625E31C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zaburzenia oddawania moczu;</w:t>
            </w:r>
          </w:p>
          <w:p w14:paraId="52A9902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wysypka;</w:t>
            </w:r>
          </w:p>
          <w:p w14:paraId="4E0C7D6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niedokrwistość;</w:t>
            </w:r>
          </w:p>
          <w:p w14:paraId="50342366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zaburzenia odżywiania;</w:t>
            </w:r>
          </w:p>
          <w:p w14:paraId="7B3EDC5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zaburzenia wzrastania;</w:t>
            </w:r>
          </w:p>
          <w:p w14:paraId="3598D39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drgawki i zaburzenia świadomości;</w:t>
            </w:r>
          </w:p>
          <w:p w14:paraId="42FA5924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kołatanie serca;</w:t>
            </w:r>
          </w:p>
          <w:p w14:paraId="193A9BA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omdlenie;</w:t>
            </w:r>
          </w:p>
          <w:p w14:paraId="787182B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bóle kostno-stawowe;</w:t>
            </w:r>
          </w:p>
          <w:p w14:paraId="35B0CA2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obrzęki;</w:t>
            </w:r>
          </w:p>
          <w:p w14:paraId="5A46FC1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limfadenopatia;</w:t>
            </w:r>
          </w:p>
          <w:p w14:paraId="7041458F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ból brzucha;</w:t>
            </w:r>
          </w:p>
          <w:p w14:paraId="131664E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zaparcie i biegunka;</w:t>
            </w:r>
          </w:p>
          <w:p w14:paraId="5D2ABA2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obecność krwi w stolcu;</w:t>
            </w:r>
          </w:p>
          <w:p w14:paraId="4B3547A2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odwodnienie;</w:t>
            </w:r>
          </w:p>
          <w:p w14:paraId="5609F24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żółtaczka;</w:t>
            </w:r>
          </w:p>
          <w:p w14:paraId="56A0AB97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sinica;</w:t>
            </w:r>
          </w:p>
          <w:p w14:paraId="6CE3AE3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ból głowy;</w:t>
            </w:r>
          </w:p>
          <w:p w14:paraId="1D9FC3F1" w14:textId="759FAFE6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zespół czerwonego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CAB07" w14:textId="1F5828C6" w:rsidR="008D2A01" w:rsidRPr="006001D7" w:rsidRDefault="006C2253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D1B85A1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2B310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0383EB" w14:textId="5DA82EB4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objawy ryzykownego i szkodliwego używania alkoholu oraz problemowego używania innych substancji psychoaktywnych, objawy uzależnienia od substancji psychoaktywnych oraz uzależnień behawioralnych i proponować prawidłowe postępowanie terapeutyczne oraz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E8D40C" w14:textId="7FAB4D4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7370F0C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E2775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07FB6C" w14:textId="692BD3B9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wymagające leczenia w warunkach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454363" w14:textId="69C0325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1DA497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91049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027A96" w14:textId="5A3AEB1E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25C3ED" w14:textId="0D594C5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CEC99BD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41496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F6709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procedury i zabiegi medyczne, w tym:</w:t>
            </w:r>
          </w:p>
          <w:p w14:paraId="6CA4B22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pomiar i ocenę podstawowych funkcji życiowych (temperatura, tętno, ciśnienie</w:t>
            </w:r>
          </w:p>
          <w:p w14:paraId="0553043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tętnicze krwi) oraz monitorowanie ich z wykorzystaniem kardiomonitora</w:t>
            </w:r>
          </w:p>
          <w:p w14:paraId="5CD446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i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pulsoksymetru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>;</w:t>
            </w:r>
          </w:p>
          <w:p w14:paraId="5978E227" w14:textId="65738E9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różne formy terapii inhalacyjnej, i dokonać doboru inhalatora do stanu klinicznego pacjenta;</w:t>
            </w:r>
          </w:p>
          <w:p w14:paraId="0D88D51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pomiar szczytowego przepływu wydechowego;</w:t>
            </w:r>
          </w:p>
          <w:p w14:paraId="55630AC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tlenoterapię przy użyciu metod nieinwazyjnych;</w:t>
            </w:r>
          </w:p>
          <w:p w14:paraId="53A0413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5)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bezprzyrządowe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i przyrządowe udrażnianie dróg oddechowych;</w:t>
            </w:r>
          </w:p>
          <w:p w14:paraId="45F2B02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dożylne, domięśniowe i podskórne podanie leku;</w:t>
            </w:r>
          </w:p>
          <w:p w14:paraId="0A5D75F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pobranie i zabezpieczenie krwi do badań laboratoryjnych, w tym</w:t>
            </w:r>
          </w:p>
          <w:p w14:paraId="3E83EA8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mikrobiologicznych;</w:t>
            </w:r>
          </w:p>
          <w:p w14:paraId="65C96721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8) pobranie krwi tętniczej i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arterializowanej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krwi włośniczkowej;</w:t>
            </w:r>
          </w:p>
          <w:p w14:paraId="7A8643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pobranie wymazów do badań mikrobiologicznych i cytologicznych;</w:t>
            </w:r>
          </w:p>
          <w:p w14:paraId="0BCF5F3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cewnikowanie pęcherza moczowego u kobiety i mężczyzny;</w:t>
            </w:r>
          </w:p>
          <w:p w14:paraId="2D84C72E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założenie zgłębnika żołądkowego;</w:t>
            </w:r>
          </w:p>
          <w:p w14:paraId="59D9EF6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wlewkę doodbytniczą;</w:t>
            </w:r>
          </w:p>
          <w:p w14:paraId="18C205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standardowy elektrokardiogram spoczynkowy, i zinterpretować jego wynik;</w:t>
            </w:r>
          </w:p>
          <w:p w14:paraId="6647C9B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defibrylację, kardiowersję elektryczną i elektrostymulację zewnętrzną;</w:t>
            </w:r>
          </w:p>
          <w:p w14:paraId="6B133C9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15) testy paskowe, w tym pomiar stężenia glukozy przy pomocy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glukometru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>;</w:t>
            </w:r>
          </w:p>
          <w:p w14:paraId="5C083A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zabiegi opłucnowe: punkcję i odbarczenie odmy;</w:t>
            </w:r>
          </w:p>
          <w:p w14:paraId="25ABA35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tamponadę przednią nosa;</w:t>
            </w:r>
          </w:p>
          <w:p w14:paraId="15A516D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badanie USG w stanach zagrożenia życia według protokołu FAST (</w:t>
            </w:r>
            <w:proofErr w:type="spellStart"/>
            <w:r w:rsidRPr="00ED42AD">
              <w:rPr>
                <w:rFonts w:ascii="Times New Roman" w:hAnsi="Times New Roman"/>
                <w:i/>
                <w:lang w:eastAsia="pl-PL"/>
              </w:rPr>
              <w:t>Focussed</w:t>
            </w:r>
            <w:proofErr w:type="spellEnd"/>
          </w:p>
          <w:p w14:paraId="7969C45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ED42AD">
              <w:rPr>
                <w:rFonts w:ascii="Times New Roman" w:hAnsi="Times New Roman"/>
                <w:i/>
                <w:lang w:eastAsia="pl-PL"/>
              </w:rPr>
              <w:t>Assessment</w:t>
            </w:r>
            <w:proofErr w:type="spellEnd"/>
            <w:r w:rsidRPr="00ED42AD">
              <w:rPr>
                <w:rFonts w:ascii="Times New Roman" w:hAnsi="Times New Roman"/>
                <w:i/>
                <w:lang w:eastAsia="pl-PL"/>
              </w:rPr>
              <w:t xml:space="preserve"> with </w:t>
            </w:r>
            <w:proofErr w:type="spellStart"/>
            <w:r w:rsidRPr="00ED42AD">
              <w:rPr>
                <w:rFonts w:ascii="Times New Roman" w:hAnsi="Times New Roman"/>
                <w:i/>
                <w:lang w:eastAsia="pl-PL"/>
              </w:rPr>
              <w:t>Sonography</w:t>
            </w:r>
            <w:proofErr w:type="spellEnd"/>
            <w:r w:rsidRPr="00ED42AD">
              <w:rPr>
                <w:rFonts w:ascii="Times New Roman" w:hAnsi="Times New Roman"/>
                <w:i/>
                <w:lang w:eastAsia="pl-PL"/>
              </w:rPr>
              <w:t xml:space="preserve"> in Trauma</w:t>
            </w:r>
            <w:r w:rsidRPr="00ED42AD">
              <w:rPr>
                <w:rFonts w:ascii="Times New Roman" w:hAnsi="Times New Roman"/>
                <w:lang w:eastAsia="pl-PL"/>
              </w:rPr>
              <w:t>) lub jego odpowiednika, i zinterpretować</w:t>
            </w:r>
          </w:p>
          <w:p w14:paraId="69AAA35A" w14:textId="699E2B13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99BD8" w14:textId="35D279A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FCE841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D2D38E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0ADE00" w14:textId="0EF468D8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3AA07" w14:textId="6692B40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12F4119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AF47DF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4E8BD" w14:textId="6FBE81DD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417360" w14:textId="2511EDC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BA59B5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31D3A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951854" w14:textId="704228E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uczestniczyć w procesie godnego umierania pacjenta, wykorzystując potencjał opieki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33BAF" w14:textId="3BDCA93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8FC44A2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6231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EB58" w14:textId="5C7FB0B8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dokumentację medyczną pacjenta, w tym w postaci elektronicznej,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A52EE" w14:textId="1B54715C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AE4AFF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E1E255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B4846F" w14:textId="30CFB790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planować postępowanie diagnostyczne, terapeutyczne i profilaktyczne w zakresie leczenia nowotworów na podstawie wyników badań 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4980F2" w14:textId="118D89C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BBE45E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F475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A169D7" w14:textId="473484B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udzielać świadczeń zdrowotnych z użyciem dostępnych systemów teleinformatycznych lub systemów łączności wykorzystywanych w ochronie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639A5" w14:textId="7DEA4E7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71639F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8DB73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BA20F" w14:textId="00E14F1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edukację zdrowotną pacjenta, w tym edukację żywieniową dostosowaną do indywidualnych potrzeb;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44FFCD" w14:textId="470B0562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5DD2DE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BA47B8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E1DE8" w14:textId="5B1946EC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racjonalną antybiotykoterapię w zależności od stanu klinicznego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E32BD" w14:textId="24A23B2F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1762C7F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36444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E5D21A" w14:textId="0EA9FAD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</w:t>
            </w:r>
            <w:r w:rsidRPr="00ED42AD">
              <w:rPr>
                <w:rFonts w:ascii="Times New Roman" w:hAnsi="Times New Roman"/>
                <w:i/>
              </w:rPr>
              <w:t xml:space="preserve">Calgary-Cambridge, </w:t>
            </w:r>
            <w:proofErr w:type="spellStart"/>
            <w:r w:rsidRPr="00ED42AD">
              <w:rPr>
                <w:rFonts w:ascii="Times New Roman" w:hAnsi="Times New Roman"/>
                <w:i/>
              </w:rPr>
              <w:t>Segue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D42AD">
              <w:rPr>
                <w:rFonts w:ascii="Times New Roman" w:hAnsi="Times New Roman"/>
                <w:i/>
              </w:rPr>
              <w:t>Kalamazoo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</w:rPr>
              <w:t>Consensus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D42AD">
              <w:rPr>
                <w:rFonts w:ascii="Times New Roman" w:hAnsi="Times New Roman"/>
                <w:i/>
              </w:rPr>
              <w:t>Maastricht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</w:rPr>
              <w:t>Maas</w:t>
            </w:r>
            <w:proofErr w:type="spellEnd"/>
            <w:r w:rsidRPr="00ED42AD">
              <w:rPr>
                <w:rFonts w:ascii="Times New Roman" w:hAnsi="Times New Roman"/>
                <w:i/>
              </w:rPr>
              <w:t xml:space="preserve"> Global</w:t>
            </w:r>
            <w:r w:rsidRPr="00ED42AD">
              <w:rPr>
                <w:rFonts w:ascii="Times New Roman" w:hAnsi="Times New Roman"/>
              </w:rPr>
              <w:t>), w tym za pomocą środków komunikacji elektronicznej;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B9EA6B" w14:textId="62359E4C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15E22F5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9E8D63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A2DCB4" w14:textId="6326142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pacjentem w kierunku występowania myśli samobójczych, w przypadku gdy jest to uzasadnione;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F9BD5B" w14:textId="5620095A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E36E12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EE9EF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522A5" w14:textId="7BB04D2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1EC9F6" w14:textId="2E9F152D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7BE273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82F2C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E65FA9" w14:textId="0024C9B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F0A479" w14:textId="63555E4B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CAC243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047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65CF1" w14:textId="28CE066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komunikować się z pacjentami z grup zagrożonych wykluczeniem ekonomicznym lub społecznym, z poszanowaniem ich godności;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983EC1" w14:textId="1095FE4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40C6F17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725DB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FF4BE6" w14:textId="1F8FC45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identyfikować społeczne determinanty zdrowia, wskaźniki występowania </w:t>
            </w:r>
            <w:proofErr w:type="spellStart"/>
            <w:r w:rsidRPr="00ED42AD">
              <w:rPr>
                <w:rFonts w:ascii="Times New Roman" w:hAnsi="Times New Roman"/>
              </w:rPr>
              <w:t>zachowań</w:t>
            </w:r>
            <w:proofErr w:type="spellEnd"/>
            <w:r w:rsidRPr="00ED42AD">
              <w:rPr>
                <w:rFonts w:ascii="Times New Roman" w:hAnsi="Times New Roman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</w:rPr>
              <w:t>antyzdrowotnych</w:t>
            </w:r>
            <w:proofErr w:type="spellEnd"/>
            <w:r w:rsidRPr="00ED42AD">
              <w:rPr>
                <w:rFonts w:ascii="Times New Roman" w:hAnsi="Times New Roman"/>
              </w:rPr>
              <w:t xml:space="preserve"> i autodestrukcyjnych oraz omawiać je z pacjentem i sporządzić notatkę w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0F9B56" w14:textId="1AB92668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FEB05E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E137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D828B4" w14:textId="7DADBBC5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9E59E2" w14:textId="4D042581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C0855C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4E1760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A15B08" w14:textId="5234733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2E0F28" w14:textId="6BF7EFA6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44686A7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FDB3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95C57" w14:textId="31C5B52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przyjąć, wyjaśnić i analizować własną rolę i zakres odpowiedzialności w zespole oraz rozpoznawać swoją rolę, jako lekarza,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F85883" w14:textId="2D37E009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5969B91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824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1FC15D" w14:textId="5532A86A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49D47F" w14:textId="1F53E205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6538B7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EA6F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7EBA8" w14:textId="59D34C6D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omawiać w zespole sytuację pacjenta z wyłączeniem subiektywnych ocen, z poszanowaniem godności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686006" w14:textId="30D558E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3C3BA5C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EE87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CE649" w14:textId="7777777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stosować następujące protokoły (np. w trakcie przekazywania opieki nad pacjentem, zlecania konsultacji pacjenta lub jej udzielania):</w:t>
            </w:r>
          </w:p>
          <w:p w14:paraId="33113F9E" w14:textId="619AF02B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ATMIST (A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Age </w:t>
            </w:r>
            <w:r w:rsidRPr="00ED42AD">
              <w:rPr>
                <w:rFonts w:ascii="Times New Roman" w:hAnsi="Times New Roman"/>
              </w:rPr>
              <w:t>– wiek),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Time of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injury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czas powstania urazu), M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Mechanism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of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injury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mechanizm urazu), I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Injury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suspected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podejrzewane skutki urazu), S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Symptoms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>/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Signs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objawy), T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Treatment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/Time </w:t>
            </w:r>
            <w:r w:rsidRPr="00ED42AD">
              <w:rPr>
                <w:rFonts w:ascii="Times New Roman" w:hAnsi="Times New Roman"/>
              </w:rPr>
              <w:t>– leczenie i czas dotarcia));</w:t>
            </w:r>
          </w:p>
          <w:p w14:paraId="275A0124" w14:textId="26B21140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2) </w:t>
            </w:r>
            <w:r w:rsidRPr="00ED42AD">
              <w:rPr>
                <w:rFonts w:ascii="Times New Roman" w:hAnsi="Times New Roman"/>
              </w:rPr>
              <w:t>RSVP/ISBAR (R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Reason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przyczyna, dlaczego),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Story </w:t>
            </w:r>
            <w:r w:rsidRPr="00ED42AD">
              <w:rPr>
                <w:rFonts w:ascii="Times New Roman" w:hAnsi="Times New Roman"/>
              </w:rPr>
              <w:t>– historia pacjenta), V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Vital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signs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parametry życiowe),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Plan </w:t>
            </w:r>
            <w:r w:rsidRPr="00ED42AD">
              <w:rPr>
                <w:rFonts w:ascii="Times New Roman" w:hAnsi="Times New Roman"/>
              </w:rPr>
              <w:t>– plan dla pacjenta)/I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Introduction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wprowadzenie), S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Situation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sytuacja), B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Background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tło), A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Assessment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ocena), R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Recommendation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rekomendacja));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EA93FA" w14:textId="48C44172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A98D56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C15267" w14:textId="7777777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30878" w14:textId="3DA06A1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8AF45" w14:textId="7500A641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F762D8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410EC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E05064" w14:textId="481D450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78E857" w14:textId="34F7055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C2033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E027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716852" w14:textId="4D31482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BEA82" w14:textId="0395EDCC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ECF69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536E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28EAB4" w14:textId="7C4E816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0D59A" w14:textId="29D06E3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D91FF2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0D98A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60EC4" w14:textId="0FCCCFE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 podstawie badania radiologicznego najczęściej występujące typy złamań, szczególnie kości długich;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9155B5" w14:textId="3C223723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841C9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68BD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020BC" w14:textId="3A1D773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D48D68" w14:textId="163FA6FA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CF274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B60E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513B96" w14:textId="5B520501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AFC6" w14:textId="22F5917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762001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3B6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FAF58" w14:textId="5D4B56D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C666C9" w14:textId="41DAA1D4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12B5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B433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F2174" w14:textId="6BFA90B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Basic Life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Support</w:t>
            </w:r>
            <w:proofErr w:type="spellEnd"/>
            <w:r w:rsidRPr="00ED42AD">
              <w:rPr>
                <w:rFonts w:ascii="Times New Roman" w:hAnsi="Times New Roman"/>
              </w:rPr>
              <w:t>, BLS) u noworodków i dzieci, zgodnie z wytycznymi Europejskiej Rady Resuscytacji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European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Resuscitation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Council</w:t>
            </w:r>
            <w:proofErr w:type="spellEnd"/>
            <w:r w:rsidRPr="00ED42AD">
              <w:rPr>
                <w:rFonts w:ascii="Times New Roman" w:hAnsi="Times New Roman"/>
              </w:rPr>
              <w:t>, ERC);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30BA6" w14:textId="7B7F17C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EEDA48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BA5919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DEAFB" w14:textId="544751E7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Newborn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Life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Support</w:t>
            </w:r>
            <w:proofErr w:type="spellEnd"/>
            <w:r w:rsidRPr="00ED42AD">
              <w:rPr>
                <w:rFonts w:ascii="Times New Roman" w:hAnsi="Times New Roman"/>
              </w:rPr>
              <w:t>, NLS) i dzieci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Pediatric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Advanced Life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Support</w:t>
            </w:r>
            <w:proofErr w:type="spellEnd"/>
            <w:r w:rsidRPr="00ED42AD">
              <w:rPr>
                <w:rFonts w:ascii="Times New Roman" w:hAnsi="Times New Roman"/>
              </w:rPr>
              <w:t>, PALS),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3C6B50" w14:textId="55C1393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3293A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D4E98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CF39D" w14:textId="4C0573C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BLS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2A9212" w14:textId="70BCC4B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526B1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85D9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A57F9" w14:textId="7F244C5D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Advanced Life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Support</w:t>
            </w:r>
            <w:proofErr w:type="spellEnd"/>
            <w:r w:rsidRPr="00ED42AD">
              <w:rPr>
                <w:rFonts w:ascii="Times New Roman" w:hAnsi="Times New Roman"/>
              </w:rPr>
              <w:t>, ALS) u dorosłych,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DDAC45" w14:textId="14D3F3E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CC219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36A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B8D25D" w14:textId="0D2018E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ciąży i połogu fizjologicznego zgodnie ze standardami opieki okołoporodowej;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6AF880" w14:textId="2241BBB8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00C041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259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903452" w14:textId="7A2076D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428BF" w14:textId="4ECB358B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EBF9D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051AD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30D42" w14:textId="2922839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807971" w14:textId="64D1FC12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794963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99E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34CCC8" w14:textId="5A4850A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rozpoczynający się poród i objawy nieprawidłowego przebiegu porodu;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0D83E" w14:textId="66C031ED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E2C655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53B8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C90FDB" w14:textId="3E97E16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asystować przy porodzie fizjologicznym;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240CB" w14:textId="764846C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323D0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994C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DC506B" w14:textId="53FBEE2A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zastosować prawidłowe postępowanie medyczne w przypadku nieprawidłowego krwawienia z dróg rodnych, braku miesiączki, bólu w obrębie miednicy (zapalenie narządów miednicy mniejszej, ciąża </w:t>
            </w:r>
            <w:proofErr w:type="spellStart"/>
            <w:r w:rsidRPr="00ED42AD">
              <w:rPr>
                <w:rFonts w:ascii="Times New Roman" w:hAnsi="Times New Roman"/>
              </w:rPr>
              <w:t>ektopowa</w:t>
            </w:r>
            <w:proofErr w:type="spellEnd"/>
            <w:r w:rsidRPr="00ED42AD">
              <w:rPr>
                <w:rFonts w:ascii="Times New Roman" w:hAnsi="Times New Roman"/>
              </w:rPr>
              <w:t>), zapalenia pochwy i sromu, chorób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5D75D" w14:textId="4DD15AC0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07462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581AF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CCF26" w14:textId="49ED00E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zakresie regulacji urodzeń;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3B49C" w14:textId="739352C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16F489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4A0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6E8221" w14:textId="21E41045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83054E" w14:textId="75DBDD75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34646" w14:paraId="4AED98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40BF18" w14:textId="77777777" w:rsidR="00D34646" w:rsidRPr="006001D7" w:rsidRDefault="00D34646" w:rsidP="00D3464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ACF6D" w14:textId="77777777" w:rsidR="00D34646" w:rsidRPr="00ED42AD" w:rsidRDefault="00D34646" w:rsidP="00D34646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przekazywać niepomyślne wiadomości z wykorzystaniem wybranego protokołu, np.:</w:t>
            </w:r>
          </w:p>
          <w:p w14:paraId="3CBA1ADE" w14:textId="178BB323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SPIKES: S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Setting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właściwe otoczenie), P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Perception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poznanie stanu wiedzy współrozmówcy), I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Invitation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/Information </w:t>
            </w:r>
            <w:r w:rsidRPr="00ED42AD">
              <w:rPr>
                <w:rFonts w:ascii="Times New Roman" w:hAnsi="Times New Roman"/>
              </w:rPr>
              <w:t>– zaproszenie do rozmowy/informowanie), K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Knowledge </w:t>
            </w:r>
            <w:r w:rsidRPr="00ED42AD">
              <w:rPr>
                <w:rFonts w:ascii="Times New Roman" w:hAnsi="Times New Roman"/>
              </w:rPr>
              <w:t>– przekazanie niepomyślnej informacji), E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Emotions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and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empathy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emocje i empatia), S (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Strategy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and </w:t>
            </w:r>
            <w:proofErr w:type="spellStart"/>
            <w:r w:rsidRPr="00ED42AD">
              <w:rPr>
                <w:rFonts w:ascii="Times New Roman" w:hAnsi="Times New Roman"/>
                <w:i/>
                <w:iCs/>
              </w:rPr>
              <w:t>summary</w:t>
            </w:r>
            <w:proofErr w:type="spellEnd"/>
            <w:r w:rsidRPr="00ED42AD">
              <w:rPr>
                <w:rFonts w:ascii="Times New Roman" w:hAnsi="Times New Roman"/>
                <w:i/>
                <w:iCs/>
              </w:rPr>
              <w:t xml:space="preserve"> </w:t>
            </w:r>
            <w:r w:rsidRPr="00ED42AD">
              <w:rPr>
                <w:rFonts w:ascii="Times New Roman" w:hAnsi="Times New Roman"/>
              </w:rPr>
              <w:t>– plan działania i podsumowanie),</w:t>
            </w:r>
          </w:p>
          <w:p w14:paraId="00A64504" w14:textId="77777777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48F8A780" w14:textId="5A8F67CC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ABCDE: A (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Advance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preparation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– przygotowanie do rozmowy), B (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Build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therapeutic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enviroment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– nawiązanie dobrego kontaktu z rodziną), C (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Comunicate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well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– przekazanie złej wiadomości, uwzględniając zasady komunikacji), D (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Dealing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with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reactions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– radzenie sobie z trudnymi emocjami), E (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Encourage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and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validate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ED42AD">
              <w:rPr>
                <w:rFonts w:ascii="Times New Roman" w:hAnsi="Times New Roman"/>
                <w:lang w:eastAsia="pl-PL"/>
              </w:rPr>
              <w:t>emotions</w:t>
            </w:r>
            <w:proofErr w:type="spellEnd"/>
            <w:r w:rsidRPr="00ED42AD">
              <w:rPr>
                <w:rFonts w:ascii="Times New Roman" w:hAnsi="Times New Roman"/>
                <w:lang w:eastAsia="pl-PL"/>
              </w:rPr>
              <w:t xml:space="preserve"> – prawo do okazywania emocji, przekierowanie ich i adekwatne reagowanie, dążące do zakończenia spotkania)</w:t>
            </w:r>
          </w:p>
          <w:p w14:paraId="7CBE7931" w14:textId="063EA555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– w tym wspierać rodzinę w procesie godnego umierania pacjenta i informować rodzinę o śmierci pacjenta;"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3C35ED" w14:textId="55659C5E" w:rsidR="00D34646" w:rsidRPr="006001D7" w:rsidRDefault="00EC7DDB" w:rsidP="00D34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8D2A01" w14:paraId="2B02531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11393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CC700E" w14:textId="308B1EEC" w:rsidR="008D2A01" w:rsidRPr="00ED42AD" w:rsidRDefault="00D34646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uzyskiwać informacje od członków zespołu z poszanowaniem ich zróżnicowanych opinii i specjalistycznych kompetencji oraz uwzględniać te informacje w planie diagnostyczno-terapeutycznym pacjenta, a także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F3C611" w14:textId="757683D3" w:rsidR="008D2A01" w:rsidRPr="006001D7" w:rsidRDefault="00EC7DDB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37922" w14:paraId="7F606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3AB45" w14:textId="77777777" w:rsidR="00F37922" w:rsidRPr="006001D7" w:rsidRDefault="00F37922" w:rsidP="00F3792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AE2891" w14:textId="77750D6F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strukturę demograficzną ludności i na tej podstawie oceniać i przewidywać problemy zdrowotne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72CD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35321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BC708D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601C2E" w14:textId="41E75BD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5F5C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576D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8DA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16F6C6" w14:textId="7DC2FC76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interpretować pozytywne i negatywne mierniki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05B82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A3536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317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40C4B8" w14:textId="39CE8DCD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sytuację epidemiologiczną chorób zakaźnych i niezakaźnych w Rzeczypospolitej Polskiej i na świecie;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C7AC9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9AE41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FADE4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3AAA3D" w14:textId="0454BF75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osobom korzystającym ze świadczeń zdrowotnych ich podstawowe uprawnienia oraz podstawy prawne udzielania tych świadczeń;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A1C924" w14:textId="66C1E194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F37922" w14:paraId="3F853A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22C38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48B1B8" w14:textId="68CAC86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D697AB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055467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33BFE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795E32" w14:textId="40871FE3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podczas badania pacjenta zachowania i objawy wskazujące na możliwość wystąpienia przemocy, w tym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F783C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5CF83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65F15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1A5A01" w14:textId="7A250080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BCD1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24F26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5A73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91BC9E" w14:textId="73A2ADC1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pobrać krew do badań toksykologicznych i zabezpieczyć materiał do badań </w:t>
            </w:r>
            <w:proofErr w:type="spellStart"/>
            <w:r w:rsidRPr="00ED42AD">
              <w:rPr>
                <w:rFonts w:ascii="Times New Roman" w:hAnsi="Times New Roman"/>
              </w:rPr>
              <w:t>hemogenetycznych</w:t>
            </w:r>
            <w:proofErr w:type="spellEnd"/>
            <w:r w:rsidRPr="00ED42AD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FDF28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602B80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7D708E" w14:textId="5926C7D1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3B64E" w14:textId="575B8B2A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8317" w14:textId="4EA8780D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1C6E42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EA4D8A" w14:textId="56FD2CF4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AD8458" w14:textId="6DF6BACC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ustalić możliwość zastosowania nowych sposobów leczenia w odniesieniu do danego pacjenta w oparciu o aktualne wyniki badań klinicznych;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AFC50" w14:textId="40AC4AF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110639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DE01B8" w14:textId="6679986F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F4C4A9" w14:textId="2BAA976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 xml:space="preserve">wykonać pomiar i ocenić podstawowe funkcje życiowe (temperatura, tętno, ciśnienie tętnicze krwi) oraz monitorować je z wykorzystaniem kardiomonitora i </w:t>
            </w:r>
            <w:proofErr w:type="spellStart"/>
            <w:r w:rsidRPr="00ED42AD">
              <w:rPr>
                <w:rFonts w:ascii="Times New Roman" w:hAnsi="Times New Roman"/>
              </w:rPr>
              <w:t>pulsoksymetru</w:t>
            </w:r>
            <w:proofErr w:type="spellEnd"/>
            <w:r w:rsidRPr="00ED42AD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978E8" w14:textId="2D8A154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491225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68EC79" w14:textId="61D9B6D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44D9CF" w14:textId="4A7E8B7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 xml:space="preserve">wykonywać </w:t>
            </w:r>
            <w:proofErr w:type="spellStart"/>
            <w:r w:rsidRPr="00ED42AD">
              <w:rPr>
                <w:rFonts w:ascii="Times New Roman" w:hAnsi="Times New Roman"/>
              </w:rPr>
              <w:t>bezprzyrządowe</w:t>
            </w:r>
            <w:proofErr w:type="spellEnd"/>
            <w:r w:rsidRPr="00ED42AD">
              <w:rPr>
                <w:rFonts w:ascii="Times New Roman" w:hAnsi="Times New Roman"/>
              </w:rPr>
              <w:t xml:space="preserve"> i przyrządowe udrażnianie dróg oddechowych;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4E425" w14:textId="255F0921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DCA65D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AE9B91" w14:textId="7848FC4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92E34A" w14:textId="73B9B15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szczytowego przepływu wydechowego;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267104" w14:textId="49EE03A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85130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1CCC4E" w14:textId="2302E7EB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D6C26B" w14:textId="35D557A2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i zabezpieczyć krew i inny materiał biologiczny do badań laboratoryjnych, w tym mikrobiologicznych;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D8D45" w14:textId="4B0E7D7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33D808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66E646" w14:textId="4187D7C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9CD5DF" w14:textId="548FB39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dożylne, domięśniowe i podskórne podanie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5A451" w14:textId="05EF7A9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74D66B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EA43D" w14:textId="136E74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CF9D18" w14:textId="27E9D4F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różne formy terapii inhalacyjnej i dokonać doboru inhalatora odpowiednio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CA4887" w14:textId="4F3E0C0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B4CFB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6973AF" w14:textId="0F6A6A6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7E341" w14:textId="509AEBA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 xml:space="preserve">pobrać krew tętniczą i </w:t>
            </w:r>
            <w:proofErr w:type="spellStart"/>
            <w:r w:rsidRPr="00ED42AD">
              <w:rPr>
                <w:rFonts w:ascii="Times New Roman" w:hAnsi="Times New Roman"/>
              </w:rPr>
              <w:t>arterializowaną</w:t>
            </w:r>
            <w:proofErr w:type="spellEnd"/>
            <w:r w:rsidRPr="00ED42AD">
              <w:rPr>
                <w:rFonts w:ascii="Times New Roman" w:hAnsi="Times New Roman"/>
              </w:rPr>
              <w:t xml:space="preserve"> krew włośniczkową;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2616FE" w14:textId="1A6146D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9651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48B17E" w14:textId="0081161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CDDAFB" w14:textId="624F5828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 xml:space="preserve">wykonywać testy paskowe, w tym pomiar stężenia glukozy przy pomocy </w:t>
            </w:r>
            <w:proofErr w:type="spellStart"/>
            <w:r w:rsidRPr="00ED42AD">
              <w:rPr>
                <w:rFonts w:ascii="Times New Roman" w:hAnsi="Times New Roman"/>
              </w:rPr>
              <w:t>glukometru</w:t>
            </w:r>
            <w:proofErr w:type="spellEnd"/>
            <w:r w:rsidRPr="00ED42AD">
              <w:rPr>
                <w:rFonts w:ascii="Times New Roman" w:hAnsi="Times New Roman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6AF78" w14:textId="20E739B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27B25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1F616" w14:textId="733A137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A924B" w14:textId="18F5E55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wymazy do badań mikrobiologicznych i cytologicznych;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EB1B17" w14:textId="619ED1C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254D5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7ADE4" w14:textId="2DF4483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700CE" w14:textId="2C6C79F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cewnikowanie pęcherza moczowego u kobiety i mężczyzny;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16DE24" w14:textId="24E21855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CF85DB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9FF6E8" w14:textId="0F83AD5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00E40" w14:textId="58901BD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zgłębnik żołądkowy;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BFA3B6" w14:textId="10CC3D5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7BB96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F7B09" w14:textId="499EAFE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FEE66" w14:textId="2B893E3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wlewkę doodbytniczą;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B988A3" w14:textId="0659D88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66DF65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9E767" w14:textId="67CE6EE7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F2412" w14:textId="4B25349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zabiegi opłucnowe: punkcję i odbarczenie odmy;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7B595" w14:textId="3FD43CB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FCCA15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8F2517" w14:textId="758193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8ECEE0" w14:textId="6D5ECEC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standardowy elektrokardiogram spoczynkowy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A35A51" w14:textId="4C29D62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A97469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55ED6E" w14:textId="06F6DC9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826D9B" w14:textId="692EBCC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defibrylację, kardiowersję elektryczną, elektrostymulację zewnętrzną;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B38237" w14:textId="7C096D4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8CB67C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7B8A5D" w14:textId="477A5BB6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7C929" w14:textId="410CB8B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wymagających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6CE64A" w14:textId="10B3530F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891CAE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D4A3B1" w14:textId="3C1D257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98A9CC" w14:textId="20182F6F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B6D18C" w14:textId="4A86148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69F14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251CA" w14:textId="45322F1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A8A9F7" w14:textId="5AE08A1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8D650A" w14:textId="2FB2073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A2DE8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5AC115" w14:textId="3145C42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AE1F9E" w14:textId="731D98B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FFB3D6" w14:textId="5BCA7C3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5B7B6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EB275" w14:textId="5C81C4A2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512A2A" w14:textId="5178D64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CB6A3E" w14:textId="020BA07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6C271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DA53EA" w14:textId="79615FD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D1EFAF" w14:textId="23C189B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4BE7A" w14:textId="131803A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49DD00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54061" w14:textId="27A728B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238F98" w14:textId="52CCC0C4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tamponadę przednią nosa;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48A98F" w14:textId="1B519C6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6B5D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419658" w14:textId="52D15AA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31A1F5" w14:textId="140BFB2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badanie USG w stanach zagrożenia życia według protokołu FAST lub jego odpowiednika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1F14BD" w14:textId="24EAE242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37748B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E7D147" w14:textId="448EB92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47D5D" w14:textId="2AAE690C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A3A31" w14:textId="61F6BD9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B4672E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2CFB0" w14:textId="32616E13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8641C4" w14:textId="0000CA7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5EA32" w14:textId="51DAF577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64317F0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B1FF1A" w14:textId="5EC89A2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94485D" w14:textId="3963767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A8C8F1" w14:textId="7C062C9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30D3BE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E2C8DE" w14:textId="50CDCBE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D59F" w14:textId="37C59C03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5020F6" w14:textId="64F034D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8BC99A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C10D01" w14:textId="0214A76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1C964A" w14:textId="32FEF75B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BE4DD3" w14:textId="73A5BE3F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66A5E68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5F7B34" w14:textId="6D65DFC5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064413" w14:textId="7A6436D8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dziecka od okresu noworodkowego do młodzieńczego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39A2" w14:textId="3C2D1C10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20AF453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8A7BE1" w14:textId="784676D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BF133F" w14:textId="71990609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przekazać niepomyślne wiadomości z wykorzystaniem wybranego protokołu (np. SPIKES, EMPATIA, ABCDE), w tym wspierać rodzinę w procesie godnego umierania pacjenta oraz poinformować rodzinę o śmierci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522DAE" w14:textId="44520B28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0BD838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FF93D0" w14:textId="424AD53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69949" w14:textId="168973F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C34FC7" w14:textId="0185199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285664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A1192C" w14:textId="4BE2DCE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4F66FA" w14:textId="3233A05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badanie psychiatryczne pacjenta i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E754B" w14:textId="6992C3BA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BF9DA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478F8D" w14:textId="5942352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5AD123" w14:textId="019A942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161F68" w14:textId="42F80CC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278C3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0F73A6" w14:textId="5BFF11A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D45D54" w14:textId="22335E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0D37ED" w14:textId="410E09D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04DFB0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39E879" w14:textId="63563699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985E65" w14:textId="27AF2BC0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6A2D06" w14:textId="529BC8F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E1F225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A4DA38" w14:textId="7D79651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546E89" w14:textId="062E2B3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tlenoterapię przy użyciu metod nieinwazyjnych;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215DFB" w14:textId="3D7928A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8CD7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75AB10" w14:textId="3529326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072E2" w14:textId="343CE9F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noworodków i dzieci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41B6B" w14:textId="6C19A4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D6BB03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323AE" w14:textId="0880434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ECCB8A" w14:textId="1FE83FB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(NLS) i dzieci (PALS)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493463" w14:textId="2EB84E1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5DBF0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386A5" w14:textId="3BA115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6133FE" w14:textId="2BE070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147F21" w14:textId="6F986C1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AC5B83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61F32" w14:textId="2DC8062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97AF16" w14:textId="5C3AB01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(ALS) u dorosłych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24A474" w14:textId="4577C73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3667A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396ADA" w14:textId="41DA74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C5089B" w14:textId="52823B7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E8133A" w14:textId="1F222B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428CB5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32FB0A" w14:textId="74B9A04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D556CC" w14:textId="6930CD0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6F9160" w14:textId="7CDB442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9AF05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EB787" w14:textId="1045ADF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A3A2D6" w14:textId="10365C3D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AE20D" w14:textId="02D36F1B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8CC3F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7BBE43" w14:textId="5C2E9F3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904E49" w14:textId="77777777" w:rsidR="00EC7DDB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czynności, asystując przy porodzie fizjologicznym;</w:t>
            </w:r>
          </w:p>
          <w:p w14:paraId="683ED652" w14:textId="287D50C5" w:rsidR="00EC7DDB" w:rsidRPr="00ED42AD" w:rsidRDefault="00EC7DDB" w:rsidP="00EC7DDB">
            <w:pPr>
              <w:rPr>
                <w:rFonts w:ascii="Times New Roman" w:hAnsi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B0FAA7" w14:textId="045A22E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8D2A01" w:rsidRPr="0030511E" w14:paraId="779DD227" w14:textId="77777777" w:rsidTr="0002510C">
        <w:tc>
          <w:tcPr>
            <w:tcW w:w="5000" w:type="pct"/>
            <w:gridSpan w:val="3"/>
            <w:shd w:val="pct10" w:color="auto" w:fill="auto"/>
          </w:tcPr>
          <w:p w14:paraId="40EDA348" w14:textId="648A4C30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D2A01" w:rsidRPr="00EF2BB9" w14:paraId="250B2148" w14:textId="77777777" w:rsidTr="0002510C">
        <w:tc>
          <w:tcPr>
            <w:tcW w:w="681" w:type="pct"/>
            <w:shd w:val="clear" w:color="auto" w:fill="auto"/>
          </w:tcPr>
          <w:p w14:paraId="1115419E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77830943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9073863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5023E98A" w14:textId="77777777" w:rsidTr="0002510C">
        <w:tc>
          <w:tcPr>
            <w:tcW w:w="681" w:type="pct"/>
            <w:shd w:val="clear" w:color="auto" w:fill="auto"/>
          </w:tcPr>
          <w:p w14:paraId="37088F9D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5E7A4650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13E84175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579F5D2A" w14:textId="77777777" w:rsidTr="0002510C">
        <w:tc>
          <w:tcPr>
            <w:tcW w:w="681" w:type="pct"/>
            <w:shd w:val="clear" w:color="auto" w:fill="auto"/>
          </w:tcPr>
          <w:p w14:paraId="0CC32A47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3639A2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5C26CD5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701F6399" w14:textId="77777777" w:rsidTr="0002510C">
        <w:tc>
          <w:tcPr>
            <w:tcW w:w="681" w:type="pct"/>
            <w:shd w:val="clear" w:color="auto" w:fill="auto"/>
          </w:tcPr>
          <w:p w14:paraId="17C5EBB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1EF00AE5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79DEB70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7B7A18AD" w14:textId="77777777" w:rsidTr="0002510C">
        <w:tc>
          <w:tcPr>
            <w:tcW w:w="681" w:type="pct"/>
            <w:shd w:val="clear" w:color="auto" w:fill="auto"/>
          </w:tcPr>
          <w:p w14:paraId="7F3CD44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5BA96137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0C0373B2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5A51CAC3" w14:textId="77777777" w:rsidTr="0002510C">
        <w:tc>
          <w:tcPr>
            <w:tcW w:w="681" w:type="pct"/>
            <w:shd w:val="clear" w:color="auto" w:fill="auto"/>
          </w:tcPr>
          <w:p w14:paraId="16119AB6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C690751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 xml:space="preserve">propagowania </w:t>
            </w:r>
            <w:proofErr w:type="spellStart"/>
            <w:r w:rsidRPr="00E74D06">
              <w:rPr>
                <w:rFonts w:ascii="Times New Roman" w:hAnsi="Times New Roman"/>
                <w:lang w:eastAsia="pl-PL"/>
              </w:rPr>
              <w:t>zachowań</w:t>
            </w:r>
            <w:proofErr w:type="spellEnd"/>
            <w:r w:rsidRPr="00E74D06">
              <w:rPr>
                <w:rFonts w:ascii="Times New Roman" w:hAnsi="Times New Roman"/>
                <w:lang w:eastAsia="pl-PL"/>
              </w:rPr>
              <w:t xml:space="preserve"> prozdrowotnych</w:t>
            </w:r>
          </w:p>
        </w:tc>
        <w:tc>
          <w:tcPr>
            <w:tcW w:w="622" w:type="pct"/>
            <w:shd w:val="clear" w:color="auto" w:fill="auto"/>
          </w:tcPr>
          <w:p w14:paraId="244A880B" w14:textId="5C85C5BA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8D2A01" w14:paraId="3B73433D" w14:textId="77777777" w:rsidTr="0002510C">
        <w:tc>
          <w:tcPr>
            <w:tcW w:w="681" w:type="pct"/>
            <w:shd w:val="clear" w:color="auto" w:fill="auto"/>
          </w:tcPr>
          <w:p w14:paraId="0EDC809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3C3E1452" w14:textId="5446746A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E74D06">
              <w:rPr>
                <w:rFonts w:ascii="Times New Roman" w:hAnsi="Times New Roman"/>
                <w:lang w:eastAsia="pl-PL"/>
              </w:rPr>
              <w:t>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49E641C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6DC3D873" w14:textId="77777777" w:rsidTr="0002510C">
        <w:tc>
          <w:tcPr>
            <w:tcW w:w="681" w:type="pct"/>
            <w:shd w:val="clear" w:color="auto" w:fill="auto"/>
          </w:tcPr>
          <w:p w14:paraId="4FE7566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78EB5036" w14:textId="76449E0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67125CB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4EE1B60A" w14:textId="77777777" w:rsidTr="0002510C">
        <w:tc>
          <w:tcPr>
            <w:tcW w:w="681" w:type="pct"/>
            <w:shd w:val="clear" w:color="auto" w:fill="auto"/>
          </w:tcPr>
          <w:p w14:paraId="0D53AF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5E8B7D2C" w14:textId="3F342BF5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w</w:t>
            </w:r>
            <w:r w:rsidRPr="00E74D06">
              <w:rPr>
                <w:rFonts w:ascii="Times New Roman" w:hAnsi="Times New Roman"/>
                <w:lang w:eastAsia="pl-PL"/>
              </w:rPr>
              <w:t>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84DE1F1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067F529C" w14:textId="77777777" w:rsidTr="0002510C">
        <w:tc>
          <w:tcPr>
            <w:tcW w:w="681" w:type="pct"/>
            <w:shd w:val="clear" w:color="auto" w:fill="auto"/>
          </w:tcPr>
          <w:p w14:paraId="44116F28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6BE21CFB" w14:textId="6AEC58B6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5C7EC603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2A6AE1C7" w14:textId="77777777" w:rsidTr="0002510C">
        <w:tc>
          <w:tcPr>
            <w:tcW w:w="681" w:type="pct"/>
            <w:shd w:val="clear" w:color="auto" w:fill="auto"/>
          </w:tcPr>
          <w:p w14:paraId="5D90E54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1AB83D31" w14:textId="0A3A91E4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74D06">
              <w:rPr>
                <w:rFonts w:ascii="Times New Roman" w:hAnsi="Times New Roman"/>
                <w:lang w:eastAsia="pl-PL"/>
              </w:rPr>
              <w:t>rzyjęcia odpowiedzialności związanej z decyzjami podejmowanymi w ramach</w:t>
            </w:r>
          </w:p>
          <w:p w14:paraId="29105253" w14:textId="77777777" w:rsidR="008D2A01" w:rsidRPr="00E74D06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7233059A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7C9D6" w14:textId="77777777" w:rsidR="000B77E6" w:rsidRDefault="000B77E6" w:rsidP="00E91587">
      <w:r>
        <w:separator/>
      </w:r>
    </w:p>
  </w:endnote>
  <w:endnote w:type="continuationSeparator" w:id="0">
    <w:p w14:paraId="57503CF8" w14:textId="77777777" w:rsidR="000B77E6" w:rsidRDefault="000B77E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16360BF" w:rsidR="00007580" w:rsidRDefault="00007580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7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780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007580" w:rsidRDefault="000075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1795" w14:textId="77777777" w:rsidR="000B77E6" w:rsidRDefault="000B77E6" w:rsidP="00E91587">
      <w:r>
        <w:separator/>
      </w:r>
    </w:p>
  </w:footnote>
  <w:footnote w:type="continuationSeparator" w:id="0">
    <w:p w14:paraId="0AA7578B" w14:textId="77777777" w:rsidR="000B77E6" w:rsidRDefault="000B77E6" w:rsidP="00E91587">
      <w:r>
        <w:continuationSeparator/>
      </w:r>
    </w:p>
  </w:footnote>
  <w:footnote w:id="1">
    <w:p w14:paraId="332E0987" w14:textId="54ED19DD" w:rsidR="00917780" w:rsidRDefault="00917780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2892 Senatu UMW z dnia 22 kwietnia 2026 r. </w:t>
      </w:r>
      <w:bookmarkStart w:id="1" w:name="_GoBack"/>
      <w:bookmarkEnd w:id="1"/>
    </w:p>
  </w:footnote>
  <w:footnote w:id="2">
    <w:p w14:paraId="6353F687" w14:textId="72824D02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007580" w:rsidRPr="00CA39E0" w:rsidRDefault="00007580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007580" w:rsidRPr="00CA39E0" w:rsidRDefault="0000758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07580" w:rsidRDefault="00007580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07580" w:rsidRPr="00645354" w:rsidRDefault="00007580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07580" w:rsidRPr="00645354" w:rsidRDefault="00007580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7580"/>
    <w:rsid w:val="00011097"/>
    <w:rsid w:val="00013170"/>
    <w:rsid w:val="000166EC"/>
    <w:rsid w:val="0002510C"/>
    <w:rsid w:val="00030973"/>
    <w:rsid w:val="00032DA6"/>
    <w:rsid w:val="00033E08"/>
    <w:rsid w:val="000357EA"/>
    <w:rsid w:val="00045B29"/>
    <w:rsid w:val="000512BE"/>
    <w:rsid w:val="00051446"/>
    <w:rsid w:val="000517DA"/>
    <w:rsid w:val="000646BA"/>
    <w:rsid w:val="00064766"/>
    <w:rsid w:val="000714C5"/>
    <w:rsid w:val="00075E1C"/>
    <w:rsid w:val="00084113"/>
    <w:rsid w:val="00093595"/>
    <w:rsid w:val="000B30E9"/>
    <w:rsid w:val="000B77E6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E6E81"/>
    <w:rsid w:val="000F4659"/>
    <w:rsid w:val="000F7453"/>
    <w:rsid w:val="001039CF"/>
    <w:rsid w:val="00103AB8"/>
    <w:rsid w:val="00103DFF"/>
    <w:rsid w:val="001055D7"/>
    <w:rsid w:val="00106497"/>
    <w:rsid w:val="001152DC"/>
    <w:rsid w:val="0012233B"/>
    <w:rsid w:val="0012689A"/>
    <w:rsid w:val="00126C28"/>
    <w:rsid w:val="00130276"/>
    <w:rsid w:val="001308E2"/>
    <w:rsid w:val="0013439C"/>
    <w:rsid w:val="001345D0"/>
    <w:rsid w:val="00137BAB"/>
    <w:rsid w:val="00147079"/>
    <w:rsid w:val="001526FA"/>
    <w:rsid w:val="001565D7"/>
    <w:rsid w:val="00160C59"/>
    <w:rsid w:val="00160CB2"/>
    <w:rsid w:val="001734ED"/>
    <w:rsid w:val="00175926"/>
    <w:rsid w:val="001865D5"/>
    <w:rsid w:val="001A2632"/>
    <w:rsid w:val="001B0777"/>
    <w:rsid w:val="001B1656"/>
    <w:rsid w:val="001B3D0C"/>
    <w:rsid w:val="001B7E33"/>
    <w:rsid w:val="001D13BB"/>
    <w:rsid w:val="001F1ADE"/>
    <w:rsid w:val="001F1B42"/>
    <w:rsid w:val="00201D92"/>
    <w:rsid w:val="00204C52"/>
    <w:rsid w:val="002051C8"/>
    <w:rsid w:val="00207115"/>
    <w:rsid w:val="00211B5F"/>
    <w:rsid w:val="00212320"/>
    <w:rsid w:val="002174CD"/>
    <w:rsid w:val="002240DA"/>
    <w:rsid w:val="00227871"/>
    <w:rsid w:val="00230252"/>
    <w:rsid w:val="00230369"/>
    <w:rsid w:val="00235A58"/>
    <w:rsid w:val="00241451"/>
    <w:rsid w:val="00246CCF"/>
    <w:rsid w:val="0025122C"/>
    <w:rsid w:val="002529F2"/>
    <w:rsid w:val="00262C89"/>
    <w:rsid w:val="00264392"/>
    <w:rsid w:val="002719ED"/>
    <w:rsid w:val="00274C13"/>
    <w:rsid w:val="0027692E"/>
    <w:rsid w:val="0029469A"/>
    <w:rsid w:val="002A2960"/>
    <w:rsid w:val="002B1EC8"/>
    <w:rsid w:val="002B2873"/>
    <w:rsid w:val="002C6582"/>
    <w:rsid w:val="002D2AB8"/>
    <w:rsid w:val="002D49E2"/>
    <w:rsid w:val="002E06B8"/>
    <w:rsid w:val="002E5ADF"/>
    <w:rsid w:val="002F17D5"/>
    <w:rsid w:val="002F6554"/>
    <w:rsid w:val="00302056"/>
    <w:rsid w:val="0030333E"/>
    <w:rsid w:val="0030511E"/>
    <w:rsid w:val="00306265"/>
    <w:rsid w:val="00312A70"/>
    <w:rsid w:val="003266A5"/>
    <w:rsid w:val="00327899"/>
    <w:rsid w:val="00327E91"/>
    <w:rsid w:val="00341527"/>
    <w:rsid w:val="0034257F"/>
    <w:rsid w:val="00347843"/>
    <w:rsid w:val="00351B32"/>
    <w:rsid w:val="00352CA0"/>
    <w:rsid w:val="00360381"/>
    <w:rsid w:val="003701BF"/>
    <w:rsid w:val="00380B2C"/>
    <w:rsid w:val="00390319"/>
    <w:rsid w:val="00391790"/>
    <w:rsid w:val="00396030"/>
    <w:rsid w:val="003A26BC"/>
    <w:rsid w:val="003A6909"/>
    <w:rsid w:val="003B3EB7"/>
    <w:rsid w:val="003B4C4A"/>
    <w:rsid w:val="003B74AB"/>
    <w:rsid w:val="003C2577"/>
    <w:rsid w:val="003C261F"/>
    <w:rsid w:val="003C37FD"/>
    <w:rsid w:val="003C45E2"/>
    <w:rsid w:val="003D5D55"/>
    <w:rsid w:val="003E1212"/>
    <w:rsid w:val="004100FB"/>
    <w:rsid w:val="00411462"/>
    <w:rsid w:val="00414ED7"/>
    <w:rsid w:val="0042095B"/>
    <w:rsid w:val="00430740"/>
    <w:rsid w:val="00446BB5"/>
    <w:rsid w:val="0045565E"/>
    <w:rsid w:val="00456D0E"/>
    <w:rsid w:val="00465F2F"/>
    <w:rsid w:val="0047656E"/>
    <w:rsid w:val="004938DD"/>
    <w:rsid w:val="00493ACA"/>
    <w:rsid w:val="004A4D22"/>
    <w:rsid w:val="004B4384"/>
    <w:rsid w:val="004C1915"/>
    <w:rsid w:val="004C47FD"/>
    <w:rsid w:val="004F4505"/>
    <w:rsid w:val="00501FE2"/>
    <w:rsid w:val="005106B7"/>
    <w:rsid w:val="00511C04"/>
    <w:rsid w:val="00516D08"/>
    <w:rsid w:val="00517101"/>
    <w:rsid w:val="00520BF9"/>
    <w:rsid w:val="0052338D"/>
    <w:rsid w:val="00523629"/>
    <w:rsid w:val="00527E04"/>
    <w:rsid w:val="00535158"/>
    <w:rsid w:val="00536A64"/>
    <w:rsid w:val="00550B2D"/>
    <w:rsid w:val="00551269"/>
    <w:rsid w:val="005518DD"/>
    <w:rsid w:val="00557DC8"/>
    <w:rsid w:val="00561996"/>
    <w:rsid w:val="00570D05"/>
    <w:rsid w:val="00571DED"/>
    <w:rsid w:val="00575EE1"/>
    <w:rsid w:val="00576755"/>
    <w:rsid w:val="00585C32"/>
    <w:rsid w:val="00586909"/>
    <w:rsid w:val="0059058B"/>
    <w:rsid w:val="00593F73"/>
    <w:rsid w:val="00597814"/>
    <w:rsid w:val="005A04EA"/>
    <w:rsid w:val="005B13C8"/>
    <w:rsid w:val="005C4900"/>
    <w:rsid w:val="005D037C"/>
    <w:rsid w:val="005D0867"/>
    <w:rsid w:val="005E0D5B"/>
    <w:rsid w:val="005E2D01"/>
    <w:rsid w:val="005E2DCE"/>
    <w:rsid w:val="005E5527"/>
    <w:rsid w:val="006001D7"/>
    <w:rsid w:val="00600781"/>
    <w:rsid w:val="00601A71"/>
    <w:rsid w:val="0060252B"/>
    <w:rsid w:val="00611C96"/>
    <w:rsid w:val="0061562E"/>
    <w:rsid w:val="006210A3"/>
    <w:rsid w:val="006337B0"/>
    <w:rsid w:val="00636F23"/>
    <w:rsid w:val="006370C1"/>
    <w:rsid w:val="00641490"/>
    <w:rsid w:val="00645354"/>
    <w:rsid w:val="006453EC"/>
    <w:rsid w:val="006517B2"/>
    <w:rsid w:val="006530EE"/>
    <w:rsid w:val="00657F8B"/>
    <w:rsid w:val="00680A95"/>
    <w:rsid w:val="00682763"/>
    <w:rsid w:val="00683E1E"/>
    <w:rsid w:val="00691729"/>
    <w:rsid w:val="006969E5"/>
    <w:rsid w:val="006A4BBE"/>
    <w:rsid w:val="006B0B54"/>
    <w:rsid w:val="006B4F88"/>
    <w:rsid w:val="006B6D11"/>
    <w:rsid w:val="006C2253"/>
    <w:rsid w:val="006C5E73"/>
    <w:rsid w:val="006C5F58"/>
    <w:rsid w:val="006C77A2"/>
    <w:rsid w:val="006D198A"/>
    <w:rsid w:val="006E3174"/>
    <w:rsid w:val="006E4756"/>
    <w:rsid w:val="0070514C"/>
    <w:rsid w:val="00717D65"/>
    <w:rsid w:val="00721CC5"/>
    <w:rsid w:val="0072236C"/>
    <w:rsid w:val="00744441"/>
    <w:rsid w:val="00747A5D"/>
    <w:rsid w:val="00747F53"/>
    <w:rsid w:val="00761C44"/>
    <w:rsid w:val="00763D11"/>
    <w:rsid w:val="007649B1"/>
    <w:rsid w:val="00765852"/>
    <w:rsid w:val="00781C9B"/>
    <w:rsid w:val="00785649"/>
    <w:rsid w:val="00786F5F"/>
    <w:rsid w:val="007970C8"/>
    <w:rsid w:val="007A47E9"/>
    <w:rsid w:val="007B5122"/>
    <w:rsid w:val="007C3388"/>
    <w:rsid w:val="007D1B3A"/>
    <w:rsid w:val="007D1CCA"/>
    <w:rsid w:val="007D3361"/>
    <w:rsid w:val="007D3492"/>
    <w:rsid w:val="007E6BE9"/>
    <w:rsid w:val="007E72C5"/>
    <w:rsid w:val="007E74CA"/>
    <w:rsid w:val="00810809"/>
    <w:rsid w:val="00810E08"/>
    <w:rsid w:val="008158E0"/>
    <w:rsid w:val="00824E6F"/>
    <w:rsid w:val="008275F8"/>
    <w:rsid w:val="00832725"/>
    <w:rsid w:val="00837719"/>
    <w:rsid w:val="008422BA"/>
    <w:rsid w:val="00853AFF"/>
    <w:rsid w:val="00861DF5"/>
    <w:rsid w:val="00863245"/>
    <w:rsid w:val="008667A1"/>
    <w:rsid w:val="00891C66"/>
    <w:rsid w:val="00894CEE"/>
    <w:rsid w:val="008A2BFB"/>
    <w:rsid w:val="008A4A35"/>
    <w:rsid w:val="008A4D97"/>
    <w:rsid w:val="008A6EF5"/>
    <w:rsid w:val="008B7644"/>
    <w:rsid w:val="008C5F04"/>
    <w:rsid w:val="008D2A01"/>
    <w:rsid w:val="008D315C"/>
    <w:rsid w:val="008D57A8"/>
    <w:rsid w:val="008E189C"/>
    <w:rsid w:val="008F4B20"/>
    <w:rsid w:val="008F5B64"/>
    <w:rsid w:val="008F7D4B"/>
    <w:rsid w:val="00911F35"/>
    <w:rsid w:val="00917780"/>
    <w:rsid w:val="009203FF"/>
    <w:rsid w:val="009234D5"/>
    <w:rsid w:val="00923753"/>
    <w:rsid w:val="009326C4"/>
    <w:rsid w:val="009359CA"/>
    <w:rsid w:val="00936D3B"/>
    <w:rsid w:val="0094227B"/>
    <w:rsid w:val="0094457C"/>
    <w:rsid w:val="00950CA9"/>
    <w:rsid w:val="00951C4D"/>
    <w:rsid w:val="00951D64"/>
    <w:rsid w:val="009614F7"/>
    <w:rsid w:val="009628FD"/>
    <w:rsid w:val="00972734"/>
    <w:rsid w:val="00981BC9"/>
    <w:rsid w:val="009853E2"/>
    <w:rsid w:val="00995311"/>
    <w:rsid w:val="009A19B2"/>
    <w:rsid w:val="009A325C"/>
    <w:rsid w:val="009B7E04"/>
    <w:rsid w:val="009D73A7"/>
    <w:rsid w:val="009E61AE"/>
    <w:rsid w:val="009F1356"/>
    <w:rsid w:val="009F2594"/>
    <w:rsid w:val="009F5F04"/>
    <w:rsid w:val="00A01E54"/>
    <w:rsid w:val="00A07BF7"/>
    <w:rsid w:val="00A153E0"/>
    <w:rsid w:val="00A2023C"/>
    <w:rsid w:val="00A23234"/>
    <w:rsid w:val="00A24F49"/>
    <w:rsid w:val="00A336B5"/>
    <w:rsid w:val="00A34CB0"/>
    <w:rsid w:val="00A36D01"/>
    <w:rsid w:val="00A45C82"/>
    <w:rsid w:val="00A52054"/>
    <w:rsid w:val="00A52732"/>
    <w:rsid w:val="00A66958"/>
    <w:rsid w:val="00A80935"/>
    <w:rsid w:val="00A9091C"/>
    <w:rsid w:val="00A92607"/>
    <w:rsid w:val="00AA642E"/>
    <w:rsid w:val="00AB38B1"/>
    <w:rsid w:val="00AC116C"/>
    <w:rsid w:val="00AC6219"/>
    <w:rsid w:val="00AD63D2"/>
    <w:rsid w:val="00AD6DE3"/>
    <w:rsid w:val="00AE5601"/>
    <w:rsid w:val="00AF1FBC"/>
    <w:rsid w:val="00AF3C04"/>
    <w:rsid w:val="00AF43F9"/>
    <w:rsid w:val="00B007D7"/>
    <w:rsid w:val="00B04C20"/>
    <w:rsid w:val="00B04C49"/>
    <w:rsid w:val="00B04DE5"/>
    <w:rsid w:val="00B12780"/>
    <w:rsid w:val="00B14176"/>
    <w:rsid w:val="00B24CA1"/>
    <w:rsid w:val="00B26B2F"/>
    <w:rsid w:val="00B30BCB"/>
    <w:rsid w:val="00B34A25"/>
    <w:rsid w:val="00B456AD"/>
    <w:rsid w:val="00B50862"/>
    <w:rsid w:val="00B51E2B"/>
    <w:rsid w:val="00B57233"/>
    <w:rsid w:val="00B65082"/>
    <w:rsid w:val="00B86D8D"/>
    <w:rsid w:val="00B874E7"/>
    <w:rsid w:val="00BC1CA0"/>
    <w:rsid w:val="00BC4DC6"/>
    <w:rsid w:val="00BD10FE"/>
    <w:rsid w:val="00BE181F"/>
    <w:rsid w:val="00BE4556"/>
    <w:rsid w:val="00BF35C1"/>
    <w:rsid w:val="00BF3AB2"/>
    <w:rsid w:val="00C00C9B"/>
    <w:rsid w:val="00C00FD4"/>
    <w:rsid w:val="00C057A7"/>
    <w:rsid w:val="00C06AAB"/>
    <w:rsid w:val="00C10265"/>
    <w:rsid w:val="00C10B36"/>
    <w:rsid w:val="00C11DEC"/>
    <w:rsid w:val="00C12B28"/>
    <w:rsid w:val="00C236F8"/>
    <w:rsid w:val="00C403E9"/>
    <w:rsid w:val="00C42F34"/>
    <w:rsid w:val="00C458F5"/>
    <w:rsid w:val="00C5079F"/>
    <w:rsid w:val="00C51AD7"/>
    <w:rsid w:val="00C628DE"/>
    <w:rsid w:val="00C72E41"/>
    <w:rsid w:val="00C77BA1"/>
    <w:rsid w:val="00CA066D"/>
    <w:rsid w:val="00CA2C8B"/>
    <w:rsid w:val="00CA315E"/>
    <w:rsid w:val="00CA39E0"/>
    <w:rsid w:val="00CC79FF"/>
    <w:rsid w:val="00CF442E"/>
    <w:rsid w:val="00CF51AD"/>
    <w:rsid w:val="00CF595F"/>
    <w:rsid w:val="00D00BCD"/>
    <w:rsid w:val="00D02C64"/>
    <w:rsid w:val="00D107C6"/>
    <w:rsid w:val="00D2662F"/>
    <w:rsid w:val="00D27CAD"/>
    <w:rsid w:val="00D31E73"/>
    <w:rsid w:val="00D32C01"/>
    <w:rsid w:val="00D34646"/>
    <w:rsid w:val="00D55BE3"/>
    <w:rsid w:val="00D5688A"/>
    <w:rsid w:val="00D60A1A"/>
    <w:rsid w:val="00D71B44"/>
    <w:rsid w:val="00D87304"/>
    <w:rsid w:val="00D93B69"/>
    <w:rsid w:val="00D968EC"/>
    <w:rsid w:val="00DA1181"/>
    <w:rsid w:val="00DA5543"/>
    <w:rsid w:val="00DA6AC8"/>
    <w:rsid w:val="00DB7B76"/>
    <w:rsid w:val="00DC1564"/>
    <w:rsid w:val="00DD2601"/>
    <w:rsid w:val="00DD4C94"/>
    <w:rsid w:val="00DD4EDA"/>
    <w:rsid w:val="00DD614E"/>
    <w:rsid w:val="00DD7A51"/>
    <w:rsid w:val="00DE19DE"/>
    <w:rsid w:val="00DE1B83"/>
    <w:rsid w:val="00DF6B1A"/>
    <w:rsid w:val="00E022C1"/>
    <w:rsid w:val="00E02404"/>
    <w:rsid w:val="00E02C31"/>
    <w:rsid w:val="00E16348"/>
    <w:rsid w:val="00E16D5C"/>
    <w:rsid w:val="00E215FA"/>
    <w:rsid w:val="00E3569E"/>
    <w:rsid w:val="00E3636F"/>
    <w:rsid w:val="00E43551"/>
    <w:rsid w:val="00E4390B"/>
    <w:rsid w:val="00E5307B"/>
    <w:rsid w:val="00E54D84"/>
    <w:rsid w:val="00E575DA"/>
    <w:rsid w:val="00E6364B"/>
    <w:rsid w:val="00E70E8A"/>
    <w:rsid w:val="00E74D06"/>
    <w:rsid w:val="00E83549"/>
    <w:rsid w:val="00E8618D"/>
    <w:rsid w:val="00E90E3B"/>
    <w:rsid w:val="00E91587"/>
    <w:rsid w:val="00E922F5"/>
    <w:rsid w:val="00E946CA"/>
    <w:rsid w:val="00E96C8D"/>
    <w:rsid w:val="00E97E4F"/>
    <w:rsid w:val="00EA5E27"/>
    <w:rsid w:val="00EA66B5"/>
    <w:rsid w:val="00EB0535"/>
    <w:rsid w:val="00EB7B86"/>
    <w:rsid w:val="00EC7DDB"/>
    <w:rsid w:val="00ED2FBA"/>
    <w:rsid w:val="00ED42AD"/>
    <w:rsid w:val="00ED63C1"/>
    <w:rsid w:val="00EE7B5F"/>
    <w:rsid w:val="00EF758E"/>
    <w:rsid w:val="00F01C2A"/>
    <w:rsid w:val="00F02ACE"/>
    <w:rsid w:val="00F04D03"/>
    <w:rsid w:val="00F06078"/>
    <w:rsid w:val="00F0737F"/>
    <w:rsid w:val="00F16554"/>
    <w:rsid w:val="00F22D2A"/>
    <w:rsid w:val="00F2399B"/>
    <w:rsid w:val="00F25BDC"/>
    <w:rsid w:val="00F26C59"/>
    <w:rsid w:val="00F33B4F"/>
    <w:rsid w:val="00F37922"/>
    <w:rsid w:val="00F37D27"/>
    <w:rsid w:val="00F41A5B"/>
    <w:rsid w:val="00F42BD2"/>
    <w:rsid w:val="00F50521"/>
    <w:rsid w:val="00F51ACB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B6C59"/>
    <w:rsid w:val="00FB776A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DFA3-DB0E-4812-9C9C-A2ECA6F0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29</Pages>
  <Words>10343</Words>
  <Characters>62063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72262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Dział Organizacyjno-Prawny</dc:creator>
  <cp:keywords/>
  <dc:description/>
  <cp:lastModifiedBy>MKapera</cp:lastModifiedBy>
  <cp:revision>59</cp:revision>
  <cp:lastPrinted>2022-03-09T07:37:00Z</cp:lastPrinted>
  <dcterms:created xsi:type="dcterms:W3CDTF">2024-01-04T07:54:00Z</dcterms:created>
  <dcterms:modified xsi:type="dcterms:W3CDTF">2026-04-23T14:05:00Z</dcterms:modified>
</cp:coreProperties>
</file>