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6D48" w14:textId="77777777" w:rsidR="001143F6" w:rsidRDefault="001143F6" w:rsidP="001143F6">
      <w:pPr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Załącznik nr 3</w:t>
      </w:r>
      <w:r>
        <w:rPr>
          <w:rStyle w:val="Odwoanieprzypisudolnego"/>
          <w:rFonts w:ascii="Calibri" w:eastAsia="Arial Narrow" w:hAnsi="Calibri" w:cs="Calibri"/>
          <w:color w:val="000000"/>
        </w:rPr>
        <w:footnoteReference w:id="1"/>
      </w:r>
    </w:p>
    <w:p w14:paraId="777A120F" w14:textId="77777777" w:rsidR="001143F6" w:rsidRDefault="001143F6" w:rsidP="001143F6">
      <w:pPr>
        <w:widowControl w:val="0"/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do zarządzenia nr 57/XVI R/2026</w:t>
      </w:r>
    </w:p>
    <w:p w14:paraId="2113BE6A" w14:textId="77777777" w:rsidR="001143F6" w:rsidRDefault="001143F6" w:rsidP="001143F6">
      <w:pPr>
        <w:widowControl w:val="0"/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Rektora Uniwersytetu Medycznego we Wrocławiu</w:t>
      </w:r>
    </w:p>
    <w:p w14:paraId="0D7CBC5B" w14:textId="77777777" w:rsidR="001143F6" w:rsidRDefault="001143F6" w:rsidP="001143F6">
      <w:pPr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Calibri" w:eastAsia="Arial Narrow" w:hAnsi="Calibri" w:cs="Calibri"/>
          <w:color w:val="000000"/>
        </w:rPr>
        <w:t>z dnia 27 kwietnia 2026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A4B694D" w14:textId="77777777" w:rsidR="0075115C" w:rsidRPr="007812AE" w:rsidRDefault="0075115C">
      <w:pPr>
        <w:rPr>
          <w:rFonts w:ascii="Calibri" w:hAnsi="Calibri" w:cs="Calibri"/>
          <w:b/>
        </w:rPr>
      </w:pPr>
    </w:p>
    <w:p w14:paraId="4A13951A" w14:textId="77777777" w:rsidR="00797490" w:rsidRPr="007812AE" w:rsidRDefault="0038553C" w:rsidP="00AD6D95">
      <w:pPr>
        <w:jc w:val="both"/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</w:t>
      </w:r>
      <w:r w:rsidR="009E4957" w:rsidRPr="009E4957">
        <w:t xml:space="preserve"> </w:t>
      </w:r>
      <w:r w:rsidRPr="007812AE">
        <w:rPr>
          <w:rFonts w:ascii="Calibri" w:hAnsi="Calibri" w:cs="Calibri"/>
          <w:b/>
        </w:rPr>
        <w:t>za 1 punkt ECTS wynosi:</w:t>
      </w:r>
    </w:p>
    <w:tbl>
      <w:tblPr>
        <w:tblStyle w:val="TableGrid"/>
        <w:tblW w:w="8101" w:type="dxa"/>
        <w:jc w:val="center"/>
        <w:tblInd w:w="0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34"/>
        <w:gridCol w:w="2514"/>
        <w:gridCol w:w="2653"/>
      </w:tblGrid>
      <w:tr w:rsidR="00B44B31" w:rsidRPr="007812AE" w14:paraId="2BC4C8FE" w14:textId="77777777" w:rsidTr="00B44B31">
        <w:trPr>
          <w:trHeight w:val="521"/>
          <w:jc w:val="center"/>
        </w:trPr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006" w14:textId="77777777" w:rsidR="00B44B31" w:rsidRPr="007812AE" w:rsidRDefault="00B44B31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E42" w14:textId="77777777" w:rsidR="00B44B31" w:rsidRPr="007812AE" w:rsidRDefault="00B44B31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496E353A" w14:textId="77777777" w:rsidTr="00B44B31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8E6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A41D" w14:textId="77777777" w:rsidR="00B44B31" w:rsidRPr="007812AE" w:rsidRDefault="00B44B31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CE17" w14:textId="77777777" w:rsidR="00B44B31" w:rsidRPr="007812AE" w:rsidRDefault="00B44B31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B44B31" w:rsidRPr="007812AE" w14:paraId="09225773" w14:textId="77777777" w:rsidTr="00B44B31">
        <w:trPr>
          <w:trHeight w:val="95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910" w14:textId="77777777" w:rsidR="00B44B31" w:rsidRPr="007812AE" w:rsidRDefault="00B44B31" w:rsidP="0038553C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403B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F3F9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 zł</w:t>
            </w:r>
          </w:p>
        </w:tc>
      </w:tr>
      <w:tr w:rsidR="00B44B31" w:rsidRPr="007812AE" w14:paraId="71C62370" w14:textId="77777777" w:rsidTr="00B44B31">
        <w:trPr>
          <w:trHeight w:val="965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E7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E944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BC21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 zł</w:t>
            </w:r>
          </w:p>
        </w:tc>
      </w:tr>
      <w:tr w:rsidR="00B44B31" w:rsidRPr="007812AE" w14:paraId="73657F43" w14:textId="77777777" w:rsidTr="00B44B31">
        <w:trPr>
          <w:trHeight w:val="663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7DC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33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2995D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5E1DD6A" w14:textId="77777777" w:rsidTr="00B44B31">
        <w:trPr>
          <w:trHeight w:val="139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35B6" w14:textId="77777777" w:rsidR="00B44B31" w:rsidRPr="007812AE" w:rsidRDefault="00B44B31" w:rsidP="0038553C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5113" w14:textId="77777777" w:rsidR="00B44B31" w:rsidRPr="007812AE" w:rsidRDefault="00B44B31" w:rsidP="00B12AAF">
            <w:pPr>
              <w:spacing w:line="360" w:lineRule="auto"/>
              <w:ind w:right="6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8041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A3E6F6E" w14:textId="77777777" w:rsidTr="00B44B31">
        <w:trPr>
          <w:trHeight w:val="64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D67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AF7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353BA7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B633939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88E2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93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EC396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86EF1E0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35D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8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C33256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1746ED9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FAD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(stacjonarne)  - 6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D9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44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 zł</w:t>
            </w:r>
          </w:p>
        </w:tc>
      </w:tr>
      <w:tr w:rsidR="00B44B31" w:rsidRPr="007812AE" w14:paraId="3CBE162B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5BDC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>pielęgniarstwo I stopnia</w:t>
            </w:r>
            <w:r>
              <w:rPr>
                <w:rFonts w:ascii="Calibri" w:hAnsi="Calibri" w:cs="Calibri"/>
              </w:rPr>
              <w:t xml:space="preserve"> (niestacjonarne)  - 7 semestrów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FBE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4AB99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29691F2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3A5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5FAA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11CA9C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98C2B9F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7F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D426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55759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E3234D1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347A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EB43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7532F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030775D8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25B8" w14:textId="77777777" w:rsidR="00B44B31" w:rsidRPr="007812AE" w:rsidRDefault="00B44B31" w:rsidP="0038553C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fizjoterapia jednolite studia magisterskie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DFB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40D3B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15E75741" w14:textId="77777777" w:rsidTr="00B44B31">
        <w:trPr>
          <w:trHeight w:val="52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88D4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zdrowie publiczne 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110C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70D6A5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54F2F4EA" w14:textId="77777777" w:rsidTr="00B44B31">
        <w:trPr>
          <w:trHeight w:val="52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DE3" w14:textId="77777777" w:rsidR="00B44B31" w:rsidRPr="007812AE" w:rsidRDefault="00B44B31" w:rsidP="001158F8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CED" w14:textId="77777777" w:rsidR="00B44B31" w:rsidRPr="007812AE" w:rsidRDefault="00B44B31" w:rsidP="00B12AAF">
            <w:pPr>
              <w:spacing w:line="360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30F34F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A8B7A72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9F56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500E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EEA33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3A41E12E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5209" w14:textId="77777777" w:rsidR="00B44B31" w:rsidRPr="007812AE" w:rsidRDefault="00B44B31" w:rsidP="001158F8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0F65" w14:textId="77777777" w:rsidR="00B44B31" w:rsidRPr="007812AE" w:rsidRDefault="00B44B31" w:rsidP="00B12AAF">
            <w:pPr>
              <w:spacing w:line="360" w:lineRule="auto"/>
              <w:ind w:right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204D4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2D2DA5AB" w14:textId="77777777" w:rsidTr="00B44B31">
        <w:trPr>
          <w:trHeight w:val="96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7EA0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C98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8E9D19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7DA584F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65F1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9B3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FD6F5A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B44B31" w:rsidRPr="007812AE" w14:paraId="635C1E41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FD8D" w14:textId="77777777" w:rsidR="00B44B31" w:rsidRPr="007812AE" w:rsidRDefault="00B44B31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F3F2" w14:textId="77777777" w:rsidR="00B44B31" w:rsidRPr="007812AE" w:rsidRDefault="00B44B31" w:rsidP="00B12A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547012" w14:textId="77777777" w:rsidR="00B44B31" w:rsidRPr="007812AE" w:rsidRDefault="00B44B31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F818F2" w:rsidRPr="007812AE" w14:paraId="7591B8CF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D6EF" w14:textId="4C155BC3" w:rsidR="00F818F2" w:rsidRDefault="00F818F2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optometria</w:t>
            </w:r>
            <w:proofErr w:type="spellEnd"/>
            <w:r>
              <w:rPr>
                <w:rFonts w:ascii="Calibri" w:hAnsi="Calibri" w:cs="Calibri"/>
              </w:rPr>
              <w:t xml:space="preserve"> II stopnia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76D" w14:textId="124A77F8" w:rsidR="00F818F2" w:rsidRDefault="00E36DD8" w:rsidP="00F818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463</w:t>
            </w:r>
            <w:r w:rsidR="00F818F2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9259F3" w14:textId="77777777" w:rsidR="00F818F2" w:rsidRPr="007812AE" w:rsidRDefault="00F818F2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AF28DD" w:rsidRPr="007812AE" w14:paraId="507BC737" w14:textId="77777777" w:rsidTr="00B44B31">
        <w:trPr>
          <w:trHeight w:val="75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150C" w14:textId="2E0C5996" w:rsidR="00AF28DD" w:rsidRDefault="00AF28DD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psychologia jednolite studia magisterskie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2E53" w14:textId="05797615" w:rsidR="00AF28DD" w:rsidRDefault="00AF28DD" w:rsidP="00F818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515 zł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7CEC23" w14:textId="77777777" w:rsidR="00AF28DD" w:rsidRPr="007812AE" w:rsidRDefault="00AF28DD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60019AE6" w14:textId="77777777" w:rsidR="0038553C" w:rsidRPr="007812AE" w:rsidRDefault="0038553C">
      <w:pPr>
        <w:rPr>
          <w:rFonts w:ascii="Calibri" w:hAnsi="Calibri" w:cs="Calibri"/>
        </w:rPr>
      </w:pPr>
    </w:p>
    <w:sectPr w:rsidR="0038553C" w:rsidRPr="007812AE" w:rsidSect="007511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6334D" w14:textId="77777777" w:rsidR="008E765D" w:rsidRDefault="008E765D" w:rsidP="0038553C">
      <w:pPr>
        <w:spacing w:after="0" w:line="240" w:lineRule="auto"/>
      </w:pPr>
      <w:r>
        <w:separator/>
      </w:r>
    </w:p>
  </w:endnote>
  <w:endnote w:type="continuationSeparator" w:id="0">
    <w:p w14:paraId="47B92AB0" w14:textId="77777777" w:rsidR="008E765D" w:rsidRDefault="008E765D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0108" w14:textId="77777777" w:rsidR="008E765D" w:rsidRDefault="008E765D" w:rsidP="0038553C">
      <w:pPr>
        <w:spacing w:after="0" w:line="240" w:lineRule="auto"/>
      </w:pPr>
      <w:r>
        <w:separator/>
      </w:r>
    </w:p>
  </w:footnote>
  <w:footnote w:type="continuationSeparator" w:id="0">
    <w:p w14:paraId="3AD320EC" w14:textId="77777777" w:rsidR="008E765D" w:rsidRDefault="008E765D" w:rsidP="0038553C">
      <w:pPr>
        <w:spacing w:after="0" w:line="240" w:lineRule="auto"/>
      </w:pPr>
      <w:r>
        <w:continuationSeparator/>
      </w:r>
    </w:p>
  </w:footnote>
  <w:footnote w:id="1">
    <w:p w14:paraId="0552AC5B" w14:textId="5B232048" w:rsidR="001143F6" w:rsidRDefault="001143F6" w:rsidP="001143F6">
      <w:pPr>
        <w:pStyle w:val="Tekstprzypisudolnego"/>
        <w:rPr>
          <w:rFonts w:ascii="Times New Roman" w:eastAsia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67/XVI R/2026 Rektora UMW z dnia 12</w:t>
      </w:r>
      <w:bookmarkStart w:id="0" w:name="_GoBack"/>
      <w:bookmarkEnd w:id="0"/>
      <w:r>
        <w:t xml:space="preserve"> maja 2026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C"/>
    <w:rsid w:val="000A0C44"/>
    <w:rsid w:val="000C69D3"/>
    <w:rsid w:val="000D3D7D"/>
    <w:rsid w:val="001143F6"/>
    <w:rsid w:val="00135B2B"/>
    <w:rsid w:val="00182A00"/>
    <w:rsid w:val="00264A12"/>
    <w:rsid w:val="00295209"/>
    <w:rsid w:val="002E2496"/>
    <w:rsid w:val="00354179"/>
    <w:rsid w:val="0038553C"/>
    <w:rsid w:val="00387F56"/>
    <w:rsid w:val="003B7AE7"/>
    <w:rsid w:val="003C4CAD"/>
    <w:rsid w:val="00413D52"/>
    <w:rsid w:val="00482CD4"/>
    <w:rsid w:val="004B4D3D"/>
    <w:rsid w:val="004D6670"/>
    <w:rsid w:val="004F6F4E"/>
    <w:rsid w:val="00543976"/>
    <w:rsid w:val="005675EE"/>
    <w:rsid w:val="00572F33"/>
    <w:rsid w:val="005868A7"/>
    <w:rsid w:val="005A5E90"/>
    <w:rsid w:val="005E59F3"/>
    <w:rsid w:val="00606544"/>
    <w:rsid w:val="00655C16"/>
    <w:rsid w:val="00666AAF"/>
    <w:rsid w:val="006A37A1"/>
    <w:rsid w:val="006F5C68"/>
    <w:rsid w:val="00715A2B"/>
    <w:rsid w:val="0075115C"/>
    <w:rsid w:val="007812AE"/>
    <w:rsid w:val="007902AD"/>
    <w:rsid w:val="007959D7"/>
    <w:rsid w:val="00797490"/>
    <w:rsid w:val="00806F0C"/>
    <w:rsid w:val="00821ADD"/>
    <w:rsid w:val="0083132F"/>
    <w:rsid w:val="008468EC"/>
    <w:rsid w:val="00850E8F"/>
    <w:rsid w:val="008610EE"/>
    <w:rsid w:val="008707A7"/>
    <w:rsid w:val="00875925"/>
    <w:rsid w:val="008C64C1"/>
    <w:rsid w:val="008E765D"/>
    <w:rsid w:val="008F2A1F"/>
    <w:rsid w:val="00915731"/>
    <w:rsid w:val="009E4957"/>
    <w:rsid w:val="00A20ADD"/>
    <w:rsid w:val="00A252BB"/>
    <w:rsid w:val="00A45A18"/>
    <w:rsid w:val="00A5399B"/>
    <w:rsid w:val="00A71637"/>
    <w:rsid w:val="00AD3F77"/>
    <w:rsid w:val="00AD6D95"/>
    <w:rsid w:val="00AE2652"/>
    <w:rsid w:val="00AF28DD"/>
    <w:rsid w:val="00AF6941"/>
    <w:rsid w:val="00B12AAF"/>
    <w:rsid w:val="00B44B31"/>
    <w:rsid w:val="00BA67BC"/>
    <w:rsid w:val="00BB0DC8"/>
    <w:rsid w:val="00C1684D"/>
    <w:rsid w:val="00C24CA5"/>
    <w:rsid w:val="00C86D7D"/>
    <w:rsid w:val="00D12268"/>
    <w:rsid w:val="00D15B35"/>
    <w:rsid w:val="00D3766F"/>
    <w:rsid w:val="00D81C3A"/>
    <w:rsid w:val="00DD376B"/>
    <w:rsid w:val="00E117A8"/>
    <w:rsid w:val="00E36DD8"/>
    <w:rsid w:val="00E44243"/>
    <w:rsid w:val="00E52592"/>
    <w:rsid w:val="00E54EDF"/>
    <w:rsid w:val="00E76594"/>
    <w:rsid w:val="00EA58A6"/>
    <w:rsid w:val="00ED3447"/>
    <w:rsid w:val="00EE18DE"/>
    <w:rsid w:val="00F24C18"/>
    <w:rsid w:val="00F404CF"/>
    <w:rsid w:val="00F47F5F"/>
    <w:rsid w:val="00F80E86"/>
    <w:rsid w:val="00F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9AB"/>
  <w15:docId w15:val="{C3ED08D0-46D6-4B14-A82F-F56CB80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67/XVI R/2026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57/XVI R/2026</dc:title>
  <dc:creator>Dział Organizacyjno-Prawny</dc:creator>
  <cp:keywords>opłaty za studia</cp:keywords>
  <cp:lastModifiedBy>MKapera</cp:lastModifiedBy>
  <cp:revision>8</cp:revision>
  <dcterms:created xsi:type="dcterms:W3CDTF">2026-04-30T09:13:00Z</dcterms:created>
  <dcterms:modified xsi:type="dcterms:W3CDTF">2026-05-12T12:32:00Z</dcterms:modified>
</cp:coreProperties>
</file>