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612A" w14:textId="77777777" w:rsidR="00193F00" w:rsidRPr="00953762" w:rsidRDefault="00193F00" w:rsidP="00193F00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953762">
        <w:rPr>
          <w:rFonts w:ascii="Calibri" w:hAnsi="Calibri" w:cs="Calibri"/>
          <w:sz w:val="22"/>
          <w:szCs w:val="22"/>
        </w:rPr>
        <w:t>Załącznik do uchwały nr</w:t>
      </w:r>
      <w:r>
        <w:rPr>
          <w:rFonts w:ascii="Calibri" w:hAnsi="Calibri" w:cs="Calibri"/>
          <w:sz w:val="22"/>
          <w:szCs w:val="22"/>
        </w:rPr>
        <w:t xml:space="preserve"> 4</w:t>
      </w:r>
      <w:r w:rsidRPr="00953762">
        <w:rPr>
          <w:rFonts w:ascii="Calibri" w:hAnsi="Calibri" w:cs="Calibri"/>
          <w:sz w:val="22"/>
          <w:szCs w:val="22"/>
        </w:rPr>
        <w:t xml:space="preserve">/2026 </w:t>
      </w:r>
    </w:p>
    <w:p w14:paraId="0C3184B8" w14:textId="77777777" w:rsidR="00193F00" w:rsidRPr="00953762" w:rsidRDefault="00193F00" w:rsidP="00193F00">
      <w:pPr>
        <w:spacing w:after="0" w:line="360" w:lineRule="auto"/>
        <w:rPr>
          <w:rFonts w:ascii="Calibri" w:hAnsi="Calibri" w:cs="Calibri"/>
          <w:color w:val="000000"/>
        </w:rPr>
      </w:pPr>
      <w:r w:rsidRPr="00953762">
        <w:rPr>
          <w:rFonts w:ascii="Calibri" w:hAnsi="Calibri" w:cs="Calibri"/>
          <w:color w:val="000000"/>
        </w:rPr>
        <w:t xml:space="preserve">Rady Uczelni Uniwersytetu Medycznego we Wrocławiu </w:t>
      </w:r>
    </w:p>
    <w:p w14:paraId="62BD2F14" w14:textId="77777777" w:rsidR="00193F00" w:rsidRDefault="00193F00" w:rsidP="00193F00">
      <w:pPr>
        <w:spacing w:after="0" w:line="360" w:lineRule="auto"/>
        <w:rPr>
          <w:rFonts w:ascii="Calibri" w:hAnsi="Calibri" w:cs="Calibri"/>
        </w:rPr>
      </w:pPr>
      <w:r w:rsidRPr="00953762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 xml:space="preserve">12 czerwca </w:t>
      </w:r>
      <w:r w:rsidRPr="00953762">
        <w:rPr>
          <w:rFonts w:ascii="Calibri" w:hAnsi="Calibri" w:cs="Calibri"/>
        </w:rPr>
        <w:t>2026 r.</w:t>
      </w:r>
    </w:p>
    <w:p w14:paraId="0EC400DD" w14:textId="77777777" w:rsidR="00193F00" w:rsidRPr="00953762" w:rsidRDefault="00193F00" w:rsidP="00193F00">
      <w:pPr>
        <w:spacing w:after="0" w:line="360" w:lineRule="auto"/>
        <w:rPr>
          <w:rFonts w:ascii="Calibri" w:hAnsi="Calibri" w:cs="Calibri"/>
        </w:rPr>
      </w:pPr>
      <w:r w:rsidRPr="00953762">
        <w:rPr>
          <w:rFonts w:ascii="Calibri" w:hAnsi="Calibri" w:cs="Calibri"/>
          <w:b/>
        </w:rPr>
        <w:t>Wykaz zmian w Statucie Uniwersytetu Medycznego we Wrocławiu:</w:t>
      </w:r>
    </w:p>
    <w:p w14:paraId="1061D5A9" w14:textId="77777777" w:rsidR="00193F00" w:rsidRPr="00953762" w:rsidRDefault="00193F00" w:rsidP="00193F00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1. w § 92 ust. 3 otrzymuje brzmienie:</w:t>
      </w:r>
    </w:p>
    <w:p w14:paraId="144E70CA" w14:textId="77777777" w:rsidR="00193F00" w:rsidRPr="00953762" w:rsidRDefault="00193F00" w:rsidP="00193F00">
      <w:pPr>
        <w:spacing w:after="0" w:line="360" w:lineRule="auto"/>
        <w:ind w:left="284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„3. W skład komisji, o której mowa w ust. 1, wchodzi:</w:t>
      </w:r>
    </w:p>
    <w:p w14:paraId="2049B84C" w14:textId="77777777" w:rsidR="00193F00" w:rsidRPr="00953762" w:rsidRDefault="00193F00" w:rsidP="00193F00">
      <w:pPr>
        <w:spacing w:after="0" w:line="360" w:lineRule="auto"/>
        <w:ind w:left="284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1) 2 nauczycieli akademickich z Wydziału Lekarskiego,</w:t>
      </w:r>
    </w:p>
    <w:p w14:paraId="472FF6F4" w14:textId="77777777" w:rsidR="00193F00" w:rsidRPr="00953762" w:rsidRDefault="00193F00" w:rsidP="00193F00">
      <w:pPr>
        <w:spacing w:after="0" w:line="360" w:lineRule="auto"/>
        <w:ind w:left="284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2) 1 nauczyciel akademicki z Wydziału Farmaceutycznego,</w:t>
      </w:r>
    </w:p>
    <w:p w14:paraId="1621C316" w14:textId="77777777" w:rsidR="00193F00" w:rsidRPr="00953762" w:rsidRDefault="00193F00" w:rsidP="00193F00">
      <w:pPr>
        <w:spacing w:after="0" w:line="360" w:lineRule="auto"/>
        <w:ind w:left="284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3) 1 nauczyciel akademicki z Wydziału Lekarsko – Stomatologicznego,</w:t>
      </w:r>
    </w:p>
    <w:p w14:paraId="2845F1AB" w14:textId="77777777" w:rsidR="00193F00" w:rsidRPr="00953762" w:rsidRDefault="00193F00" w:rsidP="00193F00">
      <w:pPr>
        <w:spacing w:after="0" w:line="360" w:lineRule="auto"/>
        <w:ind w:left="284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4) 1 nauczyciel akademicki z Wydziału Pielęgniarstwa i Położnictwa,</w:t>
      </w:r>
    </w:p>
    <w:p w14:paraId="1E54FC53" w14:textId="77777777" w:rsidR="00193F00" w:rsidRPr="00953762" w:rsidRDefault="00193F00" w:rsidP="00193F00">
      <w:pPr>
        <w:spacing w:after="0" w:line="360" w:lineRule="auto"/>
        <w:ind w:left="284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5) 1 nauczyciel akademicki z Wydziału Nauk o Zdrowiu,</w:t>
      </w:r>
    </w:p>
    <w:p w14:paraId="3D60AF67" w14:textId="77777777" w:rsidR="00193F00" w:rsidRPr="00953762" w:rsidRDefault="00193F00" w:rsidP="00193F00">
      <w:pPr>
        <w:spacing w:after="0" w:line="360" w:lineRule="auto"/>
        <w:ind w:left="284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6) 1 nauczyciel akademicki z Wydziału Fizjoterapii,</w:t>
      </w:r>
    </w:p>
    <w:p w14:paraId="4135E58C" w14:textId="77777777" w:rsidR="00193F00" w:rsidRPr="00953762" w:rsidRDefault="00193F00" w:rsidP="00193F00">
      <w:pPr>
        <w:spacing w:after="0" w:line="360" w:lineRule="auto"/>
        <w:ind w:left="284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7) 2 nauczyciel akademicki z ogólnouczelnianych jednostek organizacyjnych,</w:t>
      </w:r>
    </w:p>
    <w:p w14:paraId="4BB4119D" w14:textId="77777777" w:rsidR="00193F00" w:rsidRPr="00953762" w:rsidRDefault="00193F00" w:rsidP="00193F00">
      <w:pPr>
        <w:spacing w:after="0" w:line="360" w:lineRule="auto"/>
        <w:ind w:left="284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8) 1 student Uczelni.”;</w:t>
      </w:r>
    </w:p>
    <w:p w14:paraId="56148123" w14:textId="77777777" w:rsidR="00193F00" w:rsidRPr="00953762" w:rsidRDefault="00193F00" w:rsidP="00193F00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2. § 93 ust. 3 otrzymuje brzmienie:</w:t>
      </w:r>
    </w:p>
    <w:p w14:paraId="6BAAF208" w14:textId="77777777" w:rsidR="00193F00" w:rsidRPr="00953762" w:rsidRDefault="00193F00" w:rsidP="00193F00">
      <w:pPr>
        <w:spacing w:after="0" w:line="360" w:lineRule="auto"/>
        <w:ind w:left="567" w:hanging="283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Calibri" w:hAnsi="Calibri" w:cs="Calibri"/>
          <w:color w:val="000000"/>
          <w:shd w:val="clear" w:color="auto" w:fill="FFFFFF"/>
        </w:rPr>
        <w:t>"3. Członków komisji, o którym mowa w § 92 ust. 3 pkt 7 wybiera senat. Kandydatów zgłasza rektor spośród kandydatów zgłoszonych przez kierowników jednostek ogólnouczelnianych.”;</w:t>
      </w:r>
    </w:p>
    <w:p w14:paraId="18140057" w14:textId="77777777" w:rsidR="00193F00" w:rsidRPr="00953762" w:rsidRDefault="00193F00" w:rsidP="00193F00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3. w § 118 ust. 3 otrzymuje brzmienie:</w:t>
      </w:r>
    </w:p>
    <w:p w14:paraId="525DBE94" w14:textId="77777777" w:rsidR="00193F00" w:rsidRPr="00953762" w:rsidRDefault="00193F00" w:rsidP="00193F00">
      <w:pPr>
        <w:tabs>
          <w:tab w:val="num" w:pos="375"/>
        </w:tabs>
        <w:suppressAutoHyphens/>
        <w:spacing w:after="0" w:line="360" w:lineRule="auto"/>
        <w:ind w:left="375" w:hanging="91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„3.  W skład komisji dyscyplinarnej dla studentów wchodzą:</w:t>
      </w:r>
    </w:p>
    <w:p w14:paraId="71651DB6" w14:textId="77777777" w:rsidR="00193F00" w:rsidRPr="00953762" w:rsidRDefault="00193F00" w:rsidP="00193F00">
      <w:pPr>
        <w:widowControl w:val="0"/>
        <w:suppressAutoHyphens/>
        <w:spacing w:after="0" w:line="360" w:lineRule="auto"/>
        <w:ind w:left="851" w:hanging="284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a)  dwóch przedstawicieli nauczycieli akademickich z wydziału lekarskiego,</w:t>
      </w:r>
    </w:p>
    <w:p w14:paraId="4F31C92D" w14:textId="77777777" w:rsidR="00193F00" w:rsidRPr="00953762" w:rsidRDefault="00193F00" w:rsidP="00193F00">
      <w:pPr>
        <w:widowControl w:val="0"/>
        <w:suppressAutoHyphens/>
        <w:spacing w:after="0" w:line="360" w:lineRule="auto"/>
        <w:ind w:left="851" w:hanging="284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b) po jednym przedstawicielu nauczycieli akademickich z pozostałych wydziałów Uczelni,</w:t>
      </w:r>
    </w:p>
    <w:p w14:paraId="43FF9924" w14:textId="77777777" w:rsidR="00193F00" w:rsidRPr="00953762" w:rsidRDefault="00193F00" w:rsidP="00193F00">
      <w:pPr>
        <w:widowControl w:val="0"/>
        <w:suppressAutoHyphens/>
        <w:spacing w:after="0" w:line="360" w:lineRule="auto"/>
        <w:ind w:left="851" w:hanging="284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c)   po dwóch przedstawicieli studentów z każdego wydziału.”;</w:t>
      </w:r>
    </w:p>
    <w:p w14:paraId="3FA2D318" w14:textId="77777777" w:rsidR="00193F00" w:rsidRPr="00953762" w:rsidRDefault="00193F00" w:rsidP="00193F00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4. w § 121 ust. 3 otrzymuje brzmienie:</w:t>
      </w:r>
    </w:p>
    <w:p w14:paraId="64891177" w14:textId="77777777" w:rsidR="00193F00" w:rsidRPr="00953762" w:rsidRDefault="00193F00" w:rsidP="00193F00">
      <w:pPr>
        <w:tabs>
          <w:tab w:val="num" w:pos="375"/>
        </w:tabs>
        <w:suppressAutoHyphens/>
        <w:spacing w:after="0" w:line="360" w:lineRule="auto"/>
        <w:ind w:left="375" w:hanging="91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„3. W skład komisji dyscyplinarnej dla doktorantów wchodzą:</w:t>
      </w:r>
    </w:p>
    <w:p w14:paraId="796FE296" w14:textId="77777777" w:rsidR="00193F00" w:rsidRPr="00953762" w:rsidRDefault="00193F00" w:rsidP="00193F00">
      <w:pPr>
        <w:widowControl w:val="0"/>
        <w:suppressAutoHyphens/>
        <w:spacing w:after="0" w:line="360" w:lineRule="auto"/>
        <w:ind w:left="851" w:hanging="284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a)  dwóch przedstawicieli nauczycieli akademickich z wydziału lekarskiego,</w:t>
      </w:r>
    </w:p>
    <w:p w14:paraId="545484F5" w14:textId="77777777" w:rsidR="00193F00" w:rsidRPr="00953762" w:rsidRDefault="00193F00" w:rsidP="00193F00">
      <w:pPr>
        <w:widowControl w:val="0"/>
        <w:suppressAutoHyphens/>
        <w:spacing w:after="0" w:line="360" w:lineRule="auto"/>
        <w:ind w:left="851" w:hanging="284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b) po jednym przedstawicielu nauczycieli akademickich z pozostałych wydziałów Uczelni,</w:t>
      </w:r>
    </w:p>
    <w:p w14:paraId="497D9D92" w14:textId="77777777" w:rsidR="00193F00" w:rsidRPr="00953762" w:rsidRDefault="00193F00" w:rsidP="00193F00">
      <w:pPr>
        <w:widowControl w:val="0"/>
        <w:suppressAutoHyphens/>
        <w:spacing w:after="0" w:line="360" w:lineRule="auto"/>
        <w:ind w:left="851" w:hanging="284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c)   trzech doktorantów.”;</w:t>
      </w:r>
    </w:p>
    <w:p w14:paraId="7312B976" w14:textId="77777777" w:rsidR="00193F00" w:rsidRPr="00953762" w:rsidRDefault="00193F00" w:rsidP="00193F00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5. w § 122 ust. 1 otrzymuje brzmienie:</w:t>
      </w:r>
    </w:p>
    <w:p w14:paraId="3061D263" w14:textId="77777777" w:rsidR="00193F00" w:rsidRPr="00953762" w:rsidRDefault="00193F00" w:rsidP="00193F00">
      <w:pPr>
        <w:spacing w:after="0" w:line="360" w:lineRule="auto"/>
        <w:ind w:left="426" w:hanging="142"/>
        <w:rPr>
          <w:rFonts w:ascii="Calibri" w:eastAsia="Calibri" w:hAnsi="Calibri" w:cs="Calibri"/>
          <w:color w:val="000000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„1. Kandydatów do komisji, o których mowa w par. 118 i par. 121 zgłaszają spośród nauczycieli akademickich dziekani, a spośród studentów lub doktorantów - uczelniany organ samorządu studenckiego lub doktoranckiego. Do zgłoszenia należy dołączyć zgodę kandydata.";</w:t>
      </w:r>
    </w:p>
    <w:p w14:paraId="33D0F6CF" w14:textId="77777777" w:rsidR="00193F00" w:rsidRPr="00953762" w:rsidRDefault="00193F00" w:rsidP="00193F00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6. po § 142 dodaje się § 142</w:t>
      </w:r>
      <w:r w:rsidRPr="00953762">
        <w:rPr>
          <w:rFonts w:ascii="Calibri" w:eastAsia="Times New Roman" w:hAnsi="Calibri" w:cs="Calibri"/>
          <w:color w:val="000000"/>
          <w:vertAlign w:val="superscript"/>
          <w:lang w:eastAsia="pl-PL"/>
        </w:rPr>
        <w:t>1</w:t>
      </w:r>
      <w:r w:rsidRPr="00953762">
        <w:rPr>
          <w:rFonts w:ascii="Calibri" w:eastAsia="Times New Roman" w:hAnsi="Calibri" w:cs="Calibri"/>
          <w:color w:val="000000"/>
          <w:lang w:eastAsia="pl-PL"/>
        </w:rPr>
        <w:t xml:space="preserve"> w brzmieniu:</w:t>
      </w:r>
    </w:p>
    <w:p w14:paraId="72992AAE" w14:textId="77777777" w:rsidR="00193F00" w:rsidRPr="00953762" w:rsidRDefault="00193F00" w:rsidP="00193F00">
      <w:pPr>
        <w:spacing w:after="0" w:line="360" w:lineRule="auto"/>
        <w:ind w:left="284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53762">
        <w:rPr>
          <w:rFonts w:ascii="Calibri" w:eastAsia="Times New Roman" w:hAnsi="Calibri" w:cs="Calibri"/>
          <w:color w:val="000000"/>
          <w:lang w:eastAsia="pl-PL"/>
        </w:rPr>
        <w:t>„Przepisy § 141 oraz § 142 nie dotyczą uchwał będących decyzjami administracyjnymi lub innymi rozstrzygnięciami podejmowanymi w indywidulanych sprawach administracyjnych w toku instancji.”.</w:t>
      </w:r>
    </w:p>
    <w:p w14:paraId="0CC1AF74" w14:textId="77777777" w:rsidR="006606FC" w:rsidRDefault="006606FC"/>
    <w:sectPr w:rsidR="006606FC" w:rsidSect="00193F00">
      <w:footerReference w:type="default" r:id="rId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39FD" w14:textId="77777777" w:rsidR="00193F00" w:rsidRDefault="00193F00">
    <w:pPr>
      <w:pStyle w:val="Stopka"/>
      <w:jc w:val="center"/>
    </w:pPr>
  </w:p>
  <w:p w14:paraId="25488497" w14:textId="77777777" w:rsidR="00193F00" w:rsidRDefault="00193F0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01"/>
    <w:rsid w:val="001728BC"/>
    <w:rsid w:val="00193F00"/>
    <w:rsid w:val="005E720F"/>
    <w:rsid w:val="006606FC"/>
    <w:rsid w:val="00737F01"/>
    <w:rsid w:val="0085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3FB68-2AD9-4DBA-BA1B-5B4F0632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F0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7F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F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F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F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F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F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F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F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F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F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F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F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F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F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F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F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F0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7F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F0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7F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F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F01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9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F00"/>
    <w:rPr>
      <w:kern w:val="0"/>
      <w:sz w:val="22"/>
      <w:szCs w:val="22"/>
      <w14:ligatures w14:val="none"/>
    </w:rPr>
  </w:style>
  <w:style w:type="paragraph" w:customStyle="1" w:styleId="Default">
    <w:name w:val="Default"/>
    <w:rsid w:val="00193F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4/2026</dc:title>
  <dc:subject/>
  <dc:creator>Rada Uczelni</dc:creator>
  <cp:keywords>statut</cp:keywords>
  <dc:description/>
  <cp:lastModifiedBy>Łukasz Kapera</cp:lastModifiedBy>
  <cp:revision>6</cp:revision>
  <dcterms:created xsi:type="dcterms:W3CDTF">2026-06-17T07:30:00Z</dcterms:created>
  <dcterms:modified xsi:type="dcterms:W3CDTF">2026-06-17T07:31:00Z</dcterms:modified>
</cp:coreProperties>
</file>